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ind w:left="566" w:right="671" w:firstLine="705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200" w:lineRule="auto"/>
        <w:ind w:left="566" w:right="671" w:firstLine="705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FICHA DE INSCRIÇÃO</w:t>
      </w:r>
    </w:p>
    <w:p w:rsidR="00000000" w:rsidDel="00000000" w:rsidP="00000000" w:rsidRDefault="00000000" w:rsidRPr="00000000" w14:paraId="00000003">
      <w:pPr>
        <w:spacing w:after="200" w:lineRule="auto"/>
        <w:ind w:left="566" w:right="671" w:firstLine="705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ind w:left="566" w:right="671" w:firstLine="705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INSCRIÇÃO REALIZADA EXCLUSIVAMENTE PELO LINK:  ______</w:t>
      </w:r>
    </w:p>
    <w:p w:rsidR="00000000" w:rsidDel="00000000" w:rsidP="00000000" w:rsidRDefault="00000000" w:rsidRPr="00000000" w14:paraId="00000005">
      <w:pPr>
        <w:spacing w:after="200" w:lineRule="auto"/>
        <w:ind w:left="566" w:right="671" w:firstLine="705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00" w:line="240" w:lineRule="auto"/>
        <w:ind w:left="1440" w:right="671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INCISO I, II e III.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Rule="auto"/>
        <w:ind w:left="1440" w:right="671" w:firstLine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Rule="auto"/>
        <w:ind w:left="1275" w:right="671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DADOS PESSOAIS</w:t>
      </w:r>
    </w:p>
    <w:p w:rsidR="00000000" w:rsidDel="00000000" w:rsidP="00000000" w:rsidRDefault="00000000" w:rsidRPr="00000000" w14:paraId="00000009">
      <w:pPr>
        <w:spacing w:after="2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do Responsável:____________________________________</w:t>
      </w:r>
    </w:p>
    <w:p w:rsidR="00000000" w:rsidDel="00000000" w:rsidP="00000000" w:rsidRDefault="00000000" w:rsidRPr="00000000" w14:paraId="0000000A">
      <w:pPr>
        <w:spacing w:after="2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Sexo: ( ) Feminino  ( ) Masculino </w:t>
      </w:r>
    </w:p>
    <w:p w:rsidR="00000000" w:rsidDel="00000000" w:rsidP="00000000" w:rsidRDefault="00000000" w:rsidRPr="00000000" w14:paraId="0000000B">
      <w:pPr>
        <w:spacing w:after="2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de nascimento: ___/___/___</w:t>
      </w:r>
    </w:p>
    <w:p w:rsidR="00000000" w:rsidDel="00000000" w:rsidP="00000000" w:rsidRDefault="00000000" w:rsidRPr="00000000" w14:paraId="0000000C">
      <w:pPr>
        <w:spacing w:after="2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da empresa: _______________________________________________</w:t>
      </w:r>
    </w:p>
    <w:p w:rsidR="00000000" w:rsidDel="00000000" w:rsidP="00000000" w:rsidRDefault="00000000" w:rsidRPr="00000000" w14:paraId="0000000D">
      <w:pPr>
        <w:spacing w:after="2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CNPJ: ______________________________</w:t>
      </w:r>
    </w:p>
    <w:p w:rsidR="00000000" w:rsidDel="00000000" w:rsidP="00000000" w:rsidRDefault="00000000" w:rsidRPr="00000000" w14:paraId="0000000E">
      <w:pPr>
        <w:spacing w:after="2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Email: ________________________________</w:t>
      </w:r>
    </w:p>
    <w:p w:rsidR="00000000" w:rsidDel="00000000" w:rsidP="00000000" w:rsidRDefault="00000000" w:rsidRPr="00000000" w14:paraId="0000000F">
      <w:pPr>
        <w:spacing w:after="2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Endereço:_________________________________n°:_______Bairro:________</w:t>
      </w:r>
    </w:p>
    <w:p w:rsidR="00000000" w:rsidDel="00000000" w:rsidP="00000000" w:rsidRDefault="00000000" w:rsidRPr="00000000" w14:paraId="00000010">
      <w:pPr>
        <w:spacing w:after="2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Cidade: ______________________________ Telefone: ( ) ________________</w:t>
      </w:r>
    </w:p>
    <w:p w:rsidR="00000000" w:rsidDel="00000000" w:rsidP="00000000" w:rsidRDefault="00000000" w:rsidRPr="00000000" w14:paraId="00000011">
      <w:pPr>
        <w:spacing w:after="200" w:lineRule="auto"/>
        <w:ind w:left="566" w:right="671" w:firstLine="70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Rule="auto"/>
        <w:ind w:left="566" w:right="671" w:firstLine="70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QUAL CATEGORIA DESEJA CONCORRER:</w:t>
      </w:r>
    </w:p>
    <w:p w:rsidR="00000000" w:rsidDel="00000000" w:rsidP="00000000" w:rsidRDefault="00000000" w:rsidRPr="00000000" w14:paraId="00000013">
      <w:pPr>
        <w:spacing w:after="120" w:before="12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  ) Inciso I do art. 6º da LPG: apoio a produção de obras audiovisuais, de curta-metragem e/ou videoclipe.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Produção de curtas-metragens: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a.1)Para esta categoria, refere-se ao apoio concedido à produção de 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curta-metragem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com duração de no mínimo 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15 minutos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elaboração completa, inclusive de edição, produção e pós- produção, de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documentário a respeito do Município de Lobato/PR podendo usar vários temas como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por exemplo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o turismo local, eventos, festas, história da comunidade, esportes, entre outros.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a.2) Os recursos fornecidos podem ser direcionados para financiar todo o processo de produção, desde o desenvolvimento do projeto até a distribuição do filme.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tabs>
          <w:tab w:val="left" w:leader="none" w:pos="468"/>
        </w:tabs>
        <w:spacing w:line="24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conteúdo deve ser exclusivo e ter sido gravado especificamente para este Edital;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tabs>
          <w:tab w:val="left" w:leader="none" w:pos="468"/>
        </w:tabs>
        <w:spacing w:line="24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projeto deverá ser indicado 01 (um) produtor audiovisual para gravação/produção da curta-metragem e 01 (um) cinegrafista e demais profissionais que se fizerem necessários para a referida produção;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tabs>
          <w:tab w:val="left" w:leader="none" w:pos="468"/>
        </w:tabs>
        <w:spacing w:line="24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conteúdo deve ser gravado na horizontal;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tabs>
          <w:tab w:val="left" w:leader="none" w:pos="468"/>
        </w:tabs>
        <w:spacing w:line="24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conteúdo não pode ser publicado em nenhuma plataforma que não seja a estabelecida ou aceita pela Secretaria Municipal de Cultura do Município de Lobato/PR;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tabs>
          <w:tab w:val="left" w:leader="none" w:pos="2281"/>
        </w:tabs>
        <w:spacing w:line="24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ter duração entre 15 (quinze) minutos e 30 (trinta) minutos;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tabs>
          <w:tab w:val="left" w:leader="none" w:pos="2268"/>
        </w:tabs>
        <w:spacing w:line="24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formato do vídeo: MP4;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tabs>
          <w:tab w:val="left" w:leader="none" w:pos="2245"/>
        </w:tabs>
        <w:spacing w:line="24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vídeo deve ter como proporção 16:9 e resolução de 720p;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tabs>
          <w:tab w:val="left" w:leader="none" w:pos="2281"/>
        </w:tabs>
        <w:spacing w:line="24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tamanho máximo do vídeo: 20gb; e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tabs>
          <w:tab w:val="left" w:leader="none" w:pos="2281"/>
        </w:tabs>
        <w:spacing w:line="24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durante todo o vídeo devem permanecer visíveis as informações fornecidas pela secretaria responsável, com logomarcas do Governo Federal e do Município de Lobato/PR.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tabs>
          <w:tab w:val="left" w:leader="none" w:pos="1698"/>
        </w:tabs>
        <w:spacing w:line="24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transmissões dos curtas metragens selecionados serão realizados em programação da Secretaria Municipal de Cultura, em data a ser definida.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tabs>
          <w:tab w:val="left" w:leader="none" w:pos="1698"/>
        </w:tabs>
        <w:spacing w:line="24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deverá ser apresentada proposta de contrapartida social, conforme o art. 7º que demanda dos beneficiários dos recursos da LPG a realização de contrapartida social a ser pactuada com o gestor de cultura do Município.</w:t>
      </w:r>
    </w:p>
    <w:p w:rsidR="00000000" w:rsidDel="00000000" w:rsidP="00000000" w:rsidRDefault="00000000" w:rsidRPr="00000000" w14:paraId="00000022">
      <w:pPr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a.3) Os proponentes cujos projetos forem selecionados cederão, gratuitamente, os direitos autorais sobre as obras executadas, nos termos do edital a que refere esse anexo, e integrarão o acervo da Secretaria Municipal de Cultura de Lobato/PR.</w:t>
      </w:r>
    </w:p>
    <w:p w:rsidR="00000000" w:rsidDel="00000000" w:rsidP="00000000" w:rsidRDefault="00000000" w:rsidRPr="00000000" w14:paraId="00000023">
      <w:pPr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a.4)Cada exibição poderá, a critério da Secretaria Municipal de Cultura, acompanhar de outras exibições e prestação de contas de outros projetos.</w:t>
      </w:r>
    </w:p>
    <w:p w:rsidR="00000000" w:rsidDel="00000000" w:rsidP="00000000" w:rsidRDefault="00000000" w:rsidRPr="00000000" w14:paraId="00000024">
      <w:pPr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a.5)Os proponentes cujos projetos forem selecionadas no formato “curta-metragem” deverão se apresentar por meio de redes sociais ou plataformas digitais, possibilitando visualização posterior, tais como Facebook, Youtube, Blogs, Twitter, sites próprios, dentre outros, de acordo com horário e data estipulados pela Secretaria Municipal de Cultura para apresentação na programação cultural da Secretaria Municipal de Cultura, se for o caso.</w:t>
      </w:r>
    </w:p>
    <w:p w:rsidR="00000000" w:rsidDel="00000000" w:rsidP="00000000" w:rsidRDefault="00000000" w:rsidRPr="00000000" w14:paraId="00000025">
      <w:pPr>
        <w:tabs>
          <w:tab w:val="left" w:leader="none" w:pos="1698"/>
        </w:tabs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1698"/>
        </w:tabs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  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Inciso II do art. 6°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LPG:  Apoio a reformas, restauros, manutenção e funcionamento de salas de cinema, incluída a adequação a protocolos sanitários relativos à pandemia da covid-19, sejam elas públicas ou privadas.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1698"/>
        </w:tabs>
        <w:ind w:left="566" w:right="671" w:firstLine="705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Adequação de espaço público para sala de produção/gravação audiovisual.</w:t>
      </w:r>
    </w:p>
    <w:p w:rsidR="00000000" w:rsidDel="00000000" w:rsidP="00000000" w:rsidRDefault="00000000" w:rsidRPr="00000000" w14:paraId="00000028">
      <w:pPr>
        <w:spacing w:after="120" w:before="12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b.1)  Para essa categoria contempla-se a reforma/pintura de 01 (uma) sala específica a ser definida pela Secretaria de Educação e Cultura, com a restauração de equipamentos de som e imagem ou manutenção de qualquer natureza para a produção audiovisual, em virtude da ausência de espaço nesta municipalidade de cinemas, cinemas de rua e ou/cinemas itinerantes.</w:t>
      </w:r>
    </w:p>
    <w:p w:rsidR="00000000" w:rsidDel="00000000" w:rsidP="00000000" w:rsidRDefault="00000000" w:rsidRPr="00000000" w14:paraId="00000029">
      <w:pPr>
        <w:spacing w:after="120" w:before="12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120" w:lineRule="auto"/>
        <w:ind w:left="566" w:right="671" w:firstLine="70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  ) Inciso III do art. 6º da LPG: Capacitação, formação e qualificação no audiovisual, apoio a cineclubes, e à realização de festivais de mostras de produções audiovisuais, preferencialmente por meio digital.</w:t>
      </w:r>
    </w:p>
    <w:p w:rsidR="00000000" w:rsidDel="00000000" w:rsidP="00000000" w:rsidRDefault="00000000" w:rsidRPr="00000000" w14:paraId="0000002B">
      <w:pPr>
        <w:spacing w:after="120" w:before="120" w:lineRule="auto"/>
        <w:ind w:left="566" w:right="671" w:firstLine="705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Capacitação e Formação na Área Audiovisual</w:t>
      </w:r>
    </w:p>
    <w:p w:rsidR="00000000" w:rsidDel="00000000" w:rsidP="00000000" w:rsidRDefault="00000000" w:rsidRPr="00000000" w14:paraId="0000002C">
      <w:pPr>
        <w:tabs>
          <w:tab w:val="left" w:leader="none" w:pos="1698"/>
        </w:tabs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c.1) Para essa categoria será escolhido um projeto que se caracterize por capacitação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(cursos) presenciais, semipresenciais ou on-line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na área, comprovadamente, audiovisual, em escolas autorizadas e certificadas pelo Ministério da Educação (MEC).</w:t>
      </w:r>
    </w:p>
    <w:p w:rsidR="00000000" w:rsidDel="00000000" w:rsidP="00000000" w:rsidRDefault="00000000" w:rsidRPr="00000000" w14:paraId="0000002D">
      <w:pPr>
        <w:tabs>
          <w:tab w:val="left" w:leader="none" w:pos="1698"/>
        </w:tabs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c.2) O projeto vencedor pode ser contemplado em forma de pagamento total da formação/qualificação ou pagamento parcial em forma de apoio complementar destes.</w:t>
      </w:r>
    </w:p>
    <w:p w:rsidR="00000000" w:rsidDel="00000000" w:rsidP="00000000" w:rsidRDefault="00000000" w:rsidRPr="00000000" w14:paraId="0000002E">
      <w:pPr>
        <w:tabs>
          <w:tab w:val="left" w:leader="none" w:pos="1698"/>
        </w:tabs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c.3) O proponente cujo projeto for selecionado se compromete a realizar contrapartida em datas pré selecionadas pela Secretaria Municipal de Educação e Cultura em formato de ‘workshop’ presencial ou semipresencial, podendo acontecer em oficinas de contrapartida de outros proponentes vencedores neste edital.</w:t>
      </w:r>
    </w:p>
    <w:p w:rsidR="00000000" w:rsidDel="00000000" w:rsidP="00000000" w:rsidRDefault="00000000" w:rsidRPr="00000000" w14:paraId="0000002F">
      <w:pPr>
        <w:spacing w:after="2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00" w:lineRule="auto"/>
        <w:ind w:left="566" w:right="671" w:firstLine="705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INSERIR ARQUIVO: </w:t>
      </w:r>
    </w:p>
    <w:p w:rsidR="00000000" w:rsidDel="00000000" w:rsidP="00000000" w:rsidRDefault="00000000" w:rsidRPr="00000000" w14:paraId="00000031">
      <w:pPr>
        <w:spacing w:after="200" w:lineRule="auto"/>
        <w:ind w:left="566" w:right="671" w:firstLine="70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• Documento de identificação do representante legal da pessoa jurídica/ Comprovante de regularidade fiscal/ Comprovante de regularidade trabalhista, conforme descrito abaixo:</w:t>
      </w:r>
    </w:p>
    <w:p w:rsidR="00000000" w:rsidDel="00000000" w:rsidP="00000000" w:rsidRDefault="00000000" w:rsidRPr="00000000" w14:paraId="00000032">
      <w:pPr>
        <w:spacing w:after="200" w:lineRule="auto"/>
        <w:ind w:left="2267" w:right="671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- Atos constitutivos, qual seja o Contrato Social, nos casos de pessoas jurídicas com fins lucrativos, ou Estatuto, nos casos de organizações da sociedade civil;</w:t>
      </w:r>
    </w:p>
    <w:p w:rsidR="00000000" w:rsidDel="00000000" w:rsidP="00000000" w:rsidRDefault="00000000" w:rsidRPr="00000000" w14:paraId="00000033">
      <w:pPr>
        <w:spacing w:after="200" w:lineRule="auto"/>
        <w:ind w:left="2267" w:right="671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II - Certidão Negativa de Falência e Recuperação Judicial, expedida pelo Tribunal de Justiça Estadual (Fórum Cível da Comarca de Santa Fé);</w:t>
      </w:r>
    </w:p>
    <w:p w:rsidR="00000000" w:rsidDel="00000000" w:rsidP="00000000" w:rsidRDefault="00000000" w:rsidRPr="00000000" w14:paraId="00000034">
      <w:pPr>
        <w:spacing w:after="200" w:lineRule="auto"/>
        <w:ind w:left="2267" w:right="671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III- Certidão Negativa de Débitos relativos a Créditos Tributários Federais e à Dívida Ativa da União (https://solucoes.receita.fazenda.gov.br/Servicos/certidaointernet/PJ/Emitir);</w:t>
      </w:r>
    </w:p>
    <w:p w:rsidR="00000000" w:rsidDel="00000000" w:rsidP="00000000" w:rsidRDefault="00000000" w:rsidRPr="00000000" w14:paraId="00000035">
      <w:pPr>
        <w:spacing w:after="200" w:lineRule="auto"/>
        <w:ind w:left="2267" w:right="671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IV – Certidão Negativa de Débitos Estaduais expedida pela Secretaria Estadual da Fazenda do Paraná (http://www.cdw.fazenda.pr.gov.br/cdw/emissao/certidaoAutomatica);</w:t>
      </w:r>
    </w:p>
    <w:p w:rsidR="00000000" w:rsidDel="00000000" w:rsidP="00000000" w:rsidRDefault="00000000" w:rsidRPr="00000000" w14:paraId="00000036">
      <w:pPr>
        <w:spacing w:after="200" w:lineRule="auto"/>
        <w:ind w:left="2267" w:right="671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 - Certidão Negativa de Débitos Municipais expedida pela Prefeitura Municipal de Lobato;</w:t>
      </w:r>
    </w:p>
    <w:p w:rsidR="00000000" w:rsidDel="00000000" w:rsidP="00000000" w:rsidRDefault="00000000" w:rsidRPr="00000000" w14:paraId="00000037">
      <w:pPr>
        <w:spacing w:after="200" w:lineRule="auto"/>
        <w:ind w:left="2267" w:right="671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 - Certificado de regularidade do Fundo de Garantia do Tempo de Serviço - CRF/FGTS – emitido pelo portal da Caixa Econômica Federal (https://consulta- crf.caixa.gov.br/consultacrf/pages/consultaEmpregador.jsf);</w:t>
      </w:r>
    </w:p>
    <w:p w:rsidR="00000000" w:rsidDel="00000000" w:rsidP="00000000" w:rsidRDefault="00000000" w:rsidRPr="00000000" w14:paraId="00000038">
      <w:pPr>
        <w:spacing w:after="200" w:lineRule="auto"/>
        <w:ind w:left="2267" w:right="671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VII - Certidão Negativa de Débitos Trabalhistas - CNDT, emitida no site do Tribunal Superior do Trabalho (https://cndt-certidao.tst.jus.br/inicio.faces);</w:t>
      </w:r>
    </w:p>
    <w:p w:rsidR="00000000" w:rsidDel="00000000" w:rsidP="00000000" w:rsidRDefault="00000000" w:rsidRPr="00000000" w14:paraId="00000039">
      <w:pPr>
        <w:spacing w:after="200" w:lineRule="auto"/>
        <w:ind w:left="2267" w:right="671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VIII - Comprovante de conta bancária de Pessoa Jurídica, em nome da empresa proponente, informando: número da agência bancária com dígito, número da conta- corrente com dígito;</w:t>
      </w:r>
    </w:p>
    <w:p w:rsidR="00000000" w:rsidDel="00000000" w:rsidP="00000000" w:rsidRDefault="00000000" w:rsidRPr="00000000" w14:paraId="0000003A">
      <w:pPr>
        <w:spacing w:after="200" w:lineRule="auto"/>
        <w:ind w:left="2267" w:right="671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IX - Certidão Negativa de Falência e Recuperação Judicial, expedida pelo Estado do Paraná Tribunal de Justiça Estadual, APENAS nos casos de Pessoas Jurídicas com fins lucrativos.</w:t>
      </w:r>
    </w:p>
    <w:p w:rsidR="00000000" w:rsidDel="00000000" w:rsidP="00000000" w:rsidRDefault="00000000" w:rsidRPr="00000000" w14:paraId="0000003B">
      <w:pPr>
        <w:spacing w:after="200" w:lineRule="auto"/>
        <w:ind w:left="2267" w:right="671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Obs: As certidões positivas com efeito de negativas servirão como certidões negativas, desde que não haja referência expressa de impossibilidade de celebrar instrumentos jurídicos com a administração pública. </w:t>
      </w:r>
    </w:p>
    <w:p w:rsidR="00000000" w:rsidDel="00000000" w:rsidP="00000000" w:rsidRDefault="00000000" w:rsidRPr="00000000" w14:paraId="0000003C">
      <w:pPr>
        <w:spacing w:after="200" w:lineRule="auto"/>
        <w:ind w:left="566" w:right="671" w:firstLine="70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• Portfólio impresso contendo informações e imagens dos trabalhos anteriores realizados;</w:t>
      </w:r>
    </w:p>
    <w:p w:rsidR="00000000" w:rsidDel="00000000" w:rsidP="00000000" w:rsidRDefault="00000000" w:rsidRPr="00000000" w14:paraId="0000003D">
      <w:pPr>
        <w:spacing w:after="200" w:lineRule="auto"/>
        <w:ind w:left="566" w:right="671" w:firstLine="70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• Plano de trabalho detalhado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análise dos projetos culturais será realizada por comissão de seleção formada por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3 (três) membros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serem escolhidos pela Secretaria/Departamento.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00" w:lineRule="auto"/>
        <w:ind w:left="566" w:right="671" w:firstLine="70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•Declaração de ciência e concordância com os termos deste edital.</w:t>
      </w:r>
    </w:p>
    <w:p w:rsidR="00000000" w:rsidDel="00000000" w:rsidP="00000000" w:rsidRDefault="00000000" w:rsidRPr="00000000" w14:paraId="0000003F">
      <w:pPr>
        <w:spacing w:after="2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566" w:right="671" w:firstLine="705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PONTUAÇÃO EXTRA PARA PROPONENTES PESSOAS JURÍDICAS E COLETIVOS </w:t>
      </w:r>
    </w:p>
    <w:p w:rsidR="00000000" w:rsidDel="00000000" w:rsidP="00000000" w:rsidRDefault="00000000" w:rsidRPr="00000000" w14:paraId="00000041">
      <w:pPr>
        <w:ind w:left="566" w:right="671" w:firstLine="70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  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Pessoas jurídicas ou coletivos/grupos compostos majoritariamente por pessoas negras ou indígenas;</w:t>
      </w:r>
    </w:p>
    <w:p w:rsidR="00000000" w:rsidDel="00000000" w:rsidP="00000000" w:rsidRDefault="00000000" w:rsidRPr="00000000" w14:paraId="00000042">
      <w:pPr>
        <w:ind w:left="566" w:right="671" w:firstLine="70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  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Pessoas jurídicas compostas majoritariamente por mulheres;</w:t>
      </w:r>
    </w:p>
    <w:p w:rsidR="00000000" w:rsidDel="00000000" w:rsidP="00000000" w:rsidRDefault="00000000" w:rsidRPr="00000000" w14:paraId="00000043">
      <w:pPr>
        <w:ind w:left="566" w:right="671" w:firstLine="70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  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Pessoas jurídicas ou coletivos/grupos com notória atuação em temáticas relacionadas a: pessoas negras, indígenas, pessoas com deficiência, mulheres, LGBTQIAP+, idosos, crianças, e demais grupos em situação de vulnerabilidade econômica e/ou social.</w:t>
      </w:r>
    </w:p>
    <w:p w:rsidR="00000000" w:rsidDel="00000000" w:rsidP="00000000" w:rsidRDefault="00000000" w:rsidRPr="00000000" w14:paraId="00000044">
      <w:pPr>
        <w:ind w:left="566" w:right="671" w:firstLine="70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after="200" w:line="240" w:lineRule="auto"/>
        <w:ind w:left="1440" w:right="671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inscrições serão gratuitas e estarão abertas a partir das 08:00 do dia 25 de outubro de 2023 até à 16:00 do dia 08 de novembro de 2023, a inscrição poderá ser realizada EXCLUSIVAMENTE pelo </w:t>
      </w:r>
      <w:r w:rsidDel="00000000" w:rsidR="00000000" w:rsidRPr="00000000">
        <w:rPr>
          <w:rFonts w:ascii="Times New Roman" w:cs="Times New Roman" w:eastAsia="Times New Roman" w:hAnsi="Times New Roman"/>
          <w:highlight w:val="red"/>
          <w:rtl w:val="0"/>
        </w:rPr>
        <w:t xml:space="preserve">Link: (LINK FORMS).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00" w:lineRule="auto"/>
        <w:ind w:left="566" w:right="671" w:firstLine="70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276" w:top="2552" w:left="1701" w:right="1133" w:header="107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Arial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-1080133</wp:posOffset>
          </wp:positionH>
          <wp:positionV relativeFrom="paragraph">
            <wp:posOffset>-1053462</wp:posOffset>
          </wp:positionV>
          <wp:extent cx="7277100" cy="1205230"/>
          <wp:effectExtent b="0" l="0" r="0" t="0"/>
          <wp:wrapNone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77100" cy="120523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-765808</wp:posOffset>
          </wp:positionH>
          <wp:positionV relativeFrom="paragraph">
            <wp:posOffset>-683893</wp:posOffset>
          </wp:positionV>
          <wp:extent cx="7989840" cy="1582420"/>
          <wp:effectExtent b="0" l="0" r="0" t="0"/>
          <wp:wrapNone/>
          <wp:docPr id="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89840" cy="15824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both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="240" w:lineRule="auto"/>
    </w:pPr>
    <w:rPr>
      <w:rFonts w:ascii="Times New Roman" w:cs="Times New Roman" w:eastAsia="Times New Roman" w:hAnsi="Times New Roman"/>
      <w:b w:val="1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both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="240" w:lineRule="auto"/>
    </w:pPr>
    <w:rPr>
      <w:rFonts w:ascii="Times New Roman" w:cs="Times New Roman" w:eastAsia="Times New Roman" w:hAnsi="Times New Roman"/>
      <w:b w:val="1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sz w:val="28"/>
      <w:szCs w:val="28"/>
    </w:rPr>
  </w:style>
  <w:style w:type="paragraph" w:styleId="Normal" w:default="1">
    <w:name w:val="Normal"/>
    <w:qFormat w:val="1"/>
    <w:rsid w:val="00B91BEA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 w:val="1"/>
    <w:rsid w:val="006F2247"/>
    <w:pPr>
      <w:keepNext w:val="1"/>
      <w:suppressAutoHyphens w:val="1"/>
      <w:spacing w:after="0" w:line="240" w:lineRule="auto"/>
      <w:jc w:val="both"/>
      <w:outlineLvl w:val="0"/>
    </w:pPr>
    <w:rPr>
      <w:rFonts w:ascii="Verdana" w:cs="Times New Roman" w:eastAsia="Times New Roman" w:hAnsi="Verdana"/>
      <w:b w:val="1"/>
      <w:bCs w:val="1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 w:val="1"/>
    <w:rsid w:val="000D3DB2"/>
    <w:pPr>
      <w:keepNext w:val="1"/>
      <w:spacing w:after="60" w:before="240" w:line="240" w:lineRule="auto"/>
      <w:outlineLvl w:val="1"/>
    </w:pPr>
    <w:rPr>
      <w:rFonts w:ascii="Arial" w:cs="Arial" w:eastAsia="Times New Roman" w:hAnsi="Arial"/>
      <w:b w:val="1"/>
      <w:bCs w:val="1"/>
      <w:i w:val="1"/>
      <w:iCs w:val="1"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 w:val="1"/>
    <w:rsid w:val="000D3DB2"/>
    <w:pPr>
      <w:keepNext w:val="1"/>
      <w:spacing w:after="60" w:before="240" w:line="240" w:lineRule="auto"/>
      <w:outlineLvl w:val="2"/>
    </w:pPr>
    <w:rPr>
      <w:rFonts w:ascii="Arial" w:cs="Arial" w:eastAsia="Times New Roman" w:hAnsi="Arial"/>
      <w:b w:val="1"/>
      <w:bCs w:val="1"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 w:val="1"/>
    <w:rsid w:val="000D3DB2"/>
    <w:pPr>
      <w:keepNext w:val="1"/>
      <w:spacing w:after="60" w:before="240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 w:val="1"/>
    <w:rsid w:val="000D3DB2"/>
    <w:pPr>
      <w:spacing w:after="60" w:before="240" w:line="240" w:lineRule="auto"/>
      <w:outlineLvl w:val="4"/>
    </w:pPr>
    <w:rPr>
      <w:rFonts w:ascii="Calibri" w:cs="Times New Roman" w:eastAsia="Times New Roman" w:hAnsi="Calibri"/>
      <w:b w:val="1"/>
      <w:bCs w:val="1"/>
      <w:i w:val="1"/>
      <w:iCs w:val="1"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 w:val="1"/>
    <w:rsid w:val="000D3DB2"/>
    <w:pPr>
      <w:spacing w:after="60" w:before="240" w:line="240" w:lineRule="auto"/>
      <w:outlineLvl w:val="5"/>
    </w:pPr>
    <w:rPr>
      <w:rFonts w:ascii="Times New Roman" w:cs="Times New Roman" w:eastAsia="Times New Roman" w:hAnsi="Times New Roman"/>
      <w:b w:val="1"/>
      <w:bCs w:val="1"/>
      <w:lang w:eastAsia="pt-BR"/>
    </w:rPr>
  </w:style>
  <w:style w:type="paragraph" w:styleId="Ttulo7">
    <w:name w:val="heading 7"/>
    <w:basedOn w:val="Normal"/>
    <w:next w:val="Normal"/>
    <w:link w:val="Ttulo7Char"/>
    <w:qFormat w:val="1"/>
    <w:rsid w:val="000D3DB2"/>
    <w:pPr>
      <w:spacing w:after="60" w:before="240" w:line="240" w:lineRule="auto"/>
      <w:outlineLvl w:val="6"/>
    </w:pPr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 w:val="1"/>
    <w:rsid w:val="000D3DB2"/>
    <w:pPr>
      <w:keepNext w:val="1"/>
      <w:spacing w:after="0" w:line="240" w:lineRule="auto"/>
      <w:jc w:val="center"/>
      <w:outlineLvl w:val="7"/>
    </w:pPr>
    <w:rPr>
      <w:rFonts w:ascii="Times New Roman" w:cs="Times New Roman" w:eastAsia="Times New Roman" w:hAnsi="Times New Roman"/>
      <w:b w:val="1"/>
      <w:bCs w:val="1"/>
      <w:i w:val="1"/>
      <w:iCs w:val="1"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 w:val="1"/>
    <w:rsid w:val="000D3DB2"/>
    <w:pPr>
      <w:keepNext w:val="1"/>
      <w:widowControl w:val="0"/>
      <w:spacing w:after="0" w:line="240" w:lineRule="auto"/>
      <w:jc w:val="center"/>
      <w:outlineLvl w:val="8"/>
    </w:pPr>
    <w:rPr>
      <w:rFonts w:ascii="Arial" w:cs="Arial" w:eastAsia="Times New Roman" w:hAnsi="Arial"/>
      <w:b w:val="1"/>
      <w:bCs w:val="1"/>
      <w:snapToGrid w:val="0"/>
      <w:sz w:val="24"/>
      <w:szCs w:val="20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nhideWhenUsed w:val="1"/>
    <w:rsid w:val="00883C5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883C5B"/>
  </w:style>
  <w:style w:type="paragraph" w:styleId="Rodap">
    <w:name w:val="footer"/>
    <w:basedOn w:val="Normal"/>
    <w:link w:val="RodapChar"/>
    <w:unhideWhenUsed w:val="1"/>
    <w:rsid w:val="00883C5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rsid w:val="00883C5B"/>
  </w:style>
  <w:style w:type="paragraph" w:styleId="Corpodetexto">
    <w:name w:val="Body Text"/>
    <w:basedOn w:val="Normal"/>
    <w:link w:val="CorpodetextoChar"/>
    <w:unhideWhenUsed w:val="1"/>
    <w:rsid w:val="000929FC"/>
    <w:pPr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0"/>
      <w:lang w:eastAsia="x-none" w:val="x-none"/>
    </w:rPr>
  </w:style>
  <w:style w:type="character" w:styleId="CorpodetextoChar" w:customStyle="1">
    <w:name w:val="Corpo de texto Char"/>
    <w:basedOn w:val="Fontepargpadro"/>
    <w:link w:val="Corpodetexto"/>
    <w:rsid w:val="000929FC"/>
    <w:rPr>
      <w:rFonts w:ascii="Times New Roman" w:cs="Times New Roman" w:eastAsia="Times New Roman" w:hAnsi="Times New Roman"/>
      <w:sz w:val="24"/>
      <w:szCs w:val="20"/>
      <w:lang w:eastAsia="x-none" w:val="x-none"/>
    </w:rPr>
  </w:style>
  <w:style w:type="character" w:styleId="Ttulo1Char" w:customStyle="1">
    <w:name w:val="Título 1 Char"/>
    <w:basedOn w:val="Fontepargpadro"/>
    <w:link w:val="Ttulo1"/>
    <w:rsid w:val="006F2247"/>
    <w:rPr>
      <w:rFonts w:ascii="Verdana" w:cs="Times New Roman" w:eastAsia="Times New Roman" w:hAnsi="Verdana"/>
      <w:b w:val="1"/>
      <w:bCs w:val="1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unhideWhenUsed w:val="1"/>
    <w:rsid w:val="000D3DB2"/>
    <w:pPr>
      <w:spacing w:after="120"/>
      <w:ind w:left="283"/>
    </w:pPr>
  </w:style>
  <w:style w:type="character" w:styleId="RecuodecorpodetextoChar" w:customStyle="1">
    <w:name w:val="Recuo de corpo de texto Char"/>
    <w:basedOn w:val="Fontepargpadro"/>
    <w:link w:val="Recuodecorpodetexto"/>
    <w:rsid w:val="000D3DB2"/>
  </w:style>
  <w:style w:type="character" w:styleId="Ttulo2Char" w:customStyle="1">
    <w:name w:val="Título 2 Char"/>
    <w:basedOn w:val="Fontepargpadro"/>
    <w:link w:val="Ttulo2"/>
    <w:rsid w:val="000D3DB2"/>
    <w:rPr>
      <w:rFonts w:ascii="Arial" w:cs="Arial" w:eastAsia="Times New Roman" w:hAnsi="Arial"/>
      <w:b w:val="1"/>
      <w:bCs w:val="1"/>
      <w:i w:val="1"/>
      <w:iCs w:val="1"/>
      <w:sz w:val="28"/>
      <w:szCs w:val="28"/>
      <w:lang w:eastAsia="pt-BR"/>
    </w:rPr>
  </w:style>
  <w:style w:type="character" w:styleId="Ttulo3Char" w:customStyle="1">
    <w:name w:val="Título 3 Char"/>
    <w:basedOn w:val="Fontepargpadro"/>
    <w:link w:val="Ttulo3"/>
    <w:rsid w:val="000D3DB2"/>
    <w:rPr>
      <w:rFonts w:ascii="Arial" w:cs="Arial" w:eastAsia="Times New Roman" w:hAnsi="Arial"/>
      <w:b w:val="1"/>
      <w:bCs w:val="1"/>
      <w:sz w:val="26"/>
      <w:szCs w:val="26"/>
      <w:lang w:eastAsia="pt-BR"/>
    </w:rPr>
  </w:style>
  <w:style w:type="character" w:styleId="Ttulo4Char" w:customStyle="1">
    <w:name w:val="Título 4 Char"/>
    <w:basedOn w:val="Fontepargpadro"/>
    <w:link w:val="Ttulo4"/>
    <w:rsid w:val="000D3DB2"/>
    <w:rPr>
      <w:rFonts w:ascii="Times New Roman" w:cs="Times New Roman" w:eastAsia="Times New Roman" w:hAnsi="Times New Roman"/>
      <w:b w:val="1"/>
      <w:bCs w:val="1"/>
      <w:sz w:val="28"/>
      <w:szCs w:val="28"/>
      <w:lang w:eastAsia="pt-BR"/>
    </w:rPr>
  </w:style>
  <w:style w:type="character" w:styleId="Ttulo5Char" w:customStyle="1">
    <w:name w:val="Título 5 Char"/>
    <w:basedOn w:val="Fontepargpadro"/>
    <w:link w:val="Ttulo5"/>
    <w:rsid w:val="000D3DB2"/>
    <w:rPr>
      <w:rFonts w:ascii="Calibri" w:cs="Times New Roman" w:eastAsia="Times New Roman" w:hAnsi="Calibri"/>
      <w:b w:val="1"/>
      <w:bCs w:val="1"/>
      <w:i w:val="1"/>
      <w:iCs w:val="1"/>
      <w:sz w:val="26"/>
      <w:szCs w:val="26"/>
      <w:lang w:eastAsia="pt-BR"/>
    </w:rPr>
  </w:style>
  <w:style w:type="character" w:styleId="Ttulo6Char" w:customStyle="1">
    <w:name w:val="Título 6 Char"/>
    <w:basedOn w:val="Fontepargpadro"/>
    <w:link w:val="Ttulo6"/>
    <w:rsid w:val="000D3DB2"/>
    <w:rPr>
      <w:rFonts w:ascii="Times New Roman" w:cs="Times New Roman" w:eastAsia="Times New Roman" w:hAnsi="Times New Roman"/>
      <w:b w:val="1"/>
      <w:bCs w:val="1"/>
      <w:lang w:eastAsia="pt-BR"/>
    </w:rPr>
  </w:style>
  <w:style w:type="character" w:styleId="Ttulo7Char" w:customStyle="1">
    <w:name w:val="Título 7 Char"/>
    <w:basedOn w:val="Fontepargpadro"/>
    <w:link w:val="Ttulo7"/>
    <w:rsid w:val="000D3DB2"/>
    <w:rPr>
      <w:rFonts w:ascii="Times New Roman" w:cs="Times New Roman" w:eastAsia="Times New Roman" w:hAnsi="Times New Roman"/>
      <w:sz w:val="24"/>
      <w:szCs w:val="20"/>
      <w:lang w:eastAsia="pt-BR"/>
    </w:rPr>
  </w:style>
  <w:style w:type="character" w:styleId="Ttulo8Char" w:customStyle="1">
    <w:name w:val="Título 8 Char"/>
    <w:basedOn w:val="Fontepargpadro"/>
    <w:link w:val="Ttulo8"/>
    <w:rsid w:val="000D3DB2"/>
    <w:rPr>
      <w:rFonts w:ascii="Times New Roman" w:cs="Times New Roman" w:eastAsia="Times New Roman" w:hAnsi="Times New Roman"/>
      <w:b w:val="1"/>
      <w:bCs w:val="1"/>
      <w:i w:val="1"/>
      <w:iCs w:val="1"/>
      <w:sz w:val="24"/>
      <w:szCs w:val="20"/>
      <w:lang w:eastAsia="pt-BR"/>
    </w:rPr>
  </w:style>
  <w:style w:type="character" w:styleId="Ttulo9Char" w:customStyle="1">
    <w:name w:val="Título 9 Char"/>
    <w:basedOn w:val="Fontepargpadro"/>
    <w:link w:val="Ttulo9"/>
    <w:rsid w:val="000D3DB2"/>
    <w:rPr>
      <w:rFonts w:ascii="Arial" w:cs="Arial" w:eastAsia="Times New Roman" w:hAnsi="Arial"/>
      <w:b w:val="1"/>
      <w:bCs w:val="1"/>
      <w:snapToGrid w:val="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semiHidden w:val="1"/>
    <w:rsid w:val="000D3DB2"/>
    <w:pPr>
      <w:spacing w:after="0" w:line="240" w:lineRule="auto"/>
    </w:pPr>
    <w:rPr>
      <w:rFonts w:ascii="Tahoma" w:cs="Tahoma" w:eastAsia="Times New Roman" w:hAnsi="Tahoma"/>
      <w:sz w:val="16"/>
      <w:szCs w:val="16"/>
      <w:lang w:eastAsia="pt-BR"/>
    </w:rPr>
  </w:style>
  <w:style w:type="character" w:styleId="TextodebaloChar" w:customStyle="1">
    <w:name w:val="Texto de balão Char"/>
    <w:basedOn w:val="Fontepargpadro"/>
    <w:link w:val="Textodebalo"/>
    <w:semiHidden w:val="1"/>
    <w:rsid w:val="000D3DB2"/>
    <w:rPr>
      <w:rFonts w:ascii="Tahoma" w:cs="Tahoma" w:eastAsia="Times New Roman" w:hAnsi="Tahoma"/>
      <w:sz w:val="16"/>
      <w:szCs w:val="16"/>
      <w:lang w:eastAsia="pt-BR"/>
    </w:rPr>
  </w:style>
  <w:style w:type="character" w:styleId="Hyperlink">
    <w:name w:val="Hyperlink"/>
    <w:rsid w:val="000D3DB2"/>
    <w:rPr>
      <w:color w:val="0000ff"/>
      <w:u w:val="single"/>
    </w:rPr>
  </w:style>
  <w:style w:type="paragraph" w:styleId="Textoembloco">
    <w:name w:val="Block Text"/>
    <w:basedOn w:val="Normal"/>
    <w:rsid w:val="000D3DB2"/>
    <w:pPr>
      <w:spacing w:after="0" w:line="240" w:lineRule="auto"/>
      <w:ind w:left="900" w:right="51" w:hanging="900"/>
      <w:jc w:val="both"/>
    </w:pPr>
    <w:rPr>
      <w:rFonts w:ascii="Book Antiqua" w:cs="Times New Roman" w:eastAsia="Times New Roman" w:hAnsi="Book Antiqua"/>
      <w:sz w:val="20"/>
      <w:szCs w:val="20"/>
      <w:lang w:eastAsia="pt-BR"/>
    </w:rPr>
  </w:style>
  <w:style w:type="paragraph" w:styleId="NormalWeb">
    <w:name w:val="Normal (Web)"/>
    <w:basedOn w:val="Normal"/>
    <w:rsid w:val="000D3DB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 w:val="1"/>
    <w:rsid w:val="000D3DB2"/>
    <w:pPr>
      <w:spacing w:after="0" w:line="240" w:lineRule="auto"/>
      <w:ind w:left="708"/>
    </w:pPr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0D3DB2"/>
    <w:pPr>
      <w:tabs>
        <w:tab w:val="left" w:pos="1783"/>
      </w:tabs>
      <w:spacing w:after="0" w:line="240" w:lineRule="auto"/>
      <w:ind w:right="45" w:firstLine="3240"/>
      <w:jc w:val="both"/>
    </w:pPr>
    <w:rPr>
      <w:rFonts w:ascii="Arial" w:cs="Arial" w:eastAsia="Times New Roman" w:hAnsi="Arial"/>
      <w:szCs w:val="20"/>
      <w:lang w:eastAsia="pt-BR"/>
    </w:rPr>
  </w:style>
  <w:style w:type="character" w:styleId="Recuodecorpodetexto3Char" w:customStyle="1">
    <w:name w:val="Recuo de corpo de texto 3 Char"/>
    <w:basedOn w:val="Fontepargpadro"/>
    <w:link w:val="Recuodecorpodetexto3"/>
    <w:rsid w:val="000D3DB2"/>
    <w:rPr>
      <w:rFonts w:ascii="Arial" w:cs="Arial" w:eastAsia="Times New Roman" w:hAnsi="Arial"/>
      <w:szCs w:val="20"/>
      <w:lang w:eastAsia="pt-BR"/>
    </w:rPr>
  </w:style>
  <w:style w:type="paragraph" w:styleId="Corpodetexto2">
    <w:name w:val="Body Text 2"/>
    <w:basedOn w:val="Normal"/>
    <w:link w:val="Corpodetexto2Char"/>
    <w:rsid w:val="000D3DB2"/>
    <w:pPr>
      <w:spacing w:after="120" w:line="480" w:lineRule="auto"/>
    </w:pPr>
    <w:rPr>
      <w:rFonts w:ascii="Times New Roman" w:cs="Times New Roman" w:eastAsia="Times New Roman" w:hAnsi="Times New Roman"/>
      <w:sz w:val="24"/>
      <w:szCs w:val="20"/>
      <w:lang w:eastAsia="pt-BR"/>
    </w:rPr>
  </w:style>
  <w:style w:type="character" w:styleId="Corpodetexto2Char" w:customStyle="1">
    <w:name w:val="Corpo de texto 2 Char"/>
    <w:basedOn w:val="Fontepargpadro"/>
    <w:link w:val="Corpodetexto2"/>
    <w:rsid w:val="000D3DB2"/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D3DB2"/>
    <w:pPr>
      <w:spacing w:after="120" w:line="480" w:lineRule="auto"/>
      <w:ind w:left="283"/>
    </w:pPr>
    <w:rPr>
      <w:rFonts w:ascii="Times New Roman" w:cs="Times New Roman" w:eastAsia="Times New Roman" w:hAnsi="Times New Roman"/>
      <w:sz w:val="24"/>
      <w:szCs w:val="20"/>
      <w:lang w:eastAsia="pt-BR"/>
    </w:rPr>
  </w:style>
  <w:style w:type="character" w:styleId="Recuodecorpodetexto2Char" w:customStyle="1">
    <w:name w:val="Recuo de corpo de texto 2 Char"/>
    <w:basedOn w:val="Fontepargpadro"/>
    <w:link w:val="Recuodecorpodetexto2"/>
    <w:rsid w:val="000D3DB2"/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 w:val="1"/>
    <w:rsid w:val="000D3DB2"/>
    <w:pPr>
      <w:spacing w:after="0" w:line="240" w:lineRule="auto"/>
      <w:jc w:val="center"/>
    </w:pPr>
    <w:rPr>
      <w:rFonts w:ascii="Times New Roman" w:cs="Times New Roman" w:eastAsia="Times New Roman" w:hAnsi="Times New Roman"/>
      <w:sz w:val="28"/>
      <w:szCs w:val="20"/>
      <w:lang w:eastAsia="pt-BR"/>
    </w:rPr>
  </w:style>
  <w:style w:type="character" w:styleId="TtuloChar" w:customStyle="1">
    <w:name w:val="Título Char"/>
    <w:basedOn w:val="Fontepargpadro"/>
    <w:link w:val="Ttulo"/>
    <w:rsid w:val="000D3DB2"/>
    <w:rPr>
      <w:rFonts w:ascii="Times New Roman" w:cs="Times New Roman" w:eastAsia="Times New Roman" w:hAnsi="Times New Roman"/>
      <w:sz w:val="28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0D3DB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TextodenotaderodapChar" w:customStyle="1">
    <w:name w:val="Texto de nota de rodapé Char"/>
    <w:basedOn w:val="Fontepargpadro"/>
    <w:link w:val="Textodenotaderodap"/>
    <w:rsid w:val="000D3DB2"/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Refdenotaderodap">
    <w:name w:val="footnote reference"/>
    <w:rsid w:val="000D3DB2"/>
    <w:rPr>
      <w:vertAlign w:val="superscript"/>
    </w:rPr>
  </w:style>
  <w:style w:type="paragraph" w:styleId="Corpodetexto3">
    <w:name w:val="Body Text 3"/>
    <w:basedOn w:val="Normal"/>
    <w:link w:val="Corpodetexto3Char"/>
    <w:rsid w:val="000D3DB2"/>
    <w:pPr>
      <w:spacing w:after="120" w:line="240" w:lineRule="auto"/>
    </w:pPr>
    <w:rPr>
      <w:rFonts w:ascii="Times New Roman" w:cs="Times New Roman" w:eastAsia="Times New Roman" w:hAnsi="Times New Roman"/>
      <w:sz w:val="16"/>
      <w:szCs w:val="16"/>
      <w:lang w:eastAsia="pt-BR"/>
    </w:rPr>
  </w:style>
  <w:style w:type="character" w:styleId="Corpodetexto3Char" w:customStyle="1">
    <w:name w:val="Corpo de texto 3 Char"/>
    <w:basedOn w:val="Fontepargpadro"/>
    <w:link w:val="Corpodetexto3"/>
    <w:rsid w:val="000D3DB2"/>
    <w:rPr>
      <w:rFonts w:ascii="Times New Roman" w:cs="Times New Roman" w:eastAsia="Times New Roman" w:hAnsi="Times New Roman"/>
      <w:sz w:val="16"/>
      <w:szCs w:val="16"/>
      <w:lang w:eastAsia="pt-BR"/>
    </w:rPr>
  </w:style>
  <w:style w:type="character" w:styleId="HiperlinkVisitado">
    <w:name w:val="FollowedHyperlink"/>
    <w:uiPriority w:val="99"/>
    <w:rsid w:val="000D3DB2"/>
    <w:rPr>
      <w:color w:val="800080"/>
      <w:u w:val="single"/>
    </w:rPr>
  </w:style>
  <w:style w:type="character" w:styleId="Nmerodepgina">
    <w:name w:val="page number"/>
    <w:basedOn w:val="Fontepargpadro"/>
    <w:rsid w:val="000D3DB2"/>
  </w:style>
  <w:style w:type="character" w:styleId="Forte">
    <w:name w:val="Strong"/>
    <w:qFormat w:val="1"/>
    <w:rsid w:val="000D3DB2"/>
    <w:rPr>
      <w:b w:val="1"/>
      <w:bCs w:val="1"/>
    </w:rPr>
  </w:style>
  <w:style w:type="paragraph" w:styleId="Corpodetexto21" w:customStyle="1">
    <w:name w:val="Corpo de texto 21"/>
    <w:basedOn w:val="Normal"/>
    <w:rsid w:val="000D3DB2"/>
    <w:pPr>
      <w:spacing w:after="0" w:line="240" w:lineRule="auto"/>
      <w:ind w:firstLine="2835"/>
      <w:jc w:val="both"/>
    </w:pPr>
    <w:rPr>
      <w:rFonts w:ascii="Times New Roman" w:cs="Times New Roman" w:eastAsia="Times New Roman" w:hAnsi="Times New Roman"/>
      <w:sz w:val="28"/>
      <w:szCs w:val="24"/>
      <w:lang w:eastAsia="pt-BR"/>
    </w:rPr>
  </w:style>
  <w:style w:type="paragraph" w:styleId="Corpodetexto31" w:customStyle="1">
    <w:name w:val="Corpo de texto 31"/>
    <w:basedOn w:val="Normal"/>
    <w:rsid w:val="000D3DB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cs="Times New Roman" w:eastAsia="Times New Roman" w:hAnsi="Times New Roman"/>
      <w:b w:val="1"/>
      <w:sz w:val="28"/>
      <w:szCs w:val="20"/>
      <w:lang w:eastAsia="pt-BR"/>
    </w:rPr>
  </w:style>
  <w:style w:type="paragraph" w:styleId="MapadoDocumento">
    <w:name w:val="Document Map"/>
    <w:basedOn w:val="Normal"/>
    <w:link w:val="MapadoDocumentoChar"/>
    <w:rsid w:val="000D3DB2"/>
    <w:pPr>
      <w:shd w:color="auto" w:fill="000080" w:val="clear"/>
      <w:spacing w:after="0" w:line="240" w:lineRule="auto"/>
    </w:pPr>
    <w:rPr>
      <w:rFonts w:ascii="Tahoma" w:cs="Tahoma" w:eastAsia="Times New Roman" w:hAnsi="Tahoma"/>
      <w:sz w:val="24"/>
      <w:szCs w:val="20"/>
      <w:lang w:eastAsia="pt-BR"/>
    </w:rPr>
  </w:style>
  <w:style w:type="character" w:styleId="MapadoDocumentoChar" w:customStyle="1">
    <w:name w:val="Mapa do Documento Char"/>
    <w:basedOn w:val="Fontepargpadro"/>
    <w:link w:val="MapadoDocumento"/>
    <w:rsid w:val="000D3DB2"/>
    <w:rPr>
      <w:rFonts w:ascii="Tahoma" w:cs="Tahoma" w:eastAsia="Times New Roman" w:hAnsi="Tahoma"/>
      <w:sz w:val="24"/>
      <w:szCs w:val="20"/>
      <w:shd w:color="auto" w:fill="000080" w:val="clear"/>
      <w:lang w:eastAsia="pt-BR"/>
    </w:rPr>
  </w:style>
  <w:style w:type="character" w:styleId="nfase">
    <w:name w:val="Emphasis"/>
    <w:qFormat w:val="1"/>
    <w:rsid w:val="000D3DB2"/>
    <w:rPr>
      <w:i w:val="1"/>
      <w:iCs w:val="1"/>
    </w:rPr>
  </w:style>
  <w:style w:type="character" w:styleId="textos1" w:customStyle="1">
    <w:name w:val="textos1"/>
    <w:rsid w:val="000D3DB2"/>
    <w:rPr>
      <w:rFonts w:ascii="Verdana" w:hAnsi="Verdana" w:hint="default"/>
      <w:i w:val="0"/>
      <w:iCs w:val="0"/>
      <w:color w:val="333333"/>
      <w:sz w:val="22"/>
      <w:szCs w:val="22"/>
    </w:rPr>
  </w:style>
  <w:style w:type="paragraph" w:styleId="NOVO" w:customStyle="1">
    <w:name w:val="NOVO"/>
    <w:basedOn w:val="Normal"/>
    <w:rsid w:val="000D3DB2"/>
    <w:pPr>
      <w:keepNext w:val="1"/>
      <w:widowControl w:val="0"/>
      <w:spacing w:after="0" w:before="600" w:line="240" w:lineRule="auto"/>
      <w:jc w:val="both"/>
    </w:pPr>
    <w:rPr>
      <w:rFonts w:ascii="Times New Roman" w:cs="Times New Roman" w:eastAsia="Times New Roman" w:hAnsi="Times New Roman"/>
      <w:b w:val="1"/>
      <w:snapToGrid w:val="0"/>
      <w:sz w:val="24"/>
      <w:szCs w:val="20"/>
      <w:lang w:eastAsia="pt-BR"/>
    </w:rPr>
  </w:style>
  <w:style w:type="paragraph" w:styleId="BodyText21" w:customStyle="1">
    <w:name w:val="Body Text 21"/>
    <w:basedOn w:val="Normal"/>
    <w:rsid w:val="000D3DB2"/>
    <w:pPr>
      <w:spacing w:after="0" w:line="240" w:lineRule="auto"/>
      <w:jc w:val="both"/>
    </w:pPr>
    <w:rPr>
      <w:rFonts w:ascii="Times New Roman" w:cs="Times New Roman" w:eastAsia="Times New Roman" w:hAnsi="Times New Roman"/>
      <w:snapToGrid w:val="0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0D3DB2"/>
    <w:pPr>
      <w:spacing w:after="0" w:line="240" w:lineRule="auto"/>
    </w:pPr>
    <w:rPr>
      <w:rFonts w:ascii="Courier New" w:cs="Times New Roman" w:eastAsia="Times New Roman" w:hAnsi="Courier New"/>
      <w:sz w:val="20"/>
      <w:szCs w:val="20"/>
      <w:lang w:eastAsia="pt-BR"/>
    </w:rPr>
  </w:style>
  <w:style w:type="character" w:styleId="TextosemFormataoChar" w:customStyle="1">
    <w:name w:val="Texto sem Formatação Char"/>
    <w:basedOn w:val="Fontepargpadro"/>
    <w:link w:val="TextosemFormatao"/>
    <w:rsid w:val="000D3DB2"/>
    <w:rPr>
      <w:rFonts w:ascii="Courier New" w:cs="Times New Roman" w:eastAsia="Times New Roman" w:hAnsi="Courier New"/>
      <w:sz w:val="20"/>
      <w:szCs w:val="20"/>
      <w:lang w:eastAsia="pt-BR"/>
    </w:rPr>
  </w:style>
  <w:style w:type="paragraph" w:styleId="NormalMenor" w:customStyle="1">
    <w:name w:val="Normal Menor"/>
    <w:basedOn w:val="Normal"/>
    <w:next w:val="Normal"/>
    <w:rsid w:val="000D3DB2"/>
    <w:pPr>
      <w:spacing w:after="0" w:line="240" w:lineRule="auto"/>
      <w:jc w:val="both"/>
    </w:pPr>
    <w:rPr>
      <w:rFonts w:ascii="Bookman Old Style" w:cs="Times New Roman" w:eastAsia="Times New Roman" w:hAnsi="Bookman Old Style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 w:val="1"/>
    <w:rsid w:val="000D3DB2"/>
    <w:pPr>
      <w:spacing w:after="0" w:line="240" w:lineRule="auto"/>
    </w:pPr>
    <w:rPr>
      <w:rFonts w:ascii="Calibri" w:cs="Times New Roman" w:eastAsia="Calibri" w:hAnsi="Calibri"/>
    </w:rPr>
  </w:style>
  <w:style w:type="character" w:styleId="SemEspaamentoChar" w:customStyle="1">
    <w:name w:val="Sem Espaçamento Char"/>
    <w:link w:val="SemEspaamento"/>
    <w:uiPriority w:val="1"/>
    <w:rsid w:val="000D3DB2"/>
    <w:rPr>
      <w:rFonts w:ascii="Calibri" w:cs="Times New Roman" w:eastAsia="Calibri" w:hAnsi="Calibri"/>
    </w:rPr>
  </w:style>
  <w:style w:type="table" w:styleId="Tabelacomgrade">
    <w:name w:val="Table Grid"/>
    <w:basedOn w:val="Tabelanormal"/>
    <w:uiPriority w:val="39"/>
    <w:rsid w:val="00B7341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mmarcadores">
    <w:name w:val="List Bullet"/>
    <w:basedOn w:val="Normal"/>
    <w:unhideWhenUsed w:val="1"/>
    <w:rsid w:val="002B4B39"/>
    <w:pPr>
      <w:numPr>
        <w:numId w:val="48"/>
      </w:numPr>
      <w:spacing w:after="0" w:line="240" w:lineRule="auto"/>
      <w:contextualSpacing w:val="1"/>
    </w:pPr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0762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0762E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0762E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0762E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0762E6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VbwrQPrqjnQKerLfCagRwMWEXQ==">CgMxLjA4AHIhMUN2eDZkSzVreVFOU2NoNHVrakgyRXpHMjlZSGpwTHBD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2023-09-14T19:47:00Z</dcterms:created>
  <dc:creator>Windows 7</dc:creator>
</cp:coreProperties>
</file>