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74" w:rsidRDefault="00D43F74" w:rsidP="00D43F74">
      <w:pPr>
        <w:pStyle w:val="Standard"/>
        <w:jc w:val="center"/>
        <w:rPr>
          <w:rFonts w:ascii="Century Gothic" w:hAnsi="Century Gothic"/>
          <w:b/>
          <w:bCs/>
          <w:u w:val="single"/>
        </w:rPr>
      </w:pPr>
      <w:r w:rsidRPr="00F83039">
        <w:rPr>
          <w:rFonts w:ascii="Century Gothic" w:hAnsi="Century Gothic"/>
          <w:b/>
          <w:bCs/>
          <w:u w:val="single"/>
        </w:rPr>
        <w:t>AVISO DE LICITAÇÃO</w:t>
      </w:r>
    </w:p>
    <w:p w:rsidR="00D43F74" w:rsidRDefault="00D43F74" w:rsidP="00D43F74">
      <w:pPr>
        <w:pStyle w:val="Standard"/>
        <w:jc w:val="center"/>
        <w:rPr>
          <w:rFonts w:ascii="Century Gothic" w:hAnsi="Century Gothic"/>
          <w:b/>
          <w:bCs/>
          <w:u w:val="single"/>
        </w:rPr>
      </w:pPr>
    </w:p>
    <w:p w:rsidR="00D43F74" w:rsidRPr="0081266B" w:rsidRDefault="00D43F74" w:rsidP="00D43F74">
      <w:pPr>
        <w:pStyle w:val="NormalWeb"/>
        <w:ind w:right="170"/>
        <w:jc w:val="center"/>
        <w:rPr>
          <w:rFonts w:ascii="Century Gothic" w:hAnsi="Century Gothic" w:cs="Calibri"/>
          <w:b/>
          <w:sz w:val="20"/>
          <w:szCs w:val="20"/>
        </w:rPr>
      </w:pPr>
      <w:r w:rsidRPr="0081266B">
        <w:rPr>
          <w:rFonts w:ascii="Century Gothic" w:hAnsi="Century Gothic" w:cs="Calibri"/>
          <w:b/>
          <w:sz w:val="20"/>
          <w:szCs w:val="20"/>
        </w:rPr>
        <w:t xml:space="preserve">“LICITAÇÃO </w:t>
      </w:r>
      <w:r w:rsidRPr="0081266B">
        <w:rPr>
          <w:rFonts w:ascii="Century Gothic" w:hAnsi="Century Gothic" w:cs="Arial"/>
          <w:b/>
          <w:sz w:val="20"/>
          <w:szCs w:val="20"/>
        </w:rPr>
        <w:t>EXCLUSIVA PARA MICROEMPRESAS - ME E EMPRESAS DE PEQUENO PORTE – EPP</w:t>
      </w:r>
      <w:r w:rsidRPr="0081266B">
        <w:rPr>
          <w:rFonts w:ascii="Century Gothic" w:hAnsi="Century Gothic" w:cs="Calibri"/>
          <w:b/>
          <w:sz w:val="20"/>
          <w:szCs w:val="20"/>
        </w:rPr>
        <w:t>”</w:t>
      </w:r>
    </w:p>
    <w:p w:rsidR="00D43F74" w:rsidRPr="0081266B" w:rsidRDefault="00D43F74" w:rsidP="00D43F74">
      <w:pPr>
        <w:pStyle w:val="Standard"/>
        <w:ind w:right="170"/>
        <w:jc w:val="center"/>
        <w:rPr>
          <w:rFonts w:ascii="Century Gothic" w:hAnsi="Century Gothic"/>
          <w:b/>
          <w:bCs/>
          <w:sz w:val="20"/>
          <w:szCs w:val="20"/>
          <w:u w:val="single"/>
        </w:rPr>
      </w:pPr>
    </w:p>
    <w:p w:rsidR="00D43F74" w:rsidRDefault="00D43F74" w:rsidP="00D43F74">
      <w:pPr>
        <w:ind w:right="-1"/>
        <w:jc w:val="both"/>
        <w:rPr>
          <w:rFonts w:ascii="Century Gothic" w:hAnsi="Century Gothic" w:cs="Calibri"/>
          <w:bCs/>
        </w:rPr>
      </w:pPr>
      <w:r w:rsidRPr="00F83039">
        <w:rPr>
          <w:rFonts w:ascii="Century Gothic" w:hAnsi="Century Gothic"/>
          <w:b/>
        </w:rPr>
        <w:t xml:space="preserve">OBJETO: </w:t>
      </w:r>
      <w:r w:rsidRPr="000F3774">
        <w:rPr>
          <w:rFonts w:ascii="Century Gothic" w:hAnsi="Century Gothic" w:cs="Calibri"/>
          <w:bCs/>
        </w:rPr>
        <w:t>REGISTRO DE PREÇO PARA CONTRATAÇÃO DE EMPRESA ESPECIALIZADA NA PRESTAÇÃO DE SERVIÇOS DE AMBIENTAÇÃO, DECORAÇÃO DE EVENTOS, LOCAÇÃO DE BRINQUEDOS, BUFFET E BRINDES.</w:t>
      </w:r>
    </w:p>
    <w:p w:rsidR="00D43F74" w:rsidRPr="00F83039" w:rsidRDefault="00D43F74" w:rsidP="00D43F74">
      <w:pPr>
        <w:ind w:right="170"/>
        <w:jc w:val="both"/>
        <w:rPr>
          <w:rFonts w:ascii="Century Gothic" w:hAnsi="Century Gothic" w:cs="Calibri"/>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43F74" w:rsidRPr="00F83039" w:rsidTr="00FA65D5">
        <w:tc>
          <w:tcPr>
            <w:tcW w:w="9356" w:type="dxa"/>
            <w:shd w:val="clear" w:color="auto" w:fill="auto"/>
          </w:tcPr>
          <w:p w:rsidR="00D43F74" w:rsidRPr="00AF64FB" w:rsidRDefault="00D43F74" w:rsidP="00FA65D5">
            <w:pPr>
              <w:ind w:right="115"/>
              <w:rPr>
                <w:rFonts w:ascii="Century Gothic" w:hAnsi="Century Gothic"/>
                <w:b/>
                <w:bCs/>
              </w:rPr>
            </w:pPr>
            <w:r w:rsidRPr="00AF64FB">
              <w:rPr>
                <w:rFonts w:ascii="Century Gothic" w:hAnsi="Century Gothic"/>
                <w:b/>
                <w:bCs/>
              </w:rPr>
              <w:t>PROCESSO ADM</w:t>
            </w:r>
            <w:proofErr w:type="gramStart"/>
            <w:r w:rsidRPr="00AF64FB">
              <w:rPr>
                <w:rFonts w:ascii="Century Gothic" w:hAnsi="Century Gothic"/>
                <w:b/>
                <w:bCs/>
              </w:rPr>
              <w:t>.:</w:t>
            </w:r>
            <w:proofErr w:type="gramEnd"/>
            <w:r w:rsidRPr="00AF64FB">
              <w:rPr>
                <w:rFonts w:ascii="Century Gothic" w:hAnsi="Century Gothic"/>
              </w:rPr>
              <w:t xml:space="preserve"> </w:t>
            </w:r>
            <w:r>
              <w:rPr>
                <w:rFonts w:ascii="Century Gothic" w:hAnsi="Century Gothic"/>
              </w:rPr>
              <w:t>51</w:t>
            </w:r>
            <w:r w:rsidRPr="00AF64FB">
              <w:rPr>
                <w:rFonts w:ascii="Century Gothic" w:hAnsi="Century Gothic"/>
              </w:rPr>
              <w:t>/2024</w:t>
            </w:r>
          </w:p>
        </w:tc>
      </w:tr>
      <w:tr w:rsidR="00D43F74" w:rsidRPr="00F83039" w:rsidTr="00FA65D5">
        <w:tc>
          <w:tcPr>
            <w:tcW w:w="9356" w:type="dxa"/>
            <w:shd w:val="clear" w:color="auto" w:fill="auto"/>
          </w:tcPr>
          <w:p w:rsidR="00D43F74" w:rsidRPr="00AF64FB" w:rsidRDefault="00D43F74" w:rsidP="00FA65D5">
            <w:pPr>
              <w:ind w:right="115"/>
              <w:rPr>
                <w:rFonts w:ascii="Century Gothic" w:hAnsi="Century Gothic"/>
                <w:b/>
                <w:bCs/>
              </w:rPr>
            </w:pPr>
            <w:r w:rsidRPr="00AF64FB">
              <w:rPr>
                <w:rFonts w:ascii="Century Gothic" w:hAnsi="Century Gothic"/>
                <w:b/>
                <w:bCs/>
              </w:rPr>
              <w:t>MODALIDADE:</w:t>
            </w:r>
            <w:r w:rsidRPr="00AF64FB">
              <w:rPr>
                <w:rFonts w:ascii="Century Gothic" w:hAnsi="Century Gothic"/>
              </w:rPr>
              <w:t xml:space="preserve"> Pregão Eletrônico Nº</w:t>
            </w:r>
            <w:r>
              <w:rPr>
                <w:rFonts w:ascii="Century Gothic" w:hAnsi="Century Gothic"/>
              </w:rPr>
              <w:t xml:space="preserve"> 020</w:t>
            </w:r>
            <w:r w:rsidRPr="00AF64FB">
              <w:rPr>
                <w:rFonts w:ascii="Century Gothic" w:hAnsi="Century Gothic"/>
              </w:rPr>
              <w:t>/2024.</w:t>
            </w:r>
          </w:p>
        </w:tc>
      </w:tr>
      <w:tr w:rsidR="00D43F74" w:rsidRPr="00F83039" w:rsidTr="00FA65D5">
        <w:tc>
          <w:tcPr>
            <w:tcW w:w="9356" w:type="dxa"/>
            <w:shd w:val="clear" w:color="auto" w:fill="auto"/>
          </w:tcPr>
          <w:p w:rsidR="00D43F74" w:rsidRPr="00AF64FB" w:rsidRDefault="00D43F74" w:rsidP="00FA65D5">
            <w:pPr>
              <w:ind w:right="115"/>
              <w:rPr>
                <w:rFonts w:ascii="Century Gothic" w:hAnsi="Century Gothic"/>
                <w:b/>
                <w:bCs/>
              </w:rPr>
            </w:pPr>
            <w:r w:rsidRPr="00AF64FB">
              <w:rPr>
                <w:rFonts w:ascii="Century Gothic" w:hAnsi="Century Gothic"/>
                <w:b/>
                <w:bCs/>
              </w:rPr>
              <w:t>DATA DA SESSÃO:</w:t>
            </w:r>
            <w:r w:rsidRPr="00AF64FB">
              <w:rPr>
                <w:rFonts w:ascii="Century Gothic" w:hAnsi="Century Gothic"/>
              </w:rPr>
              <w:t xml:space="preserve"> 1</w:t>
            </w:r>
            <w:r>
              <w:rPr>
                <w:rFonts w:ascii="Century Gothic" w:hAnsi="Century Gothic"/>
              </w:rPr>
              <w:t>6</w:t>
            </w:r>
            <w:r w:rsidRPr="00AF64FB">
              <w:rPr>
                <w:rFonts w:ascii="Century Gothic" w:hAnsi="Century Gothic"/>
              </w:rPr>
              <w:t>/07/2024</w:t>
            </w:r>
            <w:r>
              <w:rPr>
                <w:rFonts w:ascii="Century Gothic" w:hAnsi="Century Gothic"/>
              </w:rPr>
              <w:t xml:space="preserve"> </w:t>
            </w:r>
            <w:r w:rsidRPr="00AF64FB">
              <w:rPr>
                <w:rFonts w:ascii="Century Gothic" w:hAnsi="Century Gothic"/>
              </w:rPr>
              <w:t>às 09h00min.</w:t>
            </w:r>
          </w:p>
        </w:tc>
      </w:tr>
      <w:tr w:rsidR="00D43F74" w:rsidRPr="00F83039" w:rsidTr="00FA65D5">
        <w:tc>
          <w:tcPr>
            <w:tcW w:w="9356" w:type="dxa"/>
            <w:shd w:val="clear" w:color="auto" w:fill="auto"/>
          </w:tcPr>
          <w:p w:rsidR="00D43F74" w:rsidRPr="00AF64FB" w:rsidRDefault="00D43F74" w:rsidP="00FA65D5">
            <w:pPr>
              <w:ind w:right="115"/>
              <w:rPr>
                <w:rFonts w:ascii="Century Gothic" w:hAnsi="Century Gothic"/>
              </w:rPr>
            </w:pPr>
            <w:r w:rsidRPr="00AF64FB">
              <w:rPr>
                <w:rFonts w:ascii="Century Gothic" w:hAnsi="Century Gothic"/>
                <w:b/>
                <w:bCs/>
              </w:rPr>
              <w:t xml:space="preserve">RECEBIMENTO DAS PROPOSTAS: </w:t>
            </w:r>
            <w:r w:rsidRPr="00AF64FB">
              <w:rPr>
                <w:rFonts w:ascii="Century Gothic" w:hAnsi="Century Gothic"/>
              </w:rPr>
              <w:t>Das 08h00min do dia 0</w:t>
            </w:r>
            <w:r>
              <w:rPr>
                <w:rFonts w:ascii="Century Gothic" w:hAnsi="Century Gothic"/>
              </w:rPr>
              <w:t>2</w:t>
            </w:r>
            <w:r w:rsidRPr="00AF64FB">
              <w:rPr>
                <w:rFonts w:ascii="Century Gothic" w:hAnsi="Century Gothic"/>
              </w:rPr>
              <w:t>/07/2024, até às 08h20min do dia 1</w:t>
            </w:r>
            <w:r>
              <w:rPr>
                <w:rFonts w:ascii="Century Gothic" w:hAnsi="Century Gothic"/>
              </w:rPr>
              <w:t>6</w:t>
            </w:r>
            <w:r w:rsidRPr="00AF64FB">
              <w:rPr>
                <w:rFonts w:ascii="Century Gothic" w:hAnsi="Century Gothic"/>
              </w:rPr>
              <w:t>/07/2024.</w:t>
            </w:r>
          </w:p>
        </w:tc>
      </w:tr>
      <w:tr w:rsidR="00D43F74" w:rsidRPr="00F83039" w:rsidTr="00FA65D5">
        <w:tc>
          <w:tcPr>
            <w:tcW w:w="9356" w:type="dxa"/>
            <w:shd w:val="clear" w:color="auto" w:fill="auto"/>
          </w:tcPr>
          <w:p w:rsidR="00D43F74" w:rsidRPr="00AF64FB" w:rsidRDefault="00D43F74" w:rsidP="00FA65D5">
            <w:pPr>
              <w:ind w:right="115"/>
              <w:rPr>
                <w:rFonts w:ascii="Century Gothic" w:hAnsi="Century Gothic"/>
                <w:b/>
                <w:bCs/>
              </w:rPr>
            </w:pPr>
            <w:r w:rsidRPr="00AF64FB">
              <w:rPr>
                <w:rFonts w:ascii="Century Gothic" w:hAnsi="Century Gothic"/>
                <w:b/>
                <w:bCs/>
              </w:rPr>
              <w:t>TIPO:</w:t>
            </w:r>
            <w:r w:rsidRPr="00AF64FB">
              <w:rPr>
                <w:rFonts w:ascii="Century Gothic" w:hAnsi="Century Gothic"/>
              </w:rPr>
              <w:t xml:space="preserve"> MENOR PREÇO POR ITEM.</w:t>
            </w:r>
          </w:p>
        </w:tc>
      </w:tr>
      <w:tr w:rsidR="00D43F74" w:rsidRPr="00F83039" w:rsidTr="00FA65D5">
        <w:tc>
          <w:tcPr>
            <w:tcW w:w="9356" w:type="dxa"/>
            <w:shd w:val="clear" w:color="auto" w:fill="auto"/>
          </w:tcPr>
          <w:p w:rsidR="00D43F74" w:rsidRPr="00AF64FB" w:rsidRDefault="00D43F74" w:rsidP="00FA65D5">
            <w:pPr>
              <w:ind w:right="115"/>
              <w:rPr>
                <w:rFonts w:ascii="Century Gothic" w:hAnsi="Century Gothic"/>
              </w:rPr>
            </w:pPr>
            <w:r w:rsidRPr="00AF64FB">
              <w:rPr>
                <w:rFonts w:ascii="Century Gothic" w:hAnsi="Century Gothic"/>
                <w:b/>
                <w:bCs/>
              </w:rPr>
              <w:t>MODO DE DISPUTA:</w:t>
            </w:r>
            <w:r w:rsidRPr="00AF64FB">
              <w:rPr>
                <w:rFonts w:ascii="Century Gothic" w:hAnsi="Century Gothic"/>
              </w:rPr>
              <w:t xml:space="preserve"> Aberto.</w:t>
            </w:r>
          </w:p>
        </w:tc>
      </w:tr>
      <w:tr w:rsidR="00D43F74" w:rsidRPr="00F83039" w:rsidTr="00FA65D5">
        <w:tc>
          <w:tcPr>
            <w:tcW w:w="9356" w:type="dxa"/>
            <w:shd w:val="clear" w:color="auto" w:fill="auto"/>
          </w:tcPr>
          <w:p w:rsidR="00D43F74" w:rsidRPr="00AF64FB" w:rsidRDefault="00D43F74" w:rsidP="00FA65D5">
            <w:pPr>
              <w:ind w:right="115"/>
              <w:jc w:val="both"/>
              <w:rPr>
                <w:rFonts w:ascii="Century Gothic" w:hAnsi="Century Gothic"/>
                <w:b/>
                <w:bCs/>
              </w:rPr>
            </w:pPr>
            <w:r w:rsidRPr="00AF64FB">
              <w:rPr>
                <w:rFonts w:ascii="Century Gothic" w:hAnsi="Century Gothic"/>
                <w:b/>
              </w:rPr>
              <w:t>LOCAL:</w:t>
            </w:r>
            <w:r w:rsidRPr="00AF64FB">
              <w:rPr>
                <w:rFonts w:ascii="Century Gothic" w:hAnsi="Century Gothic"/>
                <w:bCs/>
              </w:rPr>
              <w:t xml:space="preserve"> </w:t>
            </w:r>
            <w:r w:rsidRPr="00AF64FB">
              <w:rPr>
                <w:rFonts w:ascii="Century Gothic" w:hAnsi="Century Gothic"/>
                <w:b/>
                <w:bCs/>
                <w:color w:val="0000FF"/>
              </w:rPr>
              <w:t>www.bllcompras.org.br</w:t>
            </w:r>
            <w:r w:rsidRPr="00AF64FB">
              <w:rPr>
                <w:rFonts w:ascii="Century Gothic" w:hAnsi="Century Gothic"/>
                <w:bCs/>
              </w:rPr>
              <w:t>, “Acesso Identificado”, no qual o edital está disponível para “download”.</w:t>
            </w:r>
          </w:p>
        </w:tc>
      </w:tr>
      <w:tr w:rsidR="00D43F74" w:rsidRPr="00F83039" w:rsidTr="00FA65D5">
        <w:tc>
          <w:tcPr>
            <w:tcW w:w="9356" w:type="dxa"/>
            <w:shd w:val="clear" w:color="auto" w:fill="auto"/>
          </w:tcPr>
          <w:p w:rsidR="00D43F74" w:rsidRPr="00AF64FB" w:rsidRDefault="00D43F74" w:rsidP="00FA65D5">
            <w:pPr>
              <w:ind w:right="115"/>
              <w:jc w:val="both"/>
              <w:rPr>
                <w:rFonts w:ascii="Century Gothic" w:hAnsi="Century Gothic"/>
              </w:rPr>
            </w:pPr>
            <w:r w:rsidRPr="00AF64FB">
              <w:rPr>
                <w:rFonts w:ascii="Century Gothic" w:hAnsi="Century Gothic"/>
                <w:b/>
                <w:bCs/>
              </w:rPr>
              <w:t>FUNDAMENTAÇÃO LEGAL:</w:t>
            </w:r>
            <w:r w:rsidRPr="00AF64FB">
              <w:rPr>
                <w:rFonts w:ascii="Century Gothic" w:hAnsi="Century Gothic"/>
              </w:rPr>
              <w:t xml:space="preserve"> Lei Federal nº 14.133, de 01 de abril de 2021</w:t>
            </w:r>
            <w:r w:rsidRPr="00AF64FB">
              <w:rPr>
                <w:rFonts w:ascii="Century Gothic" w:hAnsi="Century Gothic"/>
                <w:color w:val="000000"/>
              </w:rPr>
              <w:t>, DECRETO FEDERAL Nº 11.462, DE 31 DE MARÇO DE 2023, DECRETO FEDERAL Nº 10.024/2019, Lei Complementar nº 123, de 14 de dezembro de 2006,</w:t>
            </w:r>
            <w:r w:rsidRPr="00AF64FB">
              <w:rPr>
                <w:rFonts w:ascii="Century Gothic" w:hAnsi="Century Gothic"/>
              </w:rPr>
              <w:t xml:space="preserve"> alterada pela Lei Complementar Federal nº 147, de 07 de agosto de 2014, INSTRUÇÃO NORMATIVA SEGES/ME Nº 73, DE 30 DE SETEMBRO DE 2022.</w:t>
            </w:r>
          </w:p>
        </w:tc>
      </w:tr>
      <w:tr w:rsidR="00D43F74" w:rsidRPr="00F83039" w:rsidTr="00FA65D5">
        <w:tc>
          <w:tcPr>
            <w:tcW w:w="9356" w:type="dxa"/>
            <w:shd w:val="clear" w:color="auto" w:fill="auto"/>
          </w:tcPr>
          <w:p w:rsidR="00D43F74" w:rsidRPr="00AF64FB" w:rsidRDefault="00D43F74" w:rsidP="00FA65D5">
            <w:pPr>
              <w:rPr>
                <w:rFonts w:ascii="Century Gothic" w:hAnsi="Century Gothic"/>
              </w:rPr>
            </w:pPr>
            <w:r w:rsidRPr="00AF64FB">
              <w:rPr>
                <w:rFonts w:ascii="Century Gothic" w:hAnsi="Century Gothic"/>
                <w:b/>
                <w:bCs/>
              </w:rPr>
              <w:t>DEPARTAMENTOS SOLICITANTES:</w:t>
            </w:r>
            <w:r w:rsidRPr="00AF64FB">
              <w:rPr>
                <w:rFonts w:ascii="Century Gothic" w:hAnsi="Century Gothic"/>
              </w:rPr>
              <w:t xml:space="preserve"> Secretaria Municipal de Meio Ambiente, Secretaria Municipal de Assistência Social e Secretaria Municipal de Saúde.</w:t>
            </w:r>
          </w:p>
        </w:tc>
      </w:tr>
    </w:tbl>
    <w:p w:rsidR="00D43F74" w:rsidRPr="009241D5" w:rsidRDefault="00D43F74" w:rsidP="00D43F74">
      <w:pPr>
        <w:autoSpaceDE w:val="0"/>
        <w:ind w:right="-1"/>
        <w:jc w:val="both"/>
        <w:rPr>
          <w:rFonts w:ascii="Century Gothic" w:hAnsi="Century Gothic"/>
          <w:b/>
          <w:sz w:val="16"/>
          <w:szCs w:val="16"/>
        </w:rPr>
      </w:pPr>
      <w:r w:rsidRPr="009241D5">
        <w:rPr>
          <w:rFonts w:ascii="Century Gothic" w:hAnsi="Century Gothic"/>
          <w:b/>
          <w:sz w:val="16"/>
          <w:szCs w:val="16"/>
        </w:rPr>
        <w:t>*</w:t>
      </w:r>
      <w:proofErr w:type="gramStart"/>
      <w:r w:rsidRPr="009241D5">
        <w:rPr>
          <w:rFonts w:ascii="Century Gothic" w:hAnsi="Century Gothic"/>
          <w:b/>
          <w:sz w:val="16"/>
          <w:szCs w:val="16"/>
        </w:rPr>
        <w:t>Todas as referências de tempo no Edital, no aviso e durante a sessão pública observarão o horário de Brasília – DF)</w:t>
      </w:r>
      <w:proofErr w:type="gramEnd"/>
      <w:r w:rsidRPr="009241D5">
        <w:rPr>
          <w:rFonts w:ascii="Century Gothic" w:hAnsi="Century Gothic"/>
          <w:b/>
          <w:sz w:val="16"/>
          <w:szCs w:val="16"/>
        </w:rPr>
        <w:t>.</w:t>
      </w:r>
    </w:p>
    <w:p w:rsidR="00D43F74" w:rsidRPr="009241D5" w:rsidRDefault="00D43F74" w:rsidP="00D43F74">
      <w:pPr>
        <w:autoSpaceDE w:val="0"/>
        <w:ind w:right="170"/>
        <w:jc w:val="both"/>
        <w:rPr>
          <w:rFonts w:ascii="Century Gothic" w:hAnsi="Century Gothic"/>
          <w:bCs/>
          <w:sz w:val="14"/>
          <w:szCs w:val="14"/>
        </w:rPr>
      </w:pPr>
    </w:p>
    <w:p w:rsidR="00D43F74" w:rsidRDefault="00D43F74" w:rsidP="00D43F74">
      <w:pPr>
        <w:autoSpaceDE w:val="0"/>
        <w:ind w:right="170" w:firstLine="851"/>
        <w:jc w:val="both"/>
        <w:rPr>
          <w:rFonts w:ascii="Century Gothic" w:hAnsi="Century Gothic"/>
          <w:bCs/>
        </w:rPr>
      </w:pPr>
      <w:r w:rsidRPr="00F83039">
        <w:rPr>
          <w:rFonts w:ascii="Century Gothic" w:hAnsi="Century Gothic"/>
          <w:bCs/>
        </w:rPr>
        <w:t xml:space="preserve">O valor máximo estimado para esta licitação é de </w:t>
      </w:r>
      <w:r w:rsidRPr="00F83039">
        <w:rPr>
          <w:rFonts w:ascii="Century Gothic" w:hAnsi="Century Gothic"/>
          <w:b/>
          <w:bCs/>
        </w:rPr>
        <w:t xml:space="preserve">R$ </w:t>
      </w:r>
      <w:r w:rsidRPr="00A8206B">
        <w:rPr>
          <w:rFonts w:ascii="Century Gothic" w:hAnsi="Century Gothic" w:cs="Tahoma"/>
          <w:b/>
          <w:bCs/>
          <w:sz w:val="20"/>
          <w:szCs w:val="20"/>
        </w:rPr>
        <w:t xml:space="preserve">R$ </w:t>
      </w:r>
      <w:r>
        <w:rPr>
          <w:rFonts w:ascii="Century Gothic" w:hAnsi="Century Gothic" w:cs="Tahoma"/>
          <w:b/>
          <w:bCs/>
          <w:sz w:val="20"/>
          <w:szCs w:val="20"/>
        </w:rPr>
        <w:t>531.780,09</w:t>
      </w:r>
      <w:r w:rsidRPr="00A8206B">
        <w:rPr>
          <w:rFonts w:ascii="Century Gothic" w:hAnsi="Century Gothic" w:cs="Tahoma"/>
          <w:b/>
          <w:bCs/>
          <w:sz w:val="20"/>
          <w:szCs w:val="20"/>
        </w:rPr>
        <w:t xml:space="preserve"> (</w:t>
      </w:r>
      <w:r>
        <w:rPr>
          <w:rFonts w:ascii="Century Gothic" w:hAnsi="Century Gothic" w:cs="Tahoma"/>
          <w:b/>
          <w:bCs/>
          <w:sz w:val="20"/>
          <w:szCs w:val="20"/>
        </w:rPr>
        <w:t>quinhentos e trinta e um mil setecentos e oitenta reais e nove centavos</w:t>
      </w:r>
      <w:r w:rsidRPr="00A8206B">
        <w:rPr>
          <w:rFonts w:ascii="Century Gothic" w:hAnsi="Century Gothic" w:cs="Tahoma"/>
          <w:b/>
          <w:bCs/>
          <w:sz w:val="20"/>
          <w:szCs w:val="20"/>
        </w:rPr>
        <w:t>)</w:t>
      </w:r>
      <w:r w:rsidRPr="00F83039">
        <w:rPr>
          <w:rFonts w:ascii="Century Gothic" w:hAnsi="Century Gothic"/>
        </w:rPr>
        <w:t>,</w:t>
      </w:r>
      <w:r w:rsidRPr="00F83039">
        <w:rPr>
          <w:rFonts w:ascii="Century Gothic" w:hAnsi="Century Gothic"/>
          <w:b/>
          <w:bCs/>
        </w:rPr>
        <w:t xml:space="preserve"> </w:t>
      </w:r>
      <w:r w:rsidRPr="00F83039">
        <w:rPr>
          <w:rFonts w:ascii="Century Gothic" w:hAnsi="Century Gothic"/>
          <w:bCs/>
        </w:rPr>
        <w:t>sendo que o valor de cada item se encontra definido no Termo de Referência (anexo 01 do Edital).</w:t>
      </w:r>
    </w:p>
    <w:p w:rsidR="00D43F74" w:rsidRPr="00F83039" w:rsidRDefault="00D43F74" w:rsidP="00D43F74">
      <w:pPr>
        <w:autoSpaceDE w:val="0"/>
        <w:ind w:right="170" w:firstLine="851"/>
        <w:jc w:val="both"/>
        <w:rPr>
          <w:rFonts w:ascii="Century Gothic" w:hAnsi="Century Gothic"/>
          <w:bCs/>
        </w:rPr>
      </w:pPr>
    </w:p>
    <w:p w:rsidR="00D43F74" w:rsidRPr="00F83039" w:rsidRDefault="00D43F74" w:rsidP="00D43F74">
      <w:pPr>
        <w:ind w:right="170" w:firstLine="851"/>
        <w:jc w:val="both"/>
        <w:rPr>
          <w:rFonts w:ascii="Century Gothic" w:hAnsi="Century Gothic"/>
        </w:rPr>
      </w:pPr>
      <w:r w:rsidRPr="00F83039">
        <w:rPr>
          <w:rFonts w:ascii="Century Gothic" w:hAnsi="Century Gothic"/>
          <w:bCs/>
        </w:rPr>
        <w:t xml:space="preserve">O edital encontra-se à disposição para verificação por parte dos interessados no Endereço: Rua Antônio </w:t>
      </w:r>
      <w:proofErr w:type="spellStart"/>
      <w:r w:rsidRPr="00F83039">
        <w:rPr>
          <w:rFonts w:ascii="Century Gothic" w:hAnsi="Century Gothic"/>
          <w:bCs/>
        </w:rPr>
        <w:t>Coletto</w:t>
      </w:r>
      <w:proofErr w:type="spellEnd"/>
      <w:r w:rsidRPr="00F83039">
        <w:rPr>
          <w:rFonts w:ascii="Century Gothic" w:hAnsi="Century Gothic"/>
          <w:bCs/>
        </w:rPr>
        <w:t xml:space="preserve"> nº 1260, Centro, </w:t>
      </w:r>
      <w:proofErr w:type="spellStart"/>
      <w:proofErr w:type="gramStart"/>
      <w:r w:rsidRPr="00F83039">
        <w:rPr>
          <w:rFonts w:ascii="Century Gothic" w:hAnsi="Century Gothic"/>
          <w:bCs/>
        </w:rPr>
        <w:t>Cep</w:t>
      </w:r>
      <w:proofErr w:type="spellEnd"/>
      <w:proofErr w:type="gramEnd"/>
      <w:r w:rsidRPr="00F83039">
        <w:rPr>
          <w:rFonts w:ascii="Century Gothic" w:hAnsi="Century Gothic"/>
          <w:bCs/>
        </w:rPr>
        <w:t xml:space="preserve">. 86790-000, Lobato, Paraná, Brasil, de segunda-feira a sexta-feira, das 08h00min ao 12h00 min das 14h00 às 17h00min e no Portal Nacional de Contratações Públicas (PNCP) </w:t>
      </w:r>
      <w:proofErr w:type="gramStart"/>
      <w:r w:rsidRPr="00F83039">
        <w:rPr>
          <w:rFonts w:ascii="Century Gothic" w:hAnsi="Century Gothic"/>
          <w:b/>
          <w:bCs/>
          <w:color w:val="0000FF"/>
        </w:rPr>
        <w:t>https</w:t>
      </w:r>
      <w:proofErr w:type="gramEnd"/>
      <w:r w:rsidRPr="00F83039">
        <w:rPr>
          <w:rFonts w:ascii="Century Gothic" w:hAnsi="Century Gothic"/>
          <w:b/>
          <w:bCs/>
          <w:color w:val="0000FF"/>
        </w:rPr>
        <w:t>://pncp.gov.br/</w:t>
      </w:r>
      <w:r w:rsidRPr="00F83039">
        <w:rPr>
          <w:rFonts w:ascii="Century Gothic" w:hAnsi="Century Gothic"/>
          <w:bCs/>
        </w:rPr>
        <w:t xml:space="preserve">, no Portal Transparência, através do endereço eletrônico </w:t>
      </w:r>
      <w:r w:rsidRPr="00F83039">
        <w:rPr>
          <w:rFonts w:ascii="Century Gothic" w:hAnsi="Century Gothic"/>
          <w:b/>
          <w:bCs/>
          <w:color w:val="0000FF"/>
        </w:rPr>
        <w:t>https://www.lobato.pr.gov.br/</w:t>
      </w:r>
      <w:r w:rsidRPr="00F83039">
        <w:rPr>
          <w:rFonts w:ascii="Century Gothic" w:hAnsi="Century Gothic"/>
          <w:bCs/>
        </w:rPr>
        <w:t xml:space="preserve"> - aba “LICITAÇÕES”, e ainda no site </w:t>
      </w:r>
      <w:r w:rsidRPr="00F83039">
        <w:rPr>
          <w:rFonts w:ascii="Century Gothic" w:hAnsi="Century Gothic"/>
          <w:b/>
          <w:bCs/>
          <w:color w:val="0000FF"/>
        </w:rPr>
        <w:t>www.bll.org.br.</w:t>
      </w:r>
    </w:p>
    <w:p w:rsidR="00D43F74" w:rsidRPr="00F83039" w:rsidRDefault="00D43F74" w:rsidP="00D43F74">
      <w:pPr>
        <w:jc w:val="right"/>
        <w:rPr>
          <w:rFonts w:ascii="Century Gothic" w:hAnsi="Century Gothic"/>
        </w:rPr>
      </w:pPr>
    </w:p>
    <w:p w:rsidR="00D43F74" w:rsidRPr="00F83039" w:rsidRDefault="00D43F74" w:rsidP="00D43F74">
      <w:pPr>
        <w:ind w:right="-286"/>
        <w:jc w:val="right"/>
        <w:rPr>
          <w:rFonts w:ascii="Century Gothic" w:hAnsi="Century Gothic" w:cs="Arial"/>
        </w:rPr>
      </w:pPr>
    </w:p>
    <w:p w:rsidR="00D43F74" w:rsidRDefault="00D43F74" w:rsidP="00D43F74">
      <w:pPr>
        <w:ind w:right="-286"/>
        <w:jc w:val="right"/>
        <w:rPr>
          <w:rFonts w:ascii="Century Gothic" w:hAnsi="Century Gothic" w:cs="Arial"/>
        </w:rPr>
      </w:pPr>
      <w:r w:rsidRPr="00F83039">
        <w:rPr>
          <w:rFonts w:ascii="Century Gothic" w:hAnsi="Century Gothic" w:cs="Arial"/>
        </w:rPr>
        <w:t xml:space="preserve">Lobato/PR, </w:t>
      </w:r>
      <w:r>
        <w:rPr>
          <w:rFonts w:ascii="Century Gothic" w:hAnsi="Century Gothic" w:cs="Arial"/>
        </w:rPr>
        <w:t>28</w:t>
      </w:r>
      <w:r w:rsidRPr="00F83039">
        <w:rPr>
          <w:rFonts w:ascii="Century Gothic" w:hAnsi="Century Gothic" w:cs="Arial"/>
        </w:rPr>
        <w:t xml:space="preserve"> de </w:t>
      </w:r>
      <w:r>
        <w:rPr>
          <w:rFonts w:ascii="Century Gothic" w:hAnsi="Century Gothic" w:cs="Arial"/>
        </w:rPr>
        <w:t>junho</w:t>
      </w:r>
      <w:r w:rsidRPr="00F83039">
        <w:rPr>
          <w:rFonts w:ascii="Century Gothic" w:hAnsi="Century Gothic" w:cs="Arial"/>
        </w:rPr>
        <w:t xml:space="preserve"> de 2024.</w:t>
      </w:r>
    </w:p>
    <w:p w:rsidR="00D43F74" w:rsidRDefault="00D43F74" w:rsidP="00D43F74">
      <w:pPr>
        <w:ind w:right="-286"/>
        <w:jc w:val="right"/>
        <w:rPr>
          <w:rFonts w:ascii="Century Gothic" w:hAnsi="Century Gothic" w:cs="Arial"/>
        </w:rPr>
      </w:pPr>
    </w:p>
    <w:p w:rsidR="00D43F74" w:rsidRPr="00F83039" w:rsidRDefault="00D43F74" w:rsidP="00D43F74">
      <w:pPr>
        <w:ind w:right="-286"/>
        <w:jc w:val="right"/>
        <w:rPr>
          <w:rFonts w:ascii="Century Gothic" w:hAnsi="Century Gothic" w:cs="Arial"/>
        </w:rPr>
      </w:pPr>
    </w:p>
    <w:p w:rsidR="00D43F74" w:rsidRDefault="00D43F74" w:rsidP="00D43F74">
      <w:pPr>
        <w:ind w:right="-286"/>
        <w:jc w:val="right"/>
        <w:rPr>
          <w:rFonts w:ascii="Century Gothic" w:hAnsi="Century Gothic" w:cs="Arial"/>
        </w:rPr>
      </w:pPr>
    </w:p>
    <w:p w:rsidR="00D43F74" w:rsidRPr="00F83039" w:rsidRDefault="00D43F74" w:rsidP="00D43F74">
      <w:pPr>
        <w:ind w:right="-286"/>
        <w:jc w:val="right"/>
        <w:rPr>
          <w:rFonts w:ascii="Century Gothic" w:hAnsi="Century Gothic" w:cs="Arial"/>
        </w:rPr>
      </w:pPr>
    </w:p>
    <w:p w:rsidR="00D43F74" w:rsidRPr="00F83039" w:rsidRDefault="00D43F74" w:rsidP="00D43F74">
      <w:pPr>
        <w:tabs>
          <w:tab w:val="left" w:pos="8789"/>
          <w:tab w:val="left" w:pos="8931"/>
        </w:tabs>
        <w:jc w:val="center"/>
        <w:rPr>
          <w:rFonts w:ascii="Century Gothic" w:hAnsi="Century Gothic" w:cs="Arial"/>
          <w:b/>
        </w:rPr>
      </w:pPr>
      <w:r w:rsidRPr="00F83039">
        <w:rPr>
          <w:rFonts w:ascii="Century Gothic" w:hAnsi="Century Gothic" w:cs="Arial"/>
          <w:b/>
        </w:rPr>
        <w:t>________________________</w:t>
      </w:r>
    </w:p>
    <w:p w:rsidR="00D43F74" w:rsidRPr="00A6106E" w:rsidRDefault="00D43F74" w:rsidP="00D43F74">
      <w:pPr>
        <w:jc w:val="center"/>
        <w:rPr>
          <w:rFonts w:ascii="Century Gothic" w:hAnsi="Century Gothic" w:cs="Arial"/>
          <w:b/>
          <w:sz w:val="20"/>
          <w:szCs w:val="20"/>
        </w:rPr>
      </w:pPr>
      <w:r w:rsidRPr="00A6106E">
        <w:rPr>
          <w:rFonts w:ascii="Century Gothic" w:hAnsi="Century Gothic" w:cs="Arial"/>
          <w:b/>
          <w:sz w:val="20"/>
          <w:szCs w:val="20"/>
        </w:rPr>
        <w:t>DANIELE CRISTINA DE CARVALHO</w:t>
      </w:r>
    </w:p>
    <w:p w:rsidR="00D43F74" w:rsidRPr="00A6106E" w:rsidRDefault="00D43F74" w:rsidP="00D43F74">
      <w:pPr>
        <w:jc w:val="center"/>
        <w:rPr>
          <w:rFonts w:ascii="Century Gothic" w:hAnsi="Century Gothic" w:cs="Arial"/>
          <w:b/>
          <w:sz w:val="20"/>
          <w:szCs w:val="20"/>
        </w:rPr>
      </w:pPr>
      <w:r w:rsidRPr="00A6106E">
        <w:rPr>
          <w:rFonts w:ascii="Century Gothic" w:hAnsi="Century Gothic" w:cs="Arial"/>
          <w:b/>
          <w:sz w:val="20"/>
          <w:szCs w:val="20"/>
        </w:rPr>
        <w:t>Agente de Contratação</w:t>
      </w:r>
    </w:p>
    <w:p w:rsidR="00D43F74" w:rsidRPr="009241D5" w:rsidRDefault="00D43F74" w:rsidP="00D43F74">
      <w:pPr>
        <w:jc w:val="center"/>
        <w:rPr>
          <w:rFonts w:ascii="Century Gothic" w:hAnsi="Century Gothic" w:cs="Arial"/>
          <w:bCs/>
          <w:sz w:val="14"/>
          <w:szCs w:val="14"/>
        </w:rPr>
      </w:pPr>
      <w:r w:rsidRPr="009241D5">
        <w:rPr>
          <w:rFonts w:ascii="Century Gothic" w:hAnsi="Century Gothic" w:cs="Arial"/>
          <w:bCs/>
          <w:sz w:val="14"/>
          <w:szCs w:val="14"/>
        </w:rPr>
        <w:t>DECRETO Nº. 133/2023 DE 21 DE AGOSTO DE 2023</w:t>
      </w:r>
    </w:p>
    <w:p w:rsidR="00D43F74" w:rsidRPr="00A6106E" w:rsidRDefault="00D43F74" w:rsidP="00D43F74">
      <w:pPr>
        <w:jc w:val="center"/>
        <w:rPr>
          <w:rFonts w:ascii="Century Gothic" w:hAnsi="Century Gothic" w:cs="Arial"/>
          <w:bCs/>
          <w:sz w:val="20"/>
          <w:szCs w:val="20"/>
          <w:lang w:eastAsia="pt-BR"/>
        </w:rPr>
      </w:pPr>
    </w:p>
    <w:p w:rsidR="00D43F74" w:rsidRDefault="00D43F74" w:rsidP="00D43F74">
      <w:pPr>
        <w:rPr>
          <w:rFonts w:ascii="Century Gothic" w:hAnsi="Century Gothic" w:cs="Arial"/>
          <w:sz w:val="16"/>
          <w:szCs w:val="16"/>
        </w:rPr>
      </w:pPr>
    </w:p>
    <w:p w:rsidR="00D43F74" w:rsidRPr="0082709D" w:rsidRDefault="00D43F74" w:rsidP="00D43F74">
      <w:pPr>
        <w:pStyle w:val="Subttulo"/>
        <w:tabs>
          <w:tab w:val="left" w:pos="9781"/>
        </w:tabs>
        <w:rPr>
          <w:rFonts w:ascii="Century Gothic" w:hAnsi="Century Gothic" w:cs="Arial"/>
          <w:i w:val="0"/>
          <w:sz w:val="22"/>
          <w:szCs w:val="22"/>
        </w:rPr>
      </w:pPr>
      <w:r w:rsidRPr="0082709D">
        <w:rPr>
          <w:rFonts w:ascii="Century Gothic" w:hAnsi="Century Gothic" w:cs="Arial"/>
          <w:i w:val="0"/>
          <w:sz w:val="22"/>
          <w:szCs w:val="22"/>
        </w:rPr>
        <w:t xml:space="preserve">EDITAL PREGÃO ELETRÔNICO Nº </w:t>
      </w:r>
      <w:r>
        <w:rPr>
          <w:rFonts w:ascii="Century Gothic" w:hAnsi="Century Gothic" w:cs="Arial"/>
          <w:i w:val="0"/>
          <w:sz w:val="22"/>
          <w:szCs w:val="22"/>
        </w:rPr>
        <w:t>020</w:t>
      </w:r>
      <w:r w:rsidRPr="0082709D">
        <w:rPr>
          <w:rFonts w:ascii="Century Gothic" w:hAnsi="Century Gothic" w:cs="Arial"/>
          <w:i w:val="0"/>
          <w:sz w:val="22"/>
          <w:szCs w:val="22"/>
        </w:rPr>
        <w:t>/2024.</w:t>
      </w:r>
    </w:p>
    <w:p w:rsidR="00D43F74" w:rsidRPr="0082709D" w:rsidRDefault="00D43F74" w:rsidP="00D43F74">
      <w:pPr>
        <w:pStyle w:val="Subttulo"/>
        <w:tabs>
          <w:tab w:val="left" w:pos="9781"/>
        </w:tabs>
        <w:rPr>
          <w:rFonts w:ascii="Century Gothic" w:hAnsi="Century Gothic" w:cs="Arial"/>
          <w:i w:val="0"/>
          <w:sz w:val="22"/>
          <w:szCs w:val="22"/>
        </w:rPr>
      </w:pPr>
      <w:r w:rsidRPr="0082709D">
        <w:rPr>
          <w:rFonts w:ascii="Century Gothic" w:hAnsi="Century Gothic" w:cs="Arial"/>
          <w:i w:val="0"/>
          <w:sz w:val="22"/>
          <w:szCs w:val="22"/>
        </w:rPr>
        <w:t xml:space="preserve">PROCESSO ADMINISTRATIVO Nº </w:t>
      </w:r>
      <w:r>
        <w:rPr>
          <w:rFonts w:ascii="Century Gothic" w:hAnsi="Century Gothic" w:cs="Arial"/>
          <w:i w:val="0"/>
          <w:sz w:val="22"/>
          <w:szCs w:val="22"/>
        </w:rPr>
        <w:t>51</w:t>
      </w:r>
      <w:r w:rsidRPr="0082709D">
        <w:rPr>
          <w:rFonts w:ascii="Century Gothic" w:hAnsi="Century Gothic" w:cs="Arial"/>
          <w:i w:val="0"/>
          <w:sz w:val="22"/>
          <w:szCs w:val="22"/>
        </w:rPr>
        <w:t>/2024.</w:t>
      </w:r>
    </w:p>
    <w:p w:rsidR="00D43F74" w:rsidRDefault="00D43F74" w:rsidP="00D43F74">
      <w:pPr>
        <w:pStyle w:val="Textbody"/>
        <w:jc w:val="center"/>
        <w:rPr>
          <w:rFonts w:ascii="Century Gothic" w:hAnsi="Century Gothic"/>
          <w:b/>
          <w:sz w:val="22"/>
          <w:szCs w:val="22"/>
        </w:rPr>
      </w:pPr>
      <w:r w:rsidRPr="0082709D">
        <w:rPr>
          <w:rFonts w:ascii="Century Gothic" w:hAnsi="Century Gothic"/>
          <w:b/>
          <w:sz w:val="22"/>
          <w:szCs w:val="22"/>
        </w:rPr>
        <w:t>SISTEMA DE REGISTRO DE PREÇOS</w:t>
      </w:r>
    </w:p>
    <w:p w:rsidR="00D43F74" w:rsidRDefault="00D43F74" w:rsidP="00D43F74">
      <w:pPr>
        <w:pStyle w:val="NormalWeb"/>
        <w:jc w:val="center"/>
        <w:rPr>
          <w:rFonts w:ascii="Century Gothic" w:hAnsi="Century Gothic" w:cs="Calibri"/>
          <w:b/>
          <w:sz w:val="20"/>
          <w:szCs w:val="20"/>
        </w:rPr>
      </w:pPr>
      <w:r w:rsidRPr="002B44FC">
        <w:rPr>
          <w:rFonts w:ascii="Century Gothic" w:hAnsi="Century Gothic" w:cs="Calibri"/>
          <w:b/>
          <w:sz w:val="20"/>
          <w:szCs w:val="20"/>
        </w:rPr>
        <w:t xml:space="preserve">“LICITAÇÃO </w:t>
      </w:r>
      <w:r w:rsidRPr="002B44FC">
        <w:rPr>
          <w:rFonts w:ascii="Century Gothic" w:hAnsi="Century Gothic" w:cs="Arial"/>
          <w:b/>
          <w:sz w:val="20"/>
          <w:szCs w:val="20"/>
        </w:rPr>
        <w:t>EXCLUSIVA PARA MICROEMPRESAS - ME E EMPRESAS DE PEQUENO PORTE – EPP</w:t>
      </w:r>
      <w:r>
        <w:rPr>
          <w:rFonts w:ascii="Century Gothic" w:hAnsi="Century Gothic" w:cs="Calibri"/>
          <w:b/>
          <w:sz w:val="20"/>
          <w:szCs w:val="20"/>
        </w:rPr>
        <w:t>”</w:t>
      </w:r>
    </w:p>
    <w:p w:rsidR="00D43F74" w:rsidRDefault="00D43F74" w:rsidP="00D43F74">
      <w:pPr>
        <w:pStyle w:val="NormalWeb"/>
        <w:jc w:val="center"/>
        <w:rPr>
          <w:rFonts w:ascii="Century Gothic" w:hAnsi="Century Gothic" w:cs="Calibri"/>
          <w:b/>
          <w:sz w:val="20"/>
          <w:szCs w:val="20"/>
        </w:rPr>
      </w:pPr>
    </w:p>
    <w:p w:rsidR="00D43F74" w:rsidRPr="004E0587" w:rsidRDefault="00D43F74" w:rsidP="00D43F74">
      <w:pPr>
        <w:pStyle w:val="Standard"/>
        <w:tabs>
          <w:tab w:val="left" w:pos="9781"/>
        </w:tabs>
        <w:jc w:val="both"/>
        <w:rPr>
          <w:rFonts w:ascii="Century Gothic" w:hAnsi="Century Gothic" w:cs="Arial"/>
          <w:color w:val="000000"/>
          <w:sz w:val="20"/>
          <w:szCs w:val="20"/>
        </w:rPr>
      </w:pPr>
      <w:r w:rsidRPr="004E0587">
        <w:rPr>
          <w:rFonts w:ascii="Century Gothic" w:hAnsi="Century Gothic" w:cs="Arial"/>
          <w:b/>
          <w:color w:val="000000"/>
          <w:sz w:val="20"/>
          <w:szCs w:val="20"/>
        </w:rPr>
        <w:t>1</w:t>
      </w:r>
      <w:r>
        <w:rPr>
          <w:rFonts w:ascii="Century Gothic" w:hAnsi="Century Gothic" w:cs="Arial"/>
          <w:b/>
          <w:color w:val="000000"/>
          <w:sz w:val="20"/>
          <w:szCs w:val="20"/>
        </w:rPr>
        <w:t xml:space="preserve">. </w:t>
      </w:r>
      <w:r w:rsidRPr="004E0587">
        <w:rPr>
          <w:rFonts w:ascii="Century Gothic" w:hAnsi="Century Gothic" w:cs="Arial"/>
          <w:b/>
          <w:color w:val="000000"/>
          <w:sz w:val="20"/>
          <w:szCs w:val="20"/>
        </w:rPr>
        <w:t xml:space="preserve">DO PREÂMBULO </w:t>
      </w:r>
    </w:p>
    <w:p w:rsidR="00D43F74" w:rsidRPr="00917EBB" w:rsidRDefault="00D43F74" w:rsidP="00D43F74">
      <w:pPr>
        <w:jc w:val="both"/>
        <w:rPr>
          <w:rFonts w:ascii="Century Gothic" w:hAnsi="Century Gothic"/>
          <w:sz w:val="20"/>
          <w:szCs w:val="20"/>
        </w:rPr>
      </w:pPr>
      <w:r w:rsidRPr="004E0587">
        <w:rPr>
          <w:rFonts w:ascii="Century Gothic" w:hAnsi="Century Gothic" w:cs="Arial"/>
          <w:b/>
          <w:color w:val="000000"/>
          <w:sz w:val="20"/>
          <w:szCs w:val="20"/>
        </w:rPr>
        <w:t>1.</w:t>
      </w:r>
      <w:r>
        <w:rPr>
          <w:rFonts w:ascii="Century Gothic" w:hAnsi="Century Gothic" w:cs="Arial"/>
          <w:b/>
          <w:color w:val="000000"/>
          <w:sz w:val="20"/>
          <w:szCs w:val="20"/>
        </w:rPr>
        <w:t xml:space="preserve">1. </w:t>
      </w:r>
      <w:r w:rsidRPr="004E0587">
        <w:rPr>
          <w:rFonts w:ascii="Century Gothic" w:hAnsi="Century Gothic" w:cs="Arial"/>
          <w:color w:val="000000"/>
          <w:sz w:val="20"/>
          <w:szCs w:val="20"/>
        </w:rPr>
        <w:t xml:space="preserve"> </w:t>
      </w:r>
      <w:r w:rsidRPr="0013662B">
        <w:rPr>
          <w:rFonts w:ascii="Century Gothic" w:hAnsi="Century Gothic" w:cs="Arial"/>
          <w:b/>
          <w:sz w:val="20"/>
          <w:szCs w:val="20"/>
        </w:rPr>
        <w:t>O</w:t>
      </w:r>
      <w:r w:rsidRPr="0013662B">
        <w:rPr>
          <w:rFonts w:ascii="Century Gothic" w:hAnsi="Century Gothic" w:cs="Arial"/>
          <w:sz w:val="20"/>
          <w:szCs w:val="20"/>
        </w:rPr>
        <w:t xml:space="preserve"> </w:t>
      </w:r>
      <w:r w:rsidRPr="0013662B">
        <w:rPr>
          <w:rFonts w:ascii="Century Gothic" w:hAnsi="Century Gothic" w:cs="Arial"/>
          <w:b/>
          <w:sz w:val="20"/>
          <w:szCs w:val="20"/>
        </w:rPr>
        <w:t xml:space="preserve">Município de </w:t>
      </w:r>
      <w:r>
        <w:rPr>
          <w:rFonts w:ascii="Century Gothic" w:hAnsi="Century Gothic" w:cs="Arial"/>
          <w:b/>
          <w:sz w:val="20"/>
          <w:szCs w:val="20"/>
        </w:rPr>
        <w:t>Lobato</w:t>
      </w:r>
      <w:r w:rsidRPr="0013662B">
        <w:rPr>
          <w:rFonts w:ascii="Century Gothic" w:hAnsi="Century Gothic" w:cs="Arial"/>
          <w:b/>
          <w:sz w:val="20"/>
          <w:szCs w:val="20"/>
        </w:rPr>
        <w:t>, Estado do Paraná</w:t>
      </w:r>
      <w:r w:rsidRPr="0013662B">
        <w:rPr>
          <w:rFonts w:ascii="Century Gothic" w:hAnsi="Century Gothic" w:cs="Calibri"/>
          <w:sz w:val="20"/>
          <w:szCs w:val="20"/>
        </w:rPr>
        <w:t xml:space="preserve">, com sede à </w:t>
      </w:r>
      <w:r w:rsidRPr="00843700">
        <w:rPr>
          <w:rFonts w:ascii="Century Gothic" w:hAnsi="Century Gothic"/>
          <w:sz w:val="20"/>
          <w:szCs w:val="20"/>
        </w:rPr>
        <w:t xml:space="preserve">Rua Antônio </w:t>
      </w:r>
      <w:proofErr w:type="spellStart"/>
      <w:r w:rsidRPr="00843700">
        <w:rPr>
          <w:rFonts w:ascii="Century Gothic" w:hAnsi="Century Gothic"/>
          <w:sz w:val="20"/>
          <w:szCs w:val="20"/>
        </w:rPr>
        <w:t>Coletto</w:t>
      </w:r>
      <w:proofErr w:type="spellEnd"/>
      <w:r w:rsidRPr="00843700">
        <w:rPr>
          <w:rFonts w:ascii="Century Gothic" w:hAnsi="Century Gothic"/>
          <w:sz w:val="20"/>
          <w:szCs w:val="20"/>
        </w:rPr>
        <w:t xml:space="preserve"> nº 1260, Centro, </w:t>
      </w:r>
      <w:proofErr w:type="spellStart"/>
      <w:proofErr w:type="gramStart"/>
      <w:r w:rsidRPr="00843700">
        <w:rPr>
          <w:rFonts w:ascii="Century Gothic" w:hAnsi="Century Gothic"/>
          <w:sz w:val="20"/>
          <w:szCs w:val="20"/>
        </w:rPr>
        <w:t>Cep</w:t>
      </w:r>
      <w:proofErr w:type="spellEnd"/>
      <w:proofErr w:type="gramEnd"/>
      <w:r w:rsidRPr="00843700">
        <w:rPr>
          <w:rFonts w:ascii="Century Gothic" w:hAnsi="Century Gothic"/>
          <w:sz w:val="20"/>
          <w:szCs w:val="20"/>
        </w:rPr>
        <w:t>. 86</w:t>
      </w:r>
      <w:r>
        <w:rPr>
          <w:rFonts w:ascii="Century Gothic" w:hAnsi="Century Gothic"/>
          <w:sz w:val="20"/>
          <w:szCs w:val="20"/>
        </w:rPr>
        <w:t>790-000, Lobato, Paraná, Brasil</w:t>
      </w:r>
      <w:r w:rsidRPr="0013662B">
        <w:rPr>
          <w:rFonts w:ascii="Century Gothic" w:hAnsi="Century Gothic" w:cs="Calibri"/>
          <w:sz w:val="20"/>
          <w:szCs w:val="20"/>
        </w:rPr>
        <w:t xml:space="preserve">, </w:t>
      </w:r>
      <w:r w:rsidRPr="0096725D">
        <w:rPr>
          <w:rFonts w:ascii="Century Gothic" w:hAnsi="Century Gothic" w:cs="Arial"/>
          <w:sz w:val="20"/>
          <w:szCs w:val="20"/>
        </w:rPr>
        <w:t xml:space="preserve">de conformidade com </w:t>
      </w:r>
      <w:r>
        <w:rPr>
          <w:rFonts w:ascii="Century Gothic" w:hAnsi="Century Gothic" w:cs="Arial"/>
          <w:sz w:val="20"/>
          <w:szCs w:val="20"/>
        </w:rPr>
        <w:t xml:space="preserve">a </w:t>
      </w:r>
      <w:r w:rsidRPr="009E3335">
        <w:rPr>
          <w:rFonts w:ascii="Century Gothic" w:hAnsi="Century Gothic" w:cs="Arial"/>
          <w:sz w:val="20"/>
          <w:szCs w:val="20"/>
        </w:rPr>
        <w:t>Lei Federal nº 14.133, de 01 de abril de 2021, DECRETO FEDERAL Nº 10.024/2019, Lei Complementar nº 123, de 14 de dezembro de 2006, alterada pela Lei Complementar Federal nº 147, de 07 de agosto de 2014, INSTRUÇÃO NORMATIVA SEGES/ME Nº 73, DE 30 DE SETEMBRO DE 2022; Decreto Municipal n.º 116/2023, de 12 de julho de 2023,</w:t>
      </w:r>
      <w:r>
        <w:rPr>
          <w:rFonts w:ascii="Century Gothic" w:hAnsi="Century Gothic" w:cs="Arial"/>
          <w:sz w:val="20"/>
          <w:szCs w:val="20"/>
        </w:rPr>
        <w:t xml:space="preserve"> e </w:t>
      </w:r>
      <w:r w:rsidRPr="00CA535A">
        <w:rPr>
          <w:rFonts w:ascii="Century Gothic" w:hAnsi="Century Gothic" w:cs="Arial"/>
          <w:sz w:val="20"/>
          <w:szCs w:val="20"/>
        </w:rPr>
        <w:t>demais legislações e normas regulamentares aplicáveis à espécie</w:t>
      </w:r>
      <w:r w:rsidRPr="00843700">
        <w:rPr>
          <w:rFonts w:ascii="Century Gothic" w:hAnsi="Century Gothic"/>
          <w:sz w:val="20"/>
          <w:szCs w:val="20"/>
        </w:rPr>
        <w:t xml:space="preserve"> e às condições e exigências estabelecidas neste Edital e seus Anexos, por meio da Divisão Municipal de Licitação, realizará licitação, na modalidade </w:t>
      </w:r>
      <w:r w:rsidRPr="007F68BB">
        <w:rPr>
          <w:rFonts w:ascii="Century Gothic" w:hAnsi="Century Gothic"/>
          <w:b/>
          <w:sz w:val="20"/>
          <w:szCs w:val="20"/>
        </w:rPr>
        <w:t>PREGÃO</w:t>
      </w:r>
      <w:r w:rsidRPr="00843700">
        <w:rPr>
          <w:rFonts w:ascii="Century Gothic" w:hAnsi="Century Gothic"/>
          <w:sz w:val="20"/>
          <w:szCs w:val="20"/>
        </w:rPr>
        <w:t xml:space="preserve">, na forma </w:t>
      </w:r>
      <w:r w:rsidRPr="007F68BB">
        <w:rPr>
          <w:rFonts w:ascii="Century Gothic" w:hAnsi="Century Gothic"/>
          <w:b/>
          <w:sz w:val="20"/>
          <w:szCs w:val="20"/>
        </w:rPr>
        <w:t>ELETRÔNICA</w:t>
      </w:r>
      <w:r w:rsidRPr="00843700">
        <w:rPr>
          <w:rFonts w:ascii="Century Gothic" w:hAnsi="Century Gothic"/>
          <w:sz w:val="20"/>
          <w:szCs w:val="20"/>
        </w:rPr>
        <w:t xml:space="preserve">, do tipo </w:t>
      </w:r>
      <w:r w:rsidRPr="00843700">
        <w:rPr>
          <w:rFonts w:ascii="Century Gothic" w:hAnsi="Century Gothic"/>
          <w:b/>
          <w:sz w:val="20"/>
          <w:szCs w:val="20"/>
        </w:rPr>
        <w:t xml:space="preserve">MENOR PREÇO </w:t>
      </w:r>
      <w:r>
        <w:rPr>
          <w:rFonts w:ascii="Century Gothic" w:hAnsi="Century Gothic"/>
          <w:b/>
          <w:sz w:val="20"/>
          <w:szCs w:val="20"/>
        </w:rPr>
        <w:t>POR LOTE</w:t>
      </w:r>
      <w:r w:rsidRPr="00843700">
        <w:rPr>
          <w:rFonts w:ascii="Century Gothic" w:hAnsi="Century Gothic"/>
          <w:sz w:val="20"/>
          <w:szCs w:val="20"/>
        </w:rPr>
        <w:t>.</w:t>
      </w:r>
    </w:p>
    <w:p w:rsidR="00D43F74"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jc w:val="both"/>
        <w:rPr>
          <w:rFonts w:ascii="Century Gothic" w:hAnsi="Century Gothic"/>
          <w:b/>
          <w:bCs/>
          <w:strike/>
          <w:sz w:val="20"/>
          <w:szCs w:val="20"/>
          <w:u w:val="single"/>
        </w:rPr>
      </w:pPr>
      <w:r w:rsidRPr="00217FBC">
        <w:rPr>
          <w:rFonts w:ascii="Century Gothic" w:hAnsi="Century Gothic"/>
          <w:b/>
          <w:bCs/>
          <w:sz w:val="20"/>
          <w:szCs w:val="20"/>
          <w:u w:val="single"/>
        </w:rPr>
        <w:t>Data da sessão virtual:</w:t>
      </w:r>
      <w:r>
        <w:rPr>
          <w:rFonts w:ascii="Century Gothic" w:hAnsi="Century Gothic"/>
          <w:b/>
          <w:bCs/>
          <w:sz w:val="20"/>
          <w:szCs w:val="20"/>
          <w:u w:val="single"/>
        </w:rPr>
        <w:t xml:space="preserve"> 16 de julho de 2024</w:t>
      </w:r>
      <w:r w:rsidRPr="0014072D">
        <w:rPr>
          <w:rFonts w:ascii="Century Gothic" w:hAnsi="Century Gothic"/>
          <w:b/>
          <w:bCs/>
          <w:strike/>
          <w:sz w:val="20"/>
          <w:szCs w:val="20"/>
          <w:u w:val="single"/>
        </w:rPr>
        <w:t>.</w:t>
      </w:r>
    </w:p>
    <w:p w:rsidR="00D43F74" w:rsidRPr="00217FBC"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jc w:val="both"/>
        <w:rPr>
          <w:rFonts w:ascii="Century Gothic" w:hAnsi="Century Gothic"/>
          <w:b/>
          <w:bCs/>
          <w:sz w:val="20"/>
          <w:szCs w:val="20"/>
        </w:rPr>
      </w:pPr>
      <w:r w:rsidRPr="00217FBC">
        <w:rPr>
          <w:rFonts w:ascii="Century Gothic" w:hAnsi="Century Gothic"/>
          <w:b/>
          <w:bCs/>
          <w:sz w:val="20"/>
          <w:szCs w:val="20"/>
          <w:u w:val="single"/>
        </w:rPr>
        <w:t>Horário: 09h00min</w:t>
      </w:r>
      <w:r w:rsidRPr="00217FBC">
        <w:rPr>
          <w:rFonts w:ascii="Century Gothic" w:hAnsi="Century Gothic"/>
          <w:b/>
          <w:bCs/>
          <w:sz w:val="20"/>
          <w:szCs w:val="20"/>
        </w:rPr>
        <w:t xml:space="preserve"> (Todas as referências de tempo no Edital, no aviso e durante a sessão pública observarão o horário de Brasília – DF).</w:t>
      </w:r>
    </w:p>
    <w:p w:rsidR="00D43F74" w:rsidRPr="0014072D"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jc w:val="both"/>
        <w:rPr>
          <w:rFonts w:ascii="Century Gothic" w:hAnsi="Century Gothic"/>
          <w:b/>
          <w:bCs/>
          <w:color w:val="FF0000"/>
          <w:sz w:val="20"/>
          <w:szCs w:val="20"/>
          <w:u w:val="single"/>
        </w:rPr>
      </w:pPr>
      <w:r w:rsidRPr="00217FBC">
        <w:rPr>
          <w:rFonts w:ascii="Century Gothic" w:hAnsi="Century Gothic"/>
          <w:b/>
          <w:bCs/>
          <w:sz w:val="20"/>
          <w:szCs w:val="20"/>
          <w:u w:val="single"/>
        </w:rPr>
        <w:t>Data e horário limite para encaminhar as propostas: As propostas serão encaminhadas exclusivamente por meio do sistema eletrônico até as 08h20min do dia</w:t>
      </w:r>
      <w:r>
        <w:rPr>
          <w:rFonts w:ascii="Century Gothic" w:hAnsi="Century Gothic"/>
          <w:b/>
          <w:bCs/>
          <w:sz w:val="20"/>
          <w:szCs w:val="20"/>
          <w:u w:val="single"/>
        </w:rPr>
        <w:t xml:space="preserve"> 16 de julho de 2024. </w:t>
      </w:r>
    </w:p>
    <w:p w:rsidR="00D43F74" w:rsidRPr="00843700"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jc w:val="both"/>
        <w:rPr>
          <w:rFonts w:ascii="Century Gothic" w:hAnsi="Century Gothic"/>
          <w:bCs/>
          <w:sz w:val="20"/>
          <w:szCs w:val="20"/>
        </w:rPr>
      </w:pPr>
      <w:r w:rsidRPr="00843700">
        <w:rPr>
          <w:rFonts w:ascii="Century Gothic" w:hAnsi="Century Gothic"/>
          <w:bCs/>
          <w:sz w:val="20"/>
          <w:szCs w:val="20"/>
        </w:rPr>
        <w:t xml:space="preserve">Local: </w:t>
      </w:r>
      <w:hyperlink r:id="rId6">
        <w:r w:rsidRPr="00636D3B">
          <w:rPr>
            <w:rFonts w:ascii="Century Gothic" w:hAnsi="Century Gothic" w:cs="Arial"/>
            <w:b/>
            <w:bCs/>
            <w:color w:val="0000FF"/>
            <w:sz w:val="20"/>
            <w:szCs w:val="20"/>
          </w:rPr>
          <w:t>www.bllcompras.org.br</w:t>
        </w:r>
        <w:r w:rsidRPr="00636D3B">
          <w:rPr>
            <w:rFonts w:ascii="Century Gothic" w:hAnsi="Century Gothic" w:cs="Arial"/>
            <w:sz w:val="20"/>
            <w:szCs w:val="20"/>
          </w:rPr>
          <w:t>,</w:t>
        </w:r>
      </w:hyperlink>
      <w:r w:rsidRPr="00843700">
        <w:rPr>
          <w:rFonts w:ascii="Century Gothic" w:hAnsi="Century Gothic"/>
          <w:bCs/>
          <w:sz w:val="20"/>
          <w:szCs w:val="20"/>
        </w:rPr>
        <w:t xml:space="preserve"> “Acesso Identificado”, no qual o edital está disponível para “download”.</w:t>
      </w:r>
    </w:p>
    <w:p w:rsidR="00D43F74" w:rsidRPr="00B73E6C"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jc w:val="both"/>
        <w:rPr>
          <w:rFonts w:ascii="Century Gothic" w:hAnsi="Century Gothic"/>
          <w:b/>
          <w:sz w:val="20"/>
          <w:szCs w:val="20"/>
        </w:rPr>
      </w:pPr>
      <w:r w:rsidRPr="00843700">
        <w:rPr>
          <w:rFonts w:ascii="Century Gothic" w:hAnsi="Century Gothic"/>
          <w:sz w:val="20"/>
          <w:szCs w:val="20"/>
        </w:rPr>
        <w:t xml:space="preserve">O </w:t>
      </w:r>
      <w:r w:rsidRPr="00843700">
        <w:rPr>
          <w:rFonts w:ascii="Century Gothic" w:hAnsi="Century Gothic"/>
          <w:b/>
          <w:sz w:val="20"/>
          <w:szCs w:val="20"/>
        </w:rPr>
        <w:t xml:space="preserve">valor máximo </w:t>
      </w:r>
      <w:r w:rsidRPr="00843700">
        <w:rPr>
          <w:rFonts w:ascii="Century Gothic" w:hAnsi="Century Gothic" w:cs="Arial"/>
          <w:sz w:val="20"/>
          <w:szCs w:val="20"/>
        </w:rPr>
        <w:t xml:space="preserve">estimado para esta licitação é de </w:t>
      </w:r>
      <w:r w:rsidRPr="00A8206B">
        <w:rPr>
          <w:rFonts w:ascii="Century Gothic" w:hAnsi="Century Gothic" w:cs="Tahoma"/>
          <w:b/>
          <w:bCs/>
          <w:sz w:val="20"/>
          <w:szCs w:val="20"/>
        </w:rPr>
        <w:t xml:space="preserve">R$ </w:t>
      </w:r>
      <w:r>
        <w:rPr>
          <w:rFonts w:ascii="Century Gothic" w:hAnsi="Century Gothic" w:cs="Tahoma"/>
          <w:b/>
          <w:bCs/>
          <w:sz w:val="20"/>
          <w:szCs w:val="20"/>
        </w:rPr>
        <w:t>531.780,09</w:t>
      </w:r>
      <w:r w:rsidRPr="00A8206B">
        <w:rPr>
          <w:rFonts w:ascii="Century Gothic" w:hAnsi="Century Gothic" w:cs="Tahoma"/>
          <w:b/>
          <w:bCs/>
          <w:sz w:val="20"/>
          <w:szCs w:val="20"/>
        </w:rPr>
        <w:t xml:space="preserve"> (</w:t>
      </w:r>
      <w:r>
        <w:rPr>
          <w:rFonts w:ascii="Century Gothic" w:hAnsi="Century Gothic" w:cs="Tahoma"/>
          <w:b/>
          <w:bCs/>
          <w:sz w:val="20"/>
          <w:szCs w:val="20"/>
        </w:rPr>
        <w:t>quinhentos e trinta e um mil setecentos e oitenta reais e nove centavos</w:t>
      </w:r>
      <w:r w:rsidRPr="00A8206B">
        <w:rPr>
          <w:rFonts w:ascii="Century Gothic" w:hAnsi="Century Gothic" w:cs="Tahoma"/>
          <w:b/>
          <w:bCs/>
          <w:sz w:val="20"/>
          <w:szCs w:val="20"/>
        </w:rPr>
        <w:t>)</w:t>
      </w:r>
      <w:r>
        <w:rPr>
          <w:rFonts w:ascii="Century Gothic" w:hAnsi="Century Gothic"/>
          <w:b/>
          <w:sz w:val="20"/>
          <w:szCs w:val="20"/>
        </w:rPr>
        <w:t xml:space="preserve">, </w:t>
      </w:r>
      <w:r w:rsidRPr="00843700">
        <w:rPr>
          <w:rFonts w:ascii="Century Gothic" w:hAnsi="Century Gothic" w:cs="Arial"/>
          <w:sz w:val="20"/>
          <w:szCs w:val="20"/>
        </w:rPr>
        <w:t xml:space="preserve">sendo que o valor de cada item encontra-se definido no Termo de Referência </w:t>
      </w:r>
      <w:r w:rsidRPr="00843700">
        <w:rPr>
          <w:rFonts w:ascii="Century Gothic" w:hAnsi="Century Gothic" w:cs="Arial"/>
          <w:b/>
          <w:sz w:val="20"/>
          <w:szCs w:val="20"/>
        </w:rPr>
        <w:t>(anexo 01).</w:t>
      </w:r>
    </w:p>
    <w:p w:rsidR="00D43F74" w:rsidRPr="003D3FBD"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jc w:val="both"/>
        <w:rPr>
          <w:rFonts w:ascii="Century Gothic" w:hAnsi="Century Gothic" w:cs="Arial"/>
          <w:sz w:val="20"/>
          <w:szCs w:val="20"/>
        </w:rPr>
      </w:pPr>
      <w:r w:rsidRPr="003D3FBD">
        <w:rPr>
          <w:rFonts w:ascii="Century Gothic" w:hAnsi="Century Gothic"/>
          <w:sz w:val="20"/>
          <w:szCs w:val="20"/>
        </w:rPr>
        <w:t xml:space="preserve">O presente edital encontra-se à disposição para verificação por parte dos interessados no Endereço: </w:t>
      </w:r>
      <w:r w:rsidRPr="003D3FBD">
        <w:rPr>
          <w:rFonts w:ascii="Century Gothic" w:hAnsi="Century Gothic"/>
          <w:b/>
          <w:sz w:val="20"/>
          <w:szCs w:val="20"/>
        </w:rPr>
        <w:t xml:space="preserve">Rua Antônio </w:t>
      </w:r>
      <w:proofErr w:type="spellStart"/>
      <w:r w:rsidRPr="003D3FBD">
        <w:rPr>
          <w:rFonts w:ascii="Century Gothic" w:hAnsi="Century Gothic"/>
          <w:b/>
          <w:sz w:val="20"/>
          <w:szCs w:val="20"/>
        </w:rPr>
        <w:t>Coletto</w:t>
      </w:r>
      <w:proofErr w:type="spellEnd"/>
      <w:r w:rsidRPr="003D3FBD">
        <w:rPr>
          <w:rFonts w:ascii="Century Gothic" w:hAnsi="Century Gothic"/>
          <w:b/>
          <w:sz w:val="20"/>
          <w:szCs w:val="20"/>
        </w:rPr>
        <w:t xml:space="preserve"> nº 1260, Centro, </w:t>
      </w:r>
      <w:proofErr w:type="spellStart"/>
      <w:proofErr w:type="gramStart"/>
      <w:r w:rsidRPr="003D3FBD">
        <w:rPr>
          <w:rFonts w:ascii="Century Gothic" w:hAnsi="Century Gothic"/>
          <w:b/>
          <w:sz w:val="20"/>
          <w:szCs w:val="20"/>
        </w:rPr>
        <w:t>Cep</w:t>
      </w:r>
      <w:proofErr w:type="spellEnd"/>
      <w:proofErr w:type="gramEnd"/>
      <w:r w:rsidRPr="003D3FBD">
        <w:rPr>
          <w:rFonts w:ascii="Century Gothic" w:hAnsi="Century Gothic"/>
          <w:b/>
          <w:sz w:val="20"/>
          <w:szCs w:val="20"/>
        </w:rPr>
        <w:t>. 86790-000, Lobato, Paraná, Brasil</w:t>
      </w:r>
      <w:r w:rsidRPr="003D3FBD">
        <w:rPr>
          <w:rFonts w:ascii="Century Gothic" w:hAnsi="Century Gothic"/>
          <w:sz w:val="20"/>
          <w:szCs w:val="20"/>
        </w:rPr>
        <w:t xml:space="preserve">, de segunda-feira a sexta-feira, das 08h00min ao 12h00 min das 14h00 às 17h00min </w:t>
      </w:r>
      <w:r w:rsidRPr="003D3FBD">
        <w:rPr>
          <w:rFonts w:ascii="Century Gothic" w:hAnsi="Century Gothic" w:cs="Arial"/>
          <w:bCs/>
          <w:sz w:val="20"/>
          <w:szCs w:val="20"/>
        </w:rPr>
        <w:t xml:space="preserve">ou estará disponível no Portal Nacional de Contratações Públicas (PNCP), no Portal Transparência, através do endereço eletrônico </w:t>
      </w:r>
      <w:proofErr w:type="gramStart"/>
      <w:r w:rsidRPr="003D3FBD">
        <w:rPr>
          <w:rFonts w:ascii="Century Gothic" w:hAnsi="Century Gothic" w:cs="Arial"/>
          <w:b/>
          <w:bCs/>
          <w:color w:val="0000FF"/>
          <w:sz w:val="20"/>
          <w:szCs w:val="20"/>
        </w:rPr>
        <w:t>https</w:t>
      </w:r>
      <w:proofErr w:type="gramEnd"/>
      <w:r w:rsidRPr="003D3FBD">
        <w:rPr>
          <w:rFonts w:ascii="Century Gothic" w:hAnsi="Century Gothic" w:cs="Arial"/>
          <w:b/>
          <w:bCs/>
          <w:color w:val="0000FF"/>
          <w:sz w:val="20"/>
          <w:szCs w:val="20"/>
        </w:rPr>
        <w:t>://www.lobato.pr.gov.br/</w:t>
      </w:r>
      <w:r w:rsidRPr="003D3FBD">
        <w:rPr>
          <w:rFonts w:ascii="Century Gothic" w:hAnsi="Century Gothic" w:cs="Arial"/>
          <w:bCs/>
          <w:sz w:val="20"/>
          <w:szCs w:val="20"/>
        </w:rPr>
        <w:t xml:space="preserve"> - aba “LICITAÇÕES”, e ainda no site </w:t>
      </w:r>
      <w:r w:rsidRPr="003D3FBD">
        <w:rPr>
          <w:rFonts w:ascii="Century Gothic" w:hAnsi="Century Gothic" w:cs="Arial"/>
          <w:b/>
          <w:bCs/>
          <w:color w:val="0000FF"/>
          <w:sz w:val="20"/>
          <w:szCs w:val="20"/>
        </w:rPr>
        <w:t>www.bll.org.br.</w:t>
      </w:r>
    </w:p>
    <w:p w:rsidR="00D43F74" w:rsidRPr="00BB3AA9" w:rsidRDefault="00D43F74" w:rsidP="00D43F74">
      <w:pPr>
        <w:suppressAutoHyphens w:val="0"/>
        <w:jc w:val="both"/>
        <w:rPr>
          <w:rFonts w:ascii="Century Gothic" w:hAnsi="Century Gothic" w:cs="Arial"/>
          <w:b/>
          <w:sz w:val="20"/>
          <w:szCs w:val="20"/>
          <w:lang w:eastAsia="pt-BR"/>
        </w:rPr>
      </w:pPr>
      <w:r w:rsidRPr="00BB3AA9">
        <w:rPr>
          <w:rFonts w:ascii="Century Gothic" w:hAnsi="Century Gothic" w:cs="Arial"/>
          <w:b/>
          <w:sz w:val="20"/>
          <w:szCs w:val="20"/>
          <w:lang w:eastAsia="pt-BR"/>
        </w:rPr>
        <w:t>2</w:t>
      </w:r>
      <w:r>
        <w:rPr>
          <w:rFonts w:ascii="Century Gothic" w:hAnsi="Century Gothic" w:cs="Arial"/>
          <w:b/>
          <w:sz w:val="20"/>
          <w:szCs w:val="20"/>
          <w:lang w:eastAsia="pt-BR"/>
        </w:rPr>
        <w:t xml:space="preserve">. </w:t>
      </w:r>
      <w:r w:rsidRPr="00BB3AA9">
        <w:rPr>
          <w:rFonts w:ascii="Century Gothic" w:hAnsi="Century Gothic" w:cs="Arial"/>
          <w:b/>
          <w:sz w:val="20"/>
          <w:szCs w:val="20"/>
          <w:lang w:eastAsia="pt-BR"/>
        </w:rPr>
        <w:t xml:space="preserve"> DO OBJETO</w:t>
      </w:r>
    </w:p>
    <w:p w:rsidR="00D43F74" w:rsidRPr="002B44FC" w:rsidRDefault="00D43F74" w:rsidP="00D43F74">
      <w:pPr>
        <w:pStyle w:val="LO-normal"/>
        <w:jc w:val="both"/>
        <w:rPr>
          <w:rFonts w:ascii="Century Gothic" w:hAnsi="Century Gothic" w:cs="Arial"/>
          <w:sz w:val="20"/>
          <w:szCs w:val="20"/>
        </w:rPr>
      </w:pPr>
      <w:r w:rsidRPr="00BB3AA9">
        <w:rPr>
          <w:rFonts w:ascii="Century Gothic" w:hAnsi="Century Gothic" w:cs="Arial"/>
          <w:b/>
          <w:sz w:val="20"/>
          <w:szCs w:val="20"/>
          <w:lang w:eastAsia="pt-BR"/>
        </w:rPr>
        <w:t>2.1</w:t>
      </w:r>
      <w:r>
        <w:rPr>
          <w:rFonts w:ascii="Century Gothic" w:hAnsi="Century Gothic" w:cs="Arial"/>
          <w:b/>
          <w:sz w:val="20"/>
          <w:szCs w:val="20"/>
          <w:lang w:eastAsia="pt-BR"/>
        </w:rPr>
        <w:t>.</w:t>
      </w:r>
      <w:r w:rsidRPr="00BB3AA9">
        <w:rPr>
          <w:rFonts w:ascii="Century Gothic" w:hAnsi="Century Gothic" w:cs="Arial"/>
          <w:sz w:val="20"/>
          <w:szCs w:val="20"/>
          <w:lang w:eastAsia="pt-BR"/>
        </w:rPr>
        <w:t xml:space="preserve"> A Presente licitação tem por objeto </w:t>
      </w:r>
      <w:r>
        <w:rPr>
          <w:rFonts w:ascii="Century Gothic" w:hAnsi="Century Gothic" w:cs="Arial"/>
          <w:sz w:val="20"/>
          <w:szCs w:val="20"/>
          <w:lang w:eastAsia="pt-BR"/>
        </w:rPr>
        <w:t>o</w:t>
      </w:r>
      <w:r w:rsidRPr="00BB3AA9">
        <w:rPr>
          <w:rFonts w:ascii="Century Gothic" w:hAnsi="Century Gothic" w:cs="Arial"/>
          <w:b/>
          <w:sz w:val="20"/>
          <w:szCs w:val="20"/>
          <w:lang w:eastAsia="pt-BR"/>
        </w:rPr>
        <w:t xml:space="preserve"> </w:t>
      </w:r>
      <w:r w:rsidRPr="00B80283">
        <w:rPr>
          <w:rFonts w:ascii="Century Gothic" w:hAnsi="Century Gothic" w:cs="Arial"/>
          <w:b/>
          <w:sz w:val="20"/>
          <w:szCs w:val="20"/>
        </w:rPr>
        <w:t xml:space="preserve">REGISTRO DE PREÇO PARA CONTRATAÇÃO DE EMPRESA ESPECIALIZADA NA PRESTAÇÃO DE SERVIÇOS DE AMBIENTAÇÃO, DECORAÇÃO DE EVENTOS, LOCAÇÃO </w:t>
      </w:r>
      <w:r>
        <w:rPr>
          <w:rFonts w:ascii="Century Gothic" w:hAnsi="Century Gothic" w:cs="Arial"/>
          <w:b/>
          <w:sz w:val="20"/>
          <w:szCs w:val="20"/>
        </w:rPr>
        <w:t>DE BRINQUEDOS, BUFFET E BRINDES.</w:t>
      </w:r>
    </w:p>
    <w:p w:rsidR="00D43F74" w:rsidRDefault="00D43F74" w:rsidP="00D43F74">
      <w:pPr>
        <w:jc w:val="both"/>
        <w:rPr>
          <w:rFonts w:ascii="Century Gothic" w:hAnsi="Century Gothic" w:cs="Arial"/>
          <w:sz w:val="20"/>
          <w:szCs w:val="20"/>
        </w:rPr>
      </w:pPr>
      <w:r w:rsidRPr="000C249D">
        <w:rPr>
          <w:rFonts w:ascii="Century Gothic" w:hAnsi="Century Gothic" w:cs="Arial"/>
          <w:b/>
          <w:sz w:val="20"/>
          <w:szCs w:val="20"/>
        </w:rPr>
        <w:t>2.</w:t>
      </w:r>
      <w:r>
        <w:rPr>
          <w:rFonts w:ascii="Century Gothic" w:hAnsi="Century Gothic" w:cs="Arial"/>
          <w:b/>
          <w:sz w:val="20"/>
          <w:szCs w:val="20"/>
        </w:rPr>
        <w:t>1.</w:t>
      </w:r>
      <w:r w:rsidRPr="000C249D">
        <w:rPr>
          <w:rFonts w:ascii="Century Gothic" w:hAnsi="Century Gothic" w:cs="Arial"/>
          <w:b/>
          <w:sz w:val="20"/>
          <w:szCs w:val="20"/>
        </w:rPr>
        <w:t>2.</w:t>
      </w:r>
      <w:r>
        <w:rPr>
          <w:rFonts w:ascii="Century Gothic" w:hAnsi="Century Gothic" w:cs="Arial"/>
          <w:sz w:val="20"/>
          <w:szCs w:val="20"/>
        </w:rPr>
        <w:t xml:space="preserve"> </w:t>
      </w:r>
      <w:r w:rsidRPr="000C249D">
        <w:rPr>
          <w:rFonts w:ascii="Century Gothic" w:hAnsi="Century Gothic" w:cs="Arial"/>
          <w:sz w:val="20"/>
          <w:szCs w:val="20"/>
        </w:rPr>
        <w:t>As especificações e quantidades dos bens e serviços que compõem os itens desta licitação constam no Termo de Referênc</w:t>
      </w:r>
      <w:r>
        <w:rPr>
          <w:rFonts w:ascii="Century Gothic" w:hAnsi="Century Gothic" w:cs="Arial"/>
          <w:sz w:val="20"/>
          <w:szCs w:val="20"/>
        </w:rPr>
        <w:t>ia, conforme previsto no Anexo 01</w:t>
      </w:r>
      <w:r w:rsidRPr="000C249D">
        <w:rPr>
          <w:rFonts w:ascii="Century Gothic" w:hAnsi="Century Gothic" w:cs="Arial"/>
          <w:sz w:val="20"/>
          <w:szCs w:val="20"/>
        </w:rPr>
        <w:t xml:space="preserve"> deste Edital.</w:t>
      </w:r>
    </w:p>
    <w:p w:rsidR="00D43F74" w:rsidRDefault="00D43F74" w:rsidP="00D43F74">
      <w:pPr>
        <w:jc w:val="both"/>
        <w:rPr>
          <w:rFonts w:ascii="Century Gothic" w:hAnsi="Century Gothic" w:cs="Arial"/>
          <w:sz w:val="20"/>
          <w:szCs w:val="20"/>
        </w:rPr>
      </w:pPr>
      <w:r w:rsidRPr="000C249D">
        <w:rPr>
          <w:rFonts w:ascii="Century Gothic" w:hAnsi="Century Gothic" w:cs="Arial"/>
          <w:b/>
          <w:sz w:val="20"/>
          <w:szCs w:val="20"/>
        </w:rPr>
        <w:t>2.</w:t>
      </w:r>
      <w:r>
        <w:rPr>
          <w:rFonts w:ascii="Century Gothic" w:hAnsi="Century Gothic" w:cs="Arial"/>
          <w:b/>
          <w:sz w:val="20"/>
          <w:szCs w:val="20"/>
        </w:rPr>
        <w:t>1.</w:t>
      </w:r>
      <w:r w:rsidRPr="000C249D">
        <w:rPr>
          <w:rFonts w:ascii="Century Gothic" w:hAnsi="Century Gothic" w:cs="Arial"/>
          <w:b/>
          <w:sz w:val="20"/>
          <w:szCs w:val="20"/>
        </w:rPr>
        <w:t>3.</w:t>
      </w:r>
      <w:r>
        <w:rPr>
          <w:rFonts w:ascii="Century Gothic" w:hAnsi="Century Gothic" w:cs="Arial"/>
          <w:sz w:val="20"/>
          <w:szCs w:val="20"/>
        </w:rPr>
        <w:t xml:space="preserve"> </w:t>
      </w:r>
      <w:r w:rsidRPr="000C249D">
        <w:rPr>
          <w:rFonts w:ascii="Century Gothic" w:hAnsi="Century Gothic" w:cs="Arial"/>
          <w:sz w:val="20"/>
          <w:szCs w:val="20"/>
        </w:rPr>
        <w:t>A licitação será dividida em grupos, formados por um ou mais itens, conforme tabela constante do Termo de Referência, facultando-se ao licitante a participação em quantos grupos for de seu interesse, devendo oferecer proposta para todos os itens que os compõem.</w:t>
      </w:r>
    </w:p>
    <w:p w:rsidR="00D43F74" w:rsidRDefault="00D43F74" w:rsidP="00D43F74">
      <w:pPr>
        <w:jc w:val="both"/>
        <w:rPr>
          <w:rFonts w:ascii="Century Gothic" w:hAnsi="Century Gothic" w:cs="Arial"/>
          <w:sz w:val="20"/>
          <w:szCs w:val="20"/>
        </w:rPr>
      </w:pPr>
      <w:r w:rsidRPr="007B4E4A">
        <w:rPr>
          <w:rFonts w:ascii="Century Gothic" w:hAnsi="Century Gothic" w:cs="Arial"/>
          <w:b/>
          <w:sz w:val="20"/>
          <w:szCs w:val="20"/>
        </w:rPr>
        <w:t>2.</w:t>
      </w:r>
      <w:r>
        <w:rPr>
          <w:rFonts w:ascii="Century Gothic" w:hAnsi="Century Gothic" w:cs="Arial"/>
          <w:b/>
          <w:sz w:val="20"/>
          <w:szCs w:val="20"/>
        </w:rPr>
        <w:t>1.</w:t>
      </w:r>
      <w:r w:rsidRPr="007B4E4A">
        <w:rPr>
          <w:rFonts w:ascii="Century Gothic" w:hAnsi="Century Gothic" w:cs="Arial"/>
          <w:b/>
          <w:sz w:val="20"/>
          <w:szCs w:val="20"/>
        </w:rPr>
        <w:t>4.</w:t>
      </w:r>
      <w:r>
        <w:rPr>
          <w:rFonts w:ascii="Century Gothic" w:hAnsi="Century Gothic" w:cs="Arial"/>
          <w:sz w:val="20"/>
          <w:szCs w:val="20"/>
        </w:rPr>
        <w:t xml:space="preserve"> </w:t>
      </w:r>
      <w:r w:rsidRPr="007B4E4A">
        <w:rPr>
          <w:rFonts w:ascii="Century Gothic" w:hAnsi="Century Gothic" w:cs="Arial"/>
          <w:sz w:val="20"/>
          <w:szCs w:val="20"/>
        </w:rPr>
        <w:t>A participação na licitação implica, sem que tenha sido tempestivamente impugnado o Edital, automaticamente, na aceitação integral e irretratável dos termos e conteúdo deste edital e seus Anexos, a observância dos preceitos legais e regulamentos em vigor; e a responsabilidade pela fidelidade e legitimidade das informações e dos documentos</w:t>
      </w:r>
      <w:r>
        <w:rPr>
          <w:sz w:val="24"/>
        </w:rPr>
        <w:t xml:space="preserve"> enviados </w:t>
      </w:r>
      <w:r w:rsidRPr="007B4E4A">
        <w:rPr>
          <w:rFonts w:ascii="Century Gothic" w:hAnsi="Century Gothic" w:cs="Arial"/>
          <w:sz w:val="20"/>
          <w:szCs w:val="20"/>
        </w:rPr>
        <w:t>em qualquer fase da licitação, não cabendo, portanto, posterior reclamação.</w:t>
      </w:r>
    </w:p>
    <w:p w:rsidR="00D43F74" w:rsidRDefault="00D43F74" w:rsidP="00D43F74">
      <w:pPr>
        <w:jc w:val="both"/>
        <w:rPr>
          <w:rFonts w:ascii="Century Gothic" w:hAnsi="Century Gothic"/>
          <w:sz w:val="20"/>
          <w:szCs w:val="20"/>
        </w:rPr>
      </w:pPr>
      <w:r w:rsidRPr="009241D5">
        <w:rPr>
          <w:rFonts w:ascii="Century Gothic" w:hAnsi="Century Gothic" w:cs="Arial"/>
          <w:b/>
          <w:bCs/>
          <w:sz w:val="20"/>
          <w:szCs w:val="20"/>
        </w:rPr>
        <w:t>2.1.5.</w:t>
      </w:r>
      <w:r>
        <w:rPr>
          <w:rFonts w:ascii="Century Gothic" w:hAnsi="Century Gothic" w:cs="Arial"/>
          <w:sz w:val="20"/>
          <w:szCs w:val="20"/>
        </w:rPr>
        <w:t xml:space="preserve"> </w:t>
      </w:r>
      <w:r>
        <w:rPr>
          <w:rFonts w:ascii="Century Gothic" w:hAnsi="Century Gothic"/>
          <w:sz w:val="20"/>
          <w:szCs w:val="20"/>
        </w:rPr>
        <w:t xml:space="preserve">O Departamento de Licitações elaborou o edital baseado exclusivamente nas </w:t>
      </w:r>
      <w:r>
        <w:rPr>
          <w:rFonts w:ascii="Century Gothic" w:hAnsi="Century Gothic"/>
          <w:sz w:val="20"/>
          <w:szCs w:val="20"/>
        </w:rPr>
        <w:lastRenderedPageBreak/>
        <w:t xml:space="preserve">informações contidas </w:t>
      </w:r>
      <w:r w:rsidRPr="006E098C">
        <w:rPr>
          <w:rFonts w:ascii="Century Gothic" w:hAnsi="Century Gothic"/>
          <w:sz w:val="20"/>
          <w:szCs w:val="20"/>
        </w:rPr>
        <w:t>no Estudo Técnico Preliminar – ETP</w:t>
      </w:r>
      <w:r>
        <w:rPr>
          <w:rFonts w:ascii="Century Gothic" w:hAnsi="Century Gothic"/>
          <w:sz w:val="20"/>
          <w:szCs w:val="20"/>
        </w:rPr>
        <w:t xml:space="preserve"> e no Termo de Referência entregue pelas Secretarias demandantes do objeto.</w:t>
      </w:r>
    </w:p>
    <w:p w:rsidR="00D43F74" w:rsidRDefault="00D43F74" w:rsidP="00D43F74">
      <w:pPr>
        <w:jc w:val="both"/>
        <w:rPr>
          <w:rFonts w:ascii="Century Gothic" w:hAnsi="Century Gothic" w:cs="Arial"/>
          <w:sz w:val="20"/>
          <w:szCs w:val="20"/>
        </w:rPr>
      </w:pPr>
    </w:p>
    <w:p w:rsidR="00D43F74" w:rsidRPr="0010155C" w:rsidRDefault="00D43F74" w:rsidP="00D43F74">
      <w:pPr>
        <w:jc w:val="both"/>
        <w:rPr>
          <w:rFonts w:ascii="Century Gothic" w:hAnsi="Century Gothic"/>
          <w:b/>
          <w:bCs/>
          <w:sz w:val="20"/>
          <w:szCs w:val="20"/>
        </w:rPr>
      </w:pPr>
      <w:r w:rsidRPr="00AB5F89">
        <w:rPr>
          <w:rFonts w:ascii="Century Gothic" w:hAnsi="Century Gothic"/>
          <w:b/>
          <w:sz w:val="20"/>
          <w:szCs w:val="20"/>
        </w:rPr>
        <w:t>2.2</w:t>
      </w:r>
      <w:r>
        <w:rPr>
          <w:rFonts w:ascii="Century Gothic" w:hAnsi="Century Gothic"/>
          <w:b/>
          <w:sz w:val="20"/>
          <w:szCs w:val="20"/>
        </w:rPr>
        <w:t xml:space="preserve">. </w:t>
      </w:r>
      <w:r w:rsidRPr="00AB5F89">
        <w:rPr>
          <w:rFonts w:ascii="Century Gothic" w:hAnsi="Century Gothic"/>
          <w:b/>
          <w:bCs/>
          <w:sz w:val="20"/>
          <w:szCs w:val="20"/>
        </w:rPr>
        <w:t>DA ADESÃO À ATA DE REGISTRO DE PREÇOS</w:t>
      </w:r>
    </w:p>
    <w:p w:rsidR="00D43F74" w:rsidRPr="0010155C" w:rsidRDefault="00D43F74" w:rsidP="00D43F74">
      <w:pPr>
        <w:jc w:val="both"/>
        <w:rPr>
          <w:rFonts w:ascii="Century Gothic" w:hAnsi="Century Gothic"/>
          <w:sz w:val="20"/>
          <w:szCs w:val="20"/>
        </w:rPr>
      </w:pPr>
      <w:r w:rsidRPr="0010155C">
        <w:rPr>
          <w:rFonts w:ascii="Century Gothic" w:hAnsi="Century Gothic"/>
          <w:b/>
          <w:sz w:val="20"/>
          <w:szCs w:val="20"/>
        </w:rPr>
        <w:t>2.2.1</w:t>
      </w:r>
      <w:r>
        <w:rPr>
          <w:rFonts w:ascii="Century Gothic" w:hAnsi="Century Gothic"/>
          <w:b/>
          <w:sz w:val="20"/>
          <w:szCs w:val="20"/>
        </w:rPr>
        <w:t xml:space="preserve">. </w:t>
      </w:r>
      <w:r w:rsidRPr="0010155C">
        <w:rPr>
          <w:rFonts w:ascii="Century Gothic" w:hAnsi="Century Gothic"/>
          <w:sz w:val="20"/>
          <w:szCs w:val="20"/>
        </w:rPr>
        <w:t>Não será admitida a adesão à ata de registro de preços decorrente desta licitação.</w:t>
      </w:r>
    </w:p>
    <w:p w:rsidR="00D43F74" w:rsidRPr="0010155C" w:rsidRDefault="00D43F74" w:rsidP="00D43F74">
      <w:pPr>
        <w:jc w:val="both"/>
        <w:rPr>
          <w:rFonts w:ascii="Century Gothic" w:hAnsi="Century Gothic"/>
          <w:sz w:val="20"/>
          <w:szCs w:val="20"/>
        </w:rPr>
      </w:pPr>
      <w:r w:rsidRPr="0010155C">
        <w:rPr>
          <w:rFonts w:ascii="Century Gothic" w:hAnsi="Century Gothic"/>
          <w:b/>
          <w:sz w:val="20"/>
          <w:szCs w:val="20"/>
        </w:rPr>
        <w:t>2.2.2</w:t>
      </w:r>
      <w:r>
        <w:rPr>
          <w:rFonts w:ascii="Century Gothic" w:hAnsi="Century Gothic"/>
          <w:b/>
          <w:sz w:val="20"/>
          <w:szCs w:val="20"/>
        </w:rPr>
        <w:t xml:space="preserve">. </w:t>
      </w:r>
      <w:r w:rsidRPr="0010155C">
        <w:rPr>
          <w:rFonts w:ascii="Century Gothic" w:hAnsi="Century Gothic"/>
          <w:sz w:val="20"/>
          <w:szCs w:val="20"/>
        </w:rPr>
        <w:t xml:space="preserve">As quantidades constantes do </w:t>
      </w:r>
      <w:r>
        <w:rPr>
          <w:rFonts w:ascii="Century Gothic" w:hAnsi="Century Gothic"/>
          <w:b/>
          <w:bCs/>
          <w:sz w:val="20"/>
          <w:szCs w:val="20"/>
        </w:rPr>
        <w:t>Anexo 01</w:t>
      </w:r>
      <w:r w:rsidRPr="0010155C">
        <w:rPr>
          <w:rFonts w:ascii="Century Gothic" w:hAnsi="Century Gothic"/>
          <w:b/>
          <w:bCs/>
          <w:sz w:val="20"/>
          <w:szCs w:val="20"/>
        </w:rPr>
        <w:t xml:space="preserve"> </w:t>
      </w:r>
      <w:r w:rsidRPr="0010155C">
        <w:rPr>
          <w:rFonts w:ascii="Century Gothic" w:hAnsi="Century Gothic"/>
          <w:sz w:val="20"/>
          <w:szCs w:val="20"/>
        </w:rPr>
        <w:t>são estimativas de consumo, não obrigando o Município à aquisição total.</w:t>
      </w:r>
    </w:p>
    <w:p w:rsidR="00D43F74" w:rsidRPr="0010155C" w:rsidRDefault="00D43F74" w:rsidP="00D43F74">
      <w:pPr>
        <w:jc w:val="both"/>
        <w:rPr>
          <w:rFonts w:ascii="Century Gothic" w:hAnsi="Century Gothic"/>
          <w:sz w:val="20"/>
          <w:szCs w:val="20"/>
        </w:rPr>
      </w:pPr>
      <w:r w:rsidRPr="0010155C">
        <w:rPr>
          <w:rFonts w:ascii="Century Gothic" w:hAnsi="Century Gothic"/>
          <w:b/>
          <w:sz w:val="20"/>
          <w:szCs w:val="20"/>
        </w:rPr>
        <w:t>2.2.3</w:t>
      </w:r>
      <w:r>
        <w:rPr>
          <w:rFonts w:ascii="Century Gothic" w:hAnsi="Century Gothic"/>
          <w:b/>
          <w:sz w:val="20"/>
          <w:szCs w:val="20"/>
        </w:rPr>
        <w:t xml:space="preserve">. </w:t>
      </w:r>
      <w:r w:rsidRPr="0010155C">
        <w:rPr>
          <w:rFonts w:ascii="Century Gothic" w:hAnsi="Century Gothic"/>
          <w:sz w:val="20"/>
          <w:szCs w:val="20"/>
        </w:rPr>
        <w:t xml:space="preserve">O Município de Lobato reserva-se o direito de deixar de adquirir o objeto da presente licitação, no todo ou em parte, conforme sua necessidade e disponibilidade financeira, sem prévio acordo com o(s) licitante(s) </w:t>
      </w:r>
      <w:proofErr w:type="gramStart"/>
      <w:r w:rsidRPr="0010155C">
        <w:rPr>
          <w:rFonts w:ascii="Century Gothic" w:hAnsi="Century Gothic"/>
          <w:sz w:val="20"/>
          <w:szCs w:val="20"/>
        </w:rPr>
        <w:t>vencedor(</w:t>
      </w:r>
      <w:proofErr w:type="gramEnd"/>
      <w:r w:rsidRPr="0010155C">
        <w:rPr>
          <w:rFonts w:ascii="Century Gothic" w:hAnsi="Century Gothic"/>
          <w:sz w:val="20"/>
          <w:szCs w:val="20"/>
        </w:rPr>
        <w:t>es), não cabendo a este(s) qualquer tipo de indenização.</w:t>
      </w:r>
    </w:p>
    <w:p w:rsidR="00D43F74" w:rsidRDefault="00D43F74" w:rsidP="00D43F74">
      <w:pPr>
        <w:jc w:val="both"/>
        <w:rPr>
          <w:rFonts w:ascii="Century Gothic" w:hAnsi="Century Gothic"/>
          <w:sz w:val="20"/>
          <w:szCs w:val="20"/>
        </w:rPr>
      </w:pPr>
      <w:r w:rsidRPr="0010155C">
        <w:rPr>
          <w:rFonts w:ascii="Century Gothic" w:hAnsi="Century Gothic"/>
          <w:b/>
          <w:sz w:val="20"/>
          <w:szCs w:val="20"/>
        </w:rPr>
        <w:t>2.2.4</w:t>
      </w:r>
      <w:r>
        <w:rPr>
          <w:rFonts w:ascii="Century Gothic" w:hAnsi="Century Gothic"/>
          <w:b/>
          <w:sz w:val="20"/>
          <w:szCs w:val="20"/>
        </w:rPr>
        <w:t xml:space="preserve">. </w:t>
      </w:r>
      <w:r w:rsidRPr="0010155C">
        <w:rPr>
          <w:rFonts w:ascii="Century Gothic" w:hAnsi="Century Gothic"/>
          <w:sz w:val="20"/>
          <w:szCs w:val="20"/>
        </w:rPr>
        <w:t>Poderão participar da licitação as empresas do ramo de atividade compatível e pertinente ao objeto do presente edital.</w:t>
      </w:r>
    </w:p>
    <w:p w:rsidR="00D43F74" w:rsidRDefault="00D43F74" w:rsidP="00D43F74">
      <w:pPr>
        <w:jc w:val="both"/>
        <w:rPr>
          <w:rFonts w:ascii="Century Gothic" w:hAnsi="Century Gothic" w:cs="Arial"/>
          <w:sz w:val="20"/>
          <w:szCs w:val="20"/>
        </w:rPr>
      </w:pPr>
    </w:p>
    <w:p w:rsidR="00D43F74" w:rsidRPr="00843700" w:rsidRDefault="00D43F74" w:rsidP="00D43F74">
      <w:pPr>
        <w:suppressAutoHyphens w:val="0"/>
        <w:jc w:val="both"/>
        <w:rPr>
          <w:rFonts w:ascii="Century Gothic" w:hAnsi="Century Gothic" w:cs="Arial"/>
          <w:b/>
          <w:sz w:val="20"/>
          <w:szCs w:val="20"/>
          <w:lang w:eastAsia="pt-BR"/>
        </w:rPr>
      </w:pPr>
      <w:r w:rsidRPr="00843700">
        <w:rPr>
          <w:rFonts w:ascii="Century Gothic" w:hAnsi="Century Gothic" w:cs="Arial"/>
          <w:b/>
          <w:sz w:val="20"/>
          <w:szCs w:val="20"/>
          <w:lang w:eastAsia="pt-BR"/>
        </w:rPr>
        <w:t>3</w:t>
      </w:r>
      <w:r>
        <w:rPr>
          <w:rFonts w:ascii="Century Gothic" w:hAnsi="Century Gothic" w:cs="Arial"/>
          <w:b/>
          <w:sz w:val="20"/>
          <w:szCs w:val="20"/>
          <w:lang w:eastAsia="pt-BR"/>
        </w:rPr>
        <w:t>.</w:t>
      </w:r>
      <w:r w:rsidRPr="00843700">
        <w:rPr>
          <w:rFonts w:ascii="Century Gothic" w:hAnsi="Century Gothic" w:cs="Arial"/>
          <w:b/>
          <w:sz w:val="20"/>
          <w:szCs w:val="20"/>
          <w:lang w:eastAsia="pt-BR"/>
        </w:rPr>
        <w:t xml:space="preserve"> DO EDITAL</w:t>
      </w:r>
    </w:p>
    <w:p w:rsidR="00D43F74" w:rsidRPr="00CA535A" w:rsidRDefault="00D43F74" w:rsidP="00D43F74">
      <w:pPr>
        <w:suppressAutoHyphens w:val="0"/>
        <w:jc w:val="both"/>
        <w:rPr>
          <w:rFonts w:ascii="Century Gothic" w:hAnsi="Century Gothic" w:cs="Arial"/>
          <w:b/>
          <w:sz w:val="20"/>
          <w:szCs w:val="20"/>
          <w:lang w:eastAsia="pt-BR"/>
        </w:rPr>
      </w:pPr>
      <w:r w:rsidRPr="00CA535A">
        <w:rPr>
          <w:rFonts w:ascii="Century Gothic" w:hAnsi="Century Gothic" w:cs="Arial"/>
          <w:b/>
          <w:sz w:val="20"/>
          <w:szCs w:val="20"/>
          <w:lang w:eastAsia="pt-BR"/>
        </w:rPr>
        <w:t xml:space="preserve">3.1. </w:t>
      </w:r>
      <w:r w:rsidRPr="00CA535A">
        <w:rPr>
          <w:rFonts w:ascii="Century Gothic" w:hAnsi="Century Gothic" w:cs="Arial"/>
          <w:sz w:val="20"/>
          <w:szCs w:val="20"/>
          <w:lang w:eastAsia="pt-BR"/>
        </w:rPr>
        <w:t xml:space="preserve">O presente Edital de Pregão Eletrônico estará </w:t>
      </w:r>
      <w:r w:rsidRPr="00CA535A">
        <w:rPr>
          <w:rFonts w:ascii="Century Gothic" w:hAnsi="Century Gothic" w:cs="Calibri"/>
          <w:b/>
          <w:sz w:val="20"/>
          <w:szCs w:val="20"/>
          <w:lang w:eastAsia="pt-BR"/>
        </w:rPr>
        <w:t xml:space="preserve">disponível </w:t>
      </w:r>
      <w:r w:rsidRPr="00CA535A">
        <w:rPr>
          <w:rFonts w:ascii="Century Gothic" w:hAnsi="Century Gothic" w:cs="Arial"/>
          <w:bCs/>
          <w:sz w:val="20"/>
          <w:szCs w:val="20"/>
        </w:rPr>
        <w:t xml:space="preserve">no Portal Nacional de Contratações Públicas (PNCP), no Portal Transparência, através do endereço eletrônico </w:t>
      </w:r>
      <w:proofErr w:type="gramStart"/>
      <w:r w:rsidRPr="00CA535A">
        <w:rPr>
          <w:rFonts w:ascii="Century Gothic" w:hAnsi="Century Gothic" w:cs="Arial"/>
          <w:b/>
          <w:bCs/>
          <w:color w:val="0000FF"/>
          <w:sz w:val="20"/>
          <w:szCs w:val="20"/>
        </w:rPr>
        <w:t>https</w:t>
      </w:r>
      <w:proofErr w:type="gramEnd"/>
      <w:r w:rsidRPr="00CA535A">
        <w:rPr>
          <w:rFonts w:ascii="Century Gothic" w:hAnsi="Century Gothic" w:cs="Arial"/>
          <w:b/>
          <w:bCs/>
          <w:color w:val="0000FF"/>
          <w:sz w:val="20"/>
          <w:szCs w:val="20"/>
        </w:rPr>
        <w:t>://www.lobato.pr.gov.br/</w:t>
      </w:r>
      <w:r w:rsidRPr="00CA535A">
        <w:rPr>
          <w:rFonts w:ascii="Century Gothic" w:hAnsi="Century Gothic" w:cs="Arial"/>
          <w:bCs/>
          <w:sz w:val="20"/>
          <w:szCs w:val="20"/>
        </w:rPr>
        <w:t xml:space="preserve"> - aba “LICITAÇÕES”, e ainda no site </w:t>
      </w:r>
      <w:r w:rsidRPr="00CA535A">
        <w:rPr>
          <w:rFonts w:ascii="Century Gothic" w:hAnsi="Century Gothic" w:cs="Arial"/>
          <w:b/>
          <w:bCs/>
          <w:color w:val="0000FF"/>
          <w:sz w:val="20"/>
          <w:szCs w:val="20"/>
        </w:rPr>
        <w:t>www.bll.org.br.</w:t>
      </w:r>
    </w:p>
    <w:p w:rsidR="00D43F74" w:rsidRPr="00CA535A" w:rsidRDefault="00D43F74" w:rsidP="00D43F74">
      <w:pPr>
        <w:tabs>
          <w:tab w:val="left" w:pos="367"/>
        </w:tabs>
        <w:suppressAutoHyphens w:val="0"/>
        <w:jc w:val="both"/>
        <w:rPr>
          <w:rFonts w:ascii="Century Gothic" w:hAnsi="Century Gothic" w:cs="Arial"/>
          <w:b/>
          <w:sz w:val="20"/>
          <w:szCs w:val="20"/>
          <w:lang w:eastAsia="pt-BR"/>
        </w:rPr>
      </w:pPr>
      <w:r w:rsidRPr="00CA535A">
        <w:rPr>
          <w:rFonts w:ascii="Century Gothic" w:hAnsi="Century Gothic" w:cs="Arial"/>
          <w:b/>
          <w:sz w:val="20"/>
          <w:szCs w:val="20"/>
          <w:lang w:eastAsia="pt-BR"/>
        </w:rPr>
        <w:t>3.2 -</w:t>
      </w:r>
      <w:r w:rsidRPr="00CA535A">
        <w:rPr>
          <w:rFonts w:ascii="Century Gothic" w:hAnsi="Century Gothic" w:cs="Arial"/>
          <w:sz w:val="20"/>
          <w:szCs w:val="20"/>
          <w:lang w:eastAsia="pt-BR"/>
        </w:rPr>
        <w:t xml:space="preserve"> Integram o presente Edital, os seguintes documentos:</w:t>
      </w:r>
    </w:p>
    <w:p w:rsidR="00D43F74" w:rsidRPr="00CA535A" w:rsidRDefault="00D43F74" w:rsidP="00D43F74">
      <w:pPr>
        <w:tabs>
          <w:tab w:val="left" w:pos="3690"/>
        </w:tabs>
        <w:jc w:val="both"/>
        <w:rPr>
          <w:rFonts w:ascii="Century Gothic" w:hAnsi="Century Gothic" w:cs="Calibri"/>
          <w:sz w:val="20"/>
          <w:szCs w:val="20"/>
        </w:rPr>
      </w:pPr>
      <w:r w:rsidRPr="00CA535A">
        <w:rPr>
          <w:rFonts w:ascii="Century Gothic" w:hAnsi="Century Gothic" w:cs="Calibri"/>
          <w:sz w:val="20"/>
          <w:szCs w:val="20"/>
        </w:rPr>
        <w:t xml:space="preserve">Anexo 01 – Termo de Referência; </w:t>
      </w:r>
      <w:proofErr w:type="gramStart"/>
      <w:r>
        <w:rPr>
          <w:rFonts w:ascii="Century Gothic" w:hAnsi="Century Gothic" w:cs="Calibri"/>
          <w:sz w:val="20"/>
          <w:szCs w:val="20"/>
        </w:rPr>
        <w:tab/>
      </w:r>
      <w:proofErr w:type="gramEnd"/>
    </w:p>
    <w:p w:rsidR="00D43F74" w:rsidRPr="00CA535A" w:rsidRDefault="00D43F74" w:rsidP="00D43F74">
      <w:pPr>
        <w:jc w:val="both"/>
        <w:rPr>
          <w:rFonts w:ascii="Century Gothic" w:hAnsi="Century Gothic" w:cs="Arial"/>
          <w:sz w:val="20"/>
          <w:szCs w:val="20"/>
        </w:rPr>
      </w:pPr>
      <w:r w:rsidRPr="00CA535A">
        <w:rPr>
          <w:rFonts w:ascii="Century Gothic" w:hAnsi="Century Gothic" w:cs="Arial"/>
          <w:sz w:val="20"/>
          <w:szCs w:val="20"/>
        </w:rPr>
        <w:t>Anexo 02 – Exigências para Habilitação;</w:t>
      </w:r>
    </w:p>
    <w:p w:rsidR="00D43F74" w:rsidRPr="00CA535A" w:rsidRDefault="00D43F74" w:rsidP="00D43F74">
      <w:pPr>
        <w:jc w:val="both"/>
        <w:rPr>
          <w:rFonts w:ascii="Century Gothic" w:hAnsi="Century Gothic" w:cs="Arial"/>
          <w:sz w:val="20"/>
          <w:szCs w:val="20"/>
        </w:rPr>
      </w:pPr>
      <w:r w:rsidRPr="00CA535A">
        <w:rPr>
          <w:rFonts w:ascii="Century Gothic" w:hAnsi="Century Gothic" w:cs="Calibri"/>
          <w:sz w:val="20"/>
          <w:szCs w:val="20"/>
        </w:rPr>
        <w:t xml:space="preserve">Anexo 03 – </w:t>
      </w:r>
      <w:r w:rsidRPr="00CA535A">
        <w:rPr>
          <w:rFonts w:ascii="Century Gothic" w:hAnsi="Century Gothic" w:cs="Arial"/>
          <w:sz w:val="20"/>
          <w:szCs w:val="20"/>
        </w:rPr>
        <w:t>Modelo de Carta Proposta Comercial (PARA TODOS OS LICITANTES);</w:t>
      </w:r>
    </w:p>
    <w:p w:rsidR="00D43F74" w:rsidRPr="00CA535A" w:rsidRDefault="00D43F74" w:rsidP="00D43F74">
      <w:pPr>
        <w:jc w:val="both"/>
        <w:rPr>
          <w:rFonts w:ascii="Century Gothic" w:hAnsi="Century Gothic" w:cs="Calibri"/>
          <w:sz w:val="20"/>
          <w:szCs w:val="20"/>
        </w:rPr>
      </w:pPr>
      <w:r w:rsidRPr="00CA535A">
        <w:rPr>
          <w:rFonts w:ascii="Century Gothic" w:hAnsi="Century Gothic" w:cs="Calibri"/>
          <w:sz w:val="20"/>
          <w:szCs w:val="20"/>
        </w:rPr>
        <w:t>Anexo 04 – Declaração de Micro Empresa ou Empresa de Pequeno Porte;</w:t>
      </w:r>
    </w:p>
    <w:p w:rsidR="00D43F74" w:rsidRPr="00CA535A" w:rsidRDefault="00D43F74" w:rsidP="00D43F74">
      <w:pPr>
        <w:jc w:val="both"/>
        <w:rPr>
          <w:rFonts w:ascii="Century Gothic" w:hAnsi="Century Gothic" w:cs="Calibri"/>
          <w:sz w:val="20"/>
          <w:szCs w:val="20"/>
        </w:rPr>
      </w:pPr>
      <w:r w:rsidRPr="00CA535A">
        <w:rPr>
          <w:rFonts w:ascii="Century Gothic" w:hAnsi="Century Gothic" w:cs="Calibri"/>
          <w:sz w:val="20"/>
          <w:szCs w:val="20"/>
        </w:rPr>
        <w:t>Anexo 05 – Declaração Unificada;</w:t>
      </w:r>
    </w:p>
    <w:p w:rsidR="00D43F74" w:rsidRPr="00CA535A" w:rsidRDefault="00D43F74" w:rsidP="00D43F74">
      <w:pPr>
        <w:jc w:val="both"/>
        <w:rPr>
          <w:rFonts w:ascii="Century Gothic" w:hAnsi="Century Gothic" w:cs="Calibri"/>
          <w:sz w:val="20"/>
          <w:szCs w:val="20"/>
        </w:rPr>
      </w:pPr>
      <w:r w:rsidRPr="00CA535A">
        <w:rPr>
          <w:rFonts w:ascii="Century Gothic" w:hAnsi="Century Gothic" w:cs="Calibri"/>
          <w:sz w:val="20"/>
          <w:szCs w:val="20"/>
        </w:rPr>
        <w:t xml:space="preserve">Anexo 06 – </w:t>
      </w:r>
      <w:r>
        <w:rPr>
          <w:rFonts w:ascii="Century Gothic" w:hAnsi="Century Gothic" w:cs="Calibri"/>
          <w:sz w:val="20"/>
          <w:szCs w:val="20"/>
        </w:rPr>
        <w:t>Minuta da</w:t>
      </w:r>
      <w:r w:rsidRPr="00CA535A">
        <w:rPr>
          <w:rFonts w:ascii="Century Gothic" w:hAnsi="Century Gothic" w:cs="Calibri"/>
          <w:sz w:val="20"/>
          <w:szCs w:val="20"/>
        </w:rPr>
        <w:t xml:space="preserve"> </w:t>
      </w:r>
      <w:r>
        <w:rPr>
          <w:rFonts w:ascii="Century Gothic" w:hAnsi="Century Gothic" w:cs="Calibri"/>
          <w:sz w:val="20"/>
          <w:szCs w:val="20"/>
        </w:rPr>
        <w:t>Ata de Registro de Preços</w:t>
      </w:r>
    </w:p>
    <w:p w:rsidR="00D43F74" w:rsidRPr="0013662B" w:rsidRDefault="00D43F74" w:rsidP="00D43F74">
      <w:pPr>
        <w:pStyle w:val="Standard"/>
        <w:shd w:val="clear" w:color="auto" w:fill="FFFFFF"/>
        <w:tabs>
          <w:tab w:val="left" w:pos="8505"/>
          <w:tab w:val="left" w:pos="9781"/>
        </w:tabs>
        <w:jc w:val="both"/>
        <w:rPr>
          <w:rFonts w:ascii="Century Gothic" w:hAnsi="Century Gothic" w:cs="Arial"/>
          <w:sz w:val="20"/>
          <w:szCs w:val="20"/>
        </w:rPr>
      </w:pPr>
    </w:p>
    <w:p w:rsidR="00D43F74" w:rsidRDefault="00D43F74" w:rsidP="00D43F74">
      <w:pPr>
        <w:jc w:val="both"/>
        <w:rPr>
          <w:rFonts w:ascii="Century Gothic" w:hAnsi="Century Gothic" w:cs="Calibri"/>
          <w:b/>
          <w:bCs/>
          <w:color w:val="000000"/>
          <w:sz w:val="20"/>
          <w:szCs w:val="20"/>
        </w:rPr>
      </w:pPr>
      <w:r w:rsidRPr="00843700">
        <w:rPr>
          <w:rFonts w:ascii="Century Gothic" w:hAnsi="Century Gothic" w:cs="Calibri"/>
          <w:b/>
          <w:bCs/>
          <w:color w:val="000000"/>
          <w:sz w:val="20"/>
          <w:szCs w:val="20"/>
        </w:rPr>
        <w:t>4</w:t>
      </w:r>
      <w:r>
        <w:rPr>
          <w:rFonts w:ascii="Century Gothic" w:hAnsi="Century Gothic" w:cs="Calibri"/>
          <w:b/>
          <w:bCs/>
          <w:color w:val="000000"/>
          <w:sz w:val="20"/>
          <w:szCs w:val="20"/>
        </w:rPr>
        <w:t>.</w:t>
      </w:r>
      <w:r w:rsidRPr="00843700">
        <w:rPr>
          <w:rFonts w:ascii="Century Gothic" w:hAnsi="Century Gothic" w:cs="Calibri"/>
          <w:b/>
          <w:bCs/>
          <w:color w:val="000000"/>
          <w:sz w:val="20"/>
          <w:szCs w:val="20"/>
        </w:rPr>
        <w:t xml:space="preserve"> INSTRUÇÕES PARA IMPUGNAÇÃO </w:t>
      </w:r>
      <w:proofErr w:type="gramStart"/>
      <w:r w:rsidRPr="00843700">
        <w:rPr>
          <w:rFonts w:ascii="Century Gothic" w:hAnsi="Century Gothic" w:cs="Calibri"/>
          <w:b/>
          <w:bCs/>
          <w:color w:val="000000"/>
          <w:sz w:val="20"/>
          <w:szCs w:val="20"/>
        </w:rPr>
        <w:t>DO EDITAL E PEDIDOS DE ESCLARECIMENTOS</w:t>
      </w:r>
      <w:proofErr w:type="gramEnd"/>
    </w:p>
    <w:p w:rsidR="00D43F74" w:rsidRPr="009261AF" w:rsidRDefault="00D43F74" w:rsidP="00D43F74">
      <w:pPr>
        <w:jc w:val="both"/>
        <w:rPr>
          <w:rFonts w:ascii="Century Gothic" w:hAnsi="Century Gothic" w:cs="Calibri"/>
          <w:sz w:val="20"/>
          <w:szCs w:val="20"/>
        </w:rPr>
      </w:pPr>
      <w:r w:rsidRPr="00567EFB">
        <w:rPr>
          <w:rFonts w:ascii="Century Gothic" w:hAnsi="Century Gothic" w:cs="Calibri"/>
          <w:b/>
          <w:sz w:val="20"/>
          <w:szCs w:val="20"/>
        </w:rPr>
        <w:t>4.1.</w:t>
      </w:r>
      <w:r w:rsidRPr="00B70E4A">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Pr="00B70E4A">
        <w:rPr>
          <w:rFonts w:ascii="Century Gothic" w:hAnsi="Century Gothic" w:cs="Calibri"/>
          <w:sz w:val="20"/>
          <w:szCs w:val="20"/>
        </w:rPr>
        <w:t>3</w:t>
      </w:r>
      <w:proofErr w:type="gramEnd"/>
      <w:r w:rsidRPr="00B70E4A">
        <w:rPr>
          <w:rFonts w:ascii="Century Gothic" w:hAnsi="Century Gothic" w:cs="Calibri"/>
          <w:sz w:val="20"/>
          <w:szCs w:val="20"/>
        </w:rPr>
        <w:t xml:space="preserve"> (três) dias úteis antes</w:t>
      </w:r>
      <w:r>
        <w:rPr>
          <w:rFonts w:ascii="Century Gothic" w:hAnsi="Century Gothic" w:cs="Calibri"/>
          <w:sz w:val="20"/>
          <w:szCs w:val="20"/>
        </w:rPr>
        <w:t xml:space="preserve"> da data da abertura do certame </w:t>
      </w:r>
      <w:r w:rsidRPr="009261AF">
        <w:rPr>
          <w:rFonts w:ascii="Century Gothic" w:hAnsi="Century Gothic" w:cs="Calibri"/>
          <w:sz w:val="20"/>
          <w:szCs w:val="20"/>
        </w:rPr>
        <w:t>(art. 164) e INSTRUÇÃO NORMATIVA SEGES/ME Nº 73, DE 30 DE SETEMBRO DE 2022, art. 16:</w:t>
      </w:r>
    </w:p>
    <w:p w:rsidR="00D43F74" w:rsidRPr="009261AF" w:rsidRDefault="00D43F74" w:rsidP="00D43F74">
      <w:pPr>
        <w:pStyle w:val="PargrafodaLista"/>
        <w:tabs>
          <w:tab w:val="left" w:pos="538"/>
        </w:tabs>
        <w:ind w:left="1134" w:right="185"/>
        <w:rPr>
          <w:rFonts w:ascii="Century Gothic" w:eastAsia="SimSun" w:hAnsi="Century Gothic" w:cs="Calibri"/>
          <w:sz w:val="20"/>
          <w:szCs w:val="20"/>
          <w:lang w:eastAsia="en-US"/>
        </w:rPr>
      </w:pPr>
      <w:r w:rsidRPr="009261AF">
        <w:rPr>
          <w:rFonts w:ascii="Century Gothic" w:eastAsia="SimSun" w:hAnsi="Century Gothic" w:cs="Calibri"/>
          <w:sz w:val="20"/>
          <w:szCs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9261AF">
        <w:rPr>
          <w:rFonts w:ascii="Century Gothic" w:eastAsia="SimSun" w:hAnsi="Century Gothic" w:cs="Calibri"/>
          <w:sz w:val="20"/>
          <w:szCs w:val="20"/>
          <w:lang w:eastAsia="en-US"/>
        </w:rPr>
        <w:t>3</w:t>
      </w:r>
      <w:proofErr w:type="gramEnd"/>
      <w:r w:rsidRPr="009261AF">
        <w:rPr>
          <w:rFonts w:ascii="Century Gothic" w:eastAsia="SimSun" w:hAnsi="Century Gothic" w:cs="Calibri"/>
          <w:sz w:val="20"/>
          <w:szCs w:val="20"/>
          <w:lang w:eastAsia="en-US"/>
        </w:rPr>
        <w:t xml:space="preserve"> (três) dias úteis antes da data de abertura da sessão pública, por meio eletrônico, </w:t>
      </w:r>
      <w:r w:rsidRPr="009261AF">
        <w:rPr>
          <w:rFonts w:ascii="Century Gothic" w:eastAsia="SimSun" w:hAnsi="Century Gothic" w:cs="Calibri"/>
          <w:b/>
          <w:sz w:val="20"/>
          <w:szCs w:val="20"/>
          <w:u w:val="single"/>
          <w:lang w:eastAsia="en-US"/>
        </w:rPr>
        <w:t>na forma prevista no edital de licitação</w:t>
      </w:r>
      <w:r w:rsidRPr="009261AF">
        <w:rPr>
          <w:rFonts w:ascii="Century Gothic" w:eastAsia="SimSun" w:hAnsi="Century Gothic" w:cs="Calibri"/>
          <w:sz w:val="20"/>
          <w:szCs w:val="20"/>
          <w:lang w:eastAsia="en-US"/>
        </w:rPr>
        <w:t>.</w:t>
      </w:r>
    </w:p>
    <w:p w:rsidR="00D43F74" w:rsidRPr="009261AF" w:rsidRDefault="00D43F74" w:rsidP="00D43F74">
      <w:pPr>
        <w:pStyle w:val="PargrafodaLista"/>
        <w:tabs>
          <w:tab w:val="left" w:pos="538"/>
        </w:tabs>
        <w:ind w:left="1134" w:right="185"/>
        <w:rPr>
          <w:rFonts w:ascii="Century Gothic" w:eastAsia="SimSun" w:hAnsi="Century Gothic" w:cs="Calibri"/>
          <w:sz w:val="20"/>
          <w:szCs w:val="20"/>
          <w:lang w:eastAsia="en-US"/>
        </w:rPr>
      </w:pPr>
    </w:p>
    <w:p w:rsidR="00D43F74" w:rsidRPr="009261AF" w:rsidRDefault="00D43F74" w:rsidP="00D43F74">
      <w:pPr>
        <w:pStyle w:val="PargrafodaLista"/>
        <w:pBdr>
          <w:top w:val="thinThickThinSmallGap" w:sz="24" w:space="1" w:color="auto"/>
          <w:left w:val="thinThickThinSmallGap" w:sz="24" w:space="4" w:color="auto"/>
          <w:bottom w:val="thinThickThinSmallGap" w:sz="24" w:space="1" w:color="auto"/>
          <w:right w:val="thinThickThinSmallGap" w:sz="24" w:space="4" w:color="auto"/>
        </w:pBdr>
        <w:tabs>
          <w:tab w:val="left" w:pos="538"/>
        </w:tabs>
        <w:ind w:left="1134" w:right="185"/>
        <w:rPr>
          <w:rFonts w:ascii="Century Gothic" w:eastAsia="SimSun" w:hAnsi="Century Gothic" w:cs="Calibri"/>
          <w:b/>
          <w:sz w:val="20"/>
          <w:szCs w:val="20"/>
          <w:lang w:eastAsia="en-US"/>
        </w:rPr>
      </w:pPr>
      <w:r>
        <w:rPr>
          <w:rFonts w:ascii="Century Gothic" w:eastAsia="SimSun" w:hAnsi="Century Gothic" w:cs="Calibri"/>
          <w:b/>
          <w:sz w:val="20"/>
          <w:szCs w:val="20"/>
          <w:lang w:eastAsia="en-US"/>
        </w:rPr>
        <w:t>Define-se: o último dia útil 10/07/</w:t>
      </w:r>
      <w:r w:rsidRPr="009261AF">
        <w:rPr>
          <w:rFonts w:ascii="Century Gothic" w:eastAsia="SimSun" w:hAnsi="Century Gothic" w:cs="Calibri"/>
          <w:b/>
          <w:sz w:val="20"/>
          <w:szCs w:val="20"/>
          <w:lang w:eastAsia="en-US"/>
        </w:rPr>
        <w:t xml:space="preserve">2024 até </w:t>
      </w:r>
      <w:proofErr w:type="gramStart"/>
      <w:r w:rsidRPr="009261AF">
        <w:rPr>
          <w:rFonts w:ascii="Century Gothic" w:eastAsia="SimSun" w:hAnsi="Century Gothic" w:cs="Calibri"/>
          <w:b/>
          <w:sz w:val="20"/>
          <w:szCs w:val="20"/>
          <w:lang w:eastAsia="en-US"/>
        </w:rPr>
        <w:t>as</w:t>
      </w:r>
      <w:proofErr w:type="gramEnd"/>
      <w:r w:rsidRPr="009261AF">
        <w:rPr>
          <w:rFonts w:ascii="Century Gothic" w:eastAsia="SimSun" w:hAnsi="Century Gothic" w:cs="Calibri"/>
          <w:b/>
          <w:sz w:val="20"/>
          <w:szCs w:val="20"/>
          <w:lang w:eastAsia="en-US"/>
        </w:rPr>
        <w:t xml:space="preserve"> </w:t>
      </w:r>
      <w:r>
        <w:rPr>
          <w:rFonts w:ascii="Century Gothic" w:eastAsia="SimSun" w:hAnsi="Century Gothic" w:cs="Calibri"/>
          <w:b/>
          <w:sz w:val="20"/>
          <w:szCs w:val="20"/>
          <w:lang w:eastAsia="en-US"/>
        </w:rPr>
        <w:t>23</w:t>
      </w:r>
      <w:r w:rsidRPr="009261AF">
        <w:rPr>
          <w:rFonts w:ascii="Century Gothic" w:eastAsia="SimSun" w:hAnsi="Century Gothic" w:cs="Calibri"/>
          <w:b/>
          <w:sz w:val="20"/>
          <w:szCs w:val="20"/>
          <w:lang w:eastAsia="en-US"/>
        </w:rPr>
        <w:t>h</w:t>
      </w:r>
      <w:r>
        <w:rPr>
          <w:rFonts w:ascii="Century Gothic" w:eastAsia="SimSun" w:hAnsi="Century Gothic" w:cs="Calibri"/>
          <w:b/>
          <w:sz w:val="20"/>
          <w:szCs w:val="20"/>
          <w:lang w:eastAsia="en-US"/>
        </w:rPr>
        <w:t>59</w:t>
      </w:r>
      <w:r w:rsidRPr="009261AF">
        <w:rPr>
          <w:rFonts w:ascii="Century Gothic" w:eastAsia="SimSun" w:hAnsi="Century Gothic" w:cs="Calibri"/>
          <w:b/>
          <w:sz w:val="20"/>
          <w:szCs w:val="20"/>
          <w:lang w:eastAsia="en-US"/>
        </w:rPr>
        <w:t>min. Neste período qualquer pessoa poderá solicitar esclarecimentos, providências ou impugnar o ato convocatório do pregão.</w:t>
      </w:r>
    </w:p>
    <w:p w:rsidR="00D43F74" w:rsidRPr="009261AF" w:rsidRDefault="00D43F74" w:rsidP="00D43F74">
      <w:pPr>
        <w:pStyle w:val="Corpodetexto"/>
        <w:rPr>
          <w:rFonts w:ascii="Century Gothic" w:eastAsia="SimSun" w:hAnsi="Century Gothic" w:cs="Calibri"/>
          <w:kern w:val="3"/>
          <w:sz w:val="20"/>
          <w:szCs w:val="20"/>
          <w:lang w:eastAsia="en-US"/>
        </w:rPr>
      </w:pPr>
    </w:p>
    <w:p w:rsidR="00D43F74" w:rsidRPr="009261AF" w:rsidRDefault="00D43F74" w:rsidP="00D43F74">
      <w:pPr>
        <w:pStyle w:val="PargrafodaLista"/>
        <w:widowControl w:val="0"/>
        <w:suppressAutoHyphens w:val="0"/>
        <w:autoSpaceDE w:val="0"/>
        <w:ind w:right="188"/>
        <w:jc w:val="both"/>
        <w:textAlignment w:val="auto"/>
        <w:rPr>
          <w:rFonts w:ascii="Century Gothic" w:eastAsia="SimSun" w:hAnsi="Century Gothic" w:cs="Calibri"/>
          <w:sz w:val="20"/>
          <w:szCs w:val="20"/>
          <w:lang w:eastAsia="en-US"/>
        </w:rPr>
      </w:pPr>
      <w:r w:rsidRPr="009261AF">
        <w:rPr>
          <w:rFonts w:ascii="Century Gothic" w:eastAsia="SimSun" w:hAnsi="Century Gothic" w:cs="Calibri"/>
          <w:b/>
          <w:sz w:val="20"/>
          <w:szCs w:val="20"/>
          <w:lang w:eastAsia="en-US"/>
        </w:rPr>
        <w:t>4.2.</w:t>
      </w:r>
      <w:r>
        <w:rPr>
          <w:rFonts w:ascii="Century Gothic" w:eastAsia="SimSun" w:hAnsi="Century Gothic" w:cs="Calibri"/>
          <w:sz w:val="20"/>
          <w:szCs w:val="20"/>
          <w:lang w:eastAsia="en-US"/>
        </w:rPr>
        <w:t xml:space="preserve"> </w:t>
      </w:r>
      <w:r w:rsidRPr="009261AF">
        <w:rPr>
          <w:rFonts w:ascii="Century Gothic" w:eastAsia="SimSun" w:hAnsi="Century Gothic" w:cs="Calibri"/>
          <w:sz w:val="20"/>
          <w:szCs w:val="20"/>
          <w:lang w:eastAsia="en-US"/>
        </w:rPr>
        <w:t xml:space="preserve">A resposta à impugnação ou ao pedido de esclarecimento será divulgada em sítio eletrônico oficial no prazo de até </w:t>
      </w:r>
      <w:proofErr w:type="gramStart"/>
      <w:r w:rsidRPr="009261AF">
        <w:rPr>
          <w:rFonts w:ascii="Century Gothic" w:eastAsia="SimSun" w:hAnsi="Century Gothic" w:cs="Calibri"/>
          <w:sz w:val="20"/>
          <w:szCs w:val="20"/>
          <w:lang w:eastAsia="en-US"/>
        </w:rPr>
        <w:t>3</w:t>
      </w:r>
      <w:proofErr w:type="gramEnd"/>
      <w:r w:rsidRPr="009261AF">
        <w:rPr>
          <w:rFonts w:ascii="Century Gothic" w:eastAsia="SimSun" w:hAnsi="Century Gothic" w:cs="Calibri"/>
          <w:sz w:val="20"/>
          <w:szCs w:val="20"/>
          <w:lang w:eastAsia="en-US"/>
        </w:rPr>
        <w:t xml:space="preserve"> (três) dias úteis, limitado ao último dia útil anterior à data da abertura do certame (art. 164, p. ú.).</w:t>
      </w:r>
    </w:p>
    <w:p w:rsidR="00D43F74" w:rsidRPr="00B70E4A" w:rsidRDefault="00D43F74" w:rsidP="00D43F74">
      <w:pPr>
        <w:jc w:val="both"/>
        <w:rPr>
          <w:rFonts w:ascii="Century Gothic" w:hAnsi="Century Gothic" w:cs="Calibri"/>
          <w:sz w:val="20"/>
          <w:szCs w:val="20"/>
        </w:rPr>
      </w:pPr>
      <w:r w:rsidRPr="00567EFB">
        <w:rPr>
          <w:rFonts w:ascii="Century Gothic" w:hAnsi="Century Gothic" w:cs="Calibri"/>
          <w:b/>
          <w:sz w:val="20"/>
          <w:szCs w:val="20"/>
        </w:rPr>
        <w:t>4.3.</w:t>
      </w:r>
      <w:r w:rsidRPr="00B70E4A">
        <w:rPr>
          <w:rFonts w:ascii="Century Gothic" w:hAnsi="Century Gothic" w:cs="Calibri"/>
          <w:sz w:val="20"/>
          <w:szCs w:val="20"/>
        </w:rPr>
        <w:t xml:space="preserve"> A impugnação e o pedido de esclarecimento </w:t>
      </w:r>
      <w:r w:rsidRPr="00B70E4A">
        <w:rPr>
          <w:rFonts w:ascii="Century Gothic" w:hAnsi="Century Gothic" w:cs="Calibri"/>
          <w:b/>
          <w:sz w:val="20"/>
          <w:szCs w:val="20"/>
          <w:u w:val="single"/>
        </w:rPr>
        <w:t>deverão ser realizados por forma eletrônica</w:t>
      </w:r>
      <w:r w:rsidRPr="00B70E4A">
        <w:rPr>
          <w:rFonts w:ascii="Century Gothic" w:hAnsi="Century Gothic" w:cs="Calibri"/>
          <w:sz w:val="20"/>
          <w:szCs w:val="20"/>
        </w:rPr>
        <w:t xml:space="preserve">, em campo próprio na plataforma BLL - </w:t>
      </w:r>
      <w:proofErr w:type="gramStart"/>
      <w:r w:rsidRPr="00B70E4A">
        <w:rPr>
          <w:rFonts w:ascii="Century Gothic" w:hAnsi="Century Gothic" w:cs="Calibri"/>
          <w:b/>
          <w:color w:val="0000FF"/>
          <w:sz w:val="20"/>
          <w:szCs w:val="20"/>
          <w:u w:val="single"/>
          <w:lang w:eastAsia="pt-BR"/>
        </w:rPr>
        <w:t>https</w:t>
      </w:r>
      <w:proofErr w:type="gramEnd"/>
      <w:r w:rsidRPr="00B70E4A">
        <w:rPr>
          <w:rFonts w:ascii="Century Gothic" w:hAnsi="Century Gothic" w:cs="Calibri"/>
          <w:b/>
          <w:color w:val="0000FF"/>
          <w:sz w:val="20"/>
          <w:szCs w:val="20"/>
          <w:u w:val="single"/>
          <w:lang w:eastAsia="pt-BR"/>
        </w:rPr>
        <w:t>://bllcompras.com/Home/Login</w:t>
      </w:r>
      <w:r w:rsidRPr="00B70E4A">
        <w:rPr>
          <w:rFonts w:ascii="Century Gothic" w:hAnsi="Century Gothic" w:cs="Calibri"/>
          <w:sz w:val="20"/>
          <w:szCs w:val="20"/>
        </w:rPr>
        <w:t>;</w:t>
      </w:r>
    </w:p>
    <w:p w:rsidR="00D43F74" w:rsidRPr="00B70E4A" w:rsidRDefault="00D43F74" w:rsidP="00D43F74">
      <w:pPr>
        <w:jc w:val="both"/>
        <w:rPr>
          <w:rFonts w:ascii="Century Gothic" w:hAnsi="Century Gothic" w:cs="Calibri"/>
          <w:sz w:val="20"/>
          <w:szCs w:val="20"/>
        </w:rPr>
      </w:pPr>
      <w:r w:rsidRPr="00567EFB">
        <w:rPr>
          <w:rFonts w:ascii="Century Gothic" w:hAnsi="Century Gothic" w:cs="Calibri"/>
          <w:b/>
          <w:sz w:val="20"/>
          <w:szCs w:val="20"/>
        </w:rPr>
        <w:t>4.4.</w:t>
      </w:r>
      <w:r w:rsidRPr="00B70E4A">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rsidR="00D43F74" w:rsidRPr="00B70E4A" w:rsidRDefault="00D43F74" w:rsidP="00D43F74">
      <w:pPr>
        <w:jc w:val="both"/>
        <w:rPr>
          <w:rFonts w:ascii="Century Gothic" w:hAnsi="Century Gothic" w:cs="Calibri"/>
          <w:sz w:val="20"/>
          <w:szCs w:val="20"/>
        </w:rPr>
      </w:pPr>
      <w:r w:rsidRPr="00567EFB">
        <w:rPr>
          <w:rFonts w:ascii="Century Gothic" w:hAnsi="Century Gothic" w:cs="Calibri"/>
          <w:b/>
          <w:sz w:val="20"/>
          <w:szCs w:val="20"/>
        </w:rPr>
        <w:t>4.5.</w:t>
      </w:r>
      <w:r w:rsidRPr="00B70E4A">
        <w:rPr>
          <w:rFonts w:ascii="Century Gothic" w:hAnsi="Century Gothic" w:cs="Calibri"/>
          <w:sz w:val="20"/>
          <w:szCs w:val="20"/>
        </w:rPr>
        <w:t xml:space="preserve"> As impugnações e pedidos de esclarecimentos não suspendem os prazos previstos no certame.</w:t>
      </w:r>
    </w:p>
    <w:p w:rsidR="00D43F74" w:rsidRPr="00B70E4A" w:rsidRDefault="00D43F74" w:rsidP="00D43F74">
      <w:pPr>
        <w:jc w:val="both"/>
        <w:rPr>
          <w:rFonts w:ascii="Century Gothic" w:hAnsi="Century Gothic" w:cs="Calibri"/>
          <w:sz w:val="20"/>
          <w:szCs w:val="20"/>
        </w:rPr>
      </w:pPr>
      <w:r w:rsidRPr="00567EFB">
        <w:rPr>
          <w:rFonts w:ascii="Century Gothic" w:hAnsi="Century Gothic" w:cs="Calibri"/>
          <w:b/>
          <w:sz w:val="20"/>
          <w:szCs w:val="20"/>
        </w:rPr>
        <w:lastRenderedPageBreak/>
        <w:t>4.5.1.</w:t>
      </w:r>
      <w:r w:rsidRPr="00B70E4A">
        <w:rPr>
          <w:rFonts w:ascii="Century Gothic" w:hAnsi="Century Gothic" w:cs="Calibri"/>
          <w:sz w:val="20"/>
          <w:szCs w:val="20"/>
        </w:rPr>
        <w:t xml:space="preserve"> A concessão de efeito suspensivo à impugnação é medida excepcional e deverá ser motivada pelo agente de contratação, nos autos do processo de licitação.</w:t>
      </w:r>
    </w:p>
    <w:p w:rsidR="00D43F74" w:rsidRDefault="00D43F74" w:rsidP="00D43F74">
      <w:pPr>
        <w:jc w:val="both"/>
        <w:rPr>
          <w:rFonts w:ascii="Century Gothic" w:hAnsi="Century Gothic" w:cs="Calibri"/>
          <w:sz w:val="20"/>
          <w:szCs w:val="20"/>
        </w:rPr>
      </w:pPr>
      <w:r w:rsidRPr="00567EFB">
        <w:rPr>
          <w:rFonts w:ascii="Century Gothic" w:hAnsi="Century Gothic" w:cs="Calibri"/>
          <w:b/>
          <w:sz w:val="20"/>
          <w:szCs w:val="20"/>
        </w:rPr>
        <w:t>4.6.</w:t>
      </w:r>
      <w:r w:rsidRPr="00B70E4A">
        <w:rPr>
          <w:rFonts w:ascii="Century Gothic" w:hAnsi="Century Gothic" w:cs="Calibri"/>
          <w:sz w:val="20"/>
          <w:szCs w:val="20"/>
        </w:rPr>
        <w:t xml:space="preserve"> Acolhida a impugnação, será definida e publicada nova data para a realização do certame.</w:t>
      </w:r>
    </w:p>
    <w:p w:rsidR="00D43F74" w:rsidRPr="009261AF" w:rsidRDefault="00D43F74" w:rsidP="00D43F74">
      <w:pPr>
        <w:pStyle w:val="PargrafodaLista"/>
        <w:widowControl w:val="0"/>
        <w:tabs>
          <w:tab w:val="left" w:pos="557"/>
        </w:tabs>
        <w:suppressAutoHyphens w:val="0"/>
        <w:autoSpaceDE w:val="0"/>
        <w:ind w:right="186"/>
        <w:jc w:val="both"/>
        <w:textAlignment w:val="auto"/>
        <w:rPr>
          <w:rFonts w:ascii="Century Gothic" w:eastAsia="SimSun" w:hAnsi="Century Gothic" w:cs="Calibri"/>
          <w:sz w:val="20"/>
          <w:szCs w:val="20"/>
          <w:lang w:eastAsia="en-US"/>
        </w:rPr>
      </w:pPr>
      <w:r w:rsidRPr="009261AF">
        <w:rPr>
          <w:rFonts w:ascii="Century Gothic" w:eastAsia="SimSun" w:hAnsi="Century Gothic" w:cs="Calibri"/>
          <w:b/>
          <w:sz w:val="20"/>
          <w:szCs w:val="20"/>
          <w:lang w:eastAsia="en-US"/>
        </w:rPr>
        <w:t>4.7.</w:t>
      </w:r>
      <w:r>
        <w:rPr>
          <w:rFonts w:ascii="Century Gothic" w:eastAsia="SimSun" w:hAnsi="Century Gothic" w:cs="Calibri"/>
          <w:sz w:val="20"/>
          <w:szCs w:val="20"/>
          <w:lang w:eastAsia="en-US"/>
        </w:rPr>
        <w:t xml:space="preserve"> </w:t>
      </w:r>
      <w:r w:rsidRPr="009261AF">
        <w:rPr>
          <w:rFonts w:ascii="Century Gothic" w:eastAsia="SimSun" w:hAnsi="Century Gothic" w:cs="Calibri"/>
          <w:sz w:val="20"/>
          <w:szCs w:val="20"/>
          <w:lang w:eastAsia="en-US"/>
        </w:rPr>
        <w:t>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rsidR="00D43F74" w:rsidRDefault="00D43F74" w:rsidP="00D43F74">
      <w:pPr>
        <w:autoSpaceDE w:val="0"/>
        <w:jc w:val="both"/>
        <w:rPr>
          <w:rFonts w:ascii="Century Gothic" w:hAnsi="Century Gothic" w:cs="Calibri"/>
          <w:b/>
          <w:bCs/>
          <w:color w:val="000000"/>
          <w:sz w:val="20"/>
          <w:szCs w:val="20"/>
        </w:rPr>
      </w:pPr>
    </w:p>
    <w:p w:rsidR="00D43F74" w:rsidRDefault="00D43F74" w:rsidP="00D43F74">
      <w:pPr>
        <w:autoSpaceDE w:val="0"/>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5 </w:t>
      </w:r>
      <w:r w:rsidRPr="00252DC7">
        <w:rPr>
          <w:rFonts w:ascii="Century Gothic" w:hAnsi="Century Gothic" w:cs="Calibri"/>
          <w:b/>
          <w:bCs/>
          <w:color w:val="000000"/>
          <w:sz w:val="20"/>
          <w:szCs w:val="20"/>
        </w:rPr>
        <w:t xml:space="preserve">- CREDENCIAMENTO NO SISTEMA LICITAÇÕES DA </w:t>
      </w:r>
      <w:r>
        <w:rPr>
          <w:rFonts w:ascii="Century Gothic" w:hAnsi="Century Gothic" w:cs="Calibri"/>
          <w:b/>
          <w:bCs/>
          <w:color w:val="000000"/>
          <w:sz w:val="20"/>
          <w:szCs w:val="20"/>
        </w:rPr>
        <w:t>BOLSA DE LICITAÇÕES E LEILÕES DO BRASIL</w:t>
      </w:r>
      <w:r w:rsidRPr="00252DC7">
        <w:rPr>
          <w:rFonts w:ascii="Century Gothic" w:hAnsi="Century Gothic" w:cs="Calibri"/>
          <w:b/>
          <w:bCs/>
          <w:color w:val="000000"/>
          <w:sz w:val="20"/>
          <w:szCs w:val="20"/>
        </w:rPr>
        <w:t>:</w:t>
      </w:r>
    </w:p>
    <w:p w:rsidR="00D43F74" w:rsidRPr="0013662B" w:rsidRDefault="00D43F74" w:rsidP="00D43F74">
      <w:pPr>
        <w:autoSpaceDE w:val="0"/>
        <w:jc w:val="both"/>
        <w:rPr>
          <w:rFonts w:ascii="Century Gothic" w:hAnsi="Century Gothic" w:cs="Calibri"/>
          <w:bCs/>
          <w:color w:val="000000"/>
          <w:sz w:val="20"/>
          <w:szCs w:val="20"/>
        </w:rPr>
      </w:pPr>
      <w:r>
        <w:rPr>
          <w:rFonts w:ascii="Century Gothic" w:hAnsi="Century Gothic" w:cs="Calibri"/>
          <w:b/>
          <w:bCs/>
          <w:color w:val="000000"/>
          <w:sz w:val="20"/>
          <w:szCs w:val="20"/>
        </w:rPr>
        <w:t>5</w:t>
      </w:r>
      <w:r w:rsidRPr="0013662B">
        <w:rPr>
          <w:rFonts w:ascii="Century Gothic" w:hAnsi="Century Gothic" w:cs="Calibri"/>
          <w:b/>
          <w:bCs/>
          <w:color w:val="000000"/>
          <w:sz w:val="20"/>
          <w:szCs w:val="20"/>
        </w:rPr>
        <w:t>.1</w:t>
      </w:r>
      <w:r>
        <w:rPr>
          <w:rFonts w:ascii="Century Gothic" w:hAnsi="Century Gothic" w:cs="Calibri"/>
          <w:b/>
          <w:bCs/>
          <w:color w:val="000000"/>
          <w:sz w:val="20"/>
          <w:szCs w:val="20"/>
        </w:rPr>
        <w:t>.</w:t>
      </w:r>
      <w:r w:rsidRPr="0013662B">
        <w:rPr>
          <w:rFonts w:ascii="Century Gothic" w:hAnsi="Century Gothic" w:cs="Calibri"/>
          <w:b/>
          <w:bCs/>
          <w:color w:val="000000"/>
          <w:sz w:val="20"/>
          <w:szCs w:val="20"/>
        </w:rPr>
        <w:t xml:space="preserve"> </w:t>
      </w:r>
      <w:r w:rsidRPr="0013662B">
        <w:rPr>
          <w:rFonts w:ascii="Century Gothic" w:hAnsi="Century Gothic" w:cs="Calibri"/>
          <w:bCs/>
          <w:color w:val="000000"/>
          <w:sz w:val="20"/>
          <w:szCs w:val="20"/>
        </w:rPr>
        <w:t xml:space="preserve">O Pregão, na forma Eletrônica será realizado em sessão pública, por meio da </w:t>
      </w:r>
      <w:r w:rsidRPr="0013662B">
        <w:rPr>
          <w:rFonts w:ascii="Century Gothic" w:hAnsi="Century Gothic" w:cs="Calibri"/>
          <w:b/>
          <w:bCs/>
          <w:color w:val="000000"/>
          <w:sz w:val="20"/>
          <w:szCs w:val="20"/>
        </w:rPr>
        <w:t>INTERNET,</w:t>
      </w:r>
      <w:r w:rsidRPr="0013662B">
        <w:rPr>
          <w:rFonts w:ascii="Century Gothic" w:hAnsi="Century Gothic" w:cs="Calibri"/>
          <w:bCs/>
          <w:color w:val="000000"/>
          <w:sz w:val="20"/>
          <w:szCs w:val="20"/>
        </w:rPr>
        <w:t xml:space="preserve"> mediante condições de segurança - criptografia e autenticação - em todas as suas fases através do </w:t>
      </w:r>
      <w:r w:rsidRPr="0013662B">
        <w:rPr>
          <w:rFonts w:ascii="Century Gothic" w:hAnsi="Century Gothic" w:cs="Calibri"/>
          <w:b/>
          <w:bCs/>
          <w:color w:val="000000"/>
          <w:sz w:val="20"/>
          <w:szCs w:val="20"/>
        </w:rPr>
        <w:t xml:space="preserve">Sistema de Pregão, na Forma Eletrônica (licitações) da </w:t>
      </w:r>
      <w:r>
        <w:rPr>
          <w:rFonts w:ascii="Century Gothic" w:hAnsi="Century Gothic"/>
          <w:b/>
          <w:bCs/>
          <w:color w:val="000000"/>
          <w:sz w:val="20"/>
          <w:szCs w:val="20"/>
          <w:u w:val="single"/>
          <w:lang w:eastAsia="zh-CN"/>
        </w:rPr>
        <w:t>Bolsa de Licitações e Leilões do Brasil</w:t>
      </w:r>
      <w:r w:rsidRPr="0013662B">
        <w:rPr>
          <w:rFonts w:ascii="Century Gothic" w:hAnsi="Century Gothic"/>
          <w:b/>
          <w:bCs/>
          <w:color w:val="000000"/>
          <w:sz w:val="20"/>
          <w:szCs w:val="20"/>
          <w:u w:val="single"/>
          <w:lang w:eastAsia="zh-CN"/>
        </w:rPr>
        <w:t xml:space="preserve"> </w:t>
      </w:r>
      <w:hyperlink r:id="rId7" w:history="1">
        <w:r w:rsidRPr="00636D3B">
          <w:rPr>
            <w:rFonts w:ascii="Century Gothic" w:hAnsi="Century Gothic" w:cs="Calibri"/>
            <w:b/>
            <w:color w:val="0000FF"/>
            <w:sz w:val="20"/>
            <w:szCs w:val="20"/>
            <w:u w:val="single"/>
            <w:lang w:eastAsia="pt-BR"/>
          </w:rPr>
          <w:t>(</w:t>
        </w:r>
      </w:hyperlink>
      <w:hyperlink r:id="rId8" w:history="1">
        <w:r w:rsidRPr="00636D3B">
          <w:rPr>
            <w:rFonts w:ascii="Century Gothic" w:hAnsi="Century Gothic" w:cs="Calibri"/>
            <w:b/>
            <w:color w:val="0000FF"/>
            <w:sz w:val="20"/>
            <w:szCs w:val="20"/>
            <w:u w:val="single"/>
            <w:lang w:eastAsia="pt-BR"/>
          </w:rPr>
          <w:t>www.bll.org.br</w:t>
        </w:r>
      </w:hyperlink>
      <w:hyperlink r:id="rId9" w:history="1">
        <w:r w:rsidRPr="00636D3B">
          <w:rPr>
            <w:rFonts w:ascii="Century Gothic" w:hAnsi="Century Gothic" w:cs="Calibri"/>
            <w:b/>
            <w:color w:val="0000FF"/>
            <w:sz w:val="20"/>
            <w:szCs w:val="20"/>
            <w:u w:val="single"/>
            <w:lang w:eastAsia="pt-BR"/>
          </w:rPr>
          <w:t>)</w:t>
        </w:r>
      </w:hyperlink>
      <w:r w:rsidRPr="00636D3B">
        <w:rPr>
          <w:rFonts w:ascii="Century Gothic" w:hAnsi="Century Gothic" w:cs="Calibri"/>
          <w:b/>
          <w:color w:val="0000FF"/>
          <w:sz w:val="20"/>
          <w:szCs w:val="20"/>
          <w:u w:val="single"/>
          <w:lang w:eastAsia="pt-BR"/>
        </w:rPr>
        <w:t>.</w:t>
      </w:r>
    </w:p>
    <w:p w:rsidR="00D43F74" w:rsidRPr="0013662B" w:rsidRDefault="00D43F74" w:rsidP="00D43F74">
      <w:pPr>
        <w:autoSpaceDE w:val="0"/>
        <w:jc w:val="both"/>
        <w:rPr>
          <w:rFonts w:ascii="Century Gothic" w:hAnsi="Century Gothic" w:cs="Calibri"/>
          <w:b/>
          <w:bCs/>
          <w:color w:val="000000"/>
          <w:sz w:val="20"/>
          <w:szCs w:val="20"/>
        </w:rPr>
      </w:pPr>
      <w:r>
        <w:rPr>
          <w:rFonts w:ascii="Century Gothic" w:hAnsi="Century Gothic" w:cs="Calibri"/>
          <w:b/>
          <w:bCs/>
          <w:color w:val="000000"/>
          <w:sz w:val="20"/>
          <w:szCs w:val="20"/>
        </w:rPr>
        <w:t>5</w:t>
      </w:r>
      <w:r w:rsidRPr="0013662B">
        <w:rPr>
          <w:rFonts w:ascii="Century Gothic" w:hAnsi="Century Gothic" w:cs="Calibri"/>
          <w:b/>
          <w:bCs/>
          <w:color w:val="000000"/>
          <w:sz w:val="20"/>
          <w:szCs w:val="20"/>
        </w:rPr>
        <w:t>.2</w:t>
      </w:r>
      <w:r>
        <w:rPr>
          <w:rFonts w:ascii="Century Gothic" w:hAnsi="Century Gothic" w:cs="Calibri"/>
          <w:b/>
          <w:bCs/>
          <w:color w:val="000000"/>
          <w:sz w:val="20"/>
          <w:szCs w:val="20"/>
        </w:rPr>
        <w:t>.</w:t>
      </w:r>
      <w:r w:rsidRPr="0013662B">
        <w:rPr>
          <w:rFonts w:ascii="Century Gothic" w:hAnsi="Century Gothic" w:cs="Calibri"/>
          <w:bCs/>
          <w:color w:val="000000"/>
          <w:sz w:val="20"/>
          <w:szCs w:val="20"/>
        </w:rPr>
        <w:t xml:space="preserve"> Os trabalhos serão conduzidos por servidor do Município de </w:t>
      </w:r>
      <w:r>
        <w:rPr>
          <w:rFonts w:ascii="Century Gothic" w:hAnsi="Century Gothic" w:cs="Calibri"/>
          <w:bCs/>
          <w:color w:val="000000"/>
          <w:sz w:val="20"/>
          <w:szCs w:val="20"/>
        </w:rPr>
        <w:t>Lobato</w:t>
      </w:r>
      <w:r w:rsidRPr="0013662B">
        <w:rPr>
          <w:rFonts w:ascii="Century Gothic" w:hAnsi="Century Gothic" w:cs="Calibri"/>
          <w:bCs/>
          <w:color w:val="000000"/>
          <w:sz w:val="20"/>
          <w:szCs w:val="20"/>
        </w:rPr>
        <w:t xml:space="preserve">, denominado Pregoeiro, mediante a inserção e monitoramento de dados gerados ou transferidos para o aplicativo constante da página eletrônica da </w:t>
      </w:r>
      <w:r>
        <w:rPr>
          <w:rFonts w:ascii="Century Gothic" w:hAnsi="Century Gothic"/>
          <w:b/>
          <w:bCs/>
          <w:color w:val="000000"/>
          <w:sz w:val="20"/>
          <w:szCs w:val="20"/>
          <w:u w:val="single"/>
          <w:lang w:eastAsia="zh-CN"/>
        </w:rPr>
        <w:t>Bolsa de Licitações e Leilões do Brasil</w:t>
      </w:r>
      <w:r w:rsidRPr="0013662B">
        <w:rPr>
          <w:rFonts w:ascii="Century Gothic" w:hAnsi="Century Gothic"/>
          <w:b/>
          <w:bCs/>
          <w:color w:val="000000"/>
          <w:sz w:val="20"/>
          <w:szCs w:val="20"/>
          <w:u w:val="single"/>
          <w:lang w:eastAsia="zh-CN"/>
        </w:rPr>
        <w:t xml:space="preserve"> </w:t>
      </w:r>
      <w:hyperlink r:id="rId10" w:history="1">
        <w:r w:rsidRPr="00636D3B">
          <w:rPr>
            <w:rFonts w:ascii="Century Gothic" w:hAnsi="Century Gothic" w:cs="Calibri"/>
            <w:b/>
            <w:color w:val="0000FF"/>
            <w:sz w:val="20"/>
            <w:szCs w:val="20"/>
            <w:u w:val="single"/>
            <w:lang w:eastAsia="pt-BR"/>
          </w:rPr>
          <w:t>(</w:t>
        </w:r>
      </w:hyperlink>
      <w:hyperlink r:id="rId11" w:history="1">
        <w:r w:rsidRPr="00636D3B">
          <w:rPr>
            <w:rFonts w:ascii="Century Gothic" w:hAnsi="Century Gothic" w:cs="Calibri"/>
            <w:b/>
            <w:color w:val="0000FF"/>
            <w:sz w:val="20"/>
            <w:szCs w:val="20"/>
            <w:u w:val="single"/>
            <w:lang w:eastAsia="pt-BR"/>
          </w:rPr>
          <w:t>www.bll.org.br</w:t>
        </w:r>
      </w:hyperlink>
      <w:hyperlink r:id="rId12" w:history="1">
        <w:r w:rsidRPr="00636D3B">
          <w:rPr>
            <w:rFonts w:ascii="Century Gothic" w:hAnsi="Century Gothic" w:cs="Calibri"/>
            <w:b/>
            <w:color w:val="0000FF"/>
            <w:sz w:val="20"/>
            <w:szCs w:val="20"/>
            <w:u w:val="single"/>
            <w:lang w:eastAsia="pt-BR"/>
          </w:rPr>
          <w:t>)</w:t>
        </w:r>
      </w:hyperlink>
      <w:r w:rsidRPr="00636D3B">
        <w:rPr>
          <w:rFonts w:ascii="Century Gothic" w:hAnsi="Century Gothic" w:cs="Calibri"/>
          <w:b/>
          <w:color w:val="0000FF"/>
          <w:sz w:val="20"/>
          <w:szCs w:val="20"/>
          <w:u w:val="single"/>
          <w:lang w:eastAsia="pt-BR"/>
        </w:rPr>
        <w:t>.</w:t>
      </w:r>
      <w:r w:rsidRPr="0013662B">
        <w:rPr>
          <w:rFonts w:ascii="Century Gothic" w:hAnsi="Century Gothic" w:cs="Calibri"/>
          <w:b/>
          <w:bCs/>
          <w:color w:val="000000"/>
          <w:sz w:val="20"/>
          <w:szCs w:val="20"/>
        </w:rPr>
        <w:t xml:space="preserve"> </w:t>
      </w:r>
    </w:p>
    <w:p w:rsidR="00D43F74" w:rsidRDefault="00D43F74" w:rsidP="00D43F74">
      <w:pPr>
        <w:jc w:val="both"/>
        <w:rPr>
          <w:rFonts w:ascii="Century Gothic" w:hAnsi="Century Gothic" w:cs="Calibri"/>
          <w:sz w:val="20"/>
          <w:szCs w:val="20"/>
          <w:u w:val="single"/>
        </w:rPr>
      </w:pPr>
      <w:r>
        <w:rPr>
          <w:rFonts w:ascii="Century Gothic" w:hAnsi="Century Gothic" w:cs="Calibri"/>
          <w:b/>
          <w:sz w:val="20"/>
          <w:szCs w:val="20"/>
        </w:rPr>
        <w:t>5</w:t>
      </w:r>
      <w:r w:rsidRPr="0013662B">
        <w:rPr>
          <w:rFonts w:ascii="Century Gothic" w:hAnsi="Century Gothic" w:cs="Calibri"/>
          <w:b/>
          <w:sz w:val="20"/>
          <w:szCs w:val="20"/>
        </w:rPr>
        <w:t>.2.1.</w:t>
      </w:r>
      <w:r w:rsidRPr="0013662B">
        <w:rPr>
          <w:rFonts w:ascii="Century Gothic" w:hAnsi="Century Gothic" w:cs="Calibri"/>
          <w:sz w:val="20"/>
          <w:szCs w:val="20"/>
        </w:rPr>
        <w:t xml:space="preserve"> Para participar da licitação a proponente deverá se credenciar de forma direta à </w:t>
      </w:r>
      <w:r>
        <w:rPr>
          <w:rFonts w:ascii="Century Gothic" w:hAnsi="Century Gothic" w:cs="Calibri"/>
          <w:b/>
          <w:bCs/>
          <w:color w:val="000000"/>
          <w:sz w:val="20"/>
          <w:szCs w:val="20"/>
        </w:rPr>
        <w:t>Bolsa de Licitações e Leilões do Brasil</w:t>
      </w:r>
      <w:r w:rsidRPr="0013662B">
        <w:rPr>
          <w:rFonts w:ascii="Century Gothic" w:hAnsi="Century Gothic" w:cs="Calibri"/>
          <w:b/>
          <w:bCs/>
          <w:color w:val="000000"/>
          <w:sz w:val="20"/>
          <w:szCs w:val="20"/>
        </w:rPr>
        <w:t xml:space="preserve"> (www.bll.org.br</w:t>
      </w:r>
      <w:r>
        <w:rPr>
          <w:rFonts w:ascii="Century Gothic" w:hAnsi="Century Gothic" w:cs="Calibri"/>
          <w:b/>
          <w:bCs/>
          <w:color w:val="000000"/>
          <w:sz w:val="20"/>
          <w:szCs w:val="20"/>
        </w:rPr>
        <w:t>)</w:t>
      </w:r>
      <w:r w:rsidRPr="0013662B">
        <w:rPr>
          <w:rFonts w:ascii="Century Gothic" w:hAnsi="Century Gothic" w:cs="Calibri"/>
          <w:sz w:val="20"/>
          <w:szCs w:val="20"/>
        </w:rPr>
        <w:t xml:space="preserve">, </w:t>
      </w:r>
      <w:r w:rsidRPr="0013662B">
        <w:rPr>
          <w:rFonts w:ascii="Century Gothic" w:hAnsi="Century Gothic" w:cs="Calibri"/>
          <w:sz w:val="20"/>
          <w:szCs w:val="20"/>
          <w:u w:val="single"/>
        </w:rPr>
        <w:t>até no máximo uma hora antes do horário fixado no edital para o recebimento das propostas e dos documentos de habilitação.</w:t>
      </w:r>
    </w:p>
    <w:p w:rsidR="00D43F74" w:rsidRDefault="00D43F74" w:rsidP="00D43F74">
      <w:pPr>
        <w:jc w:val="both"/>
        <w:rPr>
          <w:rFonts w:ascii="Century Gothic" w:hAnsi="Century Gothic" w:cs="Calibri"/>
          <w:sz w:val="20"/>
          <w:szCs w:val="20"/>
          <w:lang w:val="pt-PT"/>
        </w:rPr>
      </w:pPr>
      <w:r>
        <w:rPr>
          <w:rFonts w:ascii="Century Gothic" w:hAnsi="Century Gothic" w:cs="Calibri"/>
          <w:b/>
          <w:sz w:val="20"/>
          <w:szCs w:val="20"/>
        </w:rPr>
        <w:t>5</w:t>
      </w:r>
      <w:r w:rsidRPr="00B46157">
        <w:rPr>
          <w:rFonts w:ascii="Century Gothic" w:hAnsi="Century Gothic" w:cs="Calibri"/>
          <w:b/>
          <w:sz w:val="20"/>
          <w:szCs w:val="20"/>
          <w:lang w:val="pt-PT"/>
        </w:rPr>
        <w:t>.2.2</w:t>
      </w:r>
      <w:r>
        <w:rPr>
          <w:rFonts w:ascii="Century Gothic" w:hAnsi="Century Gothic" w:cs="Calibri"/>
          <w:b/>
          <w:sz w:val="20"/>
          <w:szCs w:val="20"/>
          <w:lang w:val="pt-PT"/>
        </w:rPr>
        <w:t>.</w:t>
      </w:r>
      <w:r>
        <w:rPr>
          <w:rFonts w:ascii="Century Gothic" w:hAnsi="Century Gothic" w:cs="Calibri"/>
          <w:sz w:val="20"/>
          <w:szCs w:val="20"/>
          <w:lang w:val="pt-PT"/>
        </w:rPr>
        <w:t xml:space="preserve"> </w:t>
      </w:r>
      <w:r w:rsidRPr="00B46157">
        <w:rPr>
          <w:rFonts w:ascii="Century Gothic" w:hAnsi="Century Gothic" w:cs="Calibri"/>
          <w:sz w:val="20"/>
          <w:szCs w:val="20"/>
          <w:lang w:val="pt-PT"/>
        </w:rPr>
        <w:t>As pessoas jurídicas ou firmas individuais interessadas deverão nomear através do instrume</w:t>
      </w:r>
      <w:r>
        <w:rPr>
          <w:rFonts w:ascii="Century Gothic" w:hAnsi="Century Gothic" w:cs="Calibri"/>
          <w:sz w:val="20"/>
          <w:szCs w:val="20"/>
          <w:lang w:val="pt-PT"/>
        </w:rPr>
        <w:t xml:space="preserve">nto de mandato </w:t>
      </w:r>
      <w:r w:rsidRPr="00B46157">
        <w:rPr>
          <w:rFonts w:ascii="Century Gothic" w:hAnsi="Century Gothic" w:cs="Calibri"/>
          <w:sz w:val="20"/>
          <w:szCs w:val="20"/>
          <w:lang w:val="pt-PT"/>
        </w:rPr>
        <w:t xml:space="preserve">com firma reconhecida, operador devidamente credenciado em qualquer empresa associada à </w:t>
      </w:r>
      <w:r>
        <w:rPr>
          <w:rFonts w:ascii="Century Gothic" w:hAnsi="Century Gothic" w:cs="Calibri"/>
          <w:sz w:val="20"/>
          <w:szCs w:val="20"/>
          <w:lang w:val="pt-PT"/>
        </w:rPr>
        <w:t>Bolsa de Licitações e Leilões do Brasil</w:t>
      </w:r>
      <w:r w:rsidRPr="00B46157">
        <w:rPr>
          <w:rFonts w:ascii="Century Gothic" w:hAnsi="Century Gothic" w:cs="Calibri"/>
          <w:sz w:val="20"/>
          <w:szCs w:val="20"/>
          <w:lang w:val="pt-PT"/>
        </w:rPr>
        <w:t xml:space="preserve">, atribuindo poderes para formular lances de preços e praticar todos os demais atos e operações no site: </w:t>
      </w:r>
      <w:r w:rsidRPr="00636D3B">
        <w:rPr>
          <w:rFonts w:ascii="Century Gothic" w:hAnsi="Century Gothic" w:cs="Calibri"/>
          <w:b/>
          <w:color w:val="0000FF"/>
          <w:sz w:val="20"/>
          <w:szCs w:val="20"/>
          <w:u w:val="single"/>
          <w:lang w:eastAsia="pt-BR"/>
        </w:rPr>
        <w:fldChar w:fldCharType="begin"/>
      </w:r>
      <w:r w:rsidRPr="00636D3B">
        <w:rPr>
          <w:rFonts w:ascii="Century Gothic" w:hAnsi="Century Gothic" w:cs="Calibri"/>
          <w:b/>
          <w:color w:val="0000FF"/>
          <w:sz w:val="20"/>
          <w:szCs w:val="20"/>
          <w:u w:val="single"/>
          <w:lang w:eastAsia="pt-BR"/>
        </w:rPr>
        <w:instrText xml:space="preserve"> HYPERLINK "http://www.bll.org.br" </w:instrText>
      </w:r>
      <w:r w:rsidRPr="00636D3B">
        <w:rPr>
          <w:rFonts w:ascii="Century Gothic" w:hAnsi="Century Gothic" w:cs="Calibri"/>
          <w:b/>
          <w:color w:val="0000FF"/>
          <w:sz w:val="20"/>
          <w:szCs w:val="20"/>
          <w:u w:val="single"/>
          <w:lang w:eastAsia="pt-BR"/>
        </w:rPr>
      </w:r>
      <w:r w:rsidRPr="00636D3B">
        <w:rPr>
          <w:rFonts w:ascii="Century Gothic" w:hAnsi="Century Gothic" w:cs="Calibri"/>
          <w:b/>
          <w:color w:val="0000FF"/>
          <w:sz w:val="20"/>
          <w:szCs w:val="20"/>
          <w:u w:val="single"/>
          <w:lang w:eastAsia="pt-BR"/>
        </w:rPr>
        <w:fldChar w:fldCharType="separate"/>
      </w:r>
      <w:r w:rsidRPr="00636D3B">
        <w:rPr>
          <w:rFonts w:ascii="Century Gothic" w:hAnsi="Century Gothic" w:cs="Calibri"/>
          <w:b/>
          <w:color w:val="0000FF"/>
          <w:sz w:val="20"/>
          <w:szCs w:val="20"/>
          <w:u w:val="single"/>
          <w:lang w:eastAsia="pt-BR"/>
        </w:rPr>
        <w:t>www.bll.org.br</w:t>
      </w:r>
      <w:r w:rsidRPr="00636D3B">
        <w:rPr>
          <w:rFonts w:ascii="Century Gothic" w:hAnsi="Century Gothic" w:cs="Calibri"/>
          <w:b/>
          <w:color w:val="0000FF"/>
          <w:sz w:val="20"/>
          <w:szCs w:val="20"/>
          <w:u w:val="single"/>
          <w:lang w:eastAsia="pt-BR"/>
        </w:rPr>
        <w:fldChar w:fldCharType="end"/>
      </w:r>
      <w:r w:rsidRPr="00636D3B">
        <w:rPr>
          <w:rFonts w:ascii="Century Gothic" w:hAnsi="Century Gothic" w:cs="Calibri"/>
          <w:b/>
          <w:color w:val="0000FF"/>
          <w:sz w:val="20"/>
          <w:szCs w:val="20"/>
          <w:u w:val="single"/>
          <w:lang w:eastAsia="pt-BR"/>
        </w:rPr>
        <w:t>.</w:t>
      </w:r>
    </w:p>
    <w:p w:rsidR="00D43F74" w:rsidRPr="00033D92" w:rsidRDefault="00D43F74" w:rsidP="00D43F74">
      <w:pPr>
        <w:tabs>
          <w:tab w:val="left" w:pos="814"/>
        </w:tabs>
        <w:autoSpaceDE w:val="0"/>
        <w:jc w:val="both"/>
        <w:rPr>
          <w:rFonts w:ascii="Century Gothic" w:hAnsi="Century Gothic" w:cs="Calibri"/>
          <w:spacing w:val="-6"/>
          <w:sz w:val="20"/>
          <w:szCs w:val="20"/>
          <w:lang w:val="pt-PT" w:eastAsia="pt-PT"/>
        </w:rPr>
      </w:pPr>
      <w:r>
        <w:rPr>
          <w:rFonts w:ascii="Century Gothic" w:hAnsi="Century Gothic" w:cs="Calibri"/>
          <w:b/>
          <w:sz w:val="20"/>
          <w:szCs w:val="20"/>
          <w:lang w:val="pt-PT"/>
        </w:rPr>
        <w:t>5</w:t>
      </w:r>
      <w:r w:rsidRPr="00033D92">
        <w:rPr>
          <w:rFonts w:ascii="Century Gothic" w:hAnsi="Century Gothic" w:cs="Calibri"/>
          <w:b/>
          <w:sz w:val="20"/>
          <w:szCs w:val="20"/>
          <w:lang w:val="pt-PT"/>
        </w:rPr>
        <w:t>.2.3.</w:t>
      </w:r>
      <w:r w:rsidRPr="00033D92">
        <w:rPr>
          <w:rFonts w:ascii="Century Gothic" w:hAnsi="Century Gothic" w:cs="Calibri"/>
          <w:sz w:val="20"/>
          <w:szCs w:val="20"/>
          <w:lang w:val="pt-PT"/>
        </w:rPr>
        <w:t xml:space="preserve"> A participação do licitante no pregão eletrônico se dará por meio de participação direta ou através de empresas associadas à BLL – </w:t>
      </w:r>
      <w:r>
        <w:rPr>
          <w:rFonts w:ascii="Century Gothic" w:hAnsi="Century Gothic" w:cs="Calibri"/>
          <w:sz w:val="20"/>
          <w:szCs w:val="20"/>
          <w:lang w:val="pt-PT"/>
        </w:rPr>
        <w:t>Bolsa de Licitações e Leilões do Brasil</w:t>
      </w:r>
      <w:r w:rsidRPr="00033D92">
        <w:rPr>
          <w:rFonts w:ascii="Century Gothic" w:hAnsi="Century Gothic" w:cs="Calibri"/>
          <w:sz w:val="20"/>
          <w:szCs w:val="20"/>
          <w:lang w:val="pt-PT"/>
        </w:rPr>
        <w:t>, a qual deverá manifestar, por meio de seu operador designado, em campo próprio do sistema, pleno conhecimento, aceitação e atendimento às exigências de habilitação previstas no Edital.</w:t>
      </w:r>
    </w:p>
    <w:p w:rsidR="00D43F74" w:rsidRPr="0013662B" w:rsidRDefault="00D43F74" w:rsidP="00D43F74">
      <w:pPr>
        <w:autoSpaceDE w:val="0"/>
        <w:jc w:val="both"/>
        <w:rPr>
          <w:rFonts w:ascii="Century Gothic" w:hAnsi="Century Gothic" w:cs="Arial"/>
          <w:sz w:val="20"/>
          <w:szCs w:val="20"/>
        </w:rPr>
      </w:pPr>
      <w:r>
        <w:rPr>
          <w:rFonts w:ascii="Century Gothic" w:hAnsi="Century Gothic" w:cs="Arial"/>
          <w:b/>
          <w:sz w:val="20"/>
          <w:szCs w:val="20"/>
          <w:lang w:val="pt-PT"/>
        </w:rPr>
        <w:t>5</w:t>
      </w:r>
      <w:r>
        <w:rPr>
          <w:rFonts w:ascii="Century Gothic" w:hAnsi="Century Gothic" w:cs="Arial"/>
          <w:b/>
          <w:sz w:val="20"/>
          <w:szCs w:val="20"/>
        </w:rPr>
        <w:t>.2.4.</w:t>
      </w:r>
      <w:r w:rsidRPr="0013662B">
        <w:rPr>
          <w:rFonts w:ascii="Century Gothic" w:hAnsi="Century Gothic" w:cs="Arial"/>
          <w:b/>
          <w:sz w:val="20"/>
          <w:szCs w:val="20"/>
        </w:rPr>
        <w:t xml:space="preserve"> </w:t>
      </w:r>
      <w:r w:rsidRPr="0013662B">
        <w:rPr>
          <w:rFonts w:ascii="Century Gothic" w:hAnsi="Century Gothic" w:cs="Arial"/>
          <w:sz w:val="20"/>
          <w:szCs w:val="20"/>
        </w:rPr>
        <w:t>A participação no Pregão Eletrônico dar-se-á por meio de digitação da chave e senha, pessoal e</w:t>
      </w:r>
      <w:r w:rsidRPr="0013662B">
        <w:rPr>
          <w:rFonts w:ascii="Century Gothic" w:hAnsi="Century Gothic" w:cs="Arial"/>
          <w:b/>
          <w:sz w:val="20"/>
          <w:szCs w:val="20"/>
        </w:rPr>
        <w:t xml:space="preserve"> </w:t>
      </w:r>
      <w:r w:rsidRPr="0013662B">
        <w:rPr>
          <w:rFonts w:ascii="Century Gothic" w:hAnsi="Century Gothic" w:cs="Arial"/>
          <w:sz w:val="20"/>
          <w:szCs w:val="20"/>
        </w:rPr>
        <w:t>intransferível do representante credenciado e subsequente envio da proposta, acompanhada dos documentos de habilitação, exclusivamente por meio do sistema eletrônico, observado data e horário limite estabelecidos.</w:t>
      </w:r>
    </w:p>
    <w:p w:rsidR="00D43F74" w:rsidRDefault="00D43F74" w:rsidP="00D43F74">
      <w:pPr>
        <w:autoSpaceDE w:val="0"/>
        <w:jc w:val="both"/>
        <w:rPr>
          <w:rFonts w:ascii="Century Gothic" w:hAnsi="Century Gothic" w:cs="Arial"/>
          <w:sz w:val="20"/>
          <w:szCs w:val="20"/>
        </w:rPr>
      </w:pPr>
      <w:r w:rsidRPr="0013662B">
        <w:rPr>
          <w:rFonts w:ascii="Century Gothic" w:hAnsi="Century Gothic" w:cs="Arial"/>
          <w:sz w:val="20"/>
          <w:szCs w:val="20"/>
        </w:rPr>
        <w:t xml:space="preserve">OBS.: a informação dos dados para acesso deve ser feita na página inicial do site </w:t>
      </w:r>
      <w:hyperlink r:id="rId13" w:history="1">
        <w:r w:rsidRPr="00636D3B">
          <w:rPr>
            <w:rFonts w:ascii="Century Gothic" w:hAnsi="Century Gothic" w:cs="Calibri"/>
            <w:b/>
            <w:color w:val="0000FF"/>
            <w:sz w:val="20"/>
            <w:szCs w:val="20"/>
            <w:u w:val="single"/>
            <w:lang w:eastAsia="pt-BR"/>
          </w:rPr>
          <w:t>https://bll.org.br/</w:t>
        </w:r>
      </w:hyperlink>
      <w:r w:rsidRPr="0013662B">
        <w:rPr>
          <w:rFonts w:ascii="Century Gothic" w:hAnsi="Century Gothic" w:cs="Arial"/>
          <w:sz w:val="20"/>
          <w:szCs w:val="20"/>
        </w:rPr>
        <w:t>, opção “Acesso Identificado”.</w:t>
      </w:r>
    </w:p>
    <w:p w:rsidR="00D43F74" w:rsidRDefault="00D43F74" w:rsidP="00D43F74">
      <w:pPr>
        <w:autoSpaceDE w:val="0"/>
        <w:jc w:val="both"/>
        <w:rPr>
          <w:rFonts w:ascii="Century Gothic" w:hAnsi="Century Gothic" w:cs="Arial"/>
          <w:sz w:val="20"/>
          <w:szCs w:val="20"/>
        </w:rPr>
      </w:pPr>
      <w:r>
        <w:rPr>
          <w:rFonts w:ascii="Century Gothic" w:hAnsi="Century Gothic" w:cs="Arial"/>
          <w:b/>
          <w:sz w:val="20"/>
          <w:szCs w:val="20"/>
        </w:rPr>
        <w:t>5</w:t>
      </w:r>
      <w:r w:rsidRPr="00033D92">
        <w:rPr>
          <w:rFonts w:ascii="Century Gothic" w:hAnsi="Century Gothic" w:cs="Arial"/>
          <w:b/>
          <w:sz w:val="20"/>
          <w:szCs w:val="20"/>
        </w:rPr>
        <w:t>.2.5</w:t>
      </w:r>
      <w:r>
        <w:rPr>
          <w:rFonts w:ascii="Century Gothic" w:hAnsi="Century Gothic" w:cs="Arial"/>
          <w:b/>
          <w:sz w:val="20"/>
          <w:szCs w:val="20"/>
        </w:rPr>
        <w:t>.</w:t>
      </w:r>
      <w:r>
        <w:rPr>
          <w:rFonts w:ascii="Century Gothic" w:hAnsi="Century Gothic" w:cs="Arial"/>
          <w:sz w:val="20"/>
          <w:szCs w:val="20"/>
        </w:rPr>
        <w:t xml:space="preserve"> </w:t>
      </w:r>
      <w:r w:rsidRPr="00033D92">
        <w:rPr>
          <w:rFonts w:ascii="Century Gothic" w:hAnsi="Century Gothic" w:cs="Arial"/>
          <w:sz w:val="20"/>
          <w:szCs w:val="20"/>
        </w:rPr>
        <w:t>O acesso do operador ao pregão, para efeito de encaminhamento de proposta de preços e lances sucessivos de preços, em nome do licitante, somente se dará mediante prévia definição de senha privativa</w:t>
      </w:r>
      <w:r>
        <w:rPr>
          <w:rFonts w:ascii="Century Gothic" w:hAnsi="Century Gothic" w:cs="Arial"/>
          <w:sz w:val="20"/>
          <w:szCs w:val="20"/>
        </w:rPr>
        <w:t>.</w:t>
      </w:r>
    </w:p>
    <w:p w:rsidR="00D43F74" w:rsidRPr="00033D92" w:rsidRDefault="00D43F74" w:rsidP="00D43F74">
      <w:pPr>
        <w:tabs>
          <w:tab w:val="left" w:pos="801"/>
        </w:tabs>
        <w:autoSpaceDE w:val="0"/>
        <w:jc w:val="both"/>
        <w:rPr>
          <w:rFonts w:ascii="Century Gothic" w:hAnsi="Century Gothic" w:cs="Calibri"/>
          <w:spacing w:val="-6"/>
          <w:sz w:val="20"/>
          <w:szCs w:val="20"/>
          <w:lang w:val="pt-PT" w:eastAsia="pt-PT"/>
        </w:rPr>
      </w:pPr>
      <w:r>
        <w:rPr>
          <w:rFonts w:ascii="Century Gothic" w:hAnsi="Century Gothic" w:cs="Calibri"/>
          <w:b/>
          <w:spacing w:val="-6"/>
          <w:sz w:val="20"/>
          <w:szCs w:val="20"/>
          <w:lang w:eastAsia="pt-PT"/>
        </w:rPr>
        <w:t>5</w:t>
      </w:r>
      <w:r w:rsidRPr="00033D92">
        <w:rPr>
          <w:rFonts w:ascii="Century Gothic" w:hAnsi="Century Gothic" w:cs="Calibri"/>
          <w:b/>
          <w:spacing w:val="-6"/>
          <w:sz w:val="20"/>
          <w:szCs w:val="20"/>
          <w:lang w:val="pt-PT" w:eastAsia="pt-PT"/>
        </w:rPr>
        <w:t>.2.4</w:t>
      </w:r>
      <w:r>
        <w:rPr>
          <w:rFonts w:ascii="Century Gothic" w:hAnsi="Century Gothic" w:cs="Calibri"/>
          <w:b/>
          <w:spacing w:val="-6"/>
          <w:sz w:val="20"/>
          <w:szCs w:val="20"/>
          <w:lang w:val="pt-PT" w:eastAsia="pt-PT"/>
        </w:rPr>
        <w:t>.</w:t>
      </w:r>
      <w:r w:rsidRPr="00033D92">
        <w:rPr>
          <w:rFonts w:ascii="Century Gothic" w:hAnsi="Century Gothic" w:cs="Calibri"/>
          <w:b/>
          <w:spacing w:val="-6"/>
          <w:sz w:val="20"/>
          <w:szCs w:val="20"/>
          <w:lang w:val="pt-PT" w:eastAsia="pt-PT"/>
        </w:rPr>
        <w:t xml:space="preserve"> </w:t>
      </w:r>
      <w:r w:rsidRPr="00033D92">
        <w:rPr>
          <w:rFonts w:ascii="Century Gothic" w:hAnsi="Century Gothic" w:cs="Calibri"/>
          <w:sz w:val="20"/>
          <w:szCs w:val="20"/>
          <w:lang w:val="pt-PT"/>
        </w:rPr>
        <w:t xml:space="preserve">A chave de identificação e a senha dos operadores poderão ser utilizadas em qualquer pregão eletrônico, salvo quando canceladas por solicitação do credenciado ou por iniciativa da BLL - </w:t>
      </w:r>
      <w:r>
        <w:rPr>
          <w:rFonts w:ascii="Century Gothic" w:hAnsi="Century Gothic" w:cs="Calibri"/>
          <w:sz w:val="20"/>
          <w:szCs w:val="20"/>
          <w:lang w:val="pt-PT"/>
        </w:rPr>
        <w:t>Bolsa de Licitações e Leilões do Brasil</w:t>
      </w:r>
      <w:r w:rsidRPr="00033D92">
        <w:rPr>
          <w:rFonts w:ascii="Century Gothic" w:hAnsi="Century Gothic" w:cs="Calibri"/>
          <w:sz w:val="20"/>
          <w:szCs w:val="20"/>
          <w:lang w:val="pt-PT"/>
        </w:rPr>
        <w:t>.</w:t>
      </w:r>
    </w:p>
    <w:p w:rsidR="00D43F74" w:rsidRPr="00033D92" w:rsidRDefault="00D43F74" w:rsidP="00D43F74">
      <w:pPr>
        <w:tabs>
          <w:tab w:val="left" w:pos="794"/>
        </w:tabs>
        <w:autoSpaceDE w:val="0"/>
        <w:jc w:val="both"/>
        <w:rPr>
          <w:rFonts w:ascii="Century Gothic" w:hAnsi="Century Gothic" w:cs="Calibri"/>
          <w:spacing w:val="-6"/>
          <w:sz w:val="20"/>
          <w:szCs w:val="20"/>
          <w:lang w:val="pt-PT" w:eastAsia="pt-PT"/>
        </w:rPr>
      </w:pPr>
      <w:r>
        <w:rPr>
          <w:rFonts w:ascii="Century Gothic" w:hAnsi="Century Gothic" w:cs="Calibri"/>
          <w:b/>
          <w:spacing w:val="-6"/>
          <w:sz w:val="20"/>
          <w:szCs w:val="20"/>
          <w:lang w:val="pt-PT" w:eastAsia="pt-PT"/>
        </w:rPr>
        <w:t>5</w:t>
      </w:r>
      <w:r w:rsidRPr="00033D92">
        <w:rPr>
          <w:rFonts w:ascii="Century Gothic" w:hAnsi="Century Gothic" w:cs="Calibri"/>
          <w:b/>
          <w:spacing w:val="-6"/>
          <w:sz w:val="20"/>
          <w:szCs w:val="20"/>
          <w:lang w:val="pt-PT" w:eastAsia="pt-PT"/>
        </w:rPr>
        <w:t xml:space="preserve">.2.5 - </w:t>
      </w:r>
      <w:r w:rsidRPr="00033D92">
        <w:rPr>
          <w:rFonts w:ascii="Century Gothic" w:hAnsi="Century Gothic" w:cs="Calibri"/>
          <w:sz w:val="20"/>
          <w:szCs w:val="20"/>
          <w:lang w:val="pt-PT"/>
        </w:rPr>
        <w:t xml:space="preserve">É de exclusiva responsabilidade do usuário o sigilo da senha, bem como seu uso em qualquer transação efetuada diretamente ou por seu representante, não cabendo a BLL - </w:t>
      </w:r>
      <w:r>
        <w:rPr>
          <w:rFonts w:ascii="Century Gothic" w:hAnsi="Century Gothic" w:cs="Calibri"/>
          <w:sz w:val="20"/>
          <w:szCs w:val="20"/>
          <w:lang w:val="pt-PT"/>
        </w:rPr>
        <w:t>Bolsa de Licitações e Leilões do Brasil</w:t>
      </w:r>
      <w:r w:rsidRPr="00033D92">
        <w:rPr>
          <w:rFonts w:ascii="Century Gothic" w:hAnsi="Century Gothic" w:cs="Calibri"/>
          <w:sz w:val="20"/>
          <w:szCs w:val="20"/>
          <w:lang w:val="pt-PT"/>
        </w:rPr>
        <w:t xml:space="preserve"> a responsabilidade por eventuais danos decorrentes de uso indevido da senha, ainda que por terceiros.</w:t>
      </w:r>
    </w:p>
    <w:p w:rsidR="00D43F74" w:rsidRPr="00033D92" w:rsidRDefault="00D43F74" w:rsidP="00D43F74">
      <w:pPr>
        <w:tabs>
          <w:tab w:val="left" w:pos="794"/>
        </w:tabs>
        <w:autoSpaceDE w:val="0"/>
        <w:jc w:val="both"/>
        <w:rPr>
          <w:rFonts w:ascii="Century Gothic" w:hAnsi="Century Gothic" w:cs="Calibri"/>
          <w:sz w:val="20"/>
          <w:szCs w:val="20"/>
          <w:lang w:val="pt-PT"/>
        </w:rPr>
      </w:pPr>
      <w:r>
        <w:rPr>
          <w:rFonts w:ascii="Century Gothic" w:hAnsi="Century Gothic" w:cs="Calibri"/>
          <w:b/>
          <w:spacing w:val="-6"/>
          <w:sz w:val="20"/>
          <w:szCs w:val="20"/>
          <w:lang w:val="pt-PT" w:eastAsia="pt-PT"/>
        </w:rPr>
        <w:t>5</w:t>
      </w:r>
      <w:r w:rsidRPr="00033D92">
        <w:rPr>
          <w:rFonts w:ascii="Century Gothic" w:hAnsi="Century Gothic" w:cs="Calibri"/>
          <w:b/>
          <w:spacing w:val="-6"/>
          <w:sz w:val="20"/>
          <w:szCs w:val="20"/>
          <w:lang w:val="pt-PT" w:eastAsia="pt-PT"/>
        </w:rPr>
        <w:t>.2.6</w:t>
      </w:r>
      <w:r>
        <w:rPr>
          <w:rFonts w:ascii="Century Gothic" w:hAnsi="Century Gothic" w:cs="Calibri"/>
          <w:b/>
          <w:spacing w:val="-6"/>
          <w:sz w:val="20"/>
          <w:szCs w:val="20"/>
          <w:lang w:val="pt-PT" w:eastAsia="pt-PT"/>
        </w:rPr>
        <w:t>.</w:t>
      </w:r>
      <w:r w:rsidRPr="00033D92">
        <w:rPr>
          <w:rFonts w:ascii="Century Gothic" w:hAnsi="Century Gothic" w:cs="Calibri"/>
          <w:b/>
          <w:spacing w:val="-6"/>
          <w:sz w:val="20"/>
          <w:szCs w:val="20"/>
          <w:lang w:val="pt-PT" w:eastAsia="pt-PT"/>
        </w:rPr>
        <w:t xml:space="preserve"> </w:t>
      </w:r>
      <w:r w:rsidRPr="00033D92">
        <w:rPr>
          <w:rFonts w:ascii="Century Gothic" w:hAnsi="Century Gothic" w:cs="Calibri"/>
          <w:sz w:val="20"/>
          <w:szCs w:val="20"/>
          <w:lang w:val="pt-PT"/>
        </w:rPr>
        <w:t>O credenciamento do fornecedor e de seu representante legal junto ao sistema eletrônico implica a responsabilidade legal pelos atos praticados e a presunção de capacidade técnica para realização das transações inerentes</w:t>
      </w:r>
      <w:r>
        <w:rPr>
          <w:rFonts w:ascii="Century Gothic" w:hAnsi="Century Gothic" w:cs="Calibri"/>
          <w:sz w:val="20"/>
          <w:szCs w:val="20"/>
          <w:lang w:val="pt-PT"/>
        </w:rPr>
        <w:t xml:space="preserve"> ao pregão eletrônico.</w:t>
      </w:r>
    </w:p>
    <w:p w:rsidR="00D43F74" w:rsidRPr="0013662B" w:rsidRDefault="00D43F74" w:rsidP="00D43F74">
      <w:pPr>
        <w:autoSpaceDE w:val="0"/>
        <w:jc w:val="both"/>
        <w:rPr>
          <w:rFonts w:ascii="Century Gothic" w:hAnsi="Century Gothic" w:cs="Calibri"/>
          <w:sz w:val="20"/>
          <w:szCs w:val="20"/>
        </w:rPr>
      </w:pPr>
      <w:r>
        <w:rPr>
          <w:rFonts w:ascii="Century Gothic" w:hAnsi="Century Gothic" w:cs="Calibri"/>
          <w:b/>
          <w:bCs/>
          <w:color w:val="000000"/>
          <w:sz w:val="20"/>
          <w:szCs w:val="20"/>
          <w:lang w:val="pt-PT"/>
        </w:rPr>
        <w:t>5</w:t>
      </w:r>
      <w:r w:rsidRPr="0013662B">
        <w:rPr>
          <w:rFonts w:ascii="Century Gothic" w:hAnsi="Century Gothic" w:cs="Calibri"/>
          <w:b/>
          <w:bCs/>
          <w:color w:val="000000"/>
          <w:sz w:val="20"/>
          <w:szCs w:val="20"/>
        </w:rPr>
        <w:t>.3</w:t>
      </w:r>
      <w:r>
        <w:rPr>
          <w:rFonts w:ascii="Century Gothic" w:hAnsi="Century Gothic" w:cs="Calibri"/>
          <w:b/>
          <w:bCs/>
          <w:color w:val="000000"/>
          <w:sz w:val="20"/>
          <w:szCs w:val="20"/>
        </w:rPr>
        <w:t>.</w:t>
      </w:r>
      <w:r w:rsidRPr="0013662B">
        <w:rPr>
          <w:rFonts w:ascii="Century Gothic" w:hAnsi="Century Gothic" w:cs="Calibri"/>
          <w:bCs/>
          <w:color w:val="000000"/>
          <w:sz w:val="20"/>
          <w:szCs w:val="20"/>
        </w:rPr>
        <w:t xml:space="preserve"> </w:t>
      </w:r>
      <w:r w:rsidRPr="0013662B">
        <w:rPr>
          <w:rFonts w:ascii="Century Gothic" w:hAnsi="Century Gothic" w:cs="Calibri"/>
          <w:sz w:val="20"/>
          <w:szCs w:val="20"/>
        </w:rPr>
        <w:t>Os licitantes deverão acessar diariamente o site acima indicado a fim de tomar ciência acerca de comunicados com referência a eventuais alterações.</w:t>
      </w:r>
    </w:p>
    <w:p w:rsidR="00D43F74" w:rsidRPr="0013662B" w:rsidRDefault="00D43F74" w:rsidP="00D43F74">
      <w:pPr>
        <w:pStyle w:val="Nivel2"/>
        <w:spacing w:before="0" w:after="0" w:line="240" w:lineRule="auto"/>
        <w:ind w:left="0" w:firstLine="0"/>
        <w:rPr>
          <w:rFonts w:ascii="Century Gothic" w:hAnsi="Century Gothic"/>
          <w:color w:val="auto"/>
        </w:rPr>
      </w:pPr>
      <w:r>
        <w:rPr>
          <w:rFonts w:ascii="Century Gothic" w:hAnsi="Century Gothic"/>
          <w:b/>
          <w:color w:val="auto"/>
        </w:rPr>
        <w:t>5</w:t>
      </w:r>
      <w:r w:rsidRPr="0013662B">
        <w:rPr>
          <w:rFonts w:ascii="Century Gothic" w:hAnsi="Century Gothic"/>
          <w:b/>
          <w:color w:val="auto"/>
        </w:rPr>
        <w:t>.4</w:t>
      </w:r>
      <w:r>
        <w:rPr>
          <w:rFonts w:ascii="Century Gothic" w:hAnsi="Century Gothic"/>
          <w:b/>
          <w:color w:val="auto"/>
        </w:rPr>
        <w:t>.</w:t>
      </w:r>
      <w:r w:rsidRPr="0013662B">
        <w:rPr>
          <w:rFonts w:ascii="Century Gothic" w:hAnsi="Century Gothic"/>
          <w:color w:val="auto"/>
        </w:rPr>
        <w:t xml:space="preserve"> O licitante responsabiliza-se exclusiva e formalmente pelas transações efetuadas em seu nome, assume como firmes e verdadeiras suas propostas e seus lances, inclusive os atos </w:t>
      </w:r>
      <w:r w:rsidRPr="0013662B">
        <w:rPr>
          <w:rFonts w:ascii="Century Gothic" w:hAnsi="Century Gothic"/>
          <w:color w:val="auto"/>
        </w:rPr>
        <w:lastRenderedPageBreak/>
        <w:t>praticados diretamente ou por seu representante, excluídos a responsabilidade do provedor do sistema ou do órgão ou entidade promotora da licitação por eventuais danos decorrentes de uso indevido das credenciais de acesso, ainda que por terceiros.</w:t>
      </w:r>
    </w:p>
    <w:p w:rsidR="00D43F74" w:rsidRPr="009261AF" w:rsidRDefault="00D43F74" w:rsidP="00D43F74">
      <w:pPr>
        <w:pStyle w:val="PargrafodaLista"/>
        <w:numPr>
          <w:ilvl w:val="0"/>
          <w:numId w:val="42"/>
        </w:numPr>
        <w:suppressAutoHyphens w:val="0"/>
        <w:autoSpaceDN/>
        <w:jc w:val="both"/>
        <w:textAlignment w:val="auto"/>
        <w:rPr>
          <w:rFonts w:ascii="Century Gothic" w:hAnsi="Century Gothic" w:cs="Arial"/>
          <w:vanish/>
          <w:kern w:val="0"/>
          <w:sz w:val="20"/>
          <w:szCs w:val="20"/>
        </w:rPr>
      </w:pPr>
    </w:p>
    <w:p w:rsidR="00D43F74" w:rsidRPr="009261AF" w:rsidRDefault="00D43F74" w:rsidP="00D43F74">
      <w:pPr>
        <w:pStyle w:val="PargrafodaLista"/>
        <w:numPr>
          <w:ilvl w:val="0"/>
          <w:numId w:val="42"/>
        </w:numPr>
        <w:suppressAutoHyphens w:val="0"/>
        <w:autoSpaceDN/>
        <w:jc w:val="both"/>
        <w:textAlignment w:val="auto"/>
        <w:rPr>
          <w:rFonts w:ascii="Century Gothic" w:hAnsi="Century Gothic" w:cs="Arial"/>
          <w:vanish/>
          <w:kern w:val="0"/>
          <w:sz w:val="20"/>
          <w:szCs w:val="20"/>
        </w:rPr>
      </w:pPr>
    </w:p>
    <w:p w:rsidR="00D43F74" w:rsidRPr="0013662B" w:rsidRDefault="00D43F74" w:rsidP="00D43F74">
      <w:pPr>
        <w:pStyle w:val="Nivel2"/>
        <w:spacing w:before="0" w:after="0" w:line="240" w:lineRule="auto"/>
        <w:ind w:left="0" w:firstLine="0"/>
        <w:rPr>
          <w:rFonts w:ascii="Century Gothic" w:hAnsi="Century Gothic"/>
          <w:color w:val="auto"/>
        </w:rPr>
      </w:pPr>
      <w:r w:rsidRPr="003C4C81">
        <w:rPr>
          <w:rFonts w:ascii="Century Gothic" w:hAnsi="Century Gothic"/>
          <w:b/>
          <w:bCs/>
          <w:color w:val="auto"/>
        </w:rPr>
        <w:t>5.5.</w:t>
      </w:r>
      <w:r>
        <w:rPr>
          <w:rFonts w:ascii="Century Gothic" w:hAnsi="Century Gothic"/>
          <w:color w:val="auto"/>
        </w:rPr>
        <w:t xml:space="preserve"> </w:t>
      </w:r>
      <w:r w:rsidRPr="0013662B">
        <w:rPr>
          <w:rFonts w:ascii="Century Gothic" w:hAnsi="Century Gothic"/>
          <w:color w:val="auto"/>
        </w:rPr>
        <w:t>É de responsabilidade de 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D43F74" w:rsidRPr="0013662B" w:rsidRDefault="00D43F74" w:rsidP="00D43F74">
      <w:pPr>
        <w:pStyle w:val="Nivel2"/>
        <w:spacing w:before="0" w:after="0" w:line="240" w:lineRule="auto"/>
        <w:ind w:left="0" w:firstLine="0"/>
        <w:rPr>
          <w:rFonts w:ascii="Century Gothic" w:hAnsi="Century Gothic"/>
          <w:color w:val="auto"/>
        </w:rPr>
      </w:pPr>
      <w:r w:rsidRPr="003C4C81">
        <w:rPr>
          <w:rFonts w:ascii="Century Gothic" w:hAnsi="Century Gothic"/>
          <w:b/>
          <w:bCs/>
          <w:color w:val="auto"/>
        </w:rPr>
        <w:t>5.6.</w:t>
      </w:r>
      <w:r>
        <w:rPr>
          <w:rFonts w:ascii="Century Gothic" w:hAnsi="Century Gothic"/>
          <w:color w:val="auto"/>
        </w:rPr>
        <w:t xml:space="preserve"> </w:t>
      </w:r>
      <w:r w:rsidRPr="0013662B">
        <w:rPr>
          <w:rFonts w:ascii="Century Gothic" w:hAnsi="Century Gothic"/>
          <w:color w:val="auto"/>
        </w:rPr>
        <w:t>A não observância do disposto no item anterior poderá ensejar desclassificação no momento da habilitação.</w:t>
      </w:r>
    </w:p>
    <w:p w:rsidR="00D43F74" w:rsidRPr="009261AF" w:rsidRDefault="00D43F74" w:rsidP="00D43F74">
      <w:pPr>
        <w:pStyle w:val="PargrafodaLista"/>
        <w:numPr>
          <w:ilvl w:val="0"/>
          <w:numId w:val="44"/>
        </w:numPr>
        <w:jc w:val="both"/>
        <w:rPr>
          <w:rFonts w:ascii="Century Gothic" w:hAnsi="Century Gothic" w:cs="Arial"/>
          <w:vanish/>
          <w:sz w:val="20"/>
          <w:szCs w:val="20"/>
        </w:rPr>
      </w:pPr>
    </w:p>
    <w:p w:rsidR="00D43F74" w:rsidRPr="009261AF" w:rsidRDefault="00D43F74" w:rsidP="00D43F74">
      <w:pPr>
        <w:pStyle w:val="PargrafodaLista"/>
        <w:numPr>
          <w:ilvl w:val="0"/>
          <w:numId w:val="44"/>
        </w:numPr>
        <w:jc w:val="both"/>
        <w:rPr>
          <w:rFonts w:ascii="Century Gothic" w:hAnsi="Century Gothic" w:cs="Arial"/>
          <w:vanish/>
          <w:sz w:val="20"/>
          <w:szCs w:val="20"/>
        </w:rPr>
      </w:pPr>
    </w:p>
    <w:p w:rsidR="00D43F74" w:rsidRPr="0013662B" w:rsidRDefault="00D43F74" w:rsidP="00D43F74">
      <w:pPr>
        <w:pStyle w:val="PargrafodaLista"/>
        <w:numPr>
          <w:ilvl w:val="1"/>
          <w:numId w:val="44"/>
        </w:numPr>
        <w:ind w:left="0" w:hanging="11"/>
        <w:jc w:val="both"/>
        <w:rPr>
          <w:rFonts w:ascii="Century Gothic" w:hAnsi="Century Gothic" w:cs="Arial"/>
          <w:sz w:val="20"/>
          <w:szCs w:val="20"/>
        </w:rPr>
      </w:pPr>
      <w:r w:rsidRPr="0013662B">
        <w:rPr>
          <w:rFonts w:ascii="Century Gothic" w:hAnsi="Century Gothic" w:cs="Arial"/>
          <w:sz w:val="20"/>
          <w:szCs w:val="20"/>
        </w:rPr>
        <w:t xml:space="preserve"> A licitante deverá manifestar, por meio de seu operador designado, em campo próprio do sistema, pleno conhecimento, aceitação e atendimento às exigências de habilitação previstas no Edital.</w:t>
      </w:r>
    </w:p>
    <w:p w:rsidR="00D43F74" w:rsidRPr="0013662B" w:rsidRDefault="00D43F74" w:rsidP="00D43F74">
      <w:pPr>
        <w:pStyle w:val="PargrafodaLista"/>
        <w:numPr>
          <w:ilvl w:val="1"/>
          <w:numId w:val="44"/>
        </w:numPr>
        <w:pBdr>
          <w:top w:val="thinThickThinSmallGap" w:sz="24" w:space="1" w:color="auto"/>
          <w:left w:val="thinThickThinSmallGap" w:sz="24" w:space="4" w:color="auto"/>
          <w:bottom w:val="thinThickThinSmallGap" w:sz="24" w:space="1" w:color="auto"/>
          <w:right w:val="thinThickThinSmallGap" w:sz="24" w:space="4" w:color="auto"/>
        </w:pBdr>
        <w:autoSpaceDE w:val="0"/>
        <w:ind w:left="0" w:firstLine="0"/>
        <w:jc w:val="both"/>
        <w:rPr>
          <w:rFonts w:ascii="Century Gothic" w:hAnsi="Century Gothic" w:cs="Arial"/>
          <w:bCs/>
          <w:sz w:val="20"/>
          <w:szCs w:val="20"/>
        </w:rPr>
      </w:pPr>
      <w:r w:rsidRPr="0013662B">
        <w:rPr>
          <w:rFonts w:ascii="Century Gothic" w:hAnsi="Century Gothic" w:cs="Arial"/>
          <w:sz w:val="20"/>
          <w:szCs w:val="20"/>
        </w:rPr>
        <w:t>Qualquer dúvida em relação ao acesso no sistema operacional poderá ser esclarecida pela</w:t>
      </w:r>
      <w:r>
        <w:rPr>
          <w:rFonts w:ascii="Century Gothic" w:hAnsi="Century Gothic" w:cs="Arial"/>
          <w:sz w:val="20"/>
          <w:szCs w:val="20"/>
        </w:rPr>
        <w:t xml:space="preserve"> Bolsa de Licitações e Leilões do Brasil</w:t>
      </w:r>
      <w:r w:rsidRPr="0013662B">
        <w:rPr>
          <w:rFonts w:ascii="Century Gothic" w:hAnsi="Century Gothic" w:cs="Arial"/>
          <w:sz w:val="20"/>
          <w:szCs w:val="20"/>
        </w:rPr>
        <w:t>, através do</w:t>
      </w:r>
      <w:r w:rsidRPr="0013662B">
        <w:rPr>
          <w:rFonts w:ascii="Century Gothic" w:hAnsi="Century Gothic" w:cs="Arial"/>
          <w:b/>
          <w:sz w:val="20"/>
          <w:szCs w:val="20"/>
        </w:rPr>
        <w:t xml:space="preserve"> </w:t>
      </w:r>
      <w:r w:rsidRPr="0013662B">
        <w:rPr>
          <w:rFonts w:ascii="Century Gothic" w:hAnsi="Century Gothic" w:cs="Arial"/>
          <w:sz w:val="20"/>
          <w:szCs w:val="20"/>
        </w:rPr>
        <w:t xml:space="preserve">telefone </w:t>
      </w:r>
      <w:r w:rsidRPr="0013662B">
        <w:rPr>
          <w:rFonts w:ascii="Century Gothic" w:hAnsi="Century Gothic"/>
          <w:sz w:val="20"/>
          <w:szCs w:val="20"/>
        </w:rPr>
        <w:t>/</w:t>
      </w:r>
      <w:proofErr w:type="spellStart"/>
      <w:proofErr w:type="gramStart"/>
      <w:r w:rsidRPr="0013662B">
        <w:rPr>
          <w:rFonts w:ascii="Century Gothic" w:hAnsi="Century Gothic"/>
          <w:sz w:val="20"/>
          <w:szCs w:val="20"/>
        </w:rPr>
        <w:t>WhatsApp</w:t>
      </w:r>
      <w:proofErr w:type="spellEnd"/>
      <w:proofErr w:type="gramEnd"/>
      <w:r w:rsidRPr="0013662B">
        <w:rPr>
          <w:rFonts w:ascii="Century Gothic" w:hAnsi="Century Gothic"/>
          <w:sz w:val="20"/>
          <w:szCs w:val="20"/>
        </w:rPr>
        <w:t>: (</w:t>
      </w:r>
      <w:r w:rsidRPr="0013662B">
        <w:rPr>
          <w:rFonts w:ascii="Century Gothic" w:hAnsi="Century Gothic"/>
          <w:sz w:val="20"/>
          <w:szCs w:val="20"/>
          <w:lang w:eastAsia="zh-CN"/>
        </w:rPr>
        <w:t xml:space="preserve">41) 3097-4600 ou e-mail </w:t>
      </w:r>
      <w:hyperlink r:id="rId14" w:history="1">
        <w:r w:rsidRPr="00636D3B">
          <w:rPr>
            <w:rFonts w:ascii="Century Gothic" w:eastAsia="SimSun" w:hAnsi="Century Gothic" w:cs="Calibri"/>
            <w:b/>
            <w:color w:val="0000FF"/>
            <w:sz w:val="20"/>
            <w:szCs w:val="20"/>
            <w:u w:val="single"/>
          </w:rPr>
          <w:t>contato@bll.org.br</w:t>
        </w:r>
      </w:hyperlink>
      <w:r w:rsidRPr="0013662B">
        <w:rPr>
          <w:rFonts w:ascii="Century Gothic" w:hAnsi="Century Gothic" w:cs="Arial"/>
          <w:bCs/>
          <w:sz w:val="20"/>
          <w:szCs w:val="20"/>
        </w:rPr>
        <w:t>, podendo ser feito até uma hora antes do horário fixado no edital para o recebimentos das propostas.</w:t>
      </w:r>
    </w:p>
    <w:p w:rsidR="00D43F74" w:rsidRPr="0013662B" w:rsidRDefault="00D43F74" w:rsidP="00D43F74">
      <w:pPr>
        <w:pStyle w:val="PargrafodaLista"/>
        <w:numPr>
          <w:ilvl w:val="1"/>
          <w:numId w:val="44"/>
        </w:numPr>
        <w:tabs>
          <w:tab w:val="left" w:pos="426"/>
          <w:tab w:val="left" w:pos="567"/>
          <w:tab w:val="left" w:pos="709"/>
        </w:tabs>
        <w:overflowPunct w:val="0"/>
        <w:autoSpaceDE w:val="0"/>
        <w:adjustRightInd w:val="0"/>
        <w:ind w:left="0" w:firstLine="0"/>
        <w:jc w:val="both"/>
        <w:rPr>
          <w:rFonts w:ascii="Century Gothic" w:hAnsi="Century Gothic" w:cs="Arial"/>
          <w:sz w:val="20"/>
          <w:szCs w:val="20"/>
        </w:rPr>
      </w:pPr>
      <w:r w:rsidRPr="0013662B">
        <w:rPr>
          <w:rFonts w:ascii="Century Gothic" w:hAnsi="Century Gothic" w:cs="Arial"/>
          <w:sz w:val="20"/>
          <w:szCs w:val="20"/>
        </w:rPr>
        <w:t>O cadastramento do licitante deverá ser requerido acompanhado dos seguintes documentos:</w:t>
      </w:r>
    </w:p>
    <w:p w:rsidR="00D43F74" w:rsidRPr="0013662B" w:rsidRDefault="00D43F74" w:rsidP="00D43F74">
      <w:pPr>
        <w:pStyle w:val="PargrafodaLista"/>
        <w:numPr>
          <w:ilvl w:val="0"/>
          <w:numId w:val="45"/>
        </w:numPr>
        <w:tabs>
          <w:tab w:val="left" w:pos="426"/>
          <w:tab w:val="left" w:pos="567"/>
          <w:tab w:val="left" w:pos="709"/>
        </w:tabs>
        <w:overflowPunct w:val="0"/>
        <w:autoSpaceDE w:val="0"/>
        <w:adjustRightInd w:val="0"/>
        <w:jc w:val="both"/>
        <w:rPr>
          <w:rFonts w:ascii="Century Gothic" w:hAnsi="Century Gothic" w:cs="Arial"/>
          <w:sz w:val="20"/>
          <w:szCs w:val="20"/>
        </w:rPr>
      </w:pPr>
      <w:r w:rsidRPr="0013662B">
        <w:rPr>
          <w:rFonts w:ascii="Century Gothic" w:hAnsi="Century Gothic" w:cs="Arial"/>
          <w:b/>
          <w:sz w:val="20"/>
          <w:szCs w:val="20"/>
        </w:rPr>
        <w:t>Instrumento particular de mandato</w:t>
      </w:r>
      <w:r w:rsidRPr="0013662B">
        <w:rPr>
          <w:rFonts w:ascii="Century Gothic" w:hAnsi="Century Gothic" w:cs="Arial"/>
          <w:sz w:val="20"/>
          <w:szCs w:val="20"/>
        </w:rPr>
        <w:t xml:space="preserve"> outorgando à corretora associada, por meio de seu operador devidamente credenciado junto à Bolsa, poderes específicos de sua representação no pregão, conforme modelo fornecido pela </w:t>
      </w:r>
      <w:r>
        <w:rPr>
          <w:rFonts w:ascii="Century Gothic" w:hAnsi="Century Gothic" w:cs="Calibri"/>
          <w:b/>
          <w:bCs/>
          <w:color w:val="000000"/>
          <w:sz w:val="20"/>
          <w:szCs w:val="20"/>
        </w:rPr>
        <w:t>Bolsa de Licitações e Leilões do Brasil</w:t>
      </w:r>
      <w:r w:rsidRPr="0013662B">
        <w:rPr>
          <w:rFonts w:ascii="Century Gothic" w:hAnsi="Century Gothic" w:cs="Calibri"/>
          <w:b/>
          <w:bCs/>
          <w:color w:val="000000"/>
          <w:sz w:val="20"/>
          <w:szCs w:val="20"/>
        </w:rPr>
        <w:t xml:space="preserve"> (www.bll.org.br</w:t>
      </w:r>
      <w:r w:rsidRPr="0013662B">
        <w:rPr>
          <w:rFonts w:ascii="Century Gothic" w:hAnsi="Century Gothic" w:cs="Arial"/>
          <w:b/>
          <w:sz w:val="20"/>
          <w:szCs w:val="20"/>
        </w:rPr>
        <w:t>).</w:t>
      </w:r>
    </w:p>
    <w:p w:rsidR="00D43F74" w:rsidRPr="0013662B" w:rsidRDefault="00D43F74" w:rsidP="00D43F74">
      <w:pPr>
        <w:pStyle w:val="PargrafodaLista"/>
        <w:overflowPunct w:val="0"/>
        <w:autoSpaceDE w:val="0"/>
        <w:adjustRightInd w:val="0"/>
        <w:ind w:left="360"/>
        <w:jc w:val="both"/>
        <w:rPr>
          <w:rFonts w:ascii="Century Gothic" w:hAnsi="Century Gothic" w:cs="Arial"/>
          <w:b/>
          <w:sz w:val="20"/>
          <w:szCs w:val="20"/>
        </w:rPr>
      </w:pPr>
      <w:r w:rsidRPr="0013662B">
        <w:rPr>
          <w:rFonts w:ascii="Century Gothic" w:hAnsi="Century Gothic" w:cs="Arial"/>
          <w:b/>
          <w:sz w:val="20"/>
          <w:szCs w:val="20"/>
        </w:rPr>
        <w:t>b)</w:t>
      </w:r>
      <w:r w:rsidRPr="0013662B">
        <w:rPr>
          <w:rFonts w:ascii="Century Gothic" w:hAnsi="Century Gothic" w:cs="Arial"/>
          <w:sz w:val="20"/>
          <w:szCs w:val="20"/>
        </w:rPr>
        <w:t xml:space="preserve"> </w:t>
      </w:r>
      <w:r w:rsidRPr="0013662B">
        <w:rPr>
          <w:rFonts w:ascii="Century Gothic" w:hAnsi="Century Gothic" w:cs="Arial"/>
          <w:b/>
          <w:sz w:val="20"/>
          <w:szCs w:val="20"/>
        </w:rPr>
        <w:t>Declaração de seu pleno conhecimento</w:t>
      </w:r>
      <w:r w:rsidRPr="0013662B">
        <w:rPr>
          <w:rFonts w:ascii="Century Gothic" w:hAnsi="Century Gothic" w:cs="Arial"/>
          <w:sz w:val="20"/>
          <w:szCs w:val="20"/>
        </w:rPr>
        <w:t xml:space="preserve">, de aceitação e de atendimento às exigências de habilitação previstas no Edital, conforme modelo fornecido pela </w:t>
      </w:r>
      <w:r>
        <w:rPr>
          <w:rFonts w:ascii="Century Gothic" w:hAnsi="Century Gothic" w:cs="Calibri"/>
          <w:b/>
          <w:bCs/>
          <w:color w:val="000000"/>
          <w:sz w:val="20"/>
          <w:szCs w:val="20"/>
        </w:rPr>
        <w:t>Bolsa de Licitações e Leilões do Brasil</w:t>
      </w:r>
      <w:r w:rsidRPr="0013662B">
        <w:rPr>
          <w:rFonts w:ascii="Century Gothic" w:hAnsi="Century Gothic" w:cs="Calibri"/>
          <w:b/>
          <w:bCs/>
          <w:color w:val="000000"/>
          <w:sz w:val="20"/>
          <w:szCs w:val="20"/>
        </w:rPr>
        <w:t xml:space="preserve"> (www.bll.org.br).</w:t>
      </w:r>
    </w:p>
    <w:p w:rsidR="00D43F74" w:rsidRPr="007C1FFA" w:rsidRDefault="00D43F74" w:rsidP="00D43F74">
      <w:pPr>
        <w:pStyle w:val="PargrafodaLista"/>
        <w:numPr>
          <w:ilvl w:val="1"/>
          <w:numId w:val="44"/>
        </w:numPr>
        <w:tabs>
          <w:tab w:val="left" w:pos="567"/>
        </w:tabs>
        <w:overflowPunct w:val="0"/>
        <w:autoSpaceDE w:val="0"/>
        <w:adjustRightInd w:val="0"/>
        <w:ind w:left="0" w:firstLine="0"/>
        <w:jc w:val="both"/>
        <w:rPr>
          <w:rFonts w:ascii="Century Gothic" w:hAnsi="Century Gothic" w:cs="Calibri"/>
          <w:sz w:val="20"/>
          <w:szCs w:val="20"/>
        </w:rPr>
      </w:pPr>
      <w:r w:rsidRPr="0013662B">
        <w:rPr>
          <w:rFonts w:ascii="Century Gothic" w:hAnsi="Century Gothic" w:cs="Arial"/>
          <w:b/>
          <w:sz w:val="20"/>
          <w:szCs w:val="20"/>
        </w:rPr>
        <w:t xml:space="preserve">O custo de operacionalização e uso do sistema ficará a cargo do Licitante vencedor do certame, que pagará a </w:t>
      </w:r>
      <w:r>
        <w:rPr>
          <w:rFonts w:ascii="Century Gothic" w:hAnsi="Century Gothic" w:cs="Arial"/>
          <w:b/>
          <w:sz w:val="20"/>
          <w:szCs w:val="20"/>
          <w:u w:val="single"/>
        </w:rPr>
        <w:t>Bolsa de Licitações e Leilões do Brasil</w:t>
      </w:r>
      <w:r w:rsidRPr="0013662B">
        <w:rPr>
          <w:rFonts w:ascii="Century Gothic" w:hAnsi="Century Gothic" w:cs="Arial"/>
          <w:b/>
          <w:sz w:val="20"/>
          <w:szCs w:val="20"/>
          <w:u w:val="single"/>
        </w:rPr>
        <w:t xml:space="preserve"> (www.bll.org.br</w:t>
      </w:r>
      <w:r>
        <w:rPr>
          <w:rFonts w:ascii="Century Gothic" w:hAnsi="Century Gothic" w:cs="Arial"/>
          <w:b/>
          <w:sz w:val="20"/>
          <w:szCs w:val="20"/>
          <w:u w:val="single"/>
        </w:rPr>
        <w:t>)</w:t>
      </w:r>
      <w:r w:rsidRPr="0013662B">
        <w:rPr>
          <w:rFonts w:ascii="Century Gothic" w:hAnsi="Century Gothic" w:cs="Arial"/>
          <w:b/>
          <w:sz w:val="20"/>
          <w:szCs w:val="20"/>
        </w:rPr>
        <w:t xml:space="preserve">, provedora do sistema eletrônico, o equivalente ao percentual estabelecido pela mesma sobre o valor contratual ajustado, a título de taxa pela utilização dos recursos de tecnologia da informação, em </w:t>
      </w:r>
      <w:r w:rsidRPr="00033D92">
        <w:rPr>
          <w:rFonts w:ascii="Century Gothic" w:hAnsi="Century Gothic" w:cs="Arial"/>
          <w:b/>
          <w:sz w:val="20"/>
          <w:szCs w:val="20"/>
        </w:rPr>
        <w:t xml:space="preserve">conformidade com o regulamento operacional da </w:t>
      </w:r>
      <w:r>
        <w:rPr>
          <w:rFonts w:ascii="Century Gothic" w:hAnsi="Century Gothic" w:cs="Arial"/>
          <w:b/>
          <w:sz w:val="20"/>
          <w:szCs w:val="20"/>
          <w:u w:val="single"/>
        </w:rPr>
        <w:t>Bolsa de Licitações e Leilões do Brasil</w:t>
      </w:r>
      <w:r w:rsidRPr="00033D92">
        <w:rPr>
          <w:rFonts w:ascii="Century Gothic" w:hAnsi="Century Gothic" w:cs="Arial"/>
          <w:b/>
          <w:sz w:val="20"/>
          <w:szCs w:val="20"/>
          <w:u w:val="single"/>
        </w:rPr>
        <w:t xml:space="preserve"> (www.bll.org.br)</w:t>
      </w:r>
      <w:r>
        <w:rPr>
          <w:rFonts w:ascii="Century Gothic" w:hAnsi="Century Gothic" w:cs="Arial"/>
          <w:b/>
          <w:sz w:val="20"/>
          <w:szCs w:val="20"/>
        </w:rPr>
        <w:t>.</w:t>
      </w:r>
    </w:p>
    <w:p w:rsidR="00D43F74" w:rsidRPr="00874468" w:rsidRDefault="00D43F74" w:rsidP="00D43F74">
      <w:pPr>
        <w:jc w:val="both"/>
        <w:rPr>
          <w:rFonts w:ascii="Century Gothic" w:hAnsi="Century Gothic"/>
          <w:b/>
          <w:sz w:val="20"/>
          <w:szCs w:val="20"/>
        </w:rPr>
      </w:pPr>
      <w:r>
        <w:rPr>
          <w:rFonts w:ascii="Century Gothic" w:hAnsi="Century Gothic"/>
          <w:b/>
          <w:sz w:val="20"/>
          <w:szCs w:val="20"/>
        </w:rPr>
        <w:t>5</w:t>
      </w:r>
      <w:r w:rsidRPr="00874468">
        <w:rPr>
          <w:rFonts w:ascii="Century Gothic" w:hAnsi="Century Gothic"/>
          <w:b/>
          <w:sz w:val="20"/>
          <w:szCs w:val="20"/>
        </w:rPr>
        <w:t xml:space="preserve">.11. </w:t>
      </w:r>
      <w:r w:rsidRPr="00183BB5">
        <w:rPr>
          <w:rFonts w:ascii="Century Gothic" w:hAnsi="Century Gothic"/>
          <w:b/>
          <w:sz w:val="20"/>
          <w:szCs w:val="20"/>
        </w:rPr>
        <w:t>Salienta-se que o objeto deste certame resta destinado, exclusivamente, a contratação de microempresas, empresas de pequeno porte e equiparadas, portanto, as participações nos referidos itens são restritas às Microempresas, Empresas de Pequeno Porte e Equiparados, nos termos da legislação vigente, em especial, os ditames da LC 123/2006, de 14/12/2006 (consolidada), conforme estabelece o entendimento contido no Acórdão nº 2122/19 - Tribunal Pleno.</w:t>
      </w:r>
    </w:p>
    <w:p w:rsidR="00D43F74" w:rsidRPr="00874468" w:rsidRDefault="00D43F74" w:rsidP="00D43F74">
      <w:pPr>
        <w:jc w:val="both"/>
        <w:rPr>
          <w:rFonts w:ascii="Century Gothic" w:hAnsi="Century Gothic" w:cs="Times New Roman"/>
          <w:b/>
          <w:sz w:val="20"/>
          <w:szCs w:val="20"/>
        </w:rPr>
      </w:pPr>
      <w:r>
        <w:rPr>
          <w:rFonts w:ascii="Century Gothic" w:hAnsi="Century Gothic" w:cs="Arial"/>
          <w:b/>
          <w:bCs/>
          <w:sz w:val="20"/>
          <w:szCs w:val="20"/>
        </w:rPr>
        <w:t>5</w:t>
      </w:r>
      <w:r w:rsidRPr="00874468">
        <w:rPr>
          <w:rFonts w:ascii="Century Gothic" w:hAnsi="Century Gothic" w:cs="Arial"/>
          <w:b/>
          <w:bCs/>
          <w:sz w:val="20"/>
          <w:szCs w:val="20"/>
        </w:rPr>
        <w:t>.12.</w:t>
      </w:r>
      <w:r w:rsidRPr="00874468">
        <w:rPr>
          <w:rFonts w:ascii="Century Gothic" w:hAnsi="Century Gothic" w:cs="Arial"/>
          <w:bCs/>
          <w:sz w:val="20"/>
          <w:szCs w:val="20"/>
        </w:rPr>
        <w:t xml:space="preserve">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D43F74" w:rsidRPr="0013662B" w:rsidRDefault="00D43F74" w:rsidP="00D43F74">
      <w:pPr>
        <w:pStyle w:val="LO-normal"/>
        <w:jc w:val="both"/>
        <w:rPr>
          <w:rFonts w:ascii="Century Gothic" w:hAnsi="Century Gothic" w:cs="Calibri"/>
          <w:sz w:val="20"/>
          <w:szCs w:val="20"/>
        </w:rPr>
      </w:pPr>
    </w:p>
    <w:p w:rsidR="00D43F74" w:rsidRPr="0013662B" w:rsidRDefault="00D43F74" w:rsidP="00D43F74">
      <w:pPr>
        <w:pStyle w:val="Standard"/>
        <w:shd w:val="clear" w:color="auto" w:fill="FFFFFF"/>
        <w:tabs>
          <w:tab w:val="left" w:pos="8505"/>
          <w:tab w:val="left" w:pos="9781"/>
        </w:tabs>
        <w:jc w:val="both"/>
        <w:rPr>
          <w:rFonts w:ascii="Century Gothic" w:hAnsi="Century Gothic" w:cs="Arial"/>
          <w:b/>
          <w:bCs/>
          <w:sz w:val="20"/>
          <w:szCs w:val="20"/>
        </w:rPr>
      </w:pPr>
      <w:r>
        <w:rPr>
          <w:rFonts w:ascii="Century Gothic" w:hAnsi="Century Gothic" w:cs="Arial"/>
          <w:b/>
          <w:sz w:val="20"/>
          <w:szCs w:val="20"/>
        </w:rPr>
        <w:t>6.</w:t>
      </w:r>
      <w:r w:rsidRPr="0013662B">
        <w:rPr>
          <w:rFonts w:ascii="Century Gothic" w:hAnsi="Century Gothic" w:cs="Arial"/>
          <w:b/>
          <w:sz w:val="20"/>
          <w:szCs w:val="20"/>
        </w:rPr>
        <w:t xml:space="preserve"> DAS</w:t>
      </w:r>
      <w:r w:rsidRPr="0013662B">
        <w:rPr>
          <w:rFonts w:ascii="Century Gothic" w:hAnsi="Century Gothic" w:cs="Arial"/>
          <w:sz w:val="20"/>
          <w:szCs w:val="20"/>
        </w:rPr>
        <w:t xml:space="preserve"> </w:t>
      </w:r>
      <w:r w:rsidRPr="0013662B">
        <w:rPr>
          <w:rFonts w:ascii="Century Gothic" w:hAnsi="Century Gothic" w:cs="Arial"/>
          <w:b/>
          <w:bCs/>
          <w:sz w:val="20"/>
          <w:szCs w:val="20"/>
        </w:rPr>
        <w:t>CONDIÇÕES DE PARTICIPAÇÃO NA LICITAÇÃO:</w:t>
      </w:r>
    </w:p>
    <w:p w:rsidR="00D43F74" w:rsidRPr="00587842" w:rsidRDefault="00D43F74" w:rsidP="00D43F74">
      <w:pPr>
        <w:pStyle w:val="Nivel2"/>
        <w:spacing w:before="0" w:after="0" w:line="240" w:lineRule="auto"/>
        <w:ind w:left="0" w:firstLine="0"/>
        <w:rPr>
          <w:rFonts w:ascii="Century Gothic" w:hAnsi="Century Gothic"/>
          <w:bCs/>
        </w:rPr>
      </w:pPr>
      <w:r>
        <w:rPr>
          <w:rFonts w:ascii="Century Gothic" w:hAnsi="Century Gothic"/>
          <w:b/>
        </w:rPr>
        <w:t>6</w:t>
      </w:r>
      <w:r w:rsidRPr="00587842">
        <w:rPr>
          <w:rFonts w:ascii="Century Gothic" w:hAnsi="Century Gothic"/>
          <w:b/>
        </w:rPr>
        <w:t xml:space="preserve">.1. </w:t>
      </w:r>
      <w:bookmarkStart w:id="0" w:name="_Hlk135302270"/>
      <w:r w:rsidRPr="00587842">
        <w:rPr>
          <w:rFonts w:ascii="Century Gothic" w:hAnsi="Century Gothic"/>
        </w:rPr>
        <w:t xml:space="preserve">Poderão participar deste Pregão os interessados que estiverem previamente credenciados </w:t>
      </w:r>
      <w:bookmarkEnd w:id="0"/>
      <w:r w:rsidRPr="00587842">
        <w:rPr>
          <w:rFonts w:ascii="Century Gothic" w:hAnsi="Century Gothic"/>
        </w:rPr>
        <w:t xml:space="preserve">por meio da INTERNET, mediante condições de segurança - criptografia e autenticação – em todas as suas fases através do Sistema de Pregão Eletrônico da Bolsa de Licitações e Leilões do Brasil - BLL, disponível no endereço eletrônico: </w:t>
      </w:r>
      <w:hyperlink r:id="rId15" w:history="1">
        <w:r w:rsidRPr="00587842">
          <w:rPr>
            <w:rStyle w:val="Hyperlink"/>
            <w:rFonts w:ascii="Century Gothic" w:hAnsi="Century Gothic"/>
          </w:rPr>
          <w:t>https://bllcompras.com/Home/Login</w:t>
        </w:r>
      </w:hyperlink>
      <w:r w:rsidRPr="00587842">
        <w:rPr>
          <w:rFonts w:ascii="Century Gothic" w:hAnsi="Century Gothic"/>
        </w:rPr>
        <w:t>.</w:t>
      </w:r>
    </w:p>
    <w:p w:rsidR="00D43F74"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6</w:t>
      </w:r>
      <w:r w:rsidRPr="00587842">
        <w:rPr>
          <w:rFonts w:ascii="Century Gothic" w:hAnsi="Century Gothic" w:cs="Arial"/>
          <w:b/>
          <w:sz w:val="20"/>
          <w:szCs w:val="20"/>
          <w:lang w:eastAsia="pt-BR" w:bidi="ar-SA"/>
        </w:rPr>
        <w:t>.</w:t>
      </w:r>
      <w:r>
        <w:rPr>
          <w:rFonts w:ascii="Century Gothic" w:hAnsi="Century Gothic" w:cs="Arial"/>
          <w:b/>
          <w:sz w:val="20"/>
          <w:szCs w:val="20"/>
          <w:lang w:eastAsia="pt-BR" w:bidi="ar-SA"/>
        </w:rPr>
        <w:t>1.</w:t>
      </w:r>
      <w:r w:rsidRPr="00587842">
        <w:rPr>
          <w:rFonts w:ascii="Century Gothic" w:hAnsi="Century Gothic" w:cs="Arial"/>
          <w:b/>
          <w:sz w:val="20"/>
          <w:szCs w:val="20"/>
          <w:lang w:eastAsia="pt-BR" w:bidi="ar-SA"/>
        </w:rPr>
        <w:t xml:space="preserve">2. </w:t>
      </w:r>
      <w:r w:rsidRPr="00587842">
        <w:rPr>
          <w:rFonts w:ascii="Century Gothic" w:hAnsi="Century Gothic" w:cs="Arial"/>
          <w:bCs/>
          <w:sz w:val="20"/>
          <w:szCs w:val="20"/>
          <w:lang w:eastAsia="pt-BR" w:bidi="ar-SA"/>
        </w:rPr>
        <w:t xml:space="preserve">Os interessados deverão atender às condições exigidas no cadastramento no credenciamento junto à BLL - Bolsa de Licitações e Leilões do Brasil; telefone: (041) 3097-4600; e-mail: contato@bll.org.br; até o horário fixado neste Edital para o início da apresentação das </w:t>
      </w:r>
      <w:r w:rsidRPr="00587842">
        <w:rPr>
          <w:rFonts w:ascii="Century Gothic" w:hAnsi="Century Gothic" w:cs="Arial"/>
          <w:bCs/>
          <w:sz w:val="20"/>
          <w:szCs w:val="20"/>
          <w:lang w:eastAsia="pt-BR" w:bidi="ar-SA"/>
        </w:rPr>
        <w:lastRenderedPageBreak/>
        <w:t>propostas; devendo apresentar toda a documentação exigida para o respectivo cadastramento/credenciamento.</w:t>
      </w:r>
    </w:p>
    <w:p w:rsidR="00D43F74" w:rsidRDefault="00D43F74" w:rsidP="00D43F74">
      <w:pPr>
        <w:pStyle w:val="LO-normal"/>
        <w:jc w:val="both"/>
        <w:rPr>
          <w:rFonts w:ascii="Century Gothic" w:hAnsi="Century Gothic" w:cs="Arial"/>
          <w:bCs/>
          <w:sz w:val="20"/>
          <w:szCs w:val="20"/>
          <w:lang w:eastAsia="pt-BR" w:bidi="ar-SA"/>
        </w:rPr>
      </w:pPr>
      <w:r w:rsidRPr="0049415E">
        <w:rPr>
          <w:rFonts w:ascii="Century Gothic" w:hAnsi="Century Gothic" w:cs="Arial"/>
          <w:b/>
          <w:sz w:val="20"/>
          <w:szCs w:val="20"/>
          <w:lang w:eastAsia="pt-BR"/>
        </w:rPr>
        <w:t>6.1.3</w:t>
      </w:r>
      <w:r>
        <w:rPr>
          <w:rFonts w:ascii="Century Gothic" w:hAnsi="Century Gothic" w:cs="Arial"/>
          <w:bCs/>
          <w:sz w:val="20"/>
          <w:szCs w:val="20"/>
          <w:lang w:eastAsia="pt-BR"/>
        </w:rPr>
        <w:t xml:space="preserve"> </w:t>
      </w:r>
      <w:r w:rsidRPr="00587842">
        <w:rPr>
          <w:rFonts w:ascii="Century Gothic" w:hAnsi="Century Gothic" w:cs="Arial"/>
          <w:bCs/>
          <w:sz w:val="20"/>
          <w:szCs w:val="20"/>
          <w:lang w:eastAsia="pt-BR" w:bidi="ar-SA"/>
        </w:rPr>
        <w:t>- Para todos os itens</w:t>
      </w:r>
      <w:r>
        <w:rPr>
          <w:rFonts w:ascii="Century Gothic" w:hAnsi="Century Gothic" w:cs="Arial"/>
          <w:bCs/>
          <w:sz w:val="20"/>
          <w:szCs w:val="20"/>
          <w:lang w:eastAsia="pt-BR" w:bidi="ar-SA"/>
        </w:rPr>
        <w:t>/lotes</w:t>
      </w:r>
      <w:r w:rsidRPr="00587842">
        <w:rPr>
          <w:rFonts w:ascii="Century Gothic" w:hAnsi="Century Gothic" w:cs="Arial"/>
          <w:bCs/>
          <w:sz w:val="20"/>
          <w:szCs w:val="20"/>
          <w:lang w:eastAsia="pt-BR" w:bidi="ar-SA"/>
        </w:rPr>
        <w:t xml:space="preserve"> deste certame a participação é </w:t>
      </w:r>
      <w:proofErr w:type="gramStart"/>
      <w:r w:rsidRPr="00587842">
        <w:rPr>
          <w:rFonts w:ascii="Century Gothic" w:hAnsi="Century Gothic" w:cs="Arial"/>
          <w:bCs/>
          <w:sz w:val="20"/>
          <w:szCs w:val="20"/>
          <w:lang w:eastAsia="pt-BR" w:bidi="ar-SA"/>
        </w:rPr>
        <w:t>exclusiva a microempresas e empresas de pequeno porte, nos termos do art. 48 da Lei Complementar nº</w:t>
      </w:r>
      <w:proofErr w:type="gramEnd"/>
      <w:r w:rsidRPr="00587842">
        <w:rPr>
          <w:rFonts w:ascii="Century Gothic" w:hAnsi="Century Gothic" w:cs="Arial"/>
          <w:bCs/>
          <w:sz w:val="20"/>
          <w:szCs w:val="20"/>
          <w:lang w:eastAsia="pt-BR" w:bidi="ar-SA"/>
        </w:rPr>
        <w:t xml:space="preserve"> </w:t>
      </w:r>
      <w:r>
        <w:rPr>
          <w:rFonts w:ascii="Century Gothic" w:hAnsi="Century Gothic" w:cs="Arial"/>
          <w:bCs/>
          <w:sz w:val="20"/>
          <w:szCs w:val="20"/>
          <w:lang w:eastAsia="pt-BR" w:bidi="ar-SA"/>
        </w:rPr>
        <w:t>123, de 14 de dezembro de 2006.</w:t>
      </w:r>
    </w:p>
    <w:p w:rsidR="00D43F74" w:rsidRPr="0013662B" w:rsidRDefault="00D43F74" w:rsidP="00D43F74">
      <w:pPr>
        <w:pStyle w:val="LO-normal"/>
        <w:jc w:val="both"/>
        <w:rPr>
          <w:rFonts w:ascii="Century Gothic" w:hAnsi="Century Gothic" w:cs="Calibri"/>
          <w:sz w:val="20"/>
          <w:szCs w:val="20"/>
        </w:rPr>
      </w:pPr>
    </w:p>
    <w:p w:rsidR="00D43F74" w:rsidRPr="00874468" w:rsidRDefault="00D43F74" w:rsidP="00D43F74">
      <w:pPr>
        <w:pStyle w:val="Standard"/>
        <w:shd w:val="clear" w:color="auto" w:fill="FFFFFF"/>
        <w:tabs>
          <w:tab w:val="left" w:pos="8505"/>
          <w:tab w:val="left" w:pos="9781"/>
        </w:tabs>
        <w:jc w:val="both"/>
        <w:rPr>
          <w:rFonts w:ascii="Century Gothic" w:hAnsi="Century Gothic" w:cs="Calibri"/>
          <w:b/>
          <w:sz w:val="20"/>
          <w:szCs w:val="20"/>
        </w:rPr>
      </w:pPr>
      <w:r>
        <w:rPr>
          <w:rFonts w:ascii="Century Gothic" w:hAnsi="Century Gothic" w:cs="Calibri"/>
          <w:b/>
          <w:sz w:val="20"/>
          <w:szCs w:val="20"/>
        </w:rPr>
        <w:t xml:space="preserve">6.2 </w:t>
      </w:r>
      <w:r w:rsidRPr="00874468">
        <w:rPr>
          <w:rFonts w:ascii="Century Gothic" w:hAnsi="Century Gothic" w:cs="Calibri"/>
          <w:b/>
          <w:sz w:val="20"/>
          <w:szCs w:val="20"/>
        </w:rPr>
        <w:t xml:space="preserve">– </w:t>
      </w:r>
      <w:r w:rsidRPr="00217FBC">
        <w:rPr>
          <w:rFonts w:ascii="Century Gothic" w:hAnsi="Century Gothic" w:cs="Calibri"/>
          <w:b/>
          <w:sz w:val="20"/>
          <w:szCs w:val="20"/>
        </w:rPr>
        <w:t>NÃO PODERÃO DISPUTAR ESTA LICITAÇÃO:</w:t>
      </w:r>
    </w:p>
    <w:p w:rsidR="00D43F74" w:rsidRPr="009261AF" w:rsidRDefault="00D43F74" w:rsidP="00D43F74">
      <w:pPr>
        <w:pStyle w:val="PargrafodaLista"/>
        <w:numPr>
          <w:ilvl w:val="0"/>
          <w:numId w:val="43"/>
        </w:numPr>
        <w:tabs>
          <w:tab w:val="left" w:pos="709"/>
        </w:tabs>
        <w:suppressAutoHyphens w:val="0"/>
        <w:autoSpaceDE w:val="0"/>
        <w:autoSpaceDN/>
        <w:snapToGrid w:val="0"/>
        <w:jc w:val="both"/>
        <w:textAlignment w:val="auto"/>
        <w:rPr>
          <w:rFonts w:ascii="Century Gothic" w:hAnsi="Century Gothic" w:cs="Arial"/>
          <w:vanish/>
          <w:sz w:val="20"/>
          <w:szCs w:val="20"/>
        </w:rPr>
      </w:pPr>
      <w:bookmarkStart w:id="1" w:name="_Ref113883338"/>
    </w:p>
    <w:p w:rsidR="00D43F74" w:rsidRPr="009261AF" w:rsidRDefault="00D43F74" w:rsidP="00D43F74">
      <w:pPr>
        <w:pStyle w:val="PargrafodaLista"/>
        <w:numPr>
          <w:ilvl w:val="0"/>
          <w:numId w:val="43"/>
        </w:numPr>
        <w:tabs>
          <w:tab w:val="left" w:pos="709"/>
        </w:tabs>
        <w:suppressAutoHyphens w:val="0"/>
        <w:autoSpaceDE w:val="0"/>
        <w:autoSpaceDN/>
        <w:snapToGrid w:val="0"/>
        <w:jc w:val="both"/>
        <w:textAlignment w:val="auto"/>
        <w:rPr>
          <w:rFonts w:ascii="Century Gothic" w:hAnsi="Century Gothic" w:cs="Arial"/>
          <w:vanish/>
          <w:sz w:val="20"/>
          <w:szCs w:val="20"/>
        </w:rPr>
      </w:pPr>
    </w:p>
    <w:p w:rsidR="00D43F74" w:rsidRPr="009261AF" w:rsidRDefault="00D43F74" w:rsidP="00D43F74">
      <w:pPr>
        <w:pStyle w:val="PargrafodaLista"/>
        <w:numPr>
          <w:ilvl w:val="1"/>
          <w:numId w:val="43"/>
        </w:numPr>
        <w:tabs>
          <w:tab w:val="left" w:pos="709"/>
        </w:tabs>
        <w:suppressAutoHyphens w:val="0"/>
        <w:autoSpaceDE w:val="0"/>
        <w:autoSpaceDN/>
        <w:snapToGrid w:val="0"/>
        <w:jc w:val="both"/>
        <w:textAlignment w:val="auto"/>
        <w:rPr>
          <w:rFonts w:ascii="Century Gothic" w:hAnsi="Century Gothic" w:cs="Arial"/>
          <w:vanish/>
          <w:sz w:val="20"/>
          <w:szCs w:val="20"/>
        </w:rPr>
      </w:pPr>
    </w:p>
    <w:p w:rsidR="00D43F74" w:rsidRPr="0013662B" w:rsidRDefault="00D43F74" w:rsidP="00D43F74">
      <w:pPr>
        <w:pStyle w:val="PargrafodaLista"/>
        <w:numPr>
          <w:ilvl w:val="2"/>
          <w:numId w:val="43"/>
        </w:numPr>
        <w:tabs>
          <w:tab w:val="left" w:pos="709"/>
        </w:tabs>
        <w:suppressAutoHyphens w:val="0"/>
        <w:autoSpaceDE w:val="0"/>
        <w:autoSpaceDN/>
        <w:snapToGrid w:val="0"/>
        <w:jc w:val="both"/>
        <w:textAlignment w:val="auto"/>
        <w:rPr>
          <w:rFonts w:ascii="Century Gothic" w:hAnsi="Century Gothic" w:cs="Arial"/>
          <w:sz w:val="20"/>
          <w:szCs w:val="20"/>
        </w:rPr>
      </w:pPr>
      <w:proofErr w:type="gramStart"/>
      <w:r w:rsidRPr="0013662B">
        <w:rPr>
          <w:rFonts w:ascii="Century Gothic" w:hAnsi="Century Gothic" w:cs="Arial"/>
          <w:sz w:val="20"/>
          <w:szCs w:val="20"/>
        </w:rPr>
        <w:t>aquele</w:t>
      </w:r>
      <w:proofErr w:type="gramEnd"/>
      <w:r w:rsidRPr="0013662B">
        <w:rPr>
          <w:rFonts w:ascii="Century Gothic" w:hAnsi="Century Gothic" w:cs="Arial"/>
          <w:sz w:val="20"/>
          <w:szCs w:val="20"/>
        </w:rPr>
        <w:t xml:space="preserve"> que não atenda às condições deste Edital e seu(s) anexo(s);</w:t>
      </w:r>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bookmarkStart w:id="2" w:name="_Ref114659912"/>
      <w:proofErr w:type="gramStart"/>
      <w:r w:rsidRPr="0013662B">
        <w:rPr>
          <w:rFonts w:ascii="Century Gothic" w:hAnsi="Century Gothic"/>
          <w:color w:val="auto"/>
        </w:rPr>
        <w:t>autor</w:t>
      </w:r>
      <w:proofErr w:type="gramEnd"/>
      <w:r w:rsidRPr="0013662B">
        <w:rPr>
          <w:rFonts w:ascii="Century Gothic" w:hAnsi="Century Gothic"/>
          <w:color w:val="auto"/>
        </w:rPr>
        <w:t xml:space="preserve"> do anteprojeto, do projeto básico ou do projeto executivo, pessoa física ou jurídica, quando a licitação versar sobre serviços ou fornecimento de bens a ele relacionados;</w:t>
      </w:r>
      <w:bookmarkEnd w:id="1"/>
      <w:bookmarkEnd w:id="2"/>
    </w:p>
    <w:p w:rsidR="00D43F74" w:rsidRPr="004E0587" w:rsidRDefault="00D43F74" w:rsidP="00D43F74">
      <w:pPr>
        <w:pStyle w:val="PargrafodaLista"/>
        <w:numPr>
          <w:ilvl w:val="2"/>
          <w:numId w:val="43"/>
        </w:numPr>
        <w:ind w:left="0" w:firstLine="0"/>
        <w:jc w:val="both"/>
        <w:rPr>
          <w:rFonts w:ascii="Century Gothic" w:hAnsi="Century Gothic" w:cs="Arial"/>
          <w:kern w:val="0"/>
          <w:sz w:val="20"/>
          <w:szCs w:val="20"/>
        </w:rPr>
      </w:pPr>
      <w:bookmarkStart w:id="3" w:name="_Ref113883003"/>
      <w:proofErr w:type="gramStart"/>
      <w:r w:rsidRPr="004E0587">
        <w:rPr>
          <w:rFonts w:ascii="Century Gothic" w:hAnsi="Century Gothic" w:cs="Arial"/>
          <w:kern w:val="0"/>
          <w:sz w:val="20"/>
          <w:szCs w:val="20"/>
        </w:rPr>
        <w:t>empresa</w:t>
      </w:r>
      <w:proofErr w:type="gramEnd"/>
      <w:r w:rsidRPr="004E0587">
        <w:rPr>
          <w:rFonts w:ascii="Century Gothic" w:hAnsi="Century Gothic" w:cs="Arial"/>
          <w:kern w:val="0"/>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proofErr w:type="gramStart"/>
      <w:r w:rsidRPr="0013662B">
        <w:rPr>
          <w:rFonts w:ascii="Century Gothic" w:hAnsi="Century Gothic"/>
          <w:color w:val="auto"/>
        </w:rPr>
        <w:t>pessoa</w:t>
      </w:r>
      <w:proofErr w:type="gramEnd"/>
      <w:r w:rsidRPr="0013662B">
        <w:rPr>
          <w:rFonts w:ascii="Century Gothic" w:hAnsi="Century Gothic"/>
          <w:color w:val="auto"/>
        </w:rPr>
        <w:t xml:space="preserve"> física ou jurídica que se encontre, ao tempo da licitação, impossibilitada de participar da licitação em decorrência de sanção que lhe foi imposta;</w:t>
      </w:r>
      <w:bookmarkEnd w:id="3"/>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proofErr w:type="gramStart"/>
      <w:r w:rsidRPr="0013662B">
        <w:rPr>
          <w:rFonts w:ascii="Century Gothic" w:hAnsi="Century Gothic"/>
          <w:color w:val="auto"/>
        </w:rPr>
        <w:t>aquele</w:t>
      </w:r>
      <w:proofErr w:type="gramEnd"/>
      <w:r w:rsidRPr="0013662B">
        <w:rPr>
          <w:rFonts w:ascii="Century Gothic" w:hAnsi="Century Gothic"/>
          <w:color w:val="auto"/>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bookmarkStart w:id="4" w:name="_Ref113883579"/>
      <w:proofErr w:type="gramStart"/>
      <w:r w:rsidRPr="0013662B">
        <w:rPr>
          <w:rFonts w:ascii="Century Gothic" w:hAnsi="Century Gothic"/>
          <w:color w:val="auto"/>
        </w:rPr>
        <w:t>empresas</w:t>
      </w:r>
      <w:proofErr w:type="gramEnd"/>
      <w:r w:rsidRPr="0013662B">
        <w:rPr>
          <w:rFonts w:ascii="Century Gothic" w:hAnsi="Century Gothic"/>
          <w:color w:val="auto"/>
        </w:rPr>
        <w:t xml:space="preserve"> controladoras, controladas ou coligadas, nos termos da Lei nº 6.404, de 15 de dezembro de 1976, concorrendo entre si;</w:t>
      </w:r>
      <w:bookmarkEnd w:id="4"/>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proofErr w:type="gramStart"/>
      <w:r w:rsidRPr="0013662B">
        <w:rPr>
          <w:rFonts w:ascii="Century Gothic" w:hAnsi="Century Gothic"/>
          <w:color w:val="auto"/>
        </w:rPr>
        <w:t>pessoa</w:t>
      </w:r>
      <w:proofErr w:type="gramEnd"/>
      <w:r w:rsidRPr="0013662B">
        <w:rPr>
          <w:rFonts w:ascii="Century Gothic" w:hAnsi="Century Gothic"/>
          <w:color w:val="auto"/>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bookmarkStart w:id="5" w:name="_Ref113962336"/>
      <w:proofErr w:type="gramStart"/>
      <w:r w:rsidRPr="0013662B">
        <w:rPr>
          <w:rFonts w:ascii="Century Gothic" w:hAnsi="Century Gothic"/>
          <w:color w:val="auto"/>
        </w:rPr>
        <w:t>agente</w:t>
      </w:r>
      <w:proofErr w:type="gramEnd"/>
      <w:r w:rsidRPr="0013662B">
        <w:rPr>
          <w:rFonts w:ascii="Century Gothic" w:hAnsi="Century Gothic"/>
          <w:color w:val="auto"/>
        </w:rPr>
        <w:t xml:space="preserve"> público do órgão ou entidade licitante;</w:t>
      </w:r>
      <w:bookmarkEnd w:id="5"/>
    </w:p>
    <w:p w:rsidR="00D43F74" w:rsidRPr="0013662B" w:rsidRDefault="00D43F74" w:rsidP="00D43F74">
      <w:pPr>
        <w:widowControl/>
        <w:numPr>
          <w:ilvl w:val="2"/>
          <w:numId w:val="43"/>
        </w:numPr>
        <w:suppressAutoHyphens w:val="0"/>
        <w:autoSpaceDE w:val="0"/>
        <w:autoSpaceDN/>
        <w:snapToGrid w:val="0"/>
        <w:ind w:left="0" w:firstLine="0"/>
        <w:jc w:val="both"/>
        <w:textAlignment w:val="auto"/>
        <w:rPr>
          <w:rFonts w:ascii="Century Gothic" w:hAnsi="Century Gothic" w:cs="Arial"/>
          <w:color w:val="000000"/>
          <w:sz w:val="20"/>
          <w:szCs w:val="20"/>
        </w:rPr>
      </w:pPr>
      <w:r w:rsidRPr="0013662B">
        <w:rPr>
          <w:rFonts w:ascii="Century Gothic" w:hAnsi="Century Gothic" w:cs="Arial"/>
          <w:color w:val="000000"/>
          <w:sz w:val="20"/>
          <w:szCs w:val="20"/>
        </w:rPr>
        <w:t>Organizações da Sociedade Civil de Interesse Público - OSCIP, atuando nessa condição;</w:t>
      </w:r>
    </w:p>
    <w:p w:rsidR="00D43F74" w:rsidRPr="0013662B" w:rsidRDefault="00D43F74" w:rsidP="00D43F74">
      <w:pPr>
        <w:pStyle w:val="Nivel3"/>
        <w:numPr>
          <w:ilvl w:val="2"/>
          <w:numId w:val="43"/>
        </w:numPr>
        <w:spacing w:before="0" w:after="0" w:line="240" w:lineRule="auto"/>
        <w:ind w:left="0" w:firstLine="0"/>
        <w:rPr>
          <w:rFonts w:ascii="Century Gothic" w:hAnsi="Century Gothic"/>
        </w:rPr>
      </w:pPr>
      <w:r w:rsidRPr="0013662B">
        <w:rPr>
          <w:rFonts w:ascii="Century Gothic" w:hAnsi="Century Gothic"/>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6" w:anchor="art9§1" w:history="1">
        <w:r w:rsidRPr="0013662B">
          <w:rPr>
            <w:rStyle w:val="Hyperlink"/>
            <w:rFonts w:ascii="Century Gothic" w:hAnsi="Century Gothic" w:cs="Arial"/>
          </w:rPr>
          <w:t>§ 1º do art. 9º da Lei n.º 14.133, de 2021</w:t>
        </w:r>
      </w:hyperlink>
      <w:r w:rsidRPr="0013662B">
        <w:rPr>
          <w:rFonts w:ascii="Century Gothic" w:hAnsi="Century Gothic"/>
        </w:rPr>
        <w:t>.</w:t>
      </w:r>
    </w:p>
    <w:p w:rsidR="00D43F74" w:rsidRPr="0013662B" w:rsidRDefault="00D43F74" w:rsidP="00D43F74">
      <w:pPr>
        <w:pStyle w:val="Nivel2"/>
        <w:numPr>
          <w:ilvl w:val="1"/>
          <w:numId w:val="43"/>
        </w:numPr>
        <w:spacing w:before="0" w:after="0" w:line="240" w:lineRule="auto"/>
        <w:ind w:left="0" w:firstLine="0"/>
        <w:rPr>
          <w:rFonts w:ascii="Century Gothic" w:hAnsi="Century Gothic"/>
        </w:rPr>
      </w:pPr>
      <w:r w:rsidRPr="0013662B">
        <w:rPr>
          <w:rFonts w:ascii="Century Gothic" w:hAnsi="Century Gothic"/>
        </w:rPr>
        <w:t>O imped</w:t>
      </w:r>
      <w:r>
        <w:rPr>
          <w:rFonts w:ascii="Century Gothic" w:hAnsi="Century Gothic"/>
        </w:rPr>
        <w:t>imento de que trata o item 5.2.4</w:t>
      </w:r>
      <w:r w:rsidRPr="0013662B">
        <w:rPr>
          <w:rFonts w:ascii="Century Gothic" w:hAnsi="Century Gothic"/>
        </w:rPr>
        <w:t xml:space="preserve">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43F74" w:rsidRDefault="00D43F74" w:rsidP="00D43F74">
      <w:pPr>
        <w:pStyle w:val="Nivel2"/>
        <w:numPr>
          <w:ilvl w:val="1"/>
          <w:numId w:val="43"/>
        </w:numPr>
        <w:spacing w:before="0" w:after="0" w:line="240" w:lineRule="auto"/>
        <w:ind w:left="0" w:firstLine="0"/>
        <w:rPr>
          <w:rFonts w:ascii="Century Gothic" w:hAnsi="Century Gothic"/>
        </w:rPr>
      </w:pPr>
      <w:bookmarkStart w:id="6" w:name="art14§2"/>
      <w:bookmarkStart w:id="7" w:name="art14§5"/>
      <w:bookmarkEnd w:id="6"/>
      <w:bookmarkEnd w:id="7"/>
      <w:proofErr w:type="gramStart"/>
      <w:r w:rsidRPr="00E16163">
        <w:rPr>
          <w:rFonts w:ascii="Century Gothic" w:hAnsi="Century Gothic"/>
        </w:rPr>
        <w:t>A critério</w:t>
      </w:r>
      <w:proofErr w:type="gramEnd"/>
      <w:r w:rsidRPr="00E16163">
        <w:rPr>
          <w:rFonts w:ascii="Century Gothic" w:hAnsi="Century Gothic"/>
        </w:rPr>
        <w:t xml:space="preserve"> da Administração e exclusivamente a seu serviço, o autor dos projetos e a empresa a que se referem os itens </w:t>
      </w:r>
      <w:r w:rsidRPr="00E16163">
        <w:rPr>
          <w:rFonts w:ascii="Century Gothic" w:hAnsi="Century Gothic"/>
        </w:rPr>
        <w:fldChar w:fldCharType="begin"/>
      </w:r>
      <w:r w:rsidRPr="00E16163">
        <w:rPr>
          <w:rFonts w:ascii="Century Gothic" w:hAnsi="Century Gothic"/>
        </w:rPr>
        <w:instrText xml:space="preserve"> REF _Ref114659912 \r \h  \* MERGEFORMAT </w:instrText>
      </w:r>
      <w:r w:rsidRPr="00E16163">
        <w:rPr>
          <w:rFonts w:ascii="Century Gothic" w:hAnsi="Century Gothic"/>
        </w:rPr>
      </w:r>
      <w:r w:rsidRPr="00E16163">
        <w:rPr>
          <w:rFonts w:ascii="Century Gothic" w:hAnsi="Century Gothic"/>
        </w:rPr>
        <w:fldChar w:fldCharType="separate"/>
      </w:r>
      <w:r w:rsidR="004831BC">
        <w:rPr>
          <w:rFonts w:ascii="Century Gothic" w:hAnsi="Century Gothic"/>
        </w:rPr>
        <w:t>6.2.2</w:t>
      </w:r>
      <w:r w:rsidRPr="00E16163">
        <w:rPr>
          <w:rFonts w:ascii="Century Gothic" w:hAnsi="Century Gothic"/>
        </w:rPr>
        <w:fldChar w:fldCharType="end"/>
      </w:r>
      <w:r>
        <w:rPr>
          <w:rFonts w:ascii="Century Gothic" w:hAnsi="Century Gothic"/>
        </w:rPr>
        <w:t xml:space="preserve"> e </w:t>
      </w:r>
      <w:r w:rsidRPr="00E16163">
        <w:rPr>
          <w:rFonts w:ascii="Century Gothic" w:hAnsi="Century Gothic"/>
        </w:rPr>
        <w:t>poderão participar no apoio das atividades de planejamento da contratação, de execução da licitação ou de gestão do contrato, desde que sob supervisão exclusiva de agentes públicos do órgão ou entidade.</w:t>
      </w:r>
    </w:p>
    <w:p w:rsidR="00D43F74" w:rsidRPr="00E16163" w:rsidRDefault="00D43F74" w:rsidP="00D43F74">
      <w:pPr>
        <w:pStyle w:val="Nivel2"/>
        <w:numPr>
          <w:ilvl w:val="1"/>
          <w:numId w:val="43"/>
        </w:numPr>
        <w:spacing w:before="0" w:after="0" w:line="240" w:lineRule="auto"/>
        <w:ind w:left="0" w:firstLine="0"/>
        <w:rPr>
          <w:rFonts w:ascii="Century Gothic" w:hAnsi="Century Gothic"/>
        </w:rPr>
      </w:pPr>
      <w:r w:rsidRPr="00E16163">
        <w:rPr>
          <w:rFonts w:ascii="Century Gothic" w:hAnsi="Century Gothic"/>
        </w:rPr>
        <w:t>Equiparam-se aos autores do projeto as empresas integrantes do mesmo grupo econômico.</w:t>
      </w:r>
    </w:p>
    <w:p w:rsidR="00D43F74" w:rsidRPr="00E16163" w:rsidRDefault="00D43F74" w:rsidP="00D43F74">
      <w:pPr>
        <w:pStyle w:val="Nivel2"/>
        <w:numPr>
          <w:ilvl w:val="1"/>
          <w:numId w:val="43"/>
        </w:numPr>
        <w:spacing w:before="0" w:after="0" w:line="240" w:lineRule="auto"/>
        <w:ind w:left="0" w:firstLine="0"/>
        <w:rPr>
          <w:rFonts w:ascii="Century Gothic" w:hAnsi="Century Gothic"/>
        </w:rPr>
      </w:pPr>
      <w:bookmarkStart w:id="8" w:name="art14§4"/>
      <w:bookmarkEnd w:id="8"/>
      <w:r w:rsidRPr="00E16163">
        <w:rPr>
          <w:rFonts w:ascii="Century Gothic" w:hAnsi="Century Gothic"/>
        </w:rPr>
        <w:t xml:space="preserve">O disposto nos itens </w:t>
      </w:r>
      <w:r w:rsidRPr="00E16163">
        <w:rPr>
          <w:rFonts w:ascii="Century Gothic" w:hAnsi="Century Gothic"/>
        </w:rPr>
        <w:fldChar w:fldCharType="begin"/>
      </w:r>
      <w:r w:rsidRPr="00E16163">
        <w:rPr>
          <w:rFonts w:ascii="Century Gothic" w:hAnsi="Century Gothic"/>
        </w:rPr>
        <w:instrText xml:space="preserve"> REF _Ref114659912 \r \h  \* MERGEFORMAT </w:instrText>
      </w:r>
      <w:r w:rsidRPr="00E16163">
        <w:rPr>
          <w:rFonts w:ascii="Century Gothic" w:hAnsi="Century Gothic"/>
        </w:rPr>
      </w:r>
      <w:r w:rsidRPr="00E16163">
        <w:rPr>
          <w:rFonts w:ascii="Century Gothic" w:hAnsi="Century Gothic"/>
        </w:rPr>
        <w:fldChar w:fldCharType="separate"/>
      </w:r>
      <w:r w:rsidR="004831BC">
        <w:rPr>
          <w:rFonts w:ascii="Century Gothic" w:hAnsi="Century Gothic"/>
        </w:rPr>
        <w:t>6.2.2</w:t>
      </w:r>
      <w:r w:rsidRPr="00E16163">
        <w:rPr>
          <w:rFonts w:ascii="Century Gothic" w:hAnsi="Century Gothic"/>
        </w:rPr>
        <w:fldChar w:fldCharType="end"/>
      </w:r>
      <w:r w:rsidRPr="00E16163">
        <w:rPr>
          <w:rFonts w:ascii="Century Gothic" w:hAnsi="Century Gothic"/>
        </w:rPr>
        <w:t xml:space="preserve"> e não impede a licitação ou a contratação de serviço que inclua como encargo do contratado a elaboração do projeto básico e do projeto executivo, nas contratações integradas, e do projeto executivo, nos demais regimes de execução.</w:t>
      </w:r>
    </w:p>
    <w:p w:rsidR="00D43F74" w:rsidRPr="00E16163" w:rsidRDefault="00D43F74" w:rsidP="00D43F74">
      <w:pPr>
        <w:pStyle w:val="Nivel2"/>
        <w:numPr>
          <w:ilvl w:val="1"/>
          <w:numId w:val="43"/>
        </w:numPr>
        <w:spacing w:before="0" w:after="0" w:line="240" w:lineRule="auto"/>
        <w:ind w:left="0" w:firstLine="0"/>
        <w:rPr>
          <w:rFonts w:ascii="Century Gothic" w:hAnsi="Century Gothic"/>
        </w:rPr>
      </w:pPr>
      <w:r w:rsidRPr="00E16163">
        <w:rPr>
          <w:rFonts w:ascii="Century Gothic" w:hAnsi="Century Gothic"/>
        </w:rPr>
        <w:t xml:space="preserve">Em licitações e contratações realizadas no âmbito de projetos e programas parcialmente financiados por agência oficial de cooperação estrangeira ou por organismo </w:t>
      </w:r>
      <w:r w:rsidRPr="00E16163">
        <w:rPr>
          <w:rFonts w:ascii="Century Gothic" w:hAnsi="Century Gothic"/>
        </w:rPr>
        <w:lastRenderedPageBreak/>
        <w:t xml:space="preserve">financeiro internacional com recursos do financiamento ou da contrapartida nacional, não poderá participar pessoa física ou jurídica que integre o rol de pessoas sancionadas por essas entidades ou que seja declarada inidônea nos termos da </w:t>
      </w:r>
      <w:hyperlink r:id="rId17">
        <w:r w:rsidRPr="00E16163">
          <w:rPr>
            <w:rStyle w:val="Hyperlink"/>
            <w:rFonts w:ascii="Century Gothic" w:hAnsi="Century Gothic"/>
          </w:rPr>
          <w:t>Lei nº 14.133/2021</w:t>
        </w:r>
      </w:hyperlink>
      <w:r w:rsidRPr="00E16163">
        <w:rPr>
          <w:rFonts w:ascii="Century Gothic" w:hAnsi="Century Gothic"/>
        </w:rPr>
        <w:t>.</w:t>
      </w:r>
    </w:p>
    <w:p w:rsidR="00D43F74" w:rsidRPr="00E16163" w:rsidRDefault="00D43F74" w:rsidP="00D43F74">
      <w:pPr>
        <w:pStyle w:val="Nivel2"/>
        <w:numPr>
          <w:ilvl w:val="1"/>
          <w:numId w:val="43"/>
        </w:numPr>
        <w:spacing w:before="0" w:after="0" w:line="240" w:lineRule="auto"/>
        <w:ind w:left="0" w:firstLine="0"/>
        <w:rPr>
          <w:rFonts w:ascii="Century Gothic" w:hAnsi="Century Gothic"/>
        </w:rPr>
      </w:pPr>
      <w:r w:rsidRPr="00E16163">
        <w:rPr>
          <w:rFonts w:ascii="Century Gothic" w:hAnsi="Century Gothic"/>
        </w:rPr>
        <w:t xml:space="preserve">A vedação de que trata o item </w:t>
      </w:r>
      <w:r w:rsidRPr="00E16163">
        <w:rPr>
          <w:rFonts w:ascii="Century Gothic" w:hAnsi="Century Gothic"/>
        </w:rPr>
        <w:fldChar w:fldCharType="begin"/>
      </w:r>
      <w:r w:rsidRPr="00E16163">
        <w:rPr>
          <w:rFonts w:ascii="Century Gothic" w:hAnsi="Century Gothic"/>
        </w:rPr>
        <w:instrText xml:space="preserve"> REF _Ref113962336 \r \h  \* MERGEFORMAT </w:instrText>
      </w:r>
      <w:r w:rsidRPr="00E16163">
        <w:rPr>
          <w:rFonts w:ascii="Century Gothic" w:hAnsi="Century Gothic"/>
        </w:rPr>
      </w:r>
      <w:r w:rsidRPr="00E16163">
        <w:rPr>
          <w:rFonts w:ascii="Century Gothic" w:hAnsi="Century Gothic"/>
        </w:rPr>
        <w:fldChar w:fldCharType="separate"/>
      </w:r>
      <w:r w:rsidR="004831BC">
        <w:rPr>
          <w:rFonts w:ascii="Century Gothic" w:hAnsi="Century Gothic"/>
        </w:rPr>
        <w:t>6.2.8</w:t>
      </w:r>
      <w:r w:rsidRPr="00E16163">
        <w:rPr>
          <w:rFonts w:ascii="Century Gothic" w:hAnsi="Century Gothic"/>
        </w:rPr>
        <w:fldChar w:fldCharType="end"/>
      </w:r>
      <w:r w:rsidRPr="00E16163">
        <w:rPr>
          <w:rFonts w:ascii="Century Gothic" w:hAnsi="Century Gothic"/>
        </w:rPr>
        <w:t xml:space="preserve"> estende-se a terceiro que auxilie a condução da contratação na qualidade de integrante de equipe de apoio, profissional especializado ou funcionário ou representante de empresa que preste assessoria técnica.</w:t>
      </w:r>
    </w:p>
    <w:p w:rsidR="00D43F74" w:rsidRPr="00E16163" w:rsidRDefault="00D43F74" w:rsidP="00D43F74">
      <w:pPr>
        <w:pStyle w:val="Nivel2"/>
        <w:numPr>
          <w:ilvl w:val="1"/>
          <w:numId w:val="43"/>
        </w:numPr>
        <w:spacing w:before="0" w:after="0" w:line="240" w:lineRule="auto"/>
        <w:ind w:left="0" w:firstLine="0"/>
        <w:rPr>
          <w:rFonts w:ascii="Century Gothic" w:hAnsi="Century Gothic"/>
        </w:rPr>
      </w:pPr>
      <w:r w:rsidRPr="00E16163">
        <w:rPr>
          <w:rFonts w:ascii="Century Gothic" w:hAnsi="Century Gothic" w:cs="Calibri"/>
          <w:b/>
        </w:rPr>
        <w:t xml:space="preserve">Será vedada a participação na licitação </w:t>
      </w:r>
      <w:proofErr w:type="gramStart"/>
      <w:r w:rsidRPr="00E16163">
        <w:rPr>
          <w:rFonts w:ascii="Century Gothic" w:hAnsi="Century Gothic" w:cs="Calibri"/>
          <w:b/>
        </w:rPr>
        <w:t>a</w:t>
      </w:r>
      <w:proofErr w:type="gramEnd"/>
      <w:r w:rsidRPr="00E16163">
        <w:rPr>
          <w:rFonts w:ascii="Century Gothic" w:hAnsi="Century Gothic" w:cs="Calibri"/>
          <w:b/>
        </w:rPr>
        <w:t xml:space="preserve"> empresa, especialmente quanto à existência de sanção que impeça a participação no certame, mediante a consulta consolidada aos seguintes cadastros:</w:t>
      </w:r>
    </w:p>
    <w:p w:rsidR="00D43F74" w:rsidRPr="00434098" w:rsidRDefault="00D43F74" w:rsidP="00D43F74">
      <w:pPr>
        <w:pStyle w:val="PargrafodaLista"/>
        <w:numPr>
          <w:ilvl w:val="0"/>
          <w:numId w:val="49"/>
        </w:numPr>
        <w:tabs>
          <w:tab w:val="left" w:pos="993"/>
        </w:tabs>
        <w:suppressAutoHyphens w:val="0"/>
        <w:autoSpaceDN/>
        <w:jc w:val="both"/>
        <w:textAlignment w:val="auto"/>
        <w:rPr>
          <w:rFonts w:ascii="Century Gothic" w:hAnsi="Century Gothic" w:cs="Calibri"/>
          <w:sz w:val="20"/>
          <w:szCs w:val="20"/>
        </w:rPr>
      </w:pPr>
      <w:r w:rsidRPr="00434098">
        <w:rPr>
          <w:rFonts w:ascii="Century Gothic" w:hAnsi="Century Gothic" w:cs="Calibri"/>
          <w:sz w:val="20"/>
          <w:szCs w:val="20"/>
        </w:rPr>
        <w:t>Sistema de Certidões da Controladoria-Geral da União</w:t>
      </w:r>
    </w:p>
    <w:p w:rsidR="00D43F74" w:rsidRPr="00434098" w:rsidRDefault="00D43F74" w:rsidP="00D43F74">
      <w:pPr>
        <w:tabs>
          <w:tab w:val="left" w:pos="993"/>
        </w:tabs>
        <w:ind w:left="963"/>
        <w:jc w:val="both"/>
        <w:rPr>
          <w:rFonts w:ascii="Century Gothic" w:hAnsi="Century Gothic" w:cs="Calibri"/>
          <w:sz w:val="20"/>
          <w:szCs w:val="20"/>
        </w:rPr>
      </w:pPr>
      <w:r w:rsidRPr="00434098">
        <w:rPr>
          <w:rFonts w:ascii="Century Gothic" w:hAnsi="Century Gothic" w:cs="Calibri"/>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434098">
        <w:rPr>
          <w:rFonts w:ascii="Century Gothic" w:hAnsi="Century Gothic" w:cs="Calibri"/>
          <w:sz w:val="20"/>
          <w:szCs w:val="20"/>
        </w:rPr>
        <w:t>)</w:t>
      </w:r>
      <w:proofErr w:type="gramEnd"/>
    </w:p>
    <w:p w:rsidR="00D43F74" w:rsidRPr="00434098" w:rsidRDefault="00D43F74" w:rsidP="00D43F74">
      <w:pPr>
        <w:tabs>
          <w:tab w:val="left" w:pos="993"/>
        </w:tabs>
        <w:ind w:left="963"/>
        <w:jc w:val="both"/>
        <w:rPr>
          <w:rFonts w:ascii="Century Gothic" w:hAnsi="Century Gothic" w:cs="Calibri"/>
          <w:sz w:val="20"/>
          <w:szCs w:val="20"/>
        </w:rPr>
      </w:pPr>
      <w:hyperlink r:id="rId18" w:history="1">
        <w:r w:rsidRPr="00434098">
          <w:rPr>
            <w:rStyle w:val="Hyperlink"/>
            <w:rFonts w:ascii="Century Gothic" w:hAnsi="Century Gothic" w:cs="Calibri"/>
            <w:sz w:val="20"/>
            <w:szCs w:val="20"/>
          </w:rPr>
          <w:t>https://certidoes.cgu.gov.br/</w:t>
        </w:r>
      </w:hyperlink>
    </w:p>
    <w:p w:rsidR="00D43F74" w:rsidRPr="00434098" w:rsidRDefault="00D43F74" w:rsidP="00D43F74">
      <w:pPr>
        <w:tabs>
          <w:tab w:val="left" w:pos="993"/>
        </w:tabs>
        <w:ind w:left="963"/>
        <w:jc w:val="both"/>
        <w:rPr>
          <w:rFonts w:ascii="Century Gothic" w:hAnsi="Century Gothic" w:cs="Calibri"/>
          <w:sz w:val="20"/>
          <w:szCs w:val="20"/>
        </w:rPr>
      </w:pPr>
    </w:p>
    <w:p w:rsidR="00D43F74" w:rsidRPr="00434098" w:rsidRDefault="00D43F74" w:rsidP="00D43F74">
      <w:pPr>
        <w:pStyle w:val="PargrafodaLista"/>
        <w:numPr>
          <w:ilvl w:val="0"/>
          <w:numId w:val="49"/>
        </w:numPr>
        <w:tabs>
          <w:tab w:val="left" w:pos="993"/>
        </w:tabs>
        <w:suppressAutoHyphens w:val="0"/>
        <w:autoSpaceDN/>
        <w:jc w:val="both"/>
        <w:textAlignment w:val="auto"/>
        <w:rPr>
          <w:rFonts w:ascii="Century Gothic" w:hAnsi="Century Gothic" w:cs="Calibri"/>
          <w:sz w:val="20"/>
          <w:szCs w:val="20"/>
        </w:rPr>
      </w:pPr>
      <w:r w:rsidRPr="00434098">
        <w:rPr>
          <w:rFonts w:ascii="Century Gothic" w:hAnsi="Century Gothic" w:cs="Calibri"/>
          <w:sz w:val="20"/>
          <w:szCs w:val="20"/>
        </w:rPr>
        <w:t>Conselho Nacional de Justiça</w:t>
      </w:r>
    </w:p>
    <w:p w:rsidR="00D43F74" w:rsidRPr="00434098" w:rsidRDefault="00D43F74" w:rsidP="00D43F74">
      <w:pPr>
        <w:tabs>
          <w:tab w:val="left" w:pos="993"/>
        </w:tabs>
        <w:ind w:left="963"/>
        <w:jc w:val="both"/>
        <w:rPr>
          <w:rFonts w:ascii="Century Gothic" w:hAnsi="Century Gothic" w:cs="Calibri"/>
          <w:sz w:val="20"/>
          <w:szCs w:val="20"/>
        </w:rPr>
      </w:pPr>
      <w:r w:rsidRPr="00434098">
        <w:rPr>
          <w:rFonts w:ascii="Century Gothic" w:hAnsi="Century Gothic" w:cs="Calibri"/>
          <w:sz w:val="20"/>
          <w:szCs w:val="20"/>
        </w:rPr>
        <w:t>Cadastro Nacional de Condenações Cíveis por Ato de Improbidade Administrativa e Inelegibilidade</w:t>
      </w:r>
    </w:p>
    <w:p w:rsidR="00D43F74" w:rsidRPr="00434098" w:rsidRDefault="00D43F74" w:rsidP="00D43F74">
      <w:pPr>
        <w:tabs>
          <w:tab w:val="left" w:pos="993"/>
        </w:tabs>
        <w:ind w:left="963"/>
        <w:jc w:val="both"/>
        <w:rPr>
          <w:rFonts w:ascii="Century Gothic" w:hAnsi="Century Gothic" w:cs="Calibri"/>
          <w:sz w:val="20"/>
          <w:szCs w:val="20"/>
        </w:rPr>
      </w:pPr>
      <w:hyperlink r:id="rId19" w:history="1">
        <w:r w:rsidRPr="00434098">
          <w:rPr>
            <w:rStyle w:val="Hyperlink"/>
            <w:rFonts w:ascii="Century Gothic" w:hAnsi="Century Gothic" w:cs="Calibri"/>
            <w:sz w:val="20"/>
            <w:szCs w:val="20"/>
          </w:rPr>
          <w:t>https://www.cnj.jus.br/improbidade_adm/consultar_requerido.php?validar=formCadastro</w:t>
        </w:r>
      </w:hyperlink>
    </w:p>
    <w:p w:rsidR="00D43F74" w:rsidRPr="00434098" w:rsidRDefault="00D43F74" w:rsidP="00D43F74">
      <w:pPr>
        <w:tabs>
          <w:tab w:val="left" w:pos="993"/>
        </w:tabs>
        <w:ind w:left="963"/>
        <w:jc w:val="both"/>
        <w:rPr>
          <w:rFonts w:ascii="Century Gothic" w:hAnsi="Century Gothic" w:cs="Calibri"/>
          <w:sz w:val="20"/>
          <w:szCs w:val="20"/>
        </w:rPr>
      </w:pPr>
      <w:r w:rsidRPr="00434098">
        <w:rPr>
          <w:rFonts w:ascii="Century Gothic" w:hAnsi="Century Gothic" w:cs="Calibri"/>
          <w:sz w:val="20"/>
          <w:szCs w:val="20"/>
        </w:rPr>
        <w:t xml:space="preserve"> </w:t>
      </w:r>
    </w:p>
    <w:p w:rsidR="00D43F74" w:rsidRPr="00434098" w:rsidRDefault="00D43F74" w:rsidP="00D43F74">
      <w:pPr>
        <w:pStyle w:val="PargrafodaLista"/>
        <w:numPr>
          <w:ilvl w:val="0"/>
          <w:numId w:val="49"/>
        </w:numPr>
        <w:tabs>
          <w:tab w:val="left" w:pos="993"/>
        </w:tabs>
        <w:suppressAutoHyphens w:val="0"/>
        <w:autoSpaceDN/>
        <w:jc w:val="both"/>
        <w:textAlignment w:val="auto"/>
        <w:rPr>
          <w:rFonts w:ascii="Century Gothic" w:hAnsi="Century Gothic" w:cs="Calibri"/>
          <w:sz w:val="20"/>
          <w:szCs w:val="20"/>
        </w:rPr>
      </w:pPr>
      <w:r w:rsidRPr="00434098">
        <w:rPr>
          <w:rFonts w:ascii="Century Gothic" w:hAnsi="Century Gothic" w:cs="Calibri"/>
          <w:bCs/>
          <w:sz w:val="20"/>
          <w:szCs w:val="20"/>
        </w:rPr>
        <w:t>Consultar Restrição Contratar Administração Pública</w:t>
      </w:r>
    </w:p>
    <w:p w:rsidR="00D43F74" w:rsidRPr="00434098" w:rsidRDefault="00D43F74" w:rsidP="00D43F74">
      <w:pPr>
        <w:tabs>
          <w:tab w:val="left" w:pos="993"/>
        </w:tabs>
        <w:ind w:left="1012"/>
        <w:jc w:val="both"/>
        <w:rPr>
          <w:rFonts w:ascii="Century Gothic" w:hAnsi="Century Gothic" w:cs="Calibri"/>
          <w:sz w:val="20"/>
          <w:szCs w:val="20"/>
        </w:rPr>
      </w:pPr>
      <w:hyperlink r:id="rId20" w:history="1">
        <w:r w:rsidRPr="00434098">
          <w:rPr>
            <w:rStyle w:val="Hyperlink"/>
            <w:rFonts w:ascii="Century Gothic" w:hAnsi="Century Gothic" w:cs="Calibri"/>
            <w:sz w:val="20"/>
            <w:szCs w:val="20"/>
          </w:rPr>
          <w:t>https://www3.comprasnet.gov.br/sicaf-web/public/pages/consultas/consultarRestricaoContratarAdministracaoPublica.jsf</w:t>
        </w:r>
      </w:hyperlink>
    </w:p>
    <w:p w:rsidR="00D43F74" w:rsidRPr="00434098" w:rsidRDefault="00D43F74" w:rsidP="00D43F74">
      <w:pPr>
        <w:pStyle w:val="PargrafodaLista"/>
        <w:numPr>
          <w:ilvl w:val="0"/>
          <w:numId w:val="49"/>
        </w:numPr>
        <w:tabs>
          <w:tab w:val="left" w:pos="993"/>
        </w:tabs>
        <w:suppressAutoHyphens w:val="0"/>
        <w:autoSpaceDN/>
        <w:jc w:val="both"/>
        <w:textAlignment w:val="auto"/>
        <w:rPr>
          <w:rFonts w:ascii="Century Gothic" w:hAnsi="Century Gothic" w:cs="Calibri"/>
          <w:sz w:val="20"/>
          <w:szCs w:val="20"/>
        </w:rPr>
      </w:pPr>
      <w:r w:rsidRPr="00434098">
        <w:rPr>
          <w:rFonts w:ascii="Century Gothic" w:hAnsi="Century Gothic" w:cs="Calibri"/>
          <w:sz w:val="20"/>
          <w:szCs w:val="20"/>
        </w:rPr>
        <w:t>Consultar restrições ao direito de contratar com a Administração Pública</w:t>
      </w:r>
    </w:p>
    <w:p w:rsidR="00D43F74" w:rsidRPr="00434098" w:rsidRDefault="00D43F74" w:rsidP="00D43F74">
      <w:pPr>
        <w:tabs>
          <w:tab w:val="left" w:pos="993"/>
        </w:tabs>
        <w:jc w:val="both"/>
        <w:rPr>
          <w:rStyle w:val="Hyperlink"/>
          <w:rFonts w:ascii="Century Gothic" w:hAnsi="Century Gothic" w:cs="Calibri"/>
          <w:sz w:val="20"/>
          <w:szCs w:val="20"/>
        </w:rPr>
      </w:pPr>
      <w:r w:rsidRPr="00434098">
        <w:rPr>
          <w:sz w:val="20"/>
          <w:szCs w:val="20"/>
        </w:rPr>
        <w:t xml:space="preserve">                   </w:t>
      </w:r>
      <w:hyperlink r:id="rId21" w:history="1">
        <w:r w:rsidRPr="00434098">
          <w:rPr>
            <w:rStyle w:val="Hyperlink"/>
            <w:rFonts w:ascii="Century Gothic" w:hAnsi="Century Gothic" w:cs="Calibri"/>
            <w:sz w:val="20"/>
            <w:szCs w:val="20"/>
          </w:rPr>
          <w:t>https://crcap.tce.pr.gov.br/ConsultarImpedidos.aspx</w:t>
        </w:r>
      </w:hyperlink>
    </w:p>
    <w:p w:rsidR="00D43F74" w:rsidRPr="00434098" w:rsidRDefault="00D43F74" w:rsidP="00D43F74">
      <w:pPr>
        <w:pStyle w:val="PargrafodaLista"/>
        <w:tabs>
          <w:tab w:val="left" w:pos="993"/>
        </w:tabs>
        <w:suppressAutoHyphens w:val="0"/>
        <w:autoSpaceDN/>
        <w:ind w:left="1323"/>
        <w:jc w:val="both"/>
        <w:textAlignment w:val="auto"/>
        <w:rPr>
          <w:bCs/>
          <w:sz w:val="20"/>
          <w:szCs w:val="20"/>
        </w:rPr>
      </w:pPr>
    </w:p>
    <w:p w:rsidR="00D43F74" w:rsidRPr="00434098" w:rsidRDefault="00D43F74" w:rsidP="00D43F74">
      <w:pPr>
        <w:pStyle w:val="PargrafodaLista"/>
        <w:numPr>
          <w:ilvl w:val="0"/>
          <w:numId w:val="49"/>
        </w:numPr>
        <w:tabs>
          <w:tab w:val="left" w:pos="993"/>
        </w:tabs>
        <w:suppressAutoHyphens w:val="0"/>
        <w:autoSpaceDN/>
        <w:jc w:val="both"/>
        <w:textAlignment w:val="auto"/>
        <w:rPr>
          <w:rFonts w:ascii="Century Gothic" w:hAnsi="Century Gothic"/>
          <w:bCs/>
          <w:sz w:val="20"/>
          <w:szCs w:val="20"/>
        </w:rPr>
      </w:pPr>
      <w:r w:rsidRPr="00434098">
        <w:rPr>
          <w:rFonts w:ascii="Century Gothic" w:hAnsi="Century Gothic"/>
          <w:bCs/>
          <w:sz w:val="20"/>
          <w:szCs w:val="20"/>
        </w:rPr>
        <w:t>Consulta consolidada de pessoa jurídica.</w:t>
      </w:r>
    </w:p>
    <w:p w:rsidR="00D43F74" w:rsidRPr="00434098" w:rsidRDefault="00D43F74" w:rsidP="00D43F74">
      <w:pPr>
        <w:pStyle w:val="PargrafodaLista"/>
        <w:tabs>
          <w:tab w:val="left" w:pos="993"/>
        </w:tabs>
        <w:ind w:left="1323"/>
        <w:jc w:val="both"/>
        <w:rPr>
          <w:rStyle w:val="Hyperlink"/>
          <w:rFonts w:ascii="Century Gothic" w:hAnsi="Century Gothic" w:cs="Calibri"/>
          <w:sz w:val="20"/>
          <w:szCs w:val="20"/>
        </w:rPr>
      </w:pPr>
      <w:hyperlink r:id="rId22" w:history="1">
        <w:r w:rsidRPr="00434098">
          <w:rPr>
            <w:rStyle w:val="Hyperlink"/>
            <w:rFonts w:ascii="Century Gothic" w:hAnsi="Century Gothic" w:cs="Calibri"/>
            <w:sz w:val="20"/>
            <w:szCs w:val="20"/>
          </w:rPr>
          <w:t>https://certidoes-apf.apps.tcu.gov.br/</w:t>
        </w:r>
      </w:hyperlink>
    </w:p>
    <w:p w:rsidR="00D43F74" w:rsidRPr="00434098" w:rsidRDefault="00D43F74" w:rsidP="00D43F74">
      <w:pPr>
        <w:ind w:left="567"/>
        <w:jc w:val="both"/>
        <w:rPr>
          <w:rFonts w:ascii="Century Gothic" w:hAnsi="Century Gothic" w:cs="Calibri"/>
          <w:b/>
          <w:sz w:val="20"/>
          <w:szCs w:val="20"/>
        </w:rPr>
      </w:pPr>
    </w:p>
    <w:p w:rsidR="00D43F74" w:rsidRPr="00434098" w:rsidRDefault="00D43F74" w:rsidP="00D43F74">
      <w:pPr>
        <w:ind w:left="567"/>
        <w:jc w:val="both"/>
        <w:rPr>
          <w:rFonts w:ascii="Century Gothic" w:hAnsi="Century Gothic" w:cs="Calibri"/>
          <w:sz w:val="20"/>
          <w:szCs w:val="20"/>
        </w:rPr>
      </w:pPr>
      <w:r>
        <w:rPr>
          <w:rFonts w:ascii="Century Gothic" w:hAnsi="Century Gothic" w:cs="Calibri"/>
          <w:b/>
          <w:sz w:val="20"/>
          <w:szCs w:val="20"/>
        </w:rPr>
        <w:t>6.9</w:t>
      </w:r>
      <w:r w:rsidRPr="00434098">
        <w:rPr>
          <w:rFonts w:ascii="Century Gothic" w:hAnsi="Century Gothic" w:cs="Calibri"/>
          <w:b/>
          <w:sz w:val="20"/>
          <w:szCs w:val="20"/>
        </w:rPr>
        <w:t xml:space="preserve">.1. </w:t>
      </w:r>
      <w:r w:rsidRPr="00434098">
        <w:rPr>
          <w:rFonts w:ascii="Century Gothic" w:hAnsi="Century Gothic" w:cs="Calibri"/>
          <w:sz w:val="20"/>
          <w:szCs w:val="20"/>
        </w:rPr>
        <w:t xml:space="preserve"> A consulta aos cadastros na fase de habilitação constitui verificação da própria condição de participação na licitação, nos termos do Acórdão n° 1.793/2011 (Plenário- TCU).</w:t>
      </w:r>
    </w:p>
    <w:p w:rsidR="00D43F74" w:rsidRPr="00434098" w:rsidRDefault="00D43F74" w:rsidP="00D43F74">
      <w:pPr>
        <w:ind w:left="567"/>
        <w:jc w:val="both"/>
        <w:rPr>
          <w:rFonts w:ascii="Century Gothic" w:hAnsi="Century Gothic" w:cs="Calibri"/>
          <w:sz w:val="20"/>
          <w:szCs w:val="20"/>
        </w:rPr>
      </w:pPr>
      <w:r>
        <w:rPr>
          <w:rFonts w:ascii="Century Gothic" w:hAnsi="Century Gothic" w:cs="Calibri"/>
          <w:b/>
          <w:sz w:val="20"/>
          <w:szCs w:val="20"/>
        </w:rPr>
        <w:t>6.9</w:t>
      </w:r>
      <w:r w:rsidRPr="00434098">
        <w:rPr>
          <w:rFonts w:ascii="Century Gothic" w:hAnsi="Century Gothic" w:cs="Calibri"/>
          <w:b/>
          <w:sz w:val="20"/>
          <w:szCs w:val="20"/>
        </w:rPr>
        <w:t xml:space="preserve">.2. </w:t>
      </w:r>
      <w:r w:rsidRPr="00434098">
        <w:rPr>
          <w:rFonts w:ascii="Century Gothic" w:hAnsi="Century Gothic" w:cs="Calibri"/>
          <w:sz w:val="20"/>
          <w:szCs w:val="20"/>
        </w:rPr>
        <w:t xml:space="preserve"> Constatada a existência de sanção, que impeça a participação no certame, a Pregoeira e equipe de apoio reputarão o licitante inabilitado, por falta de condição de participação.</w:t>
      </w:r>
    </w:p>
    <w:p w:rsidR="00D43F74" w:rsidRPr="00434098" w:rsidRDefault="00D43F74" w:rsidP="00D43F74">
      <w:pPr>
        <w:overflowPunct w:val="0"/>
        <w:autoSpaceDE w:val="0"/>
        <w:adjustRightInd w:val="0"/>
        <w:jc w:val="both"/>
        <w:rPr>
          <w:rFonts w:ascii="Century Gothic" w:hAnsi="Century Gothic" w:cs="Arial"/>
          <w:b/>
          <w:color w:val="FF0000"/>
          <w:sz w:val="20"/>
          <w:szCs w:val="20"/>
        </w:rPr>
      </w:pPr>
    </w:p>
    <w:p w:rsidR="00D43F74" w:rsidRPr="00434098" w:rsidRDefault="00D43F74" w:rsidP="00D43F74">
      <w:pPr>
        <w:autoSpaceDE w:val="0"/>
        <w:jc w:val="both"/>
        <w:rPr>
          <w:rFonts w:ascii="Century Gothic" w:hAnsi="Century Gothic" w:cs="Arial"/>
          <w:b/>
          <w:bCs/>
          <w:color w:val="000000"/>
          <w:sz w:val="20"/>
          <w:szCs w:val="20"/>
        </w:rPr>
      </w:pPr>
      <w:r>
        <w:rPr>
          <w:rFonts w:ascii="Century Gothic" w:hAnsi="Century Gothic" w:cs="Arial"/>
          <w:b/>
          <w:bCs/>
          <w:color w:val="000000"/>
          <w:sz w:val="20"/>
          <w:szCs w:val="20"/>
        </w:rPr>
        <w:t>7</w:t>
      </w:r>
      <w:r w:rsidRPr="00434098">
        <w:rPr>
          <w:rFonts w:ascii="Century Gothic" w:hAnsi="Century Gothic" w:cs="Arial"/>
          <w:b/>
          <w:bCs/>
          <w:color w:val="000000"/>
          <w:sz w:val="20"/>
          <w:szCs w:val="20"/>
        </w:rPr>
        <w:t>.  DA DISPONIBILIDADE E AQUISIÇÃO DO EDITAL</w:t>
      </w:r>
    </w:p>
    <w:p w:rsidR="00D43F74" w:rsidRPr="001F250D" w:rsidRDefault="00D43F74" w:rsidP="00D43F74">
      <w:pPr>
        <w:jc w:val="both"/>
        <w:rPr>
          <w:rFonts w:ascii="Century Gothic" w:hAnsi="Century Gothic"/>
          <w:sz w:val="20"/>
          <w:szCs w:val="20"/>
        </w:rPr>
      </w:pPr>
      <w:r>
        <w:rPr>
          <w:rFonts w:ascii="Century Gothic" w:hAnsi="Century Gothic" w:cs="Arial"/>
          <w:b/>
          <w:color w:val="000000"/>
          <w:sz w:val="20"/>
          <w:szCs w:val="20"/>
        </w:rPr>
        <w:t>7</w:t>
      </w:r>
      <w:r w:rsidRPr="00434098">
        <w:rPr>
          <w:rFonts w:ascii="Century Gothic" w:hAnsi="Century Gothic" w:cs="Arial"/>
          <w:b/>
          <w:color w:val="000000"/>
          <w:sz w:val="20"/>
          <w:szCs w:val="20"/>
        </w:rPr>
        <w:t>.1</w:t>
      </w:r>
      <w:r>
        <w:rPr>
          <w:rFonts w:ascii="Century Gothic" w:hAnsi="Century Gothic" w:cs="Arial"/>
          <w:b/>
          <w:color w:val="000000"/>
          <w:sz w:val="20"/>
          <w:szCs w:val="20"/>
        </w:rPr>
        <w:t>.</w:t>
      </w:r>
      <w:r w:rsidRPr="00434098">
        <w:rPr>
          <w:rFonts w:ascii="Century Gothic" w:hAnsi="Century Gothic" w:cs="Arial"/>
          <w:b/>
          <w:sz w:val="20"/>
          <w:szCs w:val="20"/>
        </w:rPr>
        <w:t xml:space="preserve"> </w:t>
      </w:r>
      <w:r w:rsidRPr="00434098">
        <w:rPr>
          <w:rFonts w:ascii="Century Gothic" w:hAnsi="Century Gothic" w:cs="Arial"/>
          <w:sz w:val="20"/>
          <w:szCs w:val="20"/>
        </w:rPr>
        <w:t>O presente edital poderá ser adquirido no endereço eletrônico</w:t>
      </w:r>
      <w:r w:rsidRPr="00434098">
        <w:rPr>
          <w:rFonts w:ascii="Century Gothic" w:hAnsi="Century Gothic" w:cs="Arial"/>
          <w:i/>
          <w:sz w:val="20"/>
          <w:szCs w:val="20"/>
        </w:rPr>
        <w:t xml:space="preserve"> </w:t>
      </w:r>
      <w:hyperlink r:id="rId23" w:history="1">
        <w:r w:rsidRPr="00434098">
          <w:rPr>
            <w:rStyle w:val="Hyperlink"/>
            <w:rFonts w:ascii="Century Gothic" w:hAnsi="Century Gothic" w:cs="F"/>
            <w:sz w:val="20"/>
            <w:szCs w:val="20"/>
          </w:rPr>
          <w:t>http://www.lobato.pr.gov.br/</w:t>
        </w:r>
      </w:hyperlink>
      <w:r w:rsidRPr="00434098">
        <w:rPr>
          <w:rFonts w:ascii="Century Gothic" w:hAnsi="Century Gothic"/>
          <w:sz w:val="20"/>
          <w:szCs w:val="20"/>
        </w:rPr>
        <w:t xml:space="preserve"> </w:t>
      </w:r>
      <w:r w:rsidRPr="00434098">
        <w:rPr>
          <w:rFonts w:ascii="Century Gothic" w:hAnsi="Century Gothic" w:cs="Arial"/>
          <w:i/>
          <w:sz w:val="20"/>
          <w:szCs w:val="20"/>
        </w:rPr>
        <w:t xml:space="preserve">em “Portal da Transparência” ou em </w:t>
      </w:r>
      <w:hyperlink r:id="rId24" w:history="1">
        <w:r w:rsidRPr="00434098">
          <w:rPr>
            <w:rStyle w:val="Hyperlink"/>
            <w:rFonts w:ascii="Century Gothic" w:hAnsi="Century Gothic" w:cs="Arial"/>
            <w:sz w:val="20"/>
            <w:szCs w:val="20"/>
          </w:rPr>
          <w:t>(</w:t>
        </w:r>
      </w:hyperlink>
      <w:hyperlink r:id="rId25" w:history="1">
        <w:r w:rsidRPr="00434098">
          <w:rPr>
            <w:rStyle w:val="Hyperlink"/>
            <w:rFonts w:ascii="Century Gothic" w:hAnsi="Century Gothic" w:cs="Arial"/>
            <w:sz w:val="20"/>
            <w:szCs w:val="20"/>
          </w:rPr>
          <w:t>www.bll.org.br</w:t>
        </w:r>
      </w:hyperlink>
      <w:hyperlink r:id="rId26" w:history="1">
        <w:r w:rsidRPr="00434098">
          <w:rPr>
            <w:rStyle w:val="Hyperlink"/>
            <w:rFonts w:ascii="Century Gothic" w:hAnsi="Century Gothic" w:cs="Arial"/>
            <w:sz w:val="20"/>
            <w:szCs w:val="20"/>
          </w:rPr>
          <w:t>)</w:t>
        </w:r>
      </w:hyperlink>
      <w:r>
        <w:rPr>
          <w:rFonts w:ascii="Century Gothic" w:hAnsi="Century Gothic" w:cs="Arial"/>
          <w:sz w:val="20"/>
          <w:szCs w:val="20"/>
        </w:rPr>
        <w:t xml:space="preserve"> </w:t>
      </w:r>
      <w:r w:rsidRPr="001F250D">
        <w:rPr>
          <w:rFonts w:ascii="Century Gothic" w:hAnsi="Century Gothic" w:cs="Arial"/>
          <w:sz w:val="20"/>
          <w:szCs w:val="20"/>
        </w:rPr>
        <w:t xml:space="preserve">e </w:t>
      </w:r>
      <w:r w:rsidRPr="001F250D">
        <w:rPr>
          <w:rFonts w:ascii="Century Gothic" w:hAnsi="Century Gothic" w:cs="Arial"/>
          <w:sz w:val="20"/>
          <w:szCs w:val="20"/>
          <w:lang w:eastAsia="pt-BR"/>
        </w:rPr>
        <w:t>no Portal Nacional de Contratações Públicas (PNCP)</w:t>
      </w:r>
    </w:p>
    <w:p w:rsidR="00D43F74" w:rsidRPr="00434098" w:rsidRDefault="00D43F74" w:rsidP="00D43F74">
      <w:pPr>
        <w:jc w:val="both"/>
        <w:rPr>
          <w:rFonts w:ascii="Century Gothic" w:hAnsi="Century Gothic" w:cs="Arial"/>
          <w:bCs/>
          <w:iCs/>
          <w:color w:val="000000"/>
          <w:sz w:val="20"/>
          <w:szCs w:val="20"/>
          <w:lang w:eastAsia="pt-BR"/>
        </w:rPr>
      </w:pPr>
      <w:r>
        <w:rPr>
          <w:rFonts w:ascii="Century Gothic" w:hAnsi="Century Gothic" w:cs="Arial"/>
          <w:b/>
          <w:bCs/>
          <w:iCs/>
          <w:color w:val="000000"/>
          <w:sz w:val="20"/>
          <w:szCs w:val="20"/>
          <w:lang w:eastAsia="pt-BR"/>
        </w:rPr>
        <w:t>7</w:t>
      </w:r>
      <w:r w:rsidRPr="00434098">
        <w:rPr>
          <w:rFonts w:ascii="Century Gothic" w:hAnsi="Century Gothic" w:cs="Arial"/>
          <w:b/>
          <w:bCs/>
          <w:iCs/>
          <w:color w:val="000000"/>
          <w:sz w:val="20"/>
          <w:szCs w:val="20"/>
          <w:lang w:eastAsia="pt-BR"/>
        </w:rPr>
        <w:t>.2</w:t>
      </w:r>
      <w:r>
        <w:rPr>
          <w:rFonts w:ascii="Century Gothic" w:hAnsi="Century Gothic" w:cs="Arial"/>
          <w:b/>
          <w:bCs/>
          <w:iCs/>
          <w:color w:val="000000"/>
          <w:sz w:val="20"/>
          <w:szCs w:val="20"/>
          <w:lang w:eastAsia="pt-BR"/>
        </w:rPr>
        <w:t>.</w:t>
      </w:r>
      <w:r>
        <w:rPr>
          <w:rFonts w:ascii="Century Gothic" w:hAnsi="Century Gothic" w:cs="Arial"/>
          <w:b/>
          <w:bCs/>
          <w:iCs/>
          <w:color w:val="000000"/>
          <w:sz w:val="20"/>
          <w:szCs w:val="20"/>
          <w:lang w:eastAsia="pt-BR"/>
        </w:rPr>
        <w:tab/>
      </w:r>
      <w:r w:rsidRPr="00434098">
        <w:rPr>
          <w:rFonts w:ascii="Century Gothic" w:hAnsi="Century Gothic" w:cs="Arial"/>
          <w:bCs/>
          <w:iCs/>
          <w:color w:val="000000"/>
          <w:sz w:val="20"/>
          <w:szCs w:val="20"/>
          <w:lang w:eastAsia="pt-BR"/>
        </w:rPr>
        <w:t xml:space="preserve"> Sem prejuízo das publicações necessárias, qualquer alteração, modificação ou informação</w:t>
      </w:r>
      <w:r>
        <w:rPr>
          <w:rFonts w:ascii="Century Gothic" w:hAnsi="Century Gothic" w:cs="Arial"/>
          <w:bCs/>
          <w:iCs/>
          <w:color w:val="000000"/>
          <w:sz w:val="20"/>
          <w:szCs w:val="20"/>
          <w:lang w:eastAsia="pt-BR"/>
        </w:rPr>
        <w:t xml:space="preserve"> </w:t>
      </w:r>
      <w:r w:rsidRPr="00434098">
        <w:rPr>
          <w:rFonts w:ascii="Century Gothic" w:hAnsi="Century Gothic" w:cs="Arial"/>
          <w:bCs/>
          <w:iCs/>
          <w:color w:val="000000"/>
          <w:sz w:val="20"/>
          <w:szCs w:val="20"/>
          <w:lang w:eastAsia="pt-BR"/>
        </w:rPr>
        <w:t xml:space="preserve">referente ao edital em questão, </w:t>
      </w:r>
      <w:r w:rsidRPr="00434098">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434098">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rsidR="00D43F74" w:rsidRPr="0013662B" w:rsidRDefault="00D43F74" w:rsidP="00D43F74">
      <w:pPr>
        <w:tabs>
          <w:tab w:val="left" w:pos="567"/>
          <w:tab w:val="left" w:pos="709"/>
          <w:tab w:val="left" w:pos="851"/>
        </w:tabs>
        <w:overflowPunct w:val="0"/>
        <w:autoSpaceDE w:val="0"/>
        <w:adjustRightInd w:val="0"/>
        <w:jc w:val="both"/>
        <w:rPr>
          <w:rFonts w:ascii="Century Gothic" w:hAnsi="Century Gothic" w:cs="Arial"/>
          <w:b/>
          <w:sz w:val="20"/>
          <w:szCs w:val="20"/>
        </w:rPr>
      </w:pPr>
    </w:p>
    <w:p w:rsidR="00D43F74" w:rsidRPr="0013662B" w:rsidRDefault="00D43F74" w:rsidP="00D43F74">
      <w:pPr>
        <w:pStyle w:val="PargrafodaLista"/>
        <w:numPr>
          <w:ilvl w:val="0"/>
          <w:numId w:val="46"/>
        </w:numPr>
        <w:tabs>
          <w:tab w:val="left" w:pos="0"/>
          <w:tab w:val="left" w:pos="567"/>
          <w:tab w:val="left" w:pos="851"/>
        </w:tabs>
        <w:overflowPunct w:val="0"/>
        <w:autoSpaceDE w:val="0"/>
        <w:adjustRightInd w:val="0"/>
        <w:ind w:left="0" w:firstLine="0"/>
        <w:jc w:val="both"/>
        <w:rPr>
          <w:rFonts w:ascii="Century Gothic" w:hAnsi="Century Gothic" w:cs="Arial"/>
          <w:b/>
          <w:sz w:val="20"/>
          <w:szCs w:val="20"/>
        </w:rPr>
      </w:pPr>
      <w:r w:rsidRPr="0013662B">
        <w:rPr>
          <w:rFonts w:ascii="Century Gothic" w:hAnsi="Century Gothic" w:cs="Arial"/>
          <w:b/>
          <w:sz w:val="20"/>
          <w:szCs w:val="20"/>
        </w:rPr>
        <w:t>DO REGULAMENTO OPERACIONAL DO CERTAME</w:t>
      </w:r>
    </w:p>
    <w:p w:rsidR="00D43F74" w:rsidRPr="0013662B" w:rsidRDefault="00D43F74" w:rsidP="00D43F74">
      <w:pPr>
        <w:tabs>
          <w:tab w:val="left" w:pos="709"/>
          <w:tab w:val="left" w:pos="851"/>
        </w:tabs>
        <w:overflowPunct w:val="0"/>
        <w:autoSpaceDE w:val="0"/>
        <w:adjustRightInd w:val="0"/>
        <w:jc w:val="both"/>
        <w:rPr>
          <w:rFonts w:ascii="Century Gothic" w:hAnsi="Century Gothic" w:cs="Arial"/>
          <w:sz w:val="20"/>
          <w:szCs w:val="20"/>
        </w:rPr>
      </w:pPr>
      <w:r>
        <w:rPr>
          <w:rFonts w:ascii="Century Gothic" w:hAnsi="Century Gothic" w:cs="Arial"/>
          <w:b/>
          <w:sz w:val="20"/>
          <w:szCs w:val="20"/>
        </w:rPr>
        <w:t>8</w:t>
      </w:r>
      <w:r w:rsidRPr="0013662B">
        <w:rPr>
          <w:rFonts w:ascii="Century Gothic" w:hAnsi="Century Gothic" w:cs="Arial"/>
          <w:b/>
          <w:sz w:val="20"/>
          <w:szCs w:val="20"/>
        </w:rPr>
        <w:t>.1</w:t>
      </w:r>
      <w:r>
        <w:rPr>
          <w:rFonts w:ascii="Century Gothic" w:hAnsi="Century Gothic" w:cs="Arial"/>
          <w:b/>
          <w:sz w:val="20"/>
          <w:szCs w:val="20"/>
        </w:rPr>
        <w:t xml:space="preserve">. </w:t>
      </w:r>
      <w:r w:rsidRPr="0013662B">
        <w:rPr>
          <w:rFonts w:ascii="Century Gothic" w:hAnsi="Century Gothic" w:cs="Arial"/>
          <w:sz w:val="20"/>
          <w:szCs w:val="20"/>
        </w:rPr>
        <w:t xml:space="preserve"> O certame será conduzido pelo Pregoeiro/agente de contratação, com o auxílio da equipe de apoio, que terá, em especial, as seguintes atribuições:</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a)</w:t>
      </w:r>
      <w:r w:rsidRPr="0013662B">
        <w:rPr>
          <w:rFonts w:ascii="Century Gothic" w:hAnsi="Century Gothic" w:cs="Arial"/>
          <w:sz w:val="20"/>
          <w:szCs w:val="20"/>
        </w:rPr>
        <w:t xml:space="preserve"> acompanhar os trabalhos da equipe de apoio;</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lastRenderedPageBreak/>
        <w:t>b)</w:t>
      </w:r>
      <w:r w:rsidRPr="0013662B">
        <w:rPr>
          <w:rFonts w:ascii="Century Gothic" w:hAnsi="Century Gothic" w:cs="Arial"/>
          <w:sz w:val="20"/>
          <w:szCs w:val="20"/>
        </w:rPr>
        <w:t xml:space="preserve"> responder as questões formuladas pelos fornecedores, relativas ao certame;</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c)</w:t>
      </w:r>
      <w:r w:rsidRPr="0013662B">
        <w:rPr>
          <w:rFonts w:ascii="Century Gothic" w:hAnsi="Century Gothic" w:cs="Arial"/>
          <w:sz w:val="20"/>
          <w:szCs w:val="20"/>
        </w:rPr>
        <w:t xml:space="preserve"> abrir as propostas de preços;</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d)</w:t>
      </w:r>
      <w:r w:rsidRPr="0013662B">
        <w:rPr>
          <w:rFonts w:ascii="Century Gothic" w:hAnsi="Century Gothic" w:cs="Arial"/>
          <w:sz w:val="20"/>
          <w:szCs w:val="20"/>
        </w:rPr>
        <w:t xml:space="preserve"> analisar a aceitabilidade das propostas;</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e)</w:t>
      </w:r>
      <w:r w:rsidRPr="0013662B">
        <w:rPr>
          <w:rFonts w:ascii="Century Gothic" w:hAnsi="Century Gothic" w:cs="Arial"/>
          <w:sz w:val="20"/>
          <w:szCs w:val="20"/>
        </w:rPr>
        <w:t xml:space="preserve"> desclassificar propostas indicando os motivos;</w:t>
      </w:r>
    </w:p>
    <w:p w:rsidR="00D43F74" w:rsidRPr="0013662B" w:rsidRDefault="00D43F74" w:rsidP="00D43F74">
      <w:pPr>
        <w:overflowPunct w:val="0"/>
        <w:autoSpaceDE w:val="0"/>
        <w:adjustRightInd w:val="0"/>
        <w:ind w:left="708"/>
        <w:jc w:val="both"/>
        <w:rPr>
          <w:rFonts w:ascii="Century Gothic" w:hAnsi="Century Gothic" w:cs="Arial"/>
          <w:sz w:val="20"/>
          <w:szCs w:val="20"/>
        </w:rPr>
      </w:pPr>
      <w:r w:rsidRPr="0013662B">
        <w:rPr>
          <w:rFonts w:ascii="Century Gothic" w:hAnsi="Century Gothic" w:cs="Arial"/>
          <w:b/>
          <w:sz w:val="20"/>
          <w:szCs w:val="20"/>
        </w:rPr>
        <w:t>f)</w:t>
      </w:r>
      <w:r w:rsidRPr="0013662B">
        <w:rPr>
          <w:rFonts w:ascii="Century Gothic" w:hAnsi="Century Gothic" w:cs="Arial"/>
          <w:sz w:val="20"/>
          <w:szCs w:val="20"/>
        </w:rPr>
        <w:t xml:space="preserve"> conduzir os procedimentos relativos aos lances e à escolha da proposta do lance de menor preço;</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g)</w:t>
      </w:r>
      <w:r w:rsidRPr="0013662B">
        <w:rPr>
          <w:rFonts w:ascii="Century Gothic" w:hAnsi="Century Gothic" w:cs="Arial"/>
          <w:sz w:val="20"/>
          <w:szCs w:val="20"/>
        </w:rPr>
        <w:t xml:space="preserve"> verificar a habilitação do proponente classificado em primeiro lugar;</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h)</w:t>
      </w:r>
      <w:r w:rsidRPr="0013662B">
        <w:rPr>
          <w:rFonts w:ascii="Century Gothic" w:hAnsi="Century Gothic" w:cs="Arial"/>
          <w:sz w:val="20"/>
          <w:szCs w:val="20"/>
        </w:rPr>
        <w:t xml:space="preserve"> declarar o vencedor;</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i)</w:t>
      </w:r>
      <w:r w:rsidRPr="0013662B">
        <w:rPr>
          <w:rFonts w:ascii="Century Gothic" w:hAnsi="Century Gothic" w:cs="Arial"/>
          <w:sz w:val="20"/>
          <w:szCs w:val="20"/>
        </w:rPr>
        <w:t xml:space="preserve"> receber, examinar e decidir sobre a pertinência dos recursos;</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j)</w:t>
      </w:r>
      <w:r w:rsidRPr="0013662B">
        <w:rPr>
          <w:rFonts w:ascii="Century Gothic" w:hAnsi="Century Gothic" w:cs="Arial"/>
          <w:sz w:val="20"/>
          <w:szCs w:val="20"/>
        </w:rPr>
        <w:t xml:space="preserve"> elaborar a ata da sessão;</w:t>
      </w:r>
    </w:p>
    <w:p w:rsidR="00D43F74" w:rsidRPr="0013662B" w:rsidRDefault="00D43F74" w:rsidP="00D43F74">
      <w:pPr>
        <w:overflowPunct w:val="0"/>
        <w:autoSpaceDE w:val="0"/>
        <w:adjustRightInd w:val="0"/>
        <w:ind w:left="709"/>
        <w:jc w:val="both"/>
        <w:rPr>
          <w:rFonts w:ascii="Century Gothic" w:hAnsi="Century Gothic" w:cs="Arial"/>
          <w:sz w:val="20"/>
          <w:szCs w:val="20"/>
        </w:rPr>
      </w:pPr>
      <w:r w:rsidRPr="0013662B">
        <w:rPr>
          <w:rFonts w:ascii="Century Gothic" w:hAnsi="Century Gothic" w:cs="Arial"/>
          <w:b/>
          <w:sz w:val="20"/>
          <w:szCs w:val="20"/>
        </w:rPr>
        <w:t>k)</w:t>
      </w:r>
      <w:r w:rsidRPr="0013662B">
        <w:rPr>
          <w:rFonts w:ascii="Century Gothic" w:hAnsi="Century Gothic" w:cs="Arial"/>
          <w:sz w:val="20"/>
          <w:szCs w:val="20"/>
        </w:rPr>
        <w:t xml:space="preserve"> encaminhar o processo à autoridade superior para homologar e autorizar a contratação;</w:t>
      </w:r>
    </w:p>
    <w:p w:rsidR="00D43F74" w:rsidRDefault="00D43F74" w:rsidP="00D43F74">
      <w:pPr>
        <w:overflowPunct w:val="0"/>
        <w:autoSpaceDE w:val="0"/>
        <w:adjustRightInd w:val="0"/>
        <w:ind w:left="709"/>
        <w:jc w:val="both"/>
        <w:rPr>
          <w:rFonts w:ascii="Century Gothic" w:hAnsi="Century Gothic" w:cs="Arial"/>
          <w:sz w:val="20"/>
          <w:szCs w:val="20"/>
        </w:rPr>
      </w:pPr>
      <w:r w:rsidRPr="0013662B">
        <w:rPr>
          <w:rFonts w:ascii="Century Gothic" w:hAnsi="Century Gothic" w:cs="Arial"/>
          <w:b/>
          <w:sz w:val="20"/>
          <w:szCs w:val="20"/>
        </w:rPr>
        <w:t>l)</w:t>
      </w:r>
      <w:r w:rsidRPr="0013662B">
        <w:rPr>
          <w:rFonts w:ascii="Century Gothic" w:hAnsi="Century Gothic" w:cs="Arial"/>
          <w:sz w:val="20"/>
          <w:szCs w:val="20"/>
        </w:rPr>
        <w:t xml:space="preserve"> abrir processo administrativo para apuração de irregularidades visando </w:t>
      </w:r>
      <w:proofErr w:type="gramStart"/>
      <w:r w:rsidRPr="0013662B">
        <w:rPr>
          <w:rFonts w:ascii="Century Gothic" w:hAnsi="Century Gothic" w:cs="Arial"/>
          <w:sz w:val="20"/>
          <w:szCs w:val="20"/>
        </w:rPr>
        <w:t>a</w:t>
      </w:r>
      <w:proofErr w:type="gramEnd"/>
      <w:r w:rsidRPr="0013662B">
        <w:rPr>
          <w:rFonts w:ascii="Century Gothic" w:hAnsi="Century Gothic" w:cs="Arial"/>
          <w:sz w:val="20"/>
          <w:szCs w:val="20"/>
        </w:rPr>
        <w:t xml:space="preserve"> aplicação de penalidades previstas na legislação.</w:t>
      </w:r>
    </w:p>
    <w:p w:rsidR="00D43F74" w:rsidRDefault="00D43F74" w:rsidP="00D43F74">
      <w:pPr>
        <w:overflowPunct w:val="0"/>
        <w:autoSpaceDE w:val="0"/>
        <w:adjustRightInd w:val="0"/>
        <w:ind w:left="709"/>
        <w:jc w:val="both"/>
        <w:rPr>
          <w:rFonts w:ascii="Century Gothic" w:hAnsi="Century Gothic" w:cs="Arial"/>
          <w:sz w:val="20"/>
          <w:szCs w:val="20"/>
        </w:rPr>
      </w:pPr>
    </w:p>
    <w:p w:rsidR="00D43F74" w:rsidRPr="00843700" w:rsidRDefault="00D43F74" w:rsidP="00D43F74">
      <w:pPr>
        <w:tabs>
          <w:tab w:val="left" w:pos="794"/>
        </w:tabs>
        <w:suppressAutoHyphens w:val="0"/>
        <w:autoSpaceDE w:val="0"/>
        <w:jc w:val="both"/>
        <w:rPr>
          <w:rFonts w:ascii="Century Gothic" w:hAnsi="Century Gothic" w:cs="Calibri"/>
          <w:b/>
          <w:spacing w:val="-6"/>
          <w:sz w:val="20"/>
          <w:szCs w:val="20"/>
          <w:lang w:val="pt-PT" w:eastAsia="pt-PT"/>
        </w:rPr>
      </w:pPr>
      <w:r w:rsidRPr="00843700">
        <w:rPr>
          <w:rFonts w:ascii="Century Gothic" w:hAnsi="Century Gothic" w:cs="Calibri"/>
          <w:b/>
          <w:spacing w:val="-6"/>
          <w:sz w:val="20"/>
          <w:szCs w:val="20"/>
          <w:lang w:val="pt-PT" w:eastAsia="pt-PT"/>
        </w:rPr>
        <w:t>8.2.7</w:t>
      </w:r>
      <w:r>
        <w:rPr>
          <w:rFonts w:ascii="Century Gothic" w:hAnsi="Century Gothic" w:cs="Calibri"/>
          <w:b/>
          <w:spacing w:val="-6"/>
          <w:sz w:val="20"/>
          <w:szCs w:val="20"/>
          <w:lang w:val="pt-PT" w:eastAsia="pt-PT"/>
        </w:rPr>
        <w:t xml:space="preserve">. </w:t>
      </w:r>
      <w:r w:rsidRPr="00843700">
        <w:rPr>
          <w:rFonts w:ascii="Century Gothic" w:hAnsi="Century Gothic" w:cs="Calibri"/>
          <w:b/>
          <w:spacing w:val="-6"/>
          <w:sz w:val="20"/>
          <w:szCs w:val="20"/>
          <w:lang w:val="pt-PT" w:eastAsia="pt-PT"/>
        </w:rPr>
        <w:t xml:space="preserve"> INSERÇÃO DE DOCUMENTOS:</w:t>
      </w:r>
    </w:p>
    <w:p w:rsidR="00D43F74" w:rsidRDefault="00D43F74" w:rsidP="00D43F74">
      <w:pPr>
        <w:tabs>
          <w:tab w:val="left" w:pos="794"/>
        </w:tabs>
        <w:suppressAutoHyphens w:val="0"/>
        <w:autoSpaceDE w:val="0"/>
        <w:jc w:val="both"/>
        <w:rPr>
          <w:rFonts w:ascii="Century Gothic" w:hAnsi="Century Gothic" w:cs="Calibri"/>
          <w:sz w:val="20"/>
          <w:szCs w:val="20"/>
          <w:lang w:val="pt-PT"/>
        </w:rPr>
      </w:pPr>
      <w:r w:rsidRPr="00843700">
        <w:rPr>
          <w:rFonts w:ascii="Century Gothic" w:hAnsi="Century Gothic" w:cs="Calibri"/>
          <w:b/>
          <w:spacing w:val="-6"/>
          <w:sz w:val="20"/>
          <w:szCs w:val="20"/>
          <w:lang w:val="pt-PT" w:eastAsia="pt-PT"/>
        </w:rPr>
        <w:t>8.2.7.1</w:t>
      </w:r>
      <w:r>
        <w:rPr>
          <w:rFonts w:ascii="Century Gothic" w:hAnsi="Century Gothic" w:cs="Calibri"/>
          <w:b/>
          <w:spacing w:val="-6"/>
          <w:sz w:val="20"/>
          <w:szCs w:val="20"/>
          <w:lang w:val="pt-PT" w:eastAsia="pt-PT"/>
        </w:rPr>
        <w:t>.</w:t>
      </w:r>
      <w:r w:rsidRPr="00843700">
        <w:rPr>
          <w:rFonts w:ascii="Century Gothic" w:hAnsi="Century Gothic" w:cs="Calibri"/>
          <w:b/>
          <w:spacing w:val="-6"/>
          <w:sz w:val="20"/>
          <w:szCs w:val="20"/>
          <w:lang w:val="pt-PT" w:eastAsia="pt-PT"/>
        </w:rPr>
        <w:t xml:space="preserve"> </w:t>
      </w:r>
      <w:r w:rsidRPr="003B4953">
        <w:rPr>
          <w:rFonts w:ascii="Century Gothic" w:hAnsi="Century Gothic" w:cs="Calibri"/>
          <w:sz w:val="20"/>
          <w:szCs w:val="20"/>
          <w:lang w:val="pt-PT"/>
        </w:rPr>
        <w:t xml:space="preserve">Em momento oportuno, </w:t>
      </w:r>
      <w:r>
        <w:rPr>
          <w:rFonts w:ascii="Century Gothic" w:hAnsi="Century Gothic" w:cs="Calibri"/>
          <w:sz w:val="20"/>
          <w:szCs w:val="20"/>
          <w:lang w:val="pt-PT"/>
        </w:rPr>
        <w:t xml:space="preserve">(APÓS A FASE DE DISPUTA) no prazo de até 03 (três) horas, </w:t>
      </w:r>
      <w:r w:rsidRPr="006240EF">
        <w:rPr>
          <w:rFonts w:ascii="Century Gothic" w:hAnsi="Century Gothic" w:cs="Calibri"/>
          <w:sz w:val="20"/>
          <w:szCs w:val="20"/>
          <w:lang w:val="pt-PT"/>
        </w:rPr>
        <w:t>con</w:t>
      </w:r>
      <w:r>
        <w:rPr>
          <w:rFonts w:ascii="Century Gothic" w:hAnsi="Century Gothic" w:cs="Calibri"/>
          <w:sz w:val="20"/>
          <w:szCs w:val="20"/>
          <w:lang w:val="pt-PT"/>
        </w:rPr>
        <w:t>tados a partir da solicitação da</w:t>
      </w:r>
      <w:r w:rsidRPr="006240EF">
        <w:rPr>
          <w:rFonts w:ascii="Century Gothic" w:hAnsi="Century Gothic" w:cs="Calibri"/>
          <w:sz w:val="20"/>
          <w:szCs w:val="20"/>
          <w:lang w:val="pt-PT"/>
        </w:rPr>
        <w:t xml:space="preserve"> Pregoeira</w:t>
      </w:r>
      <w:r w:rsidRPr="003B4953">
        <w:rPr>
          <w:rFonts w:ascii="Century Gothic" w:hAnsi="Century Gothic" w:cs="Calibri"/>
          <w:sz w:val="20"/>
          <w:szCs w:val="20"/>
          <w:lang w:val="pt-PT"/>
        </w:rPr>
        <w:t xml:space="preserve"> as empresas interessadas em participar do pregão, deverão anexar na página da BLL </w:t>
      </w:r>
      <w:r w:rsidRPr="003B4953">
        <w:rPr>
          <w:rFonts w:ascii="Century Gothic" w:hAnsi="Century Gothic" w:cs="Calibri"/>
          <w:b/>
          <w:sz w:val="20"/>
          <w:szCs w:val="20"/>
          <w:lang w:val="pt-PT"/>
        </w:rPr>
        <w:t>toda a documentação de habilitação</w:t>
      </w:r>
      <w:r w:rsidRPr="003B4953">
        <w:rPr>
          <w:rFonts w:ascii="Century Gothic" w:hAnsi="Century Gothic" w:cs="Calibri"/>
          <w:sz w:val="20"/>
          <w:szCs w:val="20"/>
          <w:lang w:val="pt-PT"/>
        </w:rPr>
        <w:t xml:space="preserve">, constante no </w:t>
      </w:r>
      <w:r w:rsidRPr="003B4953">
        <w:rPr>
          <w:rFonts w:ascii="Century Gothic" w:hAnsi="Century Gothic" w:cs="Calibri"/>
          <w:b/>
          <w:sz w:val="20"/>
          <w:szCs w:val="20"/>
          <w:lang w:val="pt-PT"/>
        </w:rPr>
        <w:t>Anexo 02</w:t>
      </w:r>
      <w:r w:rsidRPr="003B4953">
        <w:rPr>
          <w:rFonts w:ascii="Century Gothic" w:hAnsi="Century Gothic" w:cs="Calibri"/>
          <w:sz w:val="20"/>
          <w:szCs w:val="20"/>
          <w:lang w:val="pt-PT"/>
        </w:rPr>
        <w:t xml:space="preserve"> e indicado na página da BLL;</w:t>
      </w:r>
    </w:p>
    <w:p w:rsidR="00D43F74" w:rsidRPr="00843700" w:rsidRDefault="00D43F74" w:rsidP="00D43F74">
      <w:pPr>
        <w:tabs>
          <w:tab w:val="left" w:pos="794"/>
        </w:tabs>
        <w:suppressAutoHyphens w:val="0"/>
        <w:autoSpaceDE w:val="0"/>
        <w:jc w:val="both"/>
        <w:rPr>
          <w:rFonts w:ascii="Century Gothic" w:hAnsi="Century Gothic" w:cs="Calibri"/>
          <w:spacing w:val="-6"/>
          <w:sz w:val="20"/>
          <w:szCs w:val="20"/>
          <w:lang w:val="pt-PT" w:eastAsia="pt-PT"/>
        </w:rPr>
      </w:pPr>
      <w:r w:rsidRPr="00843700">
        <w:rPr>
          <w:rFonts w:ascii="Century Gothic" w:hAnsi="Century Gothic" w:cs="Calibri"/>
          <w:b/>
          <w:spacing w:val="-6"/>
          <w:sz w:val="20"/>
          <w:szCs w:val="20"/>
          <w:lang w:val="pt-PT" w:eastAsia="pt-PT"/>
        </w:rPr>
        <w:t>8.2.8</w:t>
      </w:r>
      <w:r>
        <w:rPr>
          <w:rFonts w:ascii="Century Gothic" w:hAnsi="Century Gothic" w:cs="Calibri"/>
          <w:b/>
          <w:spacing w:val="-6"/>
          <w:sz w:val="20"/>
          <w:szCs w:val="20"/>
          <w:lang w:val="pt-PT" w:eastAsia="pt-PT"/>
        </w:rPr>
        <w:t xml:space="preserve">. </w:t>
      </w:r>
      <w:r w:rsidRPr="00843700">
        <w:rPr>
          <w:rFonts w:ascii="Century Gothic" w:hAnsi="Century Gothic" w:cs="Calibri"/>
          <w:b/>
          <w:spacing w:val="-6"/>
          <w:sz w:val="20"/>
          <w:szCs w:val="20"/>
          <w:lang w:val="pt-PT" w:eastAsia="pt-PT"/>
        </w:rPr>
        <w:t xml:space="preserve"> </w:t>
      </w:r>
      <w:r w:rsidRPr="00843700">
        <w:rPr>
          <w:rFonts w:ascii="Century Gothic" w:hAnsi="Century Gothic" w:cs="Calibri"/>
          <w:sz w:val="20"/>
          <w:szCs w:val="20"/>
          <w:lang w:val="pt-PT"/>
        </w:rPr>
        <w:t>Passos para cadastrar documentos na Plataforma BLL:</w:t>
      </w:r>
    </w:p>
    <w:p w:rsidR="00D43F74" w:rsidRPr="00843700" w:rsidRDefault="00D43F74" w:rsidP="00D43F74">
      <w:pPr>
        <w:tabs>
          <w:tab w:val="left" w:pos="794"/>
        </w:tabs>
        <w:suppressAutoHyphens w:val="0"/>
        <w:autoSpaceDE w:val="0"/>
        <w:jc w:val="both"/>
        <w:rPr>
          <w:rFonts w:ascii="Century Gothic" w:hAnsi="Century Gothic" w:cs="Calibri"/>
          <w:sz w:val="20"/>
          <w:szCs w:val="20"/>
          <w:lang w:val="pt-PT"/>
        </w:rPr>
      </w:pPr>
      <w:r w:rsidRPr="00843700">
        <w:rPr>
          <w:rFonts w:ascii="Century Gothic" w:hAnsi="Century Gothic" w:cs="Calibri"/>
          <w:b/>
          <w:spacing w:val="-6"/>
          <w:sz w:val="20"/>
          <w:szCs w:val="20"/>
          <w:lang w:val="pt-PT" w:eastAsia="pt-PT"/>
        </w:rPr>
        <w:t>8.2.8.1</w:t>
      </w:r>
      <w:r>
        <w:rPr>
          <w:rFonts w:ascii="Century Gothic" w:hAnsi="Century Gothic" w:cs="Calibri"/>
          <w:b/>
          <w:spacing w:val="-6"/>
          <w:sz w:val="20"/>
          <w:szCs w:val="20"/>
          <w:lang w:val="pt-PT" w:eastAsia="pt-PT"/>
        </w:rPr>
        <w:t>.</w:t>
      </w:r>
      <w:r w:rsidRPr="00843700">
        <w:rPr>
          <w:rFonts w:ascii="Century Gothic" w:hAnsi="Century Gothic" w:cs="Calibri"/>
          <w:b/>
          <w:spacing w:val="-6"/>
          <w:sz w:val="20"/>
          <w:szCs w:val="20"/>
          <w:lang w:val="pt-PT" w:eastAsia="pt-PT"/>
        </w:rPr>
        <w:t xml:space="preserve"> </w:t>
      </w:r>
      <w:r w:rsidRPr="00843700">
        <w:rPr>
          <w:rFonts w:ascii="Century Gothic" w:hAnsi="Century Gothic" w:cs="Calibri"/>
          <w:sz w:val="20"/>
          <w:szCs w:val="20"/>
          <w:lang w:val="pt-PT"/>
        </w:rPr>
        <w:t>O licitante deve acessar BLL – DOCUMENTOS PROCESSUAIS, selecionar na lista de documentos do sistema os que são exigidos pela Pregoeira, inserindo a data de emissão e validade e clicando em SALVAR, depois disso é só acessar BLL – PROCESSOS DE DISPUTA – PROPOSTAS DO PROCESSO – clicar em DOCUMENTOS DA PROPOSTA e clicar em ANEXAR DOCUMENTOS ATUAIS para que o sistema vincule esses documentos ao processo e por fim clicar em SALVAR ALTERAÇÕES.</w:t>
      </w:r>
    </w:p>
    <w:p w:rsidR="00D43F74" w:rsidRPr="00843700" w:rsidRDefault="00D43F74" w:rsidP="00D43F74">
      <w:pPr>
        <w:tabs>
          <w:tab w:val="left" w:pos="794"/>
        </w:tabs>
        <w:suppressAutoHyphens w:val="0"/>
        <w:autoSpaceDE w:val="0"/>
        <w:ind w:left="142" w:hanging="142"/>
        <w:jc w:val="both"/>
        <w:rPr>
          <w:rFonts w:ascii="Century Gothic" w:hAnsi="Century Gothic" w:cs="Calibri"/>
          <w:sz w:val="20"/>
          <w:szCs w:val="20"/>
          <w:lang w:val="pt-PT"/>
        </w:rPr>
      </w:pPr>
      <w:r w:rsidRPr="00843700">
        <w:rPr>
          <w:rFonts w:ascii="Century Gothic" w:hAnsi="Century Gothic" w:cs="Calibri"/>
          <w:sz w:val="20"/>
          <w:szCs w:val="20"/>
          <w:lang w:val="pt-PT"/>
        </w:rPr>
        <w:t>Obs.:</w:t>
      </w:r>
    </w:p>
    <w:p w:rsidR="00D43F74" w:rsidRPr="00843700" w:rsidRDefault="00D43F74" w:rsidP="00D43F74">
      <w:pPr>
        <w:tabs>
          <w:tab w:val="left" w:pos="794"/>
        </w:tabs>
        <w:suppressAutoHyphens w:val="0"/>
        <w:autoSpaceDE w:val="0"/>
        <w:ind w:left="284" w:hanging="284"/>
        <w:jc w:val="both"/>
        <w:rPr>
          <w:rFonts w:ascii="Century Gothic" w:hAnsi="Century Gothic" w:cs="Calibri"/>
          <w:sz w:val="20"/>
          <w:szCs w:val="20"/>
          <w:lang w:val="pt-PT"/>
        </w:rPr>
      </w:pPr>
      <w:r w:rsidRPr="00843700">
        <w:rPr>
          <w:rFonts w:ascii="Century Gothic" w:hAnsi="Century Gothic" w:cs="Calibri"/>
          <w:spacing w:val="-6"/>
          <w:sz w:val="20"/>
          <w:szCs w:val="20"/>
          <w:lang w:val="pt-PT" w:eastAsia="pt-PT"/>
        </w:rPr>
        <w:t>•</w:t>
      </w:r>
      <w:r w:rsidRPr="00843700">
        <w:rPr>
          <w:rFonts w:ascii="Century Gothic" w:hAnsi="Century Gothic" w:cs="Calibri"/>
          <w:spacing w:val="-6"/>
          <w:sz w:val="20"/>
          <w:szCs w:val="20"/>
          <w:lang w:val="pt-PT" w:eastAsia="pt-PT"/>
        </w:rPr>
        <w:tab/>
      </w:r>
      <w:r w:rsidRPr="00843700">
        <w:rPr>
          <w:rFonts w:ascii="Century Gothic" w:hAnsi="Century Gothic" w:cs="Calibri"/>
          <w:sz w:val="20"/>
          <w:szCs w:val="20"/>
          <w:lang w:val="pt-PT"/>
        </w:rPr>
        <w:t>Não anexar à documentação junto à proposta, para evitar a desclassificação por identificação;</w:t>
      </w:r>
    </w:p>
    <w:p w:rsidR="00D43F74" w:rsidRDefault="00D43F74" w:rsidP="00D43F74">
      <w:pPr>
        <w:tabs>
          <w:tab w:val="left" w:pos="794"/>
        </w:tabs>
        <w:suppressAutoHyphens w:val="0"/>
        <w:autoSpaceDE w:val="0"/>
        <w:ind w:left="284" w:hanging="284"/>
        <w:jc w:val="both"/>
        <w:rPr>
          <w:rFonts w:ascii="Century Gothic" w:hAnsi="Century Gothic" w:cs="Calibri"/>
          <w:sz w:val="20"/>
          <w:szCs w:val="20"/>
          <w:lang w:val="pt-PT"/>
        </w:rPr>
      </w:pPr>
      <w:r w:rsidRPr="00843700">
        <w:rPr>
          <w:rFonts w:ascii="Century Gothic" w:hAnsi="Century Gothic" w:cs="Calibri"/>
          <w:sz w:val="20"/>
          <w:szCs w:val="20"/>
          <w:lang w:val="pt-PT"/>
        </w:rPr>
        <w:t>•</w:t>
      </w:r>
      <w:r w:rsidRPr="00843700">
        <w:rPr>
          <w:rFonts w:ascii="Century Gothic" w:hAnsi="Century Gothic" w:cs="Calibri"/>
          <w:sz w:val="20"/>
          <w:szCs w:val="20"/>
          <w:lang w:val="pt-PT"/>
        </w:rPr>
        <w:tab/>
        <w:t>Os documentos com prazo de validade deverão ser atualizados no sistema BLL;</w:t>
      </w:r>
    </w:p>
    <w:p w:rsidR="00D43F74" w:rsidRPr="006240EF" w:rsidRDefault="00D43F74" w:rsidP="00D43F74">
      <w:pPr>
        <w:tabs>
          <w:tab w:val="left" w:pos="284"/>
        </w:tabs>
        <w:suppressAutoHyphens w:val="0"/>
        <w:autoSpaceDE w:val="0"/>
        <w:ind w:left="284" w:hanging="284"/>
        <w:jc w:val="both"/>
        <w:rPr>
          <w:rFonts w:ascii="Century Gothic" w:hAnsi="Century Gothic"/>
          <w:b/>
          <w:sz w:val="20"/>
          <w:szCs w:val="20"/>
        </w:rPr>
      </w:pPr>
      <w:r w:rsidRPr="00C41CBC">
        <w:rPr>
          <w:rFonts w:ascii="Century Gothic" w:hAnsi="Century Gothic" w:cs="Calibri"/>
          <w:sz w:val="20"/>
          <w:szCs w:val="20"/>
          <w:lang w:val="pt-PT"/>
        </w:rPr>
        <w:t>•</w:t>
      </w:r>
      <w:r>
        <w:rPr>
          <w:rFonts w:ascii="Century Gothic" w:hAnsi="Century Gothic" w:cs="Calibri"/>
          <w:sz w:val="20"/>
          <w:szCs w:val="20"/>
          <w:lang w:val="pt-PT"/>
        </w:rPr>
        <w:t xml:space="preserve"> A</w:t>
      </w:r>
      <w:r w:rsidRPr="00C41CBC">
        <w:rPr>
          <w:rFonts w:ascii="Century Gothic" w:hAnsi="Century Gothic" w:cs="Calibri"/>
          <w:sz w:val="20"/>
          <w:szCs w:val="20"/>
          <w:lang w:val="pt-PT"/>
        </w:rPr>
        <w:t xml:space="preserve"> Proposta com valores corrigidos deverão ser encaminhados </w:t>
      </w:r>
      <w:r w:rsidRPr="006240EF">
        <w:rPr>
          <w:rFonts w:ascii="Century Gothic" w:hAnsi="Century Gothic" w:cs="Calibri"/>
          <w:sz w:val="20"/>
          <w:szCs w:val="20"/>
          <w:lang w:val="pt-PT"/>
        </w:rPr>
        <w:t xml:space="preserve">através da plataforma da BLL em “Documentos Complementares (Pós Disputa)” no prazo de até 02 (duas) horas após o término da fase recursal, contados a partir da solicitação da Pregoeira, </w:t>
      </w:r>
      <w:r w:rsidRPr="006240EF">
        <w:rPr>
          <w:rFonts w:ascii="Century Gothic" w:hAnsi="Century Gothic" w:cs="Calibri"/>
          <w:b/>
          <w:sz w:val="20"/>
          <w:szCs w:val="20"/>
          <w:lang w:val="pt-PT"/>
        </w:rPr>
        <w:t>O NÃO ENVIO IMPLICARÁ NA DESCLASSIFICAÇÃO.</w:t>
      </w:r>
    </w:p>
    <w:p w:rsidR="00D43F74" w:rsidRPr="00843700" w:rsidRDefault="00D43F74" w:rsidP="00D43F74">
      <w:pPr>
        <w:tabs>
          <w:tab w:val="left" w:pos="794"/>
        </w:tabs>
        <w:suppressAutoHyphens w:val="0"/>
        <w:autoSpaceDE w:val="0"/>
        <w:ind w:left="284" w:hanging="284"/>
        <w:jc w:val="both"/>
        <w:rPr>
          <w:rFonts w:ascii="Century Gothic" w:hAnsi="Century Gothic" w:cs="Calibri"/>
          <w:sz w:val="20"/>
          <w:szCs w:val="20"/>
          <w:lang w:val="pt-PT"/>
        </w:rPr>
      </w:pPr>
      <w:r w:rsidRPr="00843700">
        <w:rPr>
          <w:rFonts w:ascii="Century Gothic" w:hAnsi="Century Gothic" w:cs="Calibri"/>
          <w:sz w:val="20"/>
          <w:szCs w:val="20"/>
          <w:lang w:val="pt-PT"/>
        </w:rPr>
        <w:t>•</w:t>
      </w:r>
      <w:r w:rsidRPr="00843700">
        <w:rPr>
          <w:rFonts w:ascii="Century Gothic" w:hAnsi="Century Gothic" w:cs="Calibri"/>
          <w:sz w:val="20"/>
          <w:szCs w:val="20"/>
          <w:lang w:val="pt-PT"/>
        </w:rPr>
        <w:tab/>
        <w:t>Caso a empresa não anexe a documentação na página da BLL, de acordo com a relação solicitada, será automaticamente desclassificada;</w:t>
      </w:r>
    </w:p>
    <w:p w:rsidR="00D43F74" w:rsidRPr="007676D2" w:rsidRDefault="00D43F74" w:rsidP="00D43F74">
      <w:pPr>
        <w:tabs>
          <w:tab w:val="left" w:pos="794"/>
        </w:tabs>
        <w:suppressAutoHyphens w:val="0"/>
        <w:autoSpaceDE w:val="0"/>
        <w:ind w:left="284" w:hanging="284"/>
        <w:jc w:val="both"/>
        <w:rPr>
          <w:rFonts w:ascii="Century Gothic" w:hAnsi="Century Gothic" w:cs="Calibri"/>
          <w:b/>
          <w:sz w:val="20"/>
          <w:szCs w:val="20"/>
          <w:lang w:val="pt-PT"/>
        </w:rPr>
      </w:pPr>
      <w:r w:rsidRPr="00843700">
        <w:rPr>
          <w:rFonts w:ascii="Century Gothic" w:hAnsi="Century Gothic" w:cs="Calibri"/>
          <w:sz w:val="20"/>
          <w:szCs w:val="20"/>
          <w:lang w:val="pt-PT"/>
        </w:rPr>
        <w:t>•</w:t>
      </w:r>
      <w:r w:rsidRPr="00843700">
        <w:rPr>
          <w:rFonts w:ascii="Century Gothic" w:hAnsi="Century Gothic" w:cs="Calibri"/>
          <w:sz w:val="20"/>
          <w:szCs w:val="20"/>
          <w:lang w:val="pt-PT"/>
        </w:rPr>
        <w:tab/>
      </w:r>
      <w:r w:rsidRPr="007676D2">
        <w:rPr>
          <w:rFonts w:ascii="Century Gothic" w:hAnsi="Century Gothic" w:cs="Calibri"/>
          <w:b/>
          <w:sz w:val="20"/>
          <w:szCs w:val="20"/>
          <w:lang w:val="pt-PT"/>
        </w:rPr>
        <w:t>Os documentos anexados na página da BLL só estarão disponíveis, à Pregoeira, após o encerramento da disputa do pregão.</w:t>
      </w:r>
    </w:p>
    <w:p w:rsidR="00D43F74" w:rsidRPr="00605E2D" w:rsidRDefault="00D43F74" w:rsidP="00D43F74">
      <w:pPr>
        <w:overflowPunct w:val="0"/>
        <w:autoSpaceDE w:val="0"/>
        <w:adjustRightInd w:val="0"/>
        <w:jc w:val="both"/>
        <w:rPr>
          <w:rFonts w:ascii="Century Gothic" w:hAnsi="Century Gothic" w:cs="Arial"/>
          <w:sz w:val="20"/>
          <w:szCs w:val="20"/>
          <w:lang w:val="pt-PT"/>
        </w:rPr>
      </w:pPr>
    </w:p>
    <w:p w:rsidR="00D43F74" w:rsidRPr="00166F19" w:rsidRDefault="00D43F74" w:rsidP="00D43F74">
      <w:pPr>
        <w:pStyle w:val="Nivel01"/>
        <w:numPr>
          <w:ilvl w:val="0"/>
          <w:numId w:val="51"/>
        </w:numPr>
        <w:spacing w:before="0"/>
        <w:ind w:left="0" w:firstLine="0"/>
        <w:rPr>
          <w:rFonts w:ascii="Century Gothic" w:hAnsi="Century Gothic"/>
        </w:rPr>
      </w:pPr>
      <w:bookmarkStart w:id="9" w:name="_Toc122606105"/>
      <w:r w:rsidRPr="00166F19">
        <w:rPr>
          <w:rFonts w:ascii="Century Gothic" w:hAnsi="Century Gothic"/>
        </w:rPr>
        <w:t>DA APRESENTAÇÃO DA PROPOSTA E DOS DOCUMENTOS DE HABILITAÇÃO</w:t>
      </w:r>
      <w:bookmarkEnd w:id="9"/>
    </w:p>
    <w:p w:rsidR="00D43F74" w:rsidRPr="00166F19" w:rsidRDefault="00D43F74" w:rsidP="00D43F74">
      <w:pPr>
        <w:pStyle w:val="Nivel2"/>
        <w:numPr>
          <w:ilvl w:val="1"/>
          <w:numId w:val="47"/>
        </w:numPr>
        <w:spacing w:before="0" w:after="0" w:line="240" w:lineRule="auto"/>
        <w:ind w:left="0" w:firstLine="0"/>
        <w:rPr>
          <w:rFonts w:ascii="Century Gothic" w:hAnsi="Century Gothic"/>
          <w:color w:val="auto"/>
        </w:rPr>
      </w:pPr>
      <w:r w:rsidRPr="00166F19">
        <w:rPr>
          <w:rFonts w:ascii="Century Gothic" w:hAnsi="Century Gothic"/>
          <w:color w:val="auto"/>
        </w:rPr>
        <w:t>Na presente licitação, a fase de habilitação sucederá as fases de apresentação de propostas e lances e de julgamento.</w:t>
      </w:r>
    </w:p>
    <w:p w:rsidR="00D43F74" w:rsidRPr="00166F19" w:rsidRDefault="00D43F74" w:rsidP="00D43F74">
      <w:pPr>
        <w:pStyle w:val="Nivel2"/>
        <w:numPr>
          <w:ilvl w:val="1"/>
          <w:numId w:val="47"/>
        </w:numPr>
        <w:spacing w:before="0" w:after="0" w:line="240" w:lineRule="auto"/>
        <w:ind w:left="0" w:firstLine="0"/>
        <w:rPr>
          <w:rFonts w:ascii="Century Gothic" w:hAnsi="Century Gothic"/>
          <w:color w:val="auto"/>
        </w:rPr>
      </w:pPr>
      <w:bookmarkStart w:id="10" w:name="_Ref113886867"/>
      <w:r w:rsidRPr="00166F19">
        <w:rPr>
          <w:rFonts w:ascii="Century Gothic" w:hAnsi="Century Gothic"/>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0"/>
    </w:p>
    <w:p w:rsidR="00D43F74" w:rsidRPr="00166F19" w:rsidRDefault="00D43F74" w:rsidP="00D43F74">
      <w:pPr>
        <w:pStyle w:val="Nivel2"/>
        <w:numPr>
          <w:ilvl w:val="1"/>
          <w:numId w:val="47"/>
        </w:numPr>
        <w:spacing w:before="0" w:after="0" w:line="240" w:lineRule="auto"/>
        <w:ind w:left="0" w:firstLine="0"/>
        <w:rPr>
          <w:rFonts w:ascii="Century Gothic" w:hAnsi="Century Gothic"/>
          <w:color w:val="auto"/>
        </w:rPr>
      </w:pPr>
      <w:bookmarkStart w:id="11" w:name="_Ref113968921"/>
      <w:r w:rsidRPr="00166F19">
        <w:rPr>
          <w:rFonts w:ascii="Century Gothic" w:hAnsi="Century Gothic"/>
          <w:color w:val="auto"/>
        </w:rPr>
        <w:t>No cadastramento da proposta inicial, o licitante declarará, em campo próprio do sistema, que:</w:t>
      </w:r>
      <w:bookmarkEnd w:id="11"/>
    </w:p>
    <w:p w:rsidR="00D43F74" w:rsidRPr="0013662B" w:rsidRDefault="00D43F74" w:rsidP="00D43F74">
      <w:pPr>
        <w:pStyle w:val="Nivel3"/>
        <w:numPr>
          <w:ilvl w:val="2"/>
          <w:numId w:val="47"/>
        </w:numPr>
        <w:spacing w:before="0" w:after="0" w:line="240" w:lineRule="auto"/>
        <w:ind w:left="567" w:firstLine="0"/>
        <w:rPr>
          <w:rFonts w:ascii="Century Gothic" w:hAnsi="Century Gothic"/>
          <w:color w:val="auto"/>
        </w:rPr>
      </w:pPr>
      <w:proofErr w:type="gramStart"/>
      <w:r w:rsidRPr="0013662B">
        <w:rPr>
          <w:rFonts w:ascii="Century Gothic" w:hAnsi="Century Gothic"/>
          <w:color w:val="auto"/>
        </w:rPr>
        <w:t>está</w:t>
      </w:r>
      <w:proofErr w:type="gramEnd"/>
      <w:r w:rsidRPr="0013662B">
        <w:rPr>
          <w:rFonts w:ascii="Century Gothic" w:hAnsi="Century Gothic"/>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w:t>
      </w:r>
      <w:r w:rsidRPr="0013662B">
        <w:rPr>
          <w:rFonts w:ascii="Century Gothic" w:hAnsi="Century Gothic"/>
          <w:color w:val="auto"/>
        </w:rPr>
        <w:lastRenderedPageBreak/>
        <w:t>de ajustamento de conduta vigentes na data de sua entrega em definitivo e que cumpre plenamente os requisitos de habilitação definidos no instrumento convocatório;</w:t>
      </w:r>
    </w:p>
    <w:p w:rsidR="00D43F74" w:rsidRPr="0013662B" w:rsidRDefault="00D43F74" w:rsidP="00D43F74">
      <w:pPr>
        <w:pStyle w:val="Nivel3"/>
        <w:numPr>
          <w:ilvl w:val="2"/>
          <w:numId w:val="47"/>
        </w:numPr>
        <w:spacing w:before="0" w:after="0" w:line="240" w:lineRule="auto"/>
        <w:ind w:left="567" w:hanging="11"/>
        <w:rPr>
          <w:rFonts w:ascii="Century Gothic" w:hAnsi="Century Gothic"/>
          <w:color w:val="auto"/>
        </w:rPr>
      </w:pPr>
      <w:proofErr w:type="gramStart"/>
      <w:r w:rsidRPr="0013662B">
        <w:rPr>
          <w:rFonts w:ascii="Century Gothic" w:hAnsi="Century Gothic"/>
          <w:color w:val="auto"/>
        </w:rPr>
        <w:t>não</w:t>
      </w:r>
      <w:proofErr w:type="gramEnd"/>
      <w:r w:rsidRPr="0013662B">
        <w:rPr>
          <w:rFonts w:ascii="Century Gothic" w:hAnsi="Century Gothic"/>
          <w:color w:val="auto"/>
        </w:rPr>
        <w:t xml:space="preserve"> emprega menor de 18 anos em trabalho noturno, perigoso ou insalubre e não emprega menor de 16 anos, salvo menor, a partir de 14 anos, na condição de aprendiz, nos termos do </w:t>
      </w:r>
      <w:hyperlink r:id="rId27" w:anchor="art7" w:history="1">
        <w:r w:rsidRPr="0013662B">
          <w:rPr>
            <w:rStyle w:val="Hyperlink"/>
            <w:rFonts w:ascii="Century Gothic" w:hAnsi="Century Gothic" w:cs="Arial"/>
          </w:rPr>
          <w:t>artigo 7°, XXXIII, da Constituição</w:t>
        </w:r>
      </w:hyperlink>
      <w:r w:rsidRPr="0013662B">
        <w:rPr>
          <w:rFonts w:ascii="Century Gothic" w:hAnsi="Century Gothic"/>
          <w:color w:val="auto"/>
        </w:rPr>
        <w:t>;</w:t>
      </w:r>
    </w:p>
    <w:p w:rsidR="00D43F74" w:rsidRPr="0013662B" w:rsidRDefault="00D43F74" w:rsidP="00D43F74">
      <w:pPr>
        <w:pStyle w:val="Nivel3"/>
        <w:numPr>
          <w:ilvl w:val="2"/>
          <w:numId w:val="47"/>
        </w:numPr>
        <w:spacing w:before="0" w:after="0" w:line="240" w:lineRule="auto"/>
        <w:ind w:left="567" w:hanging="11"/>
        <w:rPr>
          <w:rFonts w:ascii="Century Gothic" w:hAnsi="Century Gothic"/>
        </w:rPr>
      </w:pPr>
      <w:proofErr w:type="gramStart"/>
      <w:r w:rsidRPr="0013662B">
        <w:rPr>
          <w:rFonts w:ascii="Century Gothic" w:hAnsi="Century Gothic"/>
        </w:rPr>
        <w:t>não</w:t>
      </w:r>
      <w:proofErr w:type="gramEnd"/>
      <w:r w:rsidRPr="0013662B">
        <w:rPr>
          <w:rFonts w:ascii="Century Gothic" w:hAnsi="Century Gothic"/>
        </w:rPr>
        <w:t xml:space="preserve"> possui, em sua cadeia produtiva, empregados executando trabalho degradante ou forçado, observando o disposto nos </w:t>
      </w:r>
      <w:hyperlink r:id="rId28" w:history="1">
        <w:r w:rsidRPr="0013662B">
          <w:rPr>
            <w:rStyle w:val="Hyperlink"/>
            <w:rFonts w:ascii="Century Gothic" w:hAnsi="Century Gothic" w:cs="Arial"/>
          </w:rPr>
          <w:t>incisos III e IV do art. 1º e no inciso III do art. 5º da Constituição Federal</w:t>
        </w:r>
      </w:hyperlink>
      <w:r w:rsidRPr="0013662B">
        <w:rPr>
          <w:rFonts w:ascii="Century Gothic" w:hAnsi="Century Gothic"/>
        </w:rPr>
        <w:t>;</w:t>
      </w:r>
    </w:p>
    <w:p w:rsidR="00D43F74" w:rsidRPr="0013662B" w:rsidRDefault="00D43F74" w:rsidP="00D43F74">
      <w:pPr>
        <w:pStyle w:val="Nivel3"/>
        <w:numPr>
          <w:ilvl w:val="2"/>
          <w:numId w:val="47"/>
        </w:numPr>
        <w:spacing w:before="0" w:after="0" w:line="240" w:lineRule="auto"/>
        <w:ind w:left="567" w:hanging="11"/>
        <w:rPr>
          <w:rFonts w:ascii="Century Gothic" w:hAnsi="Century Gothic"/>
          <w:color w:val="auto"/>
        </w:rPr>
      </w:pPr>
      <w:proofErr w:type="gramStart"/>
      <w:r w:rsidRPr="0013662B">
        <w:rPr>
          <w:rFonts w:ascii="Century Gothic" w:hAnsi="Century Gothic"/>
          <w:color w:val="auto"/>
        </w:rPr>
        <w:t>cumpre</w:t>
      </w:r>
      <w:proofErr w:type="gramEnd"/>
      <w:r w:rsidRPr="0013662B">
        <w:rPr>
          <w:rFonts w:ascii="Century Gothic" w:hAnsi="Century Gothic"/>
          <w:color w:val="auto"/>
        </w:rPr>
        <w:t xml:space="preserve"> as exigências de reserva de cargos para pessoa com deficiência e para reabilitado da Previdência Social, previstas em lei e em outras normas específicas.</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 xml:space="preserve">O licitante organizado em cooperativa deverá declarar, ainda, em campo próprio do sistema eletrônico, que cumpre os requisitos estabelecidos no </w:t>
      </w:r>
      <w:hyperlink r:id="rId29" w:anchor="art16" w:history="1">
        <w:r w:rsidRPr="0013662B">
          <w:rPr>
            <w:rStyle w:val="Hyperlink"/>
            <w:rFonts w:ascii="Century Gothic" w:hAnsi="Century Gothic" w:cs="Arial"/>
          </w:rPr>
          <w:t>artigo 16 da Lei nº 14.133, de 2021</w:t>
        </w:r>
      </w:hyperlink>
      <w:r w:rsidRPr="0013662B">
        <w:rPr>
          <w:rFonts w:ascii="Century Gothic" w:hAnsi="Century Gothic"/>
        </w:rPr>
        <w:t>.</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bookmarkStart w:id="12" w:name="_Ref117000019"/>
      <w:r w:rsidRPr="0013662B">
        <w:rPr>
          <w:rFonts w:ascii="Century Gothic" w:hAnsi="Century Gothic"/>
        </w:rPr>
        <w:t xml:space="preserve">O fornecedor enquadrado como microempresa, empresa de pequeno porte ou sociedade cooperativa deverá declarar, ainda, em campo próprio do sistema eletrônico, que cumpre os requisitos estabelecidos no </w:t>
      </w:r>
      <w:hyperlink r:id="rId30" w:anchor="art3" w:history="1">
        <w:r w:rsidRPr="0013662B">
          <w:rPr>
            <w:rStyle w:val="Hyperlink"/>
            <w:rFonts w:ascii="Century Gothic" w:hAnsi="Century Gothic" w:cs="Arial"/>
          </w:rPr>
          <w:t>artigo 3° da Lei Complementar nº 123, de 2006</w:t>
        </w:r>
      </w:hyperlink>
      <w:r w:rsidRPr="0013662B">
        <w:rPr>
          <w:rFonts w:ascii="Century Gothic" w:hAnsi="Century Gothic"/>
        </w:rPr>
        <w:t xml:space="preserve">, estando apto a usufruir do tratamento favorecido estabelecido em seus </w:t>
      </w:r>
      <w:hyperlink r:id="rId31" w:anchor="art42" w:history="1">
        <w:proofErr w:type="spellStart"/>
        <w:r w:rsidRPr="0013662B">
          <w:rPr>
            <w:rStyle w:val="Hyperlink"/>
            <w:rFonts w:ascii="Century Gothic" w:hAnsi="Century Gothic" w:cs="Arial"/>
          </w:rPr>
          <w:t>arts</w:t>
        </w:r>
        <w:proofErr w:type="spellEnd"/>
        <w:r w:rsidRPr="0013662B">
          <w:rPr>
            <w:rStyle w:val="Hyperlink"/>
            <w:rFonts w:ascii="Century Gothic" w:hAnsi="Century Gothic" w:cs="Arial"/>
          </w:rPr>
          <w:t>. 42 a 49</w:t>
        </w:r>
      </w:hyperlink>
      <w:r w:rsidRPr="0013662B">
        <w:rPr>
          <w:rFonts w:ascii="Century Gothic" w:hAnsi="Century Gothic"/>
        </w:rPr>
        <w:t xml:space="preserve">, observado o disposto nos </w:t>
      </w:r>
      <w:hyperlink r:id="rId32" w:anchor="art4§1" w:history="1">
        <w:r w:rsidRPr="0013662B">
          <w:rPr>
            <w:rStyle w:val="Hyperlink"/>
            <w:rFonts w:ascii="Century Gothic" w:hAnsi="Century Gothic" w:cs="Arial"/>
          </w:rPr>
          <w:t xml:space="preserve">§§ 1º ao 3º do art. 4º, da Lei n.º 14.133, de </w:t>
        </w:r>
        <w:proofErr w:type="gramStart"/>
        <w:r w:rsidRPr="0013662B">
          <w:rPr>
            <w:rStyle w:val="Hyperlink"/>
            <w:rFonts w:ascii="Century Gothic" w:hAnsi="Century Gothic" w:cs="Arial"/>
          </w:rPr>
          <w:t>2021.</w:t>
        </w:r>
        <w:bookmarkEnd w:id="12"/>
        <w:proofErr w:type="gramEnd"/>
      </w:hyperlink>
    </w:p>
    <w:p w:rsidR="00D43F74" w:rsidRPr="0013662B" w:rsidRDefault="00D43F74" w:rsidP="00D43F74">
      <w:pPr>
        <w:pStyle w:val="Nivel3"/>
        <w:numPr>
          <w:ilvl w:val="2"/>
          <w:numId w:val="47"/>
        </w:numPr>
        <w:spacing w:before="0" w:after="0" w:line="240" w:lineRule="auto"/>
        <w:ind w:left="567" w:firstLine="0"/>
        <w:rPr>
          <w:rFonts w:ascii="Century Gothic" w:hAnsi="Century Gothic"/>
        </w:rPr>
      </w:pPr>
      <w:proofErr w:type="gramStart"/>
      <w:r w:rsidRPr="0013662B">
        <w:rPr>
          <w:rFonts w:ascii="Century Gothic" w:hAnsi="Century Gothic"/>
        </w:rPr>
        <w:t>no</w:t>
      </w:r>
      <w:proofErr w:type="gramEnd"/>
      <w:r w:rsidRPr="0013662B">
        <w:rPr>
          <w:rFonts w:ascii="Century Gothic" w:hAnsi="Century Gothic"/>
        </w:rPr>
        <w:t xml:space="preserve"> item exclusivo para participação de microempresas e empresas de pequeno porte, a assinalação do campo “não” impedirá o prosseguimento no certame, para aquele item;</w:t>
      </w:r>
    </w:p>
    <w:p w:rsidR="00D43F74" w:rsidRPr="0013662B" w:rsidRDefault="00D43F74" w:rsidP="00D43F74">
      <w:pPr>
        <w:pStyle w:val="Nivel3"/>
        <w:numPr>
          <w:ilvl w:val="2"/>
          <w:numId w:val="47"/>
        </w:numPr>
        <w:spacing w:before="0" w:after="0" w:line="240" w:lineRule="auto"/>
        <w:ind w:left="567" w:firstLine="0"/>
        <w:rPr>
          <w:rFonts w:ascii="Century Gothic" w:hAnsi="Century Gothic"/>
        </w:rPr>
      </w:pPr>
      <w:proofErr w:type="gramStart"/>
      <w:r w:rsidRPr="0013662B">
        <w:rPr>
          <w:rFonts w:ascii="Century Gothic" w:hAnsi="Century Gothic"/>
        </w:rPr>
        <w:t>nos</w:t>
      </w:r>
      <w:proofErr w:type="gramEnd"/>
      <w:r w:rsidRPr="0013662B">
        <w:rPr>
          <w:rFonts w:ascii="Century Gothic" w:hAnsi="Century Gothic"/>
        </w:rPr>
        <w:t xml:space="preserve"> itens em que a participação não for exclusiva para microempresas e empresas de pequeno porte, a assinalação do campo “não” apenas produzirá o efeito de o licitante não ter direito ao tratamento favorecido previsto na </w:t>
      </w:r>
      <w:hyperlink r:id="rId33" w:history="1">
        <w:r w:rsidRPr="0013662B">
          <w:rPr>
            <w:rStyle w:val="Hyperlink"/>
            <w:rFonts w:ascii="Century Gothic" w:hAnsi="Century Gothic" w:cs="Arial"/>
          </w:rPr>
          <w:t>Lei Complementar nº 123, de 2006</w:t>
        </w:r>
      </w:hyperlink>
      <w:r w:rsidRPr="0013662B">
        <w:rPr>
          <w:rFonts w:ascii="Century Gothic" w:hAnsi="Century Gothic"/>
        </w:rPr>
        <w:t>, mesmo que microempresa, empresa de pequeno porte ou sociedade cooperativa.</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t xml:space="preserve">A falsidade da declaração de que trata os itens </w:t>
      </w:r>
      <w:r w:rsidRPr="0013662B">
        <w:rPr>
          <w:rFonts w:ascii="Century Gothic" w:hAnsi="Century Gothic"/>
          <w:color w:val="auto"/>
        </w:rPr>
        <w:fldChar w:fldCharType="begin"/>
      </w:r>
      <w:r w:rsidRPr="0013662B">
        <w:rPr>
          <w:rFonts w:ascii="Century Gothic" w:hAnsi="Century Gothic"/>
          <w:color w:val="auto"/>
        </w:rPr>
        <w:instrText xml:space="preserve"> REF _Ref113968921 \r \h  \* MERGEFORMAT </w:instrText>
      </w:r>
      <w:r w:rsidRPr="0013662B">
        <w:rPr>
          <w:rFonts w:ascii="Century Gothic" w:hAnsi="Century Gothic"/>
          <w:color w:val="auto"/>
        </w:rPr>
      </w:r>
      <w:r w:rsidRPr="0013662B">
        <w:rPr>
          <w:rFonts w:ascii="Century Gothic" w:hAnsi="Century Gothic"/>
          <w:color w:val="auto"/>
        </w:rPr>
        <w:fldChar w:fldCharType="separate"/>
      </w:r>
      <w:r w:rsidR="004831BC">
        <w:rPr>
          <w:rFonts w:ascii="Century Gothic" w:hAnsi="Century Gothic"/>
          <w:color w:val="auto"/>
        </w:rPr>
        <w:t>9.3</w:t>
      </w:r>
      <w:r w:rsidRPr="0013662B">
        <w:rPr>
          <w:rFonts w:ascii="Century Gothic" w:hAnsi="Century Gothic"/>
          <w:color w:val="auto"/>
        </w:rPr>
        <w:fldChar w:fldCharType="end"/>
      </w:r>
      <w:r w:rsidRPr="0013662B">
        <w:rPr>
          <w:rFonts w:ascii="Century Gothic" w:hAnsi="Century Gothic"/>
          <w:color w:val="auto"/>
        </w:rPr>
        <w:t xml:space="preserve"> ou 9.5. </w:t>
      </w:r>
      <w:proofErr w:type="gramStart"/>
      <w:r w:rsidRPr="0013662B">
        <w:rPr>
          <w:rFonts w:ascii="Century Gothic" w:hAnsi="Century Gothic"/>
          <w:color w:val="auto"/>
        </w:rPr>
        <w:t>sujeitará</w:t>
      </w:r>
      <w:proofErr w:type="gramEnd"/>
      <w:r w:rsidRPr="0013662B">
        <w:rPr>
          <w:rFonts w:ascii="Century Gothic" w:hAnsi="Century Gothic"/>
          <w:color w:val="auto"/>
        </w:rPr>
        <w:t xml:space="preserve"> o licitante às sanções previstas na </w:t>
      </w:r>
      <w:hyperlink r:id="rId34" w:history="1">
        <w:r w:rsidRPr="0013662B">
          <w:rPr>
            <w:rStyle w:val="Hyperlink"/>
            <w:rFonts w:ascii="Century Gothic" w:hAnsi="Century Gothic" w:cs="Arial"/>
          </w:rPr>
          <w:t>Lei nº 14.133, de 2021</w:t>
        </w:r>
      </w:hyperlink>
      <w:r w:rsidRPr="0013662B">
        <w:rPr>
          <w:rFonts w:ascii="Century Gothic" w:hAnsi="Century Gothic"/>
          <w:color w:val="auto"/>
        </w:rPr>
        <w:t>, e neste Edital.</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t xml:space="preserve">Os licitantes poderão retirar ou substituir a proposta ou, </w:t>
      </w:r>
      <w:r w:rsidRPr="0013662B">
        <w:rPr>
          <w:rFonts w:ascii="Century Gothic" w:hAnsi="Century Gothic"/>
        </w:rPr>
        <w:t xml:space="preserve">na hipótese de a fase de habilitação anteceder as fases de apresentação de propostas e lances e de julgamento, </w:t>
      </w:r>
      <w:r w:rsidRPr="0013662B">
        <w:rPr>
          <w:rFonts w:ascii="Century Gothic" w:hAnsi="Century Gothic"/>
          <w:color w:val="auto"/>
        </w:rPr>
        <w:t>os documentos de habilitação anteriormente inseridos no sistema, até a abertura da sessão pública.</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t>Não haverá ordem de classificação na etapa de apresentação da proposta e dos documentos de habilitação pelo licitante, o que ocorrerá somente após os procedimentos de abertura da sessão pública e da fase de envio de lances.</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t>Serão disponibilizados para acesso público os documentos que compõem a proposta dos licitantes convocados para apresentação de propostas, após a fase de envio de lances.</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bookmarkStart w:id="13" w:name="_Ref116992247"/>
      <w:r w:rsidRPr="0013662B">
        <w:rPr>
          <w:rFonts w:ascii="Century Gothic" w:hAnsi="Century Gothic"/>
        </w:rPr>
        <w:t>Desde que disponibilizada a funcionalidade no sistema, o licitante poderá parametrizar o seu valor final mínimo ou o seu percentual de desconto máximo quando do cadastramento da proposta e obedecerá às seguintes regras:</w:t>
      </w:r>
      <w:bookmarkEnd w:id="13"/>
    </w:p>
    <w:p w:rsidR="00D43F74" w:rsidRPr="0013662B" w:rsidRDefault="00D43F74" w:rsidP="00D43F74">
      <w:pPr>
        <w:pStyle w:val="Nivel3"/>
        <w:numPr>
          <w:ilvl w:val="2"/>
          <w:numId w:val="47"/>
        </w:numPr>
        <w:spacing w:before="0" w:after="0" w:line="240" w:lineRule="auto"/>
        <w:ind w:left="851" w:firstLine="0"/>
        <w:rPr>
          <w:rFonts w:ascii="Century Gothic" w:hAnsi="Century Gothic"/>
        </w:rPr>
      </w:pPr>
      <w:proofErr w:type="gramStart"/>
      <w:r w:rsidRPr="0013662B">
        <w:rPr>
          <w:rFonts w:ascii="Century Gothic" w:hAnsi="Century Gothic"/>
        </w:rPr>
        <w:t>a</w:t>
      </w:r>
      <w:proofErr w:type="gramEnd"/>
      <w:r w:rsidRPr="0013662B">
        <w:rPr>
          <w:rFonts w:ascii="Century Gothic" w:hAnsi="Century Gothic"/>
        </w:rPr>
        <w:t xml:space="preserve"> aplicação do intervalo mínimo de diferença de valores ou de percentuais entre os lances, que incidirá tanto em relação aos lances intermediários quanto em relação ao lance que cobrir a melhor oferta; e</w:t>
      </w:r>
    </w:p>
    <w:p w:rsidR="00D43F74" w:rsidRPr="0013662B" w:rsidRDefault="00D43F74" w:rsidP="00D43F74">
      <w:pPr>
        <w:pStyle w:val="Nivel3"/>
        <w:numPr>
          <w:ilvl w:val="2"/>
          <w:numId w:val="47"/>
        </w:numPr>
        <w:spacing w:before="0" w:after="0" w:line="240" w:lineRule="auto"/>
        <w:ind w:left="851" w:firstLine="0"/>
        <w:rPr>
          <w:rFonts w:ascii="Century Gothic" w:hAnsi="Century Gothic"/>
        </w:rPr>
      </w:pPr>
      <w:proofErr w:type="gramStart"/>
      <w:r w:rsidRPr="0013662B">
        <w:rPr>
          <w:rFonts w:ascii="Century Gothic" w:hAnsi="Century Gothic"/>
        </w:rPr>
        <w:t>os</w:t>
      </w:r>
      <w:proofErr w:type="gramEnd"/>
      <w:r w:rsidRPr="0013662B">
        <w:rPr>
          <w:rFonts w:ascii="Century Gothic" w:hAnsi="Century Gothic"/>
        </w:rPr>
        <w:t xml:space="preserve"> lances serão de envio automático pelo sistema, respeitado o valor final mínimo estabelecido e o intervalo de que trata o subitem acima.</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 valor final mínimo ou o percentual de desconto final máximo parametrizado no sistema poderá ser alterado pelo fornecedor durante a fase de disputa, sendo vedado:</w:t>
      </w:r>
    </w:p>
    <w:p w:rsidR="00D43F74" w:rsidRPr="0013662B" w:rsidRDefault="00D43F74" w:rsidP="00D43F74">
      <w:pPr>
        <w:pStyle w:val="Nivel3"/>
        <w:numPr>
          <w:ilvl w:val="2"/>
          <w:numId w:val="47"/>
        </w:numPr>
        <w:spacing w:before="0" w:after="0" w:line="240" w:lineRule="auto"/>
        <w:ind w:left="851" w:firstLine="0"/>
        <w:rPr>
          <w:rFonts w:ascii="Century Gothic" w:hAnsi="Century Gothic"/>
        </w:rPr>
      </w:pPr>
      <w:proofErr w:type="gramStart"/>
      <w:r w:rsidRPr="0013662B">
        <w:rPr>
          <w:rFonts w:ascii="Century Gothic" w:hAnsi="Century Gothic"/>
        </w:rPr>
        <w:t>valor</w:t>
      </w:r>
      <w:proofErr w:type="gramEnd"/>
      <w:r w:rsidRPr="0013662B">
        <w:rPr>
          <w:rFonts w:ascii="Century Gothic" w:hAnsi="Century Gothic"/>
        </w:rPr>
        <w:t xml:space="preserve"> superior a lance já registrado pelo fornecedor no sistema, quando adotado o critério de julgamento por menor preço; e</w:t>
      </w:r>
    </w:p>
    <w:p w:rsidR="00D43F74" w:rsidRPr="0013662B" w:rsidRDefault="00D43F74" w:rsidP="00D43F74">
      <w:pPr>
        <w:pStyle w:val="Nivel3"/>
        <w:numPr>
          <w:ilvl w:val="2"/>
          <w:numId w:val="47"/>
        </w:numPr>
        <w:spacing w:before="0" w:after="0" w:line="240" w:lineRule="auto"/>
        <w:ind w:left="851" w:firstLine="0"/>
        <w:rPr>
          <w:rFonts w:ascii="Century Gothic" w:hAnsi="Century Gothic"/>
        </w:rPr>
      </w:pPr>
      <w:r w:rsidRPr="0013662B">
        <w:rPr>
          <w:rFonts w:ascii="Century Gothic" w:hAnsi="Century Gothic"/>
        </w:rPr>
        <w:t xml:space="preserve"> </w:t>
      </w:r>
      <w:proofErr w:type="gramStart"/>
      <w:r w:rsidRPr="0013662B">
        <w:rPr>
          <w:rFonts w:ascii="Century Gothic" w:hAnsi="Century Gothic"/>
        </w:rPr>
        <w:t>percentual</w:t>
      </w:r>
      <w:proofErr w:type="gramEnd"/>
      <w:r w:rsidRPr="0013662B">
        <w:rPr>
          <w:rFonts w:ascii="Century Gothic" w:hAnsi="Century Gothic"/>
        </w:rPr>
        <w:t xml:space="preserve"> de desconto inferior a lance já registrado pelo fornecedor no sistema, quando adotado o critério de julgamento por maior desconto.</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lastRenderedPageBreak/>
        <w:t>O valor final mínimo ou o percentual de desconto final máximo parametrizado na forma do item 9.10 possuirá caráter sigiloso para os demais fornecedores e para o órgão ou entidade promotora da licitação, podendo ser disponibilizado estrita e permanentemente aos órgãos de controle externo e interno.</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D43F74" w:rsidRPr="00135DA0"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color w:val="auto"/>
        </w:rPr>
        <w:t>O licitante deverá comunicar imediatamente ao provedor do sistema qualquer acontecimento que possa comprometer o sigilo ou a segurança, para imediato bloqueio de acesso.</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843700">
        <w:rPr>
          <w:rFonts w:ascii="Century Gothic" w:hAnsi="Century Gothic" w:cs="Calibri"/>
        </w:rPr>
        <w:t xml:space="preserve">As Microempresas, Empresas de Pequeno Porte e </w:t>
      </w:r>
      <w:r w:rsidRPr="00843700">
        <w:rPr>
          <w:rFonts w:ascii="Century Gothic" w:hAnsi="Century Gothic" w:cs="Calibri"/>
          <w:lang w:val="pt-PT"/>
        </w:rPr>
        <w:t>microempreendedores individuais - MEI</w:t>
      </w:r>
      <w:r w:rsidRPr="00843700">
        <w:rPr>
          <w:rFonts w:ascii="Century Gothic" w:hAnsi="Century Gothic" w:cs="Calibri"/>
        </w:rPr>
        <w:t xml:space="preserve"> deverão encaminhar a documentação de habilitação, ainda que haja alguma restrição de regularidade fiscal e trabalhista, nos termos do art. 43, § 1º da LC nº 123, de 2006.</w:t>
      </w:r>
    </w:p>
    <w:p w:rsidR="00D43F74" w:rsidRPr="0013662B" w:rsidRDefault="00D43F74" w:rsidP="00D43F74">
      <w:pPr>
        <w:jc w:val="both"/>
        <w:rPr>
          <w:rFonts w:ascii="Century Gothic" w:hAnsi="Century Gothic" w:cs="Arial"/>
          <w:sz w:val="20"/>
          <w:szCs w:val="20"/>
        </w:rPr>
      </w:pPr>
      <w:r w:rsidRPr="0013662B">
        <w:rPr>
          <w:rFonts w:ascii="Century Gothic" w:hAnsi="Century Gothic" w:cs="Arial"/>
          <w:sz w:val="20"/>
          <w:szCs w:val="20"/>
        </w:rPr>
        <w:tab/>
      </w:r>
    </w:p>
    <w:p w:rsidR="00D43F74" w:rsidRPr="0013662B" w:rsidRDefault="00D43F74" w:rsidP="00D43F74">
      <w:pPr>
        <w:pStyle w:val="Nivel01"/>
        <w:numPr>
          <w:ilvl w:val="0"/>
          <w:numId w:val="47"/>
        </w:numPr>
        <w:spacing w:before="10" w:after="10"/>
        <w:ind w:left="0" w:firstLine="0"/>
        <w:rPr>
          <w:rFonts w:ascii="Century Gothic" w:hAnsi="Century Gothic"/>
        </w:rPr>
      </w:pPr>
      <w:bookmarkStart w:id="14" w:name="_Toc122606106"/>
      <w:r w:rsidRPr="0013662B">
        <w:rPr>
          <w:rFonts w:ascii="Century Gothic" w:hAnsi="Century Gothic"/>
        </w:rPr>
        <w:t>DO PREENCHIMENTO DA PROPOSTA</w:t>
      </w:r>
      <w:bookmarkEnd w:id="14"/>
    </w:p>
    <w:p w:rsidR="00D43F74" w:rsidRPr="0013662B" w:rsidRDefault="00D43F74" w:rsidP="00D43F74">
      <w:pPr>
        <w:pStyle w:val="Nivel2"/>
        <w:numPr>
          <w:ilvl w:val="1"/>
          <w:numId w:val="47"/>
        </w:numPr>
        <w:spacing w:before="10" w:after="10" w:line="240" w:lineRule="auto"/>
        <w:ind w:left="0" w:firstLine="0"/>
        <w:rPr>
          <w:rFonts w:ascii="Century Gothic" w:hAnsi="Century Gothic"/>
        </w:rPr>
      </w:pPr>
      <w:r w:rsidRPr="0013662B">
        <w:rPr>
          <w:rFonts w:ascii="Century Gothic" w:hAnsi="Century Gothic"/>
        </w:rPr>
        <w:t>O licitante deverá enviar sua proposta mediante o preenchimento, no sistema eletrônico, dos seguintes campos:</w:t>
      </w:r>
    </w:p>
    <w:p w:rsidR="00D43F74" w:rsidRPr="003E5FE6" w:rsidRDefault="00D43F74" w:rsidP="00D43F74">
      <w:pPr>
        <w:pStyle w:val="Nivel3"/>
        <w:numPr>
          <w:ilvl w:val="2"/>
          <w:numId w:val="47"/>
        </w:numPr>
        <w:spacing w:before="10" w:after="10" w:line="240" w:lineRule="auto"/>
        <w:ind w:left="567" w:firstLine="0"/>
        <w:rPr>
          <w:rFonts w:ascii="Century Gothic" w:hAnsi="Century Gothic"/>
        </w:rPr>
      </w:pPr>
      <w:proofErr w:type="gramStart"/>
      <w:r w:rsidRPr="003E5FE6">
        <w:rPr>
          <w:rFonts w:ascii="Century Gothic" w:hAnsi="Century Gothic"/>
        </w:rPr>
        <w:t>valor</w:t>
      </w:r>
      <w:proofErr w:type="gramEnd"/>
      <w:r w:rsidRPr="003E5FE6">
        <w:rPr>
          <w:rFonts w:ascii="Century Gothic" w:hAnsi="Century Gothic"/>
        </w:rPr>
        <w:t xml:space="preserve"> dos itens que compõem o LOTE;</w:t>
      </w:r>
    </w:p>
    <w:p w:rsidR="00D43F74" w:rsidRPr="0013662B" w:rsidRDefault="00D43F74" w:rsidP="00D43F74">
      <w:pPr>
        <w:pStyle w:val="Nivel3"/>
        <w:numPr>
          <w:ilvl w:val="2"/>
          <w:numId w:val="47"/>
        </w:numPr>
        <w:spacing w:before="10" w:after="10" w:line="240" w:lineRule="auto"/>
        <w:ind w:left="567" w:firstLine="0"/>
        <w:rPr>
          <w:rFonts w:ascii="Century Gothic" w:hAnsi="Century Gothic"/>
          <w:color w:val="auto"/>
        </w:rPr>
      </w:pPr>
      <w:proofErr w:type="gramStart"/>
      <w:r w:rsidRPr="0013662B">
        <w:rPr>
          <w:rFonts w:ascii="Century Gothic" w:hAnsi="Century Gothic"/>
          <w:color w:val="auto"/>
        </w:rPr>
        <w:t>prazo</w:t>
      </w:r>
      <w:proofErr w:type="gramEnd"/>
      <w:r w:rsidRPr="0013662B">
        <w:rPr>
          <w:rFonts w:ascii="Century Gothic" w:hAnsi="Century Gothic"/>
          <w:color w:val="auto"/>
        </w:rPr>
        <w:t xml:space="preserve"> de garantia;</w:t>
      </w:r>
    </w:p>
    <w:p w:rsidR="00D43F74" w:rsidRPr="0013662B" w:rsidRDefault="00D43F74" w:rsidP="00D43F74">
      <w:pPr>
        <w:pStyle w:val="Nivel3"/>
        <w:numPr>
          <w:ilvl w:val="2"/>
          <w:numId w:val="47"/>
        </w:numPr>
        <w:spacing w:before="10" w:after="10" w:line="240" w:lineRule="auto"/>
        <w:ind w:left="567" w:firstLine="0"/>
        <w:rPr>
          <w:rFonts w:ascii="Century Gothic" w:hAnsi="Century Gothic"/>
          <w:color w:val="auto"/>
        </w:rPr>
      </w:pPr>
      <w:proofErr w:type="gramStart"/>
      <w:r>
        <w:rPr>
          <w:rFonts w:ascii="Century Gothic" w:hAnsi="Century Gothic"/>
          <w:color w:val="auto"/>
        </w:rPr>
        <w:t>prazo</w:t>
      </w:r>
      <w:proofErr w:type="gramEnd"/>
      <w:r>
        <w:rPr>
          <w:rFonts w:ascii="Century Gothic" w:hAnsi="Century Gothic"/>
          <w:color w:val="auto"/>
        </w:rPr>
        <w:t xml:space="preserve"> de entrega dos objetos</w:t>
      </w:r>
      <w:r w:rsidRPr="0013662B">
        <w:rPr>
          <w:rFonts w:ascii="Century Gothic" w:hAnsi="Century Gothic"/>
          <w:color w:val="auto"/>
        </w:rPr>
        <w:t xml:space="preserve">; </w:t>
      </w:r>
    </w:p>
    <w:p w:rsidR="00D43F74" w:rsidRPr="0013662B" w:rsidRDefault="00D43F74" w:rsidP="00D43F74">
      <w:pPr>
        <w:pStyle w:val="Nivel3"/>
        <w:numPr>
          <w:ilvl w:val="2"/>
          <w:numId w:val="47"/>
        </w:numPr>
        <w:spacing w:before="10" w:after="10" w:line="240" w:lineRule="auto"/>
        <w:ind w:left="567" w:firstLine="0"/>
        <w:rPr>
          <w:rFonts w:ascii="Century Gothic" w:hAnsi="Century Gothic"/>
          <w:color w:val="auto"/>
        </w:rPr>
      </w:pPr>
      <w:r w:rsidRPr="0013662B">
        <w:rPr>
          <w:rFonts w:ascii="Century Gothic" w:hAnsi="Century Gothic"/>
          <w:color w:val="auto"/>
        </w:rPr>
        <w:t>Descrição do objeto, contendo as informações similares à especificação do Termo de Referência;</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Todas as especificações do objeto contidas na proposta vinculam o licitante.</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Nos valores propostos estarão inclusos todos os custos operacionais, encargos previdenciários, trabalhistas, tributários, comerciais e quaisquer outros que incidam direta ou indiretamente na execução do objeto.</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 xml:space="preserve">Os preços ofertados, tanto na proposta inicial, quanto na etapa de lances, serão de exclusiva responsabilidade do licitante, não lhe assistindo o direito de pleitear qualquer alteração, </w:t>
      </w:r>
      <w:proofErr w:type="gramStart"/>
      <w:r w:rsidRPr="0013662B">
        <w:rPr>
          <w:rFonts w:ascii="Century Gothic" w:hAnsi="Century Gothic"/>
          <w:color w:val="auto"/>
        </w:rPr>
        <w:t>sob alegação</w:t>
      </w:r>
      <w:proofErr w:type="gramEnd"/>
      <w:r w:rsidRPr="0013662B">
        <w:rPr>
          <w:rFonts w:ascii="Century Gothic" w:hAnsi="Century Gothic"/>
          <w:color w:val="auto"/>
        </w:rPr>
        <w:t xml:space="preserve"> de erro, omissão ou qualquer outro pretexto.</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 xml:space="preserve">Se o regime tributário da empresa implicar o recolhimento de tributos em percentuais variáveis, a cotação adequada será a que corresponde à média dos efetivos recolhimentos da empresa nos últimos doze meses. </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Independentemente do percentual de tributo inserido na planilha, no pagamento serão retidos na fonte os percentuais estabelecidos na legislação vigente.</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13662B">
        <w:rPr>
          <w:rFonts w:ascii="Century Gothic" w:hAnsi="Century Gothic"/>
          <w:color w:val="auto"/>
        </w:rPr>
        <w:t>adequadas à perfeita execução contratual, promovendo, quando requerido, sua substituição</w:t>
      </w:r>
      <w:proofErr w:type="gramEnd"/>
      <w:r w:rsidRPr="0013662B">
        <w:rPr>
          <w:rFonts w:ascii="Century Gothic" w:hAnsi="Century Gothic"/>
          <w:color w:val="auto"/>
        </w:rPr>
        <w:t>.</w:t>
      </w:r>
    </w:p>
    <w:p w:rsidR="00D43F74" w:rsidRPr="0013662B" w:rsidRDefault="00D43F74" w:rsidP="00D43F74">
      <w:pPr>
        <w:pStyle w:val="Nivel2"/>
        <w:numPr>
          <w:ilvl w:val="1"/>
          <w:numId w:val="47"/>
        </w:numPr>
        <w:spacing w:before="10" w:after="10" w:line="240" w:lineRule="auto"/>
        <w:ind w:left="0" w:firstLine="0"/>
        <w:rPr>
          <w:rFonts w:ascii="Century Gothic" w:hAnsi="Century Gothic"/>
        </w:rPr>
      </w:pPr>
      <w:r w:rsidRPr="0013662B">
        <w:rPr>
          <w:rFonts w:ascii="Century Gothic" w:hAnsi="Century Gothic"/>
        </w:rPr>
        <w:t xml:space="preserve">O prazo de validade da proposta não será inferior a </w:t>
      </w:r>
      <w:r>
        <w:rPr>
          <w:rFonts w:ascii="Century Gothic" w:hAnsi="Century Gothic"/>
          <w:b/>
          <w:bCs/>
          <w:color w:val="auto"/>
        </w:rPr>
        <w:t>90 (nov</w:t>
      </w:r>
      <w:r w:rsidRPr="0013662B">
        <w:rPr>
          <w:rFonts w:ascii="Century Gothic" w:hAnsi="Century Gothic"/>
          <w:b/>
          <w:bCs/>
          <w:color w:val="auto"/>
        </w:rPr>
        <w:t>enta)</w:t>
      </w:r>
      <w:r w:rsidRPr="0013662B">
        <w:rPr>
          <w:rFonts w:ascii="Century Gothic" w:hAnsi="Century Gothic"/>
          <w:color w:val="auto"/>
        </w:rPr>
        <w:t xml:space="preserve"> </w:t>
      </w:r>
      <w:r w:rsidRPr="0013662B">
        <w:rPr>
          <w:rFonts w:ascii="Century Gothic" w:hAnsi="Century Gothic"/>
        </w:rPr>
        <w:t>dias</w:t>
      </w:r>
      <w:r w:rsidRPr="0013662B">
        <w:rPr>
          <w:rFonts w:ascii="Century Gothic" w:hAnsi="Century Gothic"/>
          <w:b/>
        </w:rPr>
        <w:t>,</w:t>
      </w:r>
      <w:r w:rsidRPr="0013662B">
        <w:rPr>
          <w:rFonts w:ascii="Century Gothic" w:hAnsi="Century Gothic"/>
        </w:rPr>
        <w:t xml:space="preserve"> a contar da data de sua apresentação. </w:t>
      </w:r>
    </w:p>
    <w:p w:rsidR="00D43F74" w:rsidRPr="0013662B" w:rsidRDefault="00D43F74" w:rsidP="00D43F74">
      <w:pPr>
        <w:pStyle w:val="Nivel2"/>
        <w:numPr>
          <w:ilvl w:val="1"/>
          <w:numId w:val="47"/>
        </w:numPr>
        <w:spacing w:before="10" w:after="10" w:line="240" w:lineRule="auto"/>
        <w:ind w:left="0" w:firstLine="0"/>
        <w:rPr>
          <w:rFonts w:ascii="Century Gothic" w:hAnsi="Century Gothic"/>
        </w:rPr>
      </w:pPr>
      <w:r w:rsidRPr="0013662B">
        <w:rPr>
          <w:rFonts w:ascii="Century Gothic" w:hAnsi="Century Gothic"/>
        </w:rPr>
        <w:t>Os licitantes devem respeitar os preços máximos estabelecidos nas normas de regência de contratações públicas federais, quando participarem de licitações públicas;</w:t>
      </w:r>
    </w:p>
    <w:p w:rsidR="00D43F74" w:rsidRPr="0013662B" w:rsidRDefault="00D43F74" w:rsidP="00D43F74">
      <w:pPr>
        <w:pStyle w:val="Nivel3"/>
        <w:numPr>
          <w:ilvl w:val="2"/>
          <w:numId w:val="47"/>
        </w:numPr>
        <w:spacing w:before="10" w:after="10" w:line="240" w:lineRule="auto"/>
        <w:ind w:left="0" w:firstLine="0"/>
        <w:rPr>
          <w:rFonts w:ascii="Century Gothic" w:hAnsi="Century Gothic"/>
        </w:rPr>
      </w:pPr>
      <w:r w:rsidRPr="0013662B">
        <w:rPr>
          <w:rFonts w:ascii="Century Gothic" w:hAnsi="Century Gothic"/>
        </w:rPr>
        <w:t xml:space="preserve">Caso o critério de julgamento seja o de maior desconto, o preço já decorrente da aplicação do desconto ofertado deverá </w:t>
      </w:r>
      <w:r w:rsidRPr="00D756BD">
        <w:rPr>
          <w:rFonts w:ascii="Century Gothic" w:hAnsi="Century Gothic"/>
        </w:rPr>
        <w:t>respeitar os preços máximos previstos no item 10.9.</w:t>
      </w:r>
    </w:p>
    <w:p w:rsidR="00D43F74" w:rsidRPr="0013662B" w:rsidRDefault="00D43F74" w:rsidP="00D43F74">
      <w:pPr>
        <w:pStyle w:val="Nivel2"/>
        <w:numPr>
          <w:ilvl w:val="1"/>
          <w:numId w:val="47"/>
        </w:numPr>
        <w:spacing w:before="10" w:after="10" w:line="240" w:lineRule="auto"/>
        <w:ind w:left="0" w:firstLine="0"/>
        <w:rPr>
          <w:rFonts w:ascii="Century Gothic" w:hAnsi="Century Gothic"/>
        </w:rPr>
      </w:pPr>
      <w:r w:rsidRPr="0013662B">
        <w:rPr>
          <w:rFonts w:ascii="Century Gothic" w:hAnsi="Century Gothic"/>
        </w:rPr>
        <w:t xml:space="preserve">O descumprimento das regras supramencionadas pela Administração por parte dos contratados pode ensejar a </w:t>
      </w:r>
      <w:r w:rsidRPr="004E0587">
        <w:rPr>
          <w:rFonts w:ascii="Century Gothic" w:hAnsi="Century Gothic"/>
        </w:rPr>
        <w:t>responsabilização pelo</w:t>
      </w:r>
      <w:r w:rsidRPr="0013662B">
        <w:rPr>
          <w:rFonts w:ascii="Century Gothic" w:hAnsi="Century Gothic"/>
        </w:rPr>
        <w:t xml:space="preserve"> Tribunal de Contas da União e, após o devido processo legal, gerar as seguintes consequências: assinatura de prazo para a adoção das medidas necessárias ao exato cumprimento da lei, nos termos do </w:t>
      </w:r>
      <w:hyperlink r:id="rId35" w:history="1">
        <w:r w:rsidRPr="0013662B">
          <w:rPr>
            <w:rStyle w:val="Hyperlink"/>
            <w:rFonts w:ascii="Century Gothic" w:hAnsi="Century Gothic" w:cs="Arial"/>
          </w:rPr>
          <w:t xml:space="preserve">art. 71, inciso IX, da </w:t>
        </w:r>
        <w:r w:rsidRPr="0013662B">
          <w:rPr>
            <w:rStyle w:val="Hyperlink"/>
            <w:rFonts w:ascii="Century Gothic" w:hAnsi="Century Gothic" w:cs="Arial"/>
          </w:rPr>
          <w:lastRenderedPageBreak/>
          <w:t>Constituição</w:t>
        </w:r>
      </w:hyperlink>
      <w:r w:rsidRPr="0013662B">
        <w:rPr>
          <w:rFonts w:ascii="Century Gothic" w:hAnsi="Century Gothic"/>
        </w:rPr>
        <w:t>; ou condenação dos agentes públicos responsáveis e da empresa contratada ao pagamento dos prejuízos ao erário, caso verificada a ocorrência de superfaturamento por sobre preço na execução do contrato.</w:t>
      </w:r>
    </w:p>
    <w:p w:rsidR="00D43F74" w:rsidRPr="0013662B" w:rsidRDefault="00D43F74" w:rsidP="00D43F74">
      <w:pPr>
        <w:pStyle w:val="Nivel2"/>
        <w:spacing w:before="10" w:after="10" w:line="240" w:lineRule="auto"/>
        <w:ind w:left="0" w:firstLine="0"/>
        <w:rPr>
          <w:rFonts w:ascii="Century Gothic" w:hAnsi="Century Gothic"/>
        </w:rPr>
      </w:pPr>
    </w:p>
    <w:p w:rsidR="00D43F74" w:rsidRPr="0013662B" w:rsidRDefault="00D43F74" w:rsidP="00D43F74">
      <w:pPr>
        <w:pStyle w:val="Nivel01"/>
        <w:numPr>
          <w:ilvl w:val="0"/>
          <w:numId w:val="47"/>
        </w:numPr>
        <w:spacing w:before="0"/>
        <w:ind w:left="0" w:firstLine="0"/>
        <w:rPr>
          <w:rFonts w:ascii="Century Gothic" w:hAnsi="Century Gothic"/>
        </w:rPr>
      </w:pPr>
      <w:bookmarkStart w:id="15" w:name="_Toc122606107"/>
      <w:bookmarkStart w:id="16" w:name="_Hlk114646655"/>
      <w:r w:rsidRPr="0013662B">
        <w:rPr>
          <w:rFonts w:ascii="Century Gothic" w:hAnsi="Century Gothic"/>
        </w:rPr>
        <w:t xml:space="preserve">DA ABERTURA DA SESSÃO, CLASSIFICAÇÃO DAS PROPOSTAS E FORMULAÇÃO DE </w:t>
      </w:r>
      <w:proofErr w:type="gramStart"/>
      <w:r w:rsidRPr="0013662B">
        <w:rPr>
          <w:rFonts w:ascii="Century Gothic" w:hAnsi="Century Gothic"/>
        </w:rPr>
        <w:t>LANCES</w:t>
      </w:r>
      <w:bookmarkEnd w:id="15"/>
      <w:proofErr w:type="gramEnd"/>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A abertura da presente licitação dar-se-á automaticamente em sessão pública, por meio de sistema eletrônico, na data, horário e local indicado neste Edital.</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Os licitantes poderão retirar ou substituir a proposta ou os documentos de habilitação, quando for o caso, anteriormente inseri</w:t>
      </w:r>
      <w:r>
        <w:rPr>
          <w:rFonts w:ascii="Century Gothic" w:hAnsi="Century Gothic"/>
        </w:rPr>
        <w:t xml:space="preserve">r LOTE </w:t>
      </w:r>
      <w:r w:rsidRPr="0013662B">
        <w:rPr>
          <w:rFonts w:ascii="Century Gothic" w:hAnsi="Century Gothic"/>
        </w:rPr>
        <w:t>no sistema, até a abertura da sessão pública.</w:t>
      </w:r>
    </w:p>
    <w:p w:rsidR="00D43F74" w:rsidRPr="0013662B" w:rsidRDefault="00D43F74" w:rsidP="00D43F74">
      <w:pPr>
        <w:pStyle w:val="Nivel3"/>
        <w:numPr>
          <w:ilvl w:val="2"/>
          <w:numId w:val="47"/>
        </w:numPr>
        <w:spacing w:before="0" w:after="0" w:line="240" w:lineRule="auto"/>
        <w:ind w:left="567" w:firstLine="0"/>
        <w:rPr>
          <w:rFonts w:ascii="Century Gothic" w:hAnsi="Century Gothic"/>
        </w:rPr>
      </w:pPr>
      <w:r w:rsidRPr="0013662B">
        <w:rPr>
          <w:rFonts w:ascii="Century Gothic" w:hAnsi="Century Gothic"/>
        </w:rPr>
        <w:t>Será desclassificada a proposta que identifique o licitante.</w:t>
      </w:r>
    </w:p>
    <w:p w:rsidR="00D43F74" w:rsidRPr="0013662B" w:rsidRDefault="00D43F74" w:rsidP="00D43F74">
      <w:pPr>
        <w:pStyle w:val="Nivel3"/>
        <w:numPr>
          <w:ilvl w:val="2"/>
          <w:numId w:val="47"/>
        </w:numPr>
        <w:spacing w:before="0" w:after="0" w:line="240" w:lineRule="auto"/>
        <w:ind w:left="567" w:firstLine="0"/>
        <w:rPr>
          <w:rFonts w:ascii="Century Gothic" w:hAnsi="Century Gothic"/>
        </w:rPr>
      </w:pPr>
      <w:r w:rsidRPr="0013662B">
        <w:rPr>
          <w:rFonts w:ascii="Century Gothic" w:hAnsi="Century Gothic"/>
        </w:rPr>
        <w:t>A desclassificação será sempre fundamentada e registrada no sistema, com acompanhamento em tempo real por todos os participantes.</w:t>
      </w:r>
    </w:p>
    <w:p w:rsidR="00D43F74" w:rsidRPr="0013662B" w:rsidRDefault="00D43F74" w:rsidP="00D43F74">
      <w:pPr>
        <w:pStyle w:val="Nivel3"/>
        <w:numPr>
          <w:ilvl w:val="2"/>
          <w:numId w:val="47"/>
        </w:numPr>
        <w:spacing w:before="0" w:after="0" w:line="240" w:lineRule="auto"/>
        <w:ind w:left="567" w:firstLine="0"/>
        <w:rPr>
          <w:rFonts w:ascii="Century Gothic" w:hAnsi="Century Gothic"/>
        </w:rPr>
      </w:pPr>
      <w:r w:rsidRPr="0013662B">
        <w:rPr>
          <w:rFonts w:ascii="Century Gothic" w:hAnsi="Century Gothic"/>
        </w:rPr>
        <w:t>A não desclassificação da proposta não impede o seu julgamento definitivo em sentido contrário, levado a efeito na fase de aceitação.</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 sistema ordenará automaticamente as propostas classificadas, sendo que somente estas participarão da fase de lances.</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 sistema disponibilizará campo próprio para troca de mensagens entre o Pregoeiro e os licitantes.</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 xml:space="preserve">Iniciada a etapa competitiva, os licitantes deverão encaminhar lances exclusivamente por meio de sistema eletrônico, sendo imediatamente informados do seu recebimento e do valor consignado no registro. </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rPr>
        <w:t xml:space="preserve">O lance deverá ser ofertado pelo valor </w:t>
      </w:r>
      <w:r w:rsidRPr="0013662B">
        <w:rPr>
          <w:rFonts w:ascii="Century Gothic" w:hAnsi="Century Gothic"/>
          <w:color w:val="auto"/>
        </w:rPr>
        <w:t xml:space="preserve">unitário do </w:t>
      </w:r>
      <w:r>
        <w:rPr>
          <w:rFonts w:ascii="Century Gothic" w:hAnsi="Century Gothic"/>
          <w:color w:val="auto"/>
        </w:rPr>
        <w:t>lote.</w:t>
      </w:r>
      <w:r w:rsidRPr="0013662B">
        <w:rPr>
          <w:rFonts w:ascii="Century Gothic" w:hAnsi="Century Gothic"/>
          <w:color w:val="auto"/>
        </w:rPr>
        <w:t xml:space="preserve"> </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Os licitantes poderão oferecer lances sucessivos, observando o horário fixado para abertura da sessão e as regras estabelecidas no Edital.</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 xml:space="preserve">O licitante somente poderá oferecer lance </w:t>
      </w:r>
      <w:r w:rsidRPr="0013662B">
        <w:rPr>
          <w:rFonts w:ascii="Century Gothic" w:hAnsi="Century Gothic"/>
          <w:b/>
          <w:i/>
          <w:color w:val="auto"/>
        </w:rPr>
        <w:t>de valor</w:t>
      </w:r>
      <w:r w:rsidRPr="0013662B">
        <w:rPr>
          <w:rFonts w:ascii="Century Gothic" w:hAnsi="Century Gothic"/>
          <w:b/>
          <w:color w:val="auto"/>
        </w:rPr>
        <w:t xml:space="preserve"> </w:t>
      </w:r>
      <w:r w:rsidRPr="0013662B">
        <w:rPr>
          <w:rFonts w:ascii="Century Gothic" w:hAnsi="Century Gothic"/>
          <w:b/>
          <w:i/>
          <w:color w:val="auto"/>
        </w:rPr>
        <w:t>inferior</w:t>
      </w:r>
      <w:r w:rsidRPr="0013662B">
        <w:rPr>
          <w:rFonts w:ascii="Century Gothic" w:hAnsi="Century Gothic"/>
          <w:color w:val="auto"/>
        </w:rPr>
        <w:t xml:space="preserve"> </w:t>
      </w:r>
      <w:r w:rsidRPr="0013662B">
        <w:rPr>
          <w:rFonts w:ascii="Century Gothic" w:hAnsi="Century Gothic"/>
        </w:rPr>
        <w:t xml:space="preserve">ao último por ele ofertado e registrado pelo sistema. </w:t>
      </w:r>
    </w:p>
    <w:p w:rsidR="00D43F74" w:rsidRPr="0013662B" w:rsidRDefault="00D43F74" w:rsidP="00D43F74">
      <w:pPr>
        <w:pStyle w:val="Nivel2"/>
        <w:numPr>
          <w:ilvl w:val="1"/>
          <w:numId w:val="47"/>
        </w:numPr>
        <w:spacing w:before="0" w:after="0" w:line="240" w:lineRule="auto"/>
        <w:ind w:left="0" w:firstLine="0"/>
        <w:rPr>
          <w:rFonts w:ascii="Century Gothic" w:hAnsi="Century Gothic"/>
          <w:b/>
          <w:color w:val="auto"/>
        </w:rPr>
      </w:pPr>
      <w:r w:rsidRPr="0013662B">
        <w:rPr>
          <w:rFonts w:ascii="Century Gothic" w:hAnsi="Century Gothic"/>
        </w:rPr>
        <w:t>O intervalo mínimo de diferença de valores entre os lances, que incidirá tanto em relação aos lances intermediários quanto em relação à proposta que cobrir a melhor oferta deverá ser</w:t>
      </w:r>
      <w:r w:rsidRPr="0013662B">
        <w:rPr>
          <w:rFonts w:ascii="Century Gothic" w:hAnsi="Century Gothic"/>
          <w:i/>
          <w:iCs/>
        </w:rPr>
        <w:t xml:space="preserve"> </w:t>
      </w:r>
      <w:r w:rsidRPr="0013662B">
        <w:rPr>
          <w:rFonts w:ascii="Century Gothic" w:hAnsi="Century Gothic"/>
          <w:b/>
          <w:i/>
          <w:iCs/>
          <w:color w:val="auto"/>
        </w:rPr>
        <w:t xml:space="preserve">de R$ </w:t>
      </w:r>
      <w:r>
        <w:rPr>
          <w:rFonts w:ascii="Century Gothic" w:hAnsi="Century Gothic"/>
          <w:b/>
          <w:i/>
          <w:iCs/>
          <w:color w:val="auto"/>
        </w:rPr>
        <w:t>1,00</w:t>
      </w:r>
      <w:r w:rsidRPr="0013662B">
        <w:rPr>
          <w:rFonts w:ascii="Century Gothic" w:hAnsi="Century Gothic"/>
          <w:b/>
          <w:i/>
          <w:iCs/>
          <w:color w:val="auto"/>
        </w:rPr>
        <w:t xml:space="preserve"> (</w:t>
      </w:r>
      <w:r>
        <w:rPr>
          <w:rFonts w:ascii="Century Gothic" w:hAnsi="Century Gothic"/>
          <w:b/>
          <w:i/>
          <w:iCs/>
          <w:color w:val="auto"/>
        </w:rPr>
        <w:t>um real</w:t>
      </w:r>
      <w:r w:rsidRPr="0013662B">
        <w:rPr>
          <w:rFonts w:ascii="Century Gothic" w:hAnsi="Century Gothic"/>
          <w:b/>
          <w:i/>
          <w:iCs/>
          <w:color w:val="auto"/>
        </w:rPr>
        <w:t>).</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 licitante poderá uma única vez, excluir seu último lance ofertado, no intervalo de quinze segundos após o registro no sistema, na hipótese de lance inconsistente ou inexequível.</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 procedimento seguirá de acordo com o modo de disputa adotado.</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bookmarkStart w:id="17" w:name="_Hlk113697759"/>
      <w:r w:rsidRPr="0013662B">
        <w:rPr>
          <w:rFonts w:ascii="Century Gothic" w:hAnsi="Century Gothic"/>
        </w:rPr>
        <w:t xml:space="preserve">Será adotado para o envio de lances no pregão eletrônico o modo de disputa </w:t>
      </w:r>
      <w:r w:rsidRPr="004D555C">
        <w:rPr>
          <w:rFonts w:ascii="Century Gothic" w:hAnsi="Century Gothic"/>
          <w:b/>
          <w:u w:val="single"/>
        </w:rPr>
        <w:t>“aberto”</w:t>
      </w:r>
      <w:r w:rsidRPr="0013662B">
        <w:rPr>
          <w:rFonts w:ascii="Century Gothic" w:hAnsi="Century Gothic"/>
        </w:rPr>
        <w:t>, os licitantes apresentarão lances públicos e sucessivos, com prorrogações.</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iCs/>
        </w:rPr>
      </w:pPr>
      <w:bookmarkStart w:id="18" w:name="_Hlk113697816"/>
      <w:bookmarkEnd w:id="17"/>
      <w:r w:rsidRPr="0013662B">
        <w:rPr>
          <w:rFonts w:ascii="Century Gothic" w:hAnsi="Century Gothic"/>
        </w:rPr>
        <w:t>A etapa de lances da sessão pública terá duração de dez minutos e, após isso, será prorrogada automaticamente pelo sistema quando houver lance ofertado nos últimos dois minutos do período de duração da sessão pública.</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iCs/>
        </w:rPr>
      </w:pPr>
      <w:r w:rsidRPr="0013662B">
        <w:rPr>
          <w:rFonts w:ascii="Century Gothic" w:hAnsi="Century Gothic"/>
        </w:rPr>
        <w:t>A prorrogação automática da etapa de lances, de que trata o subitem anterior, será de dois minutos e ocorrerá sucessivamente sempre que houver lances enviados nesse período de prorrogação, inclusive no caso de lances intermediários.</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iCs/>
        </w:rPr>
      </w:pPr>
      <w:r w:rsidRPr="0013662B">
        <w:rPr>
          <w:rFonts w:ascii="Century Gothic" w:hAnsi="Century Gothic"/>
        </w:rPr>
        <w:t>Não havendo novos lances na forma estabelecida nos itens anteriores, a sessão pública encerrar-se-á automaticamente, e o sistema ordenará e divulgará os lances conforme a ordem final de classificação.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r w:rsidRPr="0013662B">
        <w:rPr>
          <w:rFonts w:ascii="Century Gothic" w:hAnsi="Century Gothic"/>
        </w:rPr>
        <w:t>Após o reinício previsto no item supra, os licitantes serão convocados para apresentar lances intermediários.</w:t>
      </w:r>
      <w:bookmarkStart w:id="19" w:name="_Hlk113631522"/>
      <w:bookmarkEnd w:id="18"/>
    </w:p>
    <w:bookmarkEnd w:id="19"/>
    <w:p w:rsidR="00D43F74" w:rsidRPr="0013662B" w:rsidRDefault="00D43F74" w:rsidP="00D43F74">
      <w:pPr>
        <w:pStyle w:val="Nivel2"/>
        <w:numPr>
          <w:ilvl w:val="1"/>
          <w:numId w:val="47"/>
        </w:numPr>
        <w:spacing w:beforeLines="50" w:afterLines="50" w:line="240" w:lineRule="auto"/>
        <w:ind w:left="0" w:firstLine="0"/>
        <w:rPr>
          <w:rFonts w:ascii="Century Gothic" w:hAnsi="Century Gothic"/>
          <w:i/>
          <w:color w:val="auto"/>
        </w:rPr>
      </w:pPr>
      <w:r w:rsidRPr="0013662B">
        <w:rPr>
          <w:rFonts w:ascii="Century Gothic" w:hAnsi="Century Gothic"/>
        </w:rPr>
        <w:lastRenderedPageBreak/>
        <w:t xml:space="preserve">Após o término dos prazos estabelecidos nos subitens anteriores, o sistema ordenará e divulgará os lances segundo a ordem crescente de </w:t>
      </w:r>
      <w:r w:rsidRPr="0013662B">
        <w:rPr>
          <w:rFonts w:ascii="Century Gothic" w:hAnsi="Century Gothic"/>
          <w:color w:val="auto"/>
        </w:rPr>
        <w:t>valores</w:t>
      </w:r>
      <w:r w:rsidRPr="0013662B">
        <w:rPr>
          <w:rFonts w:ascii="Century Gothic" w:hAnsi="Century Gothic"/>
          <w:i/>
          <w:iCs/>
          <w:color w:val="auto"/>
        </w:rPr>
        <w:t>.</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 xml:space="preserve">Não serão aceitos dois ou mais lances de mesmo valor, prevalecendo aquele que for recebido e registrado em primeiro lugar. </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 xml:space="preserve">Durante o transcurso da sessão pública, os licitantes serão informados, em tempo real, do valor do menor lance registrado, vedada a identificação do licitante. </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 xml:space="preserve">No caso de desconexão com o Pregoeiro, no decorrer da etapa competitiva do Pregão, o sistema eletrônico poderá permanecer acessível aos licitantes para a recepção dos lances. </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 xml:space="preserve">Quando a desconexão do sistema eletrônico para o pregoeiro persistir por tempo superior a dez minutos, a sessão pública será suspensa e reiniciada somente </w:t>
      </w:r>
      <w:proofErr w:type="gramStart"/>
      <w:r w:rsidRPr="0013662B">
        <w:rPr>
          <w:rFonts w:ascii="Century Gothic" w:hAnsi="Century Gothic"/>
        </w:rPr>
        <w:t>após</w:t>
      </w:r>
      <w:proofErr w:type="gramEnd"/>
      <w:r w:rsidRPr="0013662B">
        <w:rPr>
          <w:rFonts w:ascii="Century Gothic" w:hAnsi="Century Gothic"/>
        </w:rPr>
        <w:t xml:space="preserve"> decorridas vinte e quatro horas da comunicação do fato pelo Pregoeiro aos participantes, no sítio eletrônico utilizado para divulgação.</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Caso o licitante não apresente lances, concorrerá com o valor de sua proposta.</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No caso de equivalência dos valores apresentados pelas microempresas e empresas de pequeno porte, será realizado sorteio entre elas para que se identifique aquela que primeiro poderá apresentar melhor oferta.</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 xml:space="preserve">Só poderá haver empate entre propostas iguais (não seguidas de lances), ou entre lances finais da fase fechada do modo de disputa aberto e fechado. </w:t>
      </w:r>
    </w:p>
    <w:p w:rsidR="00D43F74" w:rsidRPr="0013662B" w:rsidRDefault="00D43F74" w:rsidP="00D43F74">
      <w:pPr>
        <w:pStyle w:val="Nivel3"/>
        <w:numPr>
          <w:ilvl w:val="2"/>
          <w:numId w:val="47"/>
        </w:numPr>
        <w:spacing w:beforeLines="50" w:afterLines="50" w:line="240" w:lineRule="auto"/>
        <w:ind w:left="0" w:firstLine="0"/>
        <w:rPr>
          <w:rFonts w:ascii="Century Gothic" w:hAnsi="Century Gothic"/>
        </w:rPr>
      </w:pPr>
      <w:r w:rsidRPr="0013662B">
        <w:rPr>
          <w:rFonts w:ascii="Century Gothic" w:hAnsi="Century Gothic"/>
        </w:rPr>
        <w:t xml:space="preserve">Havendo eventual empate entre propostas ou lances, o critério de desempate será aquele previsto no </w:t>
      </w:r>
      <w:hyperlink r:id="rId36" w:anchor="art60" w:history="1">
        <w:r w:rsidRPr="0013662B">
          <w:rPr>
            <w:rStyle w:val="Hyperlink"/>
            <w:rFonts w:ascii="Century Gothic" w:hAnsi="Century Gothic" w:cs="Arial"/>
          </w:rPr>
          <w:t>art. 60 da Lei nº 14.133, de 2021</w:t>
        </w:r>
      </w:hyperlink>
      <w:r w:rsidRPr="0013662B">
        <w:rPr>
          <w:rFonts w:ascii="Century Gothic" w:hAnsi="Century Gothic"/>
        </w:rPr>
        <w:t>, nesta ordem:</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proofErr w:type="gramStart"/>
      <w:r w:rsidRPr="0013662B">
        <w:rPr>
          <w:rFonts w:ascii="Century Gothic" w:hAnsi="Century Gothic"/>
        </w:rPr>
        <w:t>disputa</w:t>
      </w:r>
      <w:proofErr w:type="gramEnd"/>
      <w:r w:rsidRPr="0013662B">
        <w:rPr>
          <w:rFonts w:ascii="Century Gothic" w:hAnsi="Century Gothic"/>
        </w:rPr>
        <w:t xml:space="preserve"> final, hipótese em que os licitantes empatados poderão apresentar nova proposta em ato contínuo à classificação;</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proofErr w:type="gramStart"/>
      <w:r w:rsidRPr="0013662B">
        <w:rPr>
          <w:rFonts w:ascii="Century Gothic" w:hAnsi="Century Gothic"/>
        </w:rPr>
        <w:t>avaliação</w:t>
      </w:r>
      <w:proofErr w:type="gramEnd"/>
      <w:r w:rsidRPr="0013662B">
        <w:rPr>
          <w:rFonts w:ascii="Century Gothic" w:hAnsi="Century Gothic"/>
        </w:rPr>
        <w:t xml:space="preserve"> do desempenho contratual prévio dos licitantes, para a qual deverão preferencialmente ser utilizados registros cadastrais para efeito de atesto de cumprimento de obrigações previstos nesta Lei;</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proofErr w:type="gramStart"/>
      <w:r w:rsidRPr="0013662B">
        <w:rPr>
          <w:rFonts w:ascii="Century Gothic" w:hAnsi="Century Gothic"/>
        </w:rPr>
        <w:t>desenvolvimento</w:t>
      </w:r>
      <w:proofErr w:type="gramEnd"/>
      <w:r w:rsidRPr="0013662B">
        <w:rPr>
          <w:rFonts w:ascii="Century Gothic" w:hAnsi="Century Gothic"/>
        </w:rPr>
        <w:t xml:space="preserve"> pelo licitante de ações de equidade entre homens e mulheres no ambiente de trabalho, conforme regulamento;</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proofErr w:type="gramStart"/>
      <w:r w:rsidRPr="0013662B">
        <w:rPr>
          <w:rFonts w:ascii="Century Gothic" w:hAnsi="Century Gothic"/>
        </w:rPr>
        <w:t>desenvolvimento</w:t>
      </w:r>
      <w:proofErr w:type="gramEnd"/>
      <w:r w:rsidRPr="0013662B">
        <w:rPr>
          <w:rFonts w:ascii="Century Gothic" w:hAnsi="Century Gothic"/>
        </w:rPr>
        <w:t xml:space="preserve"> pelo licitante de programa de integridade, conforme orientações dos órgãos de controle.</w:t>
      </w:r>
    </w:p>
    <w:p w:rsidR="00D43F74" w:rsidRPr="0013662B" w:rsidRDefault="00D43F74" w:rsidP="00D43F74">
      <w:pPr>
        <w:pStyle w:val="Nivel3"/>
        <w:numPr>
          <w:ilvl w:val="2"/>
          <w:numId w:val="47"/>
        </w:numPr>
        <w:spacing w:beforeLines="120" w:before="288" w:afterLines="120" w:after="288" w:line="240" w:lineRule="auto"/>
        <w:ind w:left="0" w:firstLine="0"/>
        <w:rPr>
          <w:rFonts w:ascii="Century Gothic" w:hAnsi="Century Gothic"/>
        </w:rPr>
      </w:pPr>
      <w:r w:rsidRPr="0013662B">
        <w:rPr>
          <w:rFonts w:ascii="Century Gothic" w:hAnsi="Century Gothic"/>
        </w:rPr>
        <w:t>Persistindo o empate, será assegurada preferência, sucessivamente, aos bens e serviços produzidos ou prestados por:</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bookmarkStart w:id="20" w:name="art60§1i"/>
      <w:bookmarkEnd w:id="20"/>
      <w:proofErr w:type="gramStart"/>
      <w:r w:rsidRPr="0013662B">
        <w:rPr>
          <w:rFonts w:ascii="Century Gothic" w:hAnsi="Century Gothic"/>
        </w:rPr>
        <w:t>empresas</w:t>
      </w:r>
      <w:proofErr w:type="gramEnd"/>
      <w:r w:rsidRPr="0013662B">
        <w:rPr>
          <w:rFonts w:ascii="Century Gothic" w:hAnsi="Century Gothic"/>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bookmarkStart w:id="21" w:name="art60§1ii"/>
      <w:bookmarkEnd w:id="21"/>
      <w:proofErr w:type="gramStart"/>
      <w:r w:rsidRPr="0013662B">
        <w:rPr>
          <w:rFonts w:ascii="Century Gothic" w:hAnsi="Century Gothic"/>
        </w:rPr>
        <w:t>empresas</w:t>
      </w:r>
      <w:proofErr w:type="gramEnd"/>
      <w:r w:rsidRPr="0013662B">
        <w:rPr>
          <w:rFonts w:ascii="Century Gothic" w:hAnsi="Century Gothic"/>
        </w:rPr>
        <w:t xml:space="preserve"> brasileiras;</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bookmarkStart w:id="22" w:name="art60§1iii"/>
      <w:bookmarkEnd w:id="22"/>
      <w:proofErr w:type="gramStart"/>
      <w:r w:rsidRPr="0013662B">
        <w:rPr>
          <w:rFonts w:ascii="Century Gothic" w:hAnsi="Century Gothic"/>
        </w:rPr>
        <w:t>empresas</w:t>
      </w:r>
      <w:proofErr w:type="gramEnd"/>
      <w:r w:rsidRPr="0013662B">
        <w:rPr>
          <w:rFonts w:ascii="Century Gothic" w:hAnsi="Century Gothic"/>
        </w:rPr>
        <w:t xml:space="preserve"> que invistam em pesquisa e no desenvolvimento de tecnologia no País;</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bookmarkStart w:id="23" w:name="art60§1iv"/>
      <w:bookmarkEnd w:id="23"/>
      <w:proofErr w:type="gramStart"/>
      <w:r w:rsidRPr="0013662B">
        <w:rPr>
          <w:rFonts w:ascii="Century Gothic" w:hAnsi="Century Gothic"/>
        </w:rPr>
        <w:t>empresas</w:t>
      </w:r>
      <w:proofErr w:type="gramEnd"/>
      <w:r w:rsidRPr="0013662B">
        <w:rPr>
          <w:rFonts w:ascii="Century Gothic" w:hAnsi="Century Gothic"/>
        </w:rPr>
        <w:t xml:space="preserve"> que comprovem a prática de mitigação, nos termos da </w:t>
      </w:r>
      <w:hyperlink r:id="rId37" w:anchor=":~:text=LEI%20N%C2%BA%2012.187%2C%20DE%2029%20DE%20DEZEMBRO%20DE%202009.&amp;text=Institui%20a%20Pol%C3%ADtica%20Nacional%20sobre,PNMC%20e%20d%C3%A1%20outras%20provid%C3%AAncias." w:history="1">
        <w:r w:rsidRPr="0013662B">
          <w:rPr>
            <w:rStyle w:val="Hyperlink"/>
            <w:rFonts w:ascii="Century Gothic" w:hAnsi="Century Gothic" w:cs="Arial"/>
          </w:rPr>
          <w:t>Lei nº 12.187, de 29 de dezembro de 2009</w:t>
        </w:r>
      </w:hyperlink>
      <w:r w:rsidRPr="0013662B">
        <w:rPr>
          <w:rFonts w:ascii="Century Gothic" w:hAnsi="Century Gothic"/>
        </w:rPr>
        <w:t>.</w:t>
      </w:r>
    </w:p>
    <w:p w:rsidR="00D43F74" w:rsidRPr="0013662B" w:rsidRDefault="00D43F74" w:rsidP="00D43F74">
      <w:pPr>
        <w:pStyle w:val="Nivel2"/>
        <w:numPr>
          <w:ilvl w:val="1"/>
          <w:numId w:val="47"/>
        </w:numPr>
        <w:spacing w:beforeLines="120" w:before="288" w:afterLines="120" w:after="288" w:line="240" w:lineRule="auto"/>
        <w:ind w:left="0" w:firstLine="0"/>
        <w:rPr>
          <w:rFonts w:ascii="Century Gothic" w:hAnsi="Century Gothic"/>
        </w:rPr>
      </w:pPr>
      <w:r w:rsidRPr="0013662B">
        <w:rPr>
          <w:rFonts w:ascii="Century Gothic" w:hAnsi="Century Gothic"/>
        </w:rPr>
        <w:t xml:space="preserve">Encerrada a etapa de envio de lances da sessão pública, na hipótese da proposta do primeiro colocado permanecer acima do preço máximo ou inferior ao desconto definido para </w:t>
      </w:r>
      <w:r w:rsidRPr="0013662B">
        <w:rPr>
          <w:rFonts w:ascii="Century Gothic" w:hAnsi="Century Gothic"/>
        </w:rPr>
        <w:lastRenderedPageBreak/>
        <w:t>a contratação, o pregoeiro poderá negociar condições mais vantajosas, após definido o resultado do julgamento.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 xml:space="preserve">A negociação poderá ser feita com os demais licitantes, segundo a ordem de classificação inicialmente estabelecida, quando </w:t>
      </w:r>
      <w:proofErr w:type="gramStart"/>
      <w:r w:rsidRPr="0013662B">
        <w:rPr>
          <w:rFonts w:ascii="Century Gothic" w:hAnsi="Century Gothic"/>
        </w:rPr>
        <w:t>o primeiro colocado, mesmo</w:t>
      </w:r>
      <w:proofErr w:type="gramEnd"/>
      <w:r w:rsidRPr="0013662B">
        <w:rPr>
          <w:rFonts w:ascii="Century Gothic" w:hAnsi="Century Gothic"/>
        </w:rPr>
        <w:t xml:space="preserve"> após a negociação, for desclassificado em razão de sua proposta permanecer acima do preço máximo definido pela Administração.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A negociação será realizada por meio do sistema, podendo ser acompanhada pelos demais licitantes.</w:t>
      </w:r>
    </w:p>
    <w:p w:rsidR="00D43F74" w:rsidRPr="00617579"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 xml:space="preserve">O resultado da negociação será divulgado a todos os licitantes e anexado aos </w:t>
      </w:r>
      <w:r w:rsidRPr="00617579">
        <w:rPr>
          <w:rFonts w:ascii="Century Gothic" w:hAnsi="Century Gothic"/>
        </w:rPr>
        <w:t>autos do processo licitatório</w:t>
      </w:r>
    </w:p>
    <w:p w:rsidR="00D43F74" w:rsidRPr="00617579" w:rsidRDefault="00D43F74" w:rsidP="00D43F74">
      <w:pPr>
        <w:pStyle w:val="Nivel3"/>
        <w:numPr>
          <w:ilvl w:val="2"/>
          <w:numId w:val="47"/>
        </w:numPr>
        <w:spacing w:beforeLines="50" w:afterLines="50" w:line="240" w:lineRule="auto"/>
        <w:ind w:left="567" w:firstLine="0"/>
        <w:rPr>
          <w:rFonts w:ascii="Century Gothic" w:hAnsi="Century Gothic"/>
        </w:rPr>
      </w:pPr>
      <w:r w:rsidRPr="00617579">
        <w:rPr>
          <w:rFonts w:ascii="Century Gothic" w:hAnsi="Century Gothic"/>
        </w:rPr>
        <w:t xml:space="preserve">O pregoeiro solicitará ao licitante mais bem classificado que, no prazo de </w:t>
      </w:r>
      <w:proofErr w:type="gramStart"/>
      <w:r w:rsidRPr="00617579">
        <w:rPr>
          <w:rFonts w:ascii="Century Gothic" w:hAnsi="Century Gothic"/>
        </w:rPr>
        <w:t>2</w:t>
      </w:r>
      <w:proofErr w:type="gramEnd"/>
      <w:r w:rsidRPr="00617579">
        <w:rPr>
          <w:rFonts w:ascii="Century Gothic" w:hAnsi="Century Gothic"/>
        </w:rPr>
        <w:t xml:space="preserve"> </w:t>
      </w:r>
      <w:r w:rsidRPr="00617579">
        <w:rPr>
          <w:rFonts w:ascii="Century Gothic" w:hAnsi="Century Gothic"/>
          <w:color w:val="auto"/>
        </w:rPr>
        <w:t xml:space="preserve">(duas) </w:t>
      </w:r>
      <w:r w:rsidRPr="00617579">
        <w:rPr>
          <w:rFonts w:ascii="Century Gothic" w:hAnsi="Century Gothic"/>
        </w:rPr>
        <w:t>horas, envie a proposta adequada ao último lance ofertado após a negociação realizada</w:t>
      </w:r>
      <w:r>
        <w:rPr>
          <w:rFonts w:ascii="Century Gothic" w:hAnsi="Century Gothic"/>
        </w:rPr>
        <w:t xml:space="preserve"> e transcorrido o prazo recursal</w:t>
      </w:r>
      <w:r w:rsidRPr="00617579">
        <w:rPr>
          <w:rFonts w:ascii="Century Gothic" w:hAnsi="Century Gothic"/>
        </w:rPr>
        <w:t>, acompanhada, se for o caso, dos documentos complementares, quando necessários à confirmação daqueles exigidos neste Edital e já apresentados</w:t>
      </w:r>
      <w:bookmarkStart w:id="24" w:name="_Hlk117016948"/>
      <w:r w:rsidRPr="00617579">
        <w:rPr>
          <w:rFonts w:ascii="Century Gothic" w:hAnsi="Century Gothic"/>
        </w:rPr>
        <w:t>.</w:t>
      </w:r>
    </w:p>
    <w:bookmarkEnd w:id="24"/>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iCs/>
        </w:rPr>
      </w:pPr>
      <w:r w:rsidRPr="0013662B">
        <w:rPr>
          <w:rFonts w:ascii="Century Gothic" w:hAnsi="Century Gothic"/>
        </w:rPr>
        <w:t>É facultado ao pregoeiro prorrogar o prazo estabelecido, a partir de solicitação fundamentada feita no chat pelo licitante, antes de findo o prazo.</w:t>
      </w:r>
    </w:p>
    <w:p w:rsidR="00D43F74" w:rsidRPr="0013662B" w:rsidRDefault="00D43F74" w:rsidP="00D43F74">
      <w:pPr>
        <w:pStyle w:val="NormalWeb"/>
        <w:jc w:val="both"/>
        <w:rPr>
          <w:rFonts w:ascii="Century Gothic" w:hAnsi="Century Gothic"/>
          <w:sz w:val="20"/>
          <w:szCs w:val="20"/>
        </w:rPr>
      </w:pPr>
      <w:r w:rsidRPr="0013662B">
        <w:rPr>
          <w:rFonts w:ascii="Century Gothic" w:hAnsi="Century Gothic"/>
          <w:sz w:val="20"/>
          <w:szCs w:val="20"/>
        </w:rPr>
        <w:t>Após a negociação do preço, o Pregoeiro iniciará a fase de aceitação e julgamento da proposta.</w:t>
      </w:r>
      <w:bookmarkEnd w:id="16"/>
    </w:p>
    <w:p w:rsidR="00D43F74" w:rsidRPr="0013662B" w:rsidRDefault="00D43F74" w:rsidP="00D43F74">
      <w:pPr>
        <w:pStyle w:val="NormalWeb"/>
        <w:spacing w:line="276" w:lineRule="auto"/>
        <w:jc w:val="both"/>
        <w:rPr>
          <w:rFonts w:ascii="Century Gothic" w:hAnsi="Century Gothic"/>
          <w:sz w:val="20"/>
          <w:szCs w:val="20"/>
        </w:rPr>
      </w:pPr>
    </w:p>
    <w:p w:rsidR="00D43F74" w:rsidRPr="0013662B" w:rsidRDefault="00D43F74" w:rsidP="00D43F74">
      <w:pPr>
        <w:pStyle w:val="Nivel01"/>
        <w:numPr>
          <w:ilvl w:val="0"/>
          <w:numId w:val="47"/>
        </w:numPr>
        <w:spacing w:before="0"/>
        <w:ind w:left="0" w:firstLine="0"/>
        <w:rPr>
          <w:rFonts w:ascii="Century Gothic" w:hAnsi="Century Gothic"/>
        </w:rPr>
      </w:pPr>
      <w:bookmarkStart w:id="25" w:name="_Toc122606108"/>
      <w:r w:rsidRPr="0013662B">
        <w:rPr>
          <w:rFonts w:ascii="Century Gothic" w:hAnsi="Century Gothic"/>
        </w:rPr>
        <w:t>DA FASE DE JULGAMENTO</w:t>
      </w:r>
      <w:bookmarkEnd w:id="25"/>
    </w:p>
    <w:p w:rsidR="00D43F74" w:rsidRPr="0013662B" w:rsidRDefault="00D43F74" w:rsidP="00D43F74">
      <w:pPr>
        <w:pStyle w:val="Nivel2"/>
        <w:numPr>
          <w:ilvl w:val="1"/>
          <w:numId w:val="47"/>
        </w:numPr>
        <w:spacing w:before="0" w:after="0" w:line="240" w:lineRule="auto"/>
        <w:ind w:left="0" w:firstLine="0"/>
        <w:rPr>
          <w:rFonts w:ascii="Century Gothic" w:hAnsi="Century Gothic"/>
          <w:lang w:eastAsia="ar-SA"/>
        </w:rPr>
      </w:pPr>
      <w:bookmarkStart w:id="26" w:name="_Ref117019424"/>
      <w:r w:rsidRPr="0013662B">
        <w:rPr>
          <w:rFonts w:ascii="Century Gothic" w:hAnsi="Century Gothic"/>
        </w:rPr>
        <w:t xml:space="preserve">Encerrada a etapa de negociação, o pregoeiro verificará se o licitante provisoriamente classificado em primeiro lugar atende às condições de participação no certame, conforme previsto no </w:t>
      </w:r>
      <w:hyperlink r:id="rId38" w:anchor="art14" w:history="1">
        <w:r w:rsidRPr="0013662B">
          <w:rPr>
            <w:rStyle w:val="Hyperlink"/>
            <w:rFonts w:ascii="Century Gothic" w:hAnsi="Century Gothic" w:cs="Arial"/>
          </w:rPr>
          <w:t>art. 14 da Lei nº 14.133/2021</w:t>
        </w:r>
      </w:hyperlink>
      <w:r w:rsidRPr="0013662B">
        <w:rPr>
          <w:rFonts w:ascii="Century Gothic" w:hAnsi="Century Gothic"/>
        </w:rPr>
        <w:t xml:space="preserve">, legislação correlata e no item 5.2 do edital, </w:t>
      </w:r>
      <w:bookmarkEnd w:id="26"/>
      <w:r w:rsidRPr="0013662B">
        <w:rPr>
          <w:rFonts w:ascii="Century Gothic" w:hAnsi="Century Gothic"/>
          <w:color w:val="auto"/>
          <w:lang w:eastAsia="ar-SA"/>
        </w:rPr>
        <w:t xml:space="preserve">especialmente quanto à existência de sanção que impeça a participação no certame ou a futura contratação. </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Caso conste situação do l</w:t>
      </w:r>
      <w:r w:rsidRPr="0013662B">
        <w:rPr>
          <w:rFonts w:ascii="Century Gothic" w:hAnsi="Century Gothic"/>
          <w:color w:val="auto"/>
        </w:rPr>
        <w:t xml:space="preserve">icitante </w:t>
      </w:r>
      <w:r w:rsidRPr="0013662B">
        <w:rPr>
          <w:rFonts w:ascii="Century Gothic" w:hAnsi="Century Gothic"/>
        </w:rPr>
        <w:t xml:space="preserve">a existência de Ocorrências Impeditivas Indiretas, o </w:t>
      </w:r>
      <w:r w:rsidRPr="0013662B">
        <w:rPr>
          <w:rFonts w:ascii="Century Gothic" w:hAnsi="Century Gothic"/>
          <w:color w:val="auto"/>
        </w:rPr>
        <w:t>Pregoeiro diligenciará para v</w:t>
      </w:r>
      <w:r w:rsidRPr="0013662B">
        <w:rPr>
          <w:rFonts w:ascii="Century Gothic" w:hAnsi="Century Gothic"/>
        </w:rPr>
        <w:t>erificar se houve fraude por parte das empresas apontadas no Relatório de Ocorrências Impeditivas Indiretas. (</w:t>
      </w:r>
      <w:hyperlink r:id="rId39" w:anchor="art29" w:history="1">
        <w:r w:rsidRPr="0013662B">
          <w:rPr>
            <w:rStyle w:val="Hyperlink"/>
            <w:rFonts w:ascii="Century Gothic" w:hAnsi="Century Gothic" w:cs="Arial"/>
          </w:rPr>
          <w:t xml:space="preserve">IN nº 3/2018, art. 29, </w:t>
        </w:r>
        <w:r w:rsidRPr="0013662B">
          <w:rPr>
            <w:rStyle w:val="Hyperlink"/>
            <w:rFonts w:ascii="Century Gothic" w:hAnsi="Century Gothic" w:cs="Arial"/>
            <w:i/>
            <w:iCs/>
          </w:rPr>
          <w:t>caput</w:t>
        </w:r>
      </w:hyperlink>
      <w:proofErr w:type="gramStart"/>
      <w:r w:rsidRPr="0013662B">
        <w:rPr>
          <w:rFonts w:ascii="Century Gothic" w:hAnsi="Century Gothic"/>
        </w:rPr>
        <w:t>)</w:t>
      </w:r>
      <w:proofErr w:type="gramEnd"/>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A tentativa de burla será verificada por meio dos vínculos societários, linhas de fornecimento similares, dentre outros. (</w:t>
      </w:r>
      <w:hyperlink r:id="rId40" w:history="1">
        <w:r w:rsidRPr="0013662B">
          <w:rPr>
            <w:rStyle w:val="Hyperlink"/>
            <w:rFonts w:ascii="Century Gothic" w:hAnsi="Century Gothic" w:cs="Arial"/>
          </w:rPr>
          <w:t>IN nº 3/2018, art. 29, §1º</w:t>
        </w:r>
      </w:hyperlink>
      <w:r w:rsidRPr="0013662B">
        <w:rPr>
          <w:rFonts w:ascii="Century Gothic" w:hAnsi="Century Gothic"/>
        </w:rPr>
        <w:t>).</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O licitante será convocado para manifestação previamente a uma eventual desclassificação. (</w:t>
      </w:r>
      <w:hyperlink r:id="rId41" w:history="1">
        <w:r w:rsidRPr="0013662B">
          <w:rPr>
            <w:rStyle w:val="Hyperlink"/>
            <w:rFonts w:ascii="Century Gothic" w:hAnsi="Century Gothic" w:cs="Arial"/>
          </w:rPr>
          <w:t>IN nº 3/2018, art. 29, §2º</w:t>
        </w:r>
      </w:hyperlink>
      <w:r w:rsidRPr="0013662B">
        <w:rPr>
          <w:rFonts w:ascii="Century Gothic" w:hAnsi="Century Gothic"/>
        </w:rPr>
        <w:t>).</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Constatada a existência de sanção, o licitante será reputado inabilitado, por falta de condição de participação.</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Caso atendidas as condições de participação, será iniciado o procedimento de habilitação.</w:t>
      </w:r>
    </w:p>
    <w:p w:rsidR="00D43F74" w:rsidRPr="00617579" w:rsidRDefault="00D43F74" w:rsidP="00D43F74">
      <w:pPr>
        <w:pStyle w:val="Nivel2"/>
        <w:numPr>
          <w:ilvl w:val="1"/>
          <w:numId w:val="47"/>
        </w:numPr>
        <w:spacing w:beforeLines="50" w:afterLines="50" w:line="240" w:lineRule="auto"/>
        <w:ind w:left="0" w:firstLine="0"/>
        <w:rPr>
          <w:rFonts w:ascii="Century Gothic" w:hAnsi="Century Gothic"/>
        </w:rPr>
      </w:pPr>
      <w:r w:rsidRPr="00617579">
        <w:rPr>
          <w:rFonts w:ascii="Century Gothic" w:hAnsi="Century Gothic"/>
        </w:rPr>
        <w:t>Ao licitante provisoriamente classificado em primeiro lugar declarado como ME/</w:t>
      </w:r>
      <w:proofErr w:type="spellStart"/>
      <w:r w:rsidRPr="00617579">
        <w:rPr>
          <w:rFonts w:ascii="Century Gothic" w:hAnsi="Century Gothic"/>
        </w:rPr>
        <w:t>EPPs</w:t>
      </w:r>
      <w:proofErr w:type="spellEnd"/>
      <w:r w:rsidRPr="00617579">
        <w:rPr>
          <w:rFonts w:ascii="Century Gothic" w:hAnsi="Century Gothic"/>
        </w:rPr>
        <w:t xml:space="preserve">, o pregoeiro verificará se faz jus ao benefício, em conformidade com item </w:t>
      </w:r>
      <w:r w:rsidRPr="00617579">
        <w:rPr>
          <w:rFonts w:ascii="Century Gothic" w:hAnsi="Century Gothic"/>
        </w:rPr>
        <w:fldChar w:fldCharType="begin"/>
      </w:r>
      <w:r w:rsidRPr="00617579">
        <w:rPr>
          <w:rFonts w:ascii="Century Gothic" w:hAnsi="Century Gothic"/>
        </w:rPr>
        <w:instrText xml:space="preserve"> REF _Ref117000019 \r \h  \* MERGEFORMAT </w:instrText>
      </w:r>
      <w:r w:rsidRPr="00617579">
        <w:rPr>
          <w:rFonts w:ascii="Century Gothic" w:hAnsi="Century Gothic"/>
        </w:rPr>
      </w:r>
      <w:r w:rsidRPr="00617579">
        <w:rPr>
          <w:rFonts w:ascii="Century Gothic" w:hAnsi="Century Gothic"/>
        </w:rPr>
        <w:fldChar w:fldCharType="separate"/>
      </w:r>
      <w:r w:rsidR="004831BC">
        <w:rPr>
          <w:rFonts w:ascii="Century Gothic" w:hAnsi="Century Gothic"/>
        </w:rPr>
        <w:t>9.5</w:t>
      </w:r>
      <w:r w:rsidRPr="00617579">
        <w:rPr>
          <w:rFonts w:ascii="Century Gothic" w:hAnsi="Century Gothic"/>
        </w:rPr>
        <w:fldChar w:fldCharType="end"/>
      </w:r>
      <w:r w:rsidRPr="00617579">
        <w:rPr>
          <w:rFonts w:ascii="Century Gothic" w:hAnsi="Century Gothic"/>
        </w:rPr>
        <w:t xml:space="preserve"> deste edital.</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rPr>
      </w:pPr>
      <w:r w:rsidRPr="0013662B">
        <w:rPr>
          <w:rFonts w:ascii="Century Gothic" w:hAnsi="Century Gothic"/>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42" w:anchor="art29" w:history="1">
        <w:r w:rsidRPr="0013662B">
          <w:rPr>
            <w:rStyle w:val="Hyperlink"/>
            <w:rFonts w:ascii="Century Gothic" w:hAnsi="Century Gothic" w:cs="Arial"/>
          </w:rPr>
          <w:t>artigo 29 a 35 da IN SEGES nº 73, de 30 de setembro de 2022</w:t>
        </w:r>
      </w:hyperlink>
      <w:r w:rsidRPr="0013662B">
        <w:rPr>
          <w:rFonts w:ascii="Century Gothic" w:hAnsi="Century Gothic"/>
        </w:rPr>
        <w:t>.</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rPr>
      </w:pPr>
      <w:r w:rsidRPr="0013662B">
        <w:rPr>
          <w:rFonts w:ascii="Century Gothic" w:hAnsi="Century Gothic"/>
        </w:rPr>
        <w:lastRenderedPageBreak/>
        <w:t xml:space="preserve">Será desclassificada a proposta vencedora que: </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proofErr w:type="gramStart"/>
      <w:r w:rsidRPr="0013662B">
        <w:rPr>
          <w:rFonts w:ascii="Century Gothic" w:hAnsi="Century Gothic"/>
        </w:rPr>
        <w:t>contiver</w:t>
      </w:r>
      <w:proofErr w:type="gramEnd"/>
      <w:r w:rsidRPr="0013662B">
        <w:rPr>
          <w:rFonts w:ascii="Century Gothic" w:hAnsi="Century Gothic"/>
        </w:rPr>
        <w:t xml:space="preserve"> vícios insanáveis;</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proofErr w:type="gramStart"/>
      <w:r w:rsidRPr="0013662B">
        <w:rPr>
          <w:rFonts w:ascii="Century Gothic" w:hAnsi="Century Gothic"/>
        </w:rPr>
        <w:t>não</w:t>
      </w:r>
      <w:proofErr w:type="gramEnd"/>
      <w:r w:rsidRPr="0013662B">
        <w:rPr>
          <w:rFonts w:ascii="Century Gothic" w:hAnsi="Century Gothic"/>
        </w:rPr>
        <w:t xml:space="preserve"> obedecer às especificações técnicas contidas no Termo de Referência;</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proofErr w:type="gramStart"/>
      <w:r w:rsidRPr="0013662B">
        <w:rPr>
          <w:rFonts w:ascii="Century Gothic" w:hAnsi="Century Gothic"/>
        </w:rPr>
        <w:t>apresentar</w:t>
      </w:r>
      <w:proofErr w:type="gramEnd"/>
      <w:r w:rsidRPr="0013662B">
        <w:rPr>
          <w:rFonts w:ascii="Century Gothic" w:hAnsi="Century Gothic"/>
        </w:rPr>
        <w:t xml:space="preserve"> preços inexequíveis ou permanecerem acima do preço máximo definido para a contratação;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proofErr w:type="gramStart"/>
      <w:r w:rsidRPr="0013662B">
        <w:rPr>
          <w:rFonts w:ascii="Century Gothic" w:hAnsi="Century Gothic"/>
        </w:rPr>
        <w:t>não</w:t>
      </w:r>
      <w:proofErr w:type="gramEnd"/>
      <w:r w:rsidRPr="0013662B">
        <w:rPr>
          <w:rFonts w:ascii="Century Gothic" w:hAnsi="Century Gothic"/>
        </w:rPr>
        <w:t xml:space="preserve"> tiverem sua exequibilidade demonstrada, quando exigido pela Administração;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proofErr w:type="gramStart"/>
      <w:r w:rsidRPr="0013662B">
        <w:rPr>
          <w:rFonts w:ascii="Century Gothic" w:hAnsi="Century Gothic"/>
        </w:rPr>
        <w:t>apresentar</w:t>
      </w:r>
      <w:proofErr w:type="gramEnd"/>
      <w:r w:rsidRPr="0013662B">
        <w:rPr>
          <w:rFonts w:ascii="Century Gothic" w:hAnsi="Century Gothic"/>
        </w:rPr>
        <w:t xml:space="preserve"> desconformidade com quaisquer outras exigências deste Edital ou seus anexos, desde que insanável.</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bCs/>
        </w:rPr>
      </w:pPr>
      <w:r w:rsidRPr="0013662B">
        <w:rPr>
          <w:rFonts w:ascii="Century Gothic" w:hAnsi="Century Gothic"/>
        </w:rPr>
        <w:t>No caso de bens e serviços em geral, é indício de inexequibilidade das propostas valores inferiores a 50% (cinquenta por cento) do valor orçado pela Administração.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 xml:space="preserve">A inexequibilidade, na hipótese de que trata o </w:t>
      </w:r>
      <w:r w:rsidRPr="0013662B">
        <w:rPr>
          <w:rFonts w:ascii="Century Gothic" w:hAnsi="Century Gothic"/>
          <w:b/>
          <w:bCs/>
        </w:rPr>
        <w:t>caput</w:t>
      </w:r>
      <w:r w:rsidRPr="0013662B">
        <w:rPr>
          <w:rFonts w:ascii="Century Gothic" w:hAnsi="Century Gothic"/>
        </w:rPr>
        <w:t>, só será considerada após diligência do pregoeiro, que comprove:</w:t>
      </w:r>
    </w:p>
    <w:p w:rsidR="00D43F74" w:rsidRPr="0013662B" w:rsidRDefault="00D43F74" w:rsidP="00D43F74">
      <w:pPr>
        <w:pStyle w:val="Nivel4"/>
        <w:numPr>
          <w:ilvl w:val="3"/>
          <w:numId w:val="47"/>
        </w:numPr>
        <w:spacing w:beforeLines="50" w:afterLines="50" w:line="240" w:lineRule="auto"/>
        <w:ind w:left="0" w:firstLine="993"/>
        <w:rPr>
          <w:rFonts w:ascii="Century Gothic" w:hAnsi="Century Gothic"/>
        </w:rPr>
      </w:pPr>
      <w:proofErr w:type="gramStart"/>
      <w:r w:rsidRPr="0013662B">
        <w:rPr>
          <w:rFonts w:ascii="Century Gothic" w:hAnsi="Century Gothic"/>
        </w:rPr>
        <w:t>que</w:t>
      </w:r>
      <w:proofErr w:type="gramEnd"/>
      <w:r w:rsidRPr="0013662B">
        <w:rPr>
          <w:rFonts w:ascii="Century Gothic" w:hAnsi="Century Gothic"/>
        </w:rPr>
        <w:t xml:space="preserve"> o custo do licitante ultrapassa o valor da proposta; e</w:t>
      </w:r>
    </w:p>
    <w:p w:rsidR="00D43F74" w:rsidRPr="0013662B" w:rsidRDefault="00D43F74" w:rsidP="00D43F74">
      <w:pPr>
        <w:pStyle w:val="Nivel4"/>
        <w:numPr>
          <w:ilvl w:val="3"/>
          <w:numId w:val="47"/>
        </w:numPr>
        <w:spacing w:beforeLines="50" w:afterLines="50" w:line="240" w:lineRule="auto"/>
        <w:ind w:left="0" w:firstLine="993"/>
        <w:rPr>
          <w:rFonts w:ascii="Century Gothic" w:hAnsi="Century Gothic"/>
        </w:rPr>
      </w:pPr>
      <w:proofErr w:type="gramStart"/>
      <w:r w:rsidRPr="0013662B">
        <w:rPr>
          <w:rFonts w:ascii="Century Gothic" w:hAnsi="Century Gothic"/>
        </w:rPr>
        <w:t>inexistirem</w:t>
      </w:r>
      <w:proofErr w:type="gramEnd"/>
      <w:r w:rsidRPr="0013662B">
        <w:rPr>
          <w:rFonts w:ascii="Century Gothic" w:hAnsi="Century Gothic"/>
        </w:rPr>
        <w:t xml:space="preserve"> custos de oportunidade capazes de justificar o vulto da oferta.</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bCs/>
        </w:rPr>
      </w:pPr>
      <w:r w:rsidRPr="0013662B">
        <w:rPr>
          <w:rFonts w:ascii="Century Gothic" w:hAnsi="Century Gothic"/>
        </w:rPr>
        <w:t xml:space="preserve">Em contratação de serviços de engenharia, além das disposições acima, a análise de exequibilidade e </w:t>
      </w:r>
      <w:proofErr w:type="spellStart"/>
      <w:r w:rsidRPr="0013662B">
        <w:rPr>
          <w:rFonts w:ascii="Century Gothic" w:hAnsi="Century Gothic"/>
        </w:rPr>
        <w:t>sobrepreço</w:t>
      </w:r>
      <w:proofErr w:type="spellEnd"/>
      <w:r w:rsidRPr="0013662B">
        <w:rPr>
          <w:rFonts w:ascii="Century Gothic" w:hAnsi="Century Gothic"/>
        </w:rPr>
        <w:t xml:space="preserve"> considerará o seguinte:</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r w:rsidRPr="0013662B">
        <w:rPr>
          <w:rFonts w:ascii="Century Gothic" w:hAnsi="Century Gothic"/>
        </w:rPr>
        <w:t xml:space="preserve">Nos regimes de execução por tarefa, empreitada por preço global ou empreitada integral, </w:t>
      </w:r>
      <w:proofErr w:type="spellStart"/>
      <w:r w:rsidRPr="0013662B">
        <w:rPr>
          <w:rFonts w:ascii="Century Gothic" w:hAnsi="Century Gothic"/>
        </w:rPr>
        <w:t>semi-integrada</w:t>
      </w:r>
      <w:proofErr w:type="spellEnd"/>
      <w:r w:rsidRPr="0013662B">
        <w:rPr>
          <w:rFonts w:ascii="Century Gothic" w:hAnsi="Century Gothic"/>
        </w:rPr>
        <w:t xml:space="preserve"> ou integrada, a caracterização do </w:t>
      </w:r>
      <w:proofErr w:type="spellStart"/>
      <w:r w:rsidRPr="0013662B">
        <w:rPr>
          <w:rFonts w:ascii="Century Gothic" w:hAnsi="Century Gothic"/>
        </w:rPr>
        <w:t>sobrepreço</w:t>
      </w:r>
      <w:proofErr w:type="spellEnd"/>
      <w:r w:rsidRPr="0013662B">
        <w:rPr>
          <w:rFonts w:ascii="Century Gothic" w:hAnsi="Century Gothic"/>
        </w:rPr>
        <w:t xml:space="preserve"> se dará pela superação do valor global estimado;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color w:val="auto"/>
        </w:rPr>
      </w:pPr>
      <w:r w:rsidRPr="0013662B">
        <w:rPr>
          <w:rFonts w:ascii="Century Gothic" w:hAnsi="Century Gothic"/>
        </w:rPr>
        <w:t xml:space="preserve">No regime de empreitada por preço unitário, a caracterização do </w:t>
      </w:r>
      <w:proofErr w:type="spellStart"/>
      <w:r w:rsidRPr="0013662B">
        <w:rPr>
          <w:rFonts w:ascii="Century Gothic" w:hAnsi="Century Gothic"/>
        </w:rPr>
        <w:t>sobrepreço</w:t>
      </w:r>
      <w:proofErr w:type="spellEnd"/>
      <w:r w:rsidRPr="0013662B">
        <w:rPr>
          <w:rFonts w:ascii="Century Gothic" w:hAnsi="Century Gothic"/>
        </w:rPr>
        <w:t xml:space="preserve"> se dará pela superação do valor global estimado e </w:t>
      </w:r>
      <w:r w:rsidRPr="0013662B">
        <w:rPr>
          <w:rFonts w:ascii="Century Gothic" w:hAnsi="Century Gothic"/>
          <w:i/>
          <w:iCs/>
          <w:color w:val="auto"/>
        </w:rPr>
        <w:t>pela superação de custo unitário tido como relevante, conforme planilha anexa ao edital;</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bCs/>
        </w:rPr>
      </w:pPr>
      <w:r w:rsidRPr="0013662B">
        <w:rPr>
          <w:rFonts w:ascii="Century Gothic" w:hAnsi="Century Gothic"/>
        </w:rPr>
        <w:t>No caso de serviços de engenharia, serão consideradas inexequíveis as propostas cujos valores forem inferiores a 75% (setenta e cinco por cento) do valor orçado pela Administração, independentemente do regime de execução.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r w:rsidRPr="0013662B">
        <w:rPr>
          <w:rFonts w:ascii="Century Gothic" w:hAnsi="Century Gothic"/>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rPr>
      </w:pPr>
      <w:r w:rsidRPr="0013662B">
        <w:rPr>
          <w:rFonts w:ascii="Century Gothic" w:hAnsi="Century Gothic"/>
        </w:rPr>
        <w:t>Se houver indícios de inexequibilidade da proposta de preço, ou em caso da necessidade de esclarecimentos complementares, poderão ser efetuadas diligências, para que a empresa comprove a exequibilidade da proposta.</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rPr>
      </w:pPr>
      <w:r w:rsidRPr="0013662B">
        <w:rPr>
          <w:rFonts w:ascii="Century Gothic" w:hAnsi="Century Gothic"/>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3662B">
        <w:rPr>
          <w:rFonts w:ascii="Century Gothic" w:hAnsi="Century Gothic"/>
        </w:rPr>
        <w:t>sob pena</w:t>
      </w:r>
      <w:proofErr w:type="gramEnd"/>
      <w:r w:rsidRPr="0013662B">
        <w:rPr>
          <w:rFonts w:ascii="Century Gothic" w:hAnsi="Century Gothic"/>
        </w:rPr>
        <w:t xml:space="preserve"> de não aceitação da proposta.</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rPr>
      </w:pPr>
      <w:r w:rsidRPr="0013662B">
        <w:rPr>
          <w:rFonts w:ascii="Century Gothic" w:hAnsi="Century Gothic"/>
        </w:rPr>
        <w:t>Erros no preenchimento da planilha não constituem motivo para a desclassificação da proposta. A planilha poderá́ ser ajustada pelo fornecedor, no prazo indicado pelo sistema, desde que n</w:t>
      </w:r>
      <w:r w:rsidRPr="0013662B">
        <w:rPr>
          <w:rFonts w:ascii="Century Gothic" w:hAnsi="Century Gothic" w:cs="Century Gothic"/>
        </w:rPr>
        <w:t>ã</w:t>
      </w:r>
      <w:r w:rsidRPr="0013662B">
        <w:rPr>
          <w:rFonts w:ascii="Century Gothic" w:hAnsi="Century Gothic"/>
        </w:rPr>
        <w:t>o haja majora</w:t>
      </w:r>
      <w:r w:rsidRPr="0013662B">
        <w:rPr>
          <w:rFonts w:ascii="Century Gothic" w:hAnsi="Century Gothic" w:cs="Century Gothic"/>
        </w:rPr>
        <w:t>çã</w:t>
      </w:r>
      <w:r w:rsidRPr="0013662B">
        <w:rPr>
          <w:rFonts w:ascii="Century Gothic" w:hAnsi="Century Gothic"/>
        </w:rPr>
        <w:t>o do preço.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r w:rsidRPr="0013662B">
        <w:rPr>
          <w:rFonts w:ascii="Century Gothic" w:hAnsi="Century Gothic"/>
        </w:rPr>
        <w:t>O ajuste de que trata este dispositivo se limita a sanar erros ou falhas que não alterem a substância das propostas;</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r w:rsidRPr="0013662B">
        <w:rPr>
          <w:rFonts w:ascii="Century Gothic" w:hAnsi="Century Gothic"/>
        </w:rPr>
        <w:lastRenderedPageBreak/>
        <w:t>Considera-se erro no preenchimento da planilha passível de correção a indicação de recolhimento de impostos e contribuições na forma do Simples Nacional, quando não cabível esse regime.</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i/>
          <w:iCs/>
        </w:rPr>
      </w:pPr>
      <w:r w:rsidRPr="0013662B">
        <w:rPr>
          <w:rFonts w:ascii="Century Gothic" w:hAnsi="Century Gothic"/>
        </w:rPr>
        <w:t xml:space="preserve">Caso o Termo de Referência exija a apresentação de amostra, o licitante classificado em primeiro lugar deverá apresentá-la, conforme disciplinado no Termo de Referência, </w:t>
      </w:r>
      <w:proofErr w:type="gramStart"/>
      <w:r w:rsidRPr="0013662B">
        <w:rPr>
          <w:rFonts w:ascii="Century Gothic" w:hAnsi="Century Gothic"/>
        </w:rPr>
        <w:t>sob pena</w:t>
      </w:r>
      <w:proofErr w:type="gramEnd"/>
      <w:r w:rsidRPr="0013662B">
        <w:rPr>
          <w:rFonts w:ascii="Century Gothic" w:hAnsi="Century Gothic"/>
        </w:rPr>
        <w:t xml:space="preserve"> de não aceitação da proposta.</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Por meio de mensagem no sistema, será divulgado o local e horário de realização do procedimento para a avaliação das amostras, cuja presença será facultada a todos os interessados, incluindo os demais licitantes.</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Os resultados das avaliações serão divulgados por meio de mensagem no sistema.</w:t>
      </w:r>
    </w:p>
    <w:p w:rsidR="00D43F74" w:rsidRPr="000C1A6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No caso de não haver entrega da amostra ou ocorrer atraso na entrega, sem justificativa aceita pelo Pregoeiro, ou havendo entrega de amostra fora das especificações previstas neste Edital, a proposta do licitante será recusada.</w:t>
      </w:r>
    </w:p>
    <w:p w:rsidR="00D43F74" w:rsidRPr="0013662B" w:rsidRDefault="00D43F74" w:rsidP="00D43F74">
      <w:pPr>
        <w:pStyle w:val="Nivel01"/>
        <w:numPr>
          <w:ilvl w:val="0"/>
          <w:numId w:val="47"/>
        </w:numPr>
        <w:spacing w:before="0"/>
        <w:ind w:left="0" w:firstLine="0"/>
        <w:rPr>
          <w:rFonts w:ascii="Century Gothic" w:hAnsi="Century Gothic"/>
        </w:rPr>
      </w:pPr>
      <w:bookmarkStart w:id="27" w:name="_Toc122606110"/>
      <w:r w:rsidRPr="0013662B">
        <w:rPr>
          <w:rFonts w:ascii="Century Gothic" w:hAnsi="Century Gothic"/>
        </w:rPr>
        <w:t>DOS RECURSOS</w:t>
      </w:r>
      <w:bookmarkEnd w:id="27"/>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 xml:space="preserve">A interposição de recurso referente ao julgamento das propostas, à habilitação ou inabilitação de licitantes, à anulação ou revogação da licitação, observará o disposto no </w:t>
      </w:r>
      <w:hyperlink r:id="rId43" w:anchor="art165" w:history="1">
        <w:r w:rsidRPr="0013662B">
          <w:rPr>
            <w:rStyle w:val="Hyperlink"/>
            <w:rFonts w:ascii="Century Gothic" w:hAnsi="Century Gothic" w:cs="Arial"/>
          </w:rPr>
          <w:t>art. 165 da Lei nº 14.133, de 2021</w:t>
        </w:r>
      </w:hyperlink>
      <w:r w:rsidRPr="0013662B">
        <w:rPr>
          <w:rFonts w:ascii="Century Gothic" w:hAnsi="Century Gothic"/>
        </w:rPr>
        <w:t>.</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 xml:space="preserve">O prazo recursal é de </w:t>
      </w:r>
      <w:proofErr w:type="gramStart"/>
      <w:r w:rsidRPr="0013662B">
        <w:rPr>
          <w:rFonts w:ascii="Century Gothic" w:hAnsi="Century Gothic"/>
        </w:rPr>
        <w:t>3</w:t>
      </w:r>
      <w:proofErr w:type="gramEnd"/>
      <w:r w:rsidRPr="0013662B">
        <w:rPr>
          <w:rFonts w:ascii="Century Gothic" w:hAnsi="Century Gothic"/>
        </w:rPr>
        <w:t xml:space="preserve"> (três) dias úteis, contados da data de intimação ou de lavratura da ata.</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Quando o recurso apresentado impugnar o julgamento das propostas ou o ato de habilitação ou inabilitação do licitante:</w:t>
      </w:r>
    </w:p>
    <w:p w:rsidR="00D43F74" w:rsidRPr="0013662B" w:rsidRDefault="00D43F74" w:rsidP="00D43F74">
      <w:pPr>
        <w:pStyle w:val="Nivel3"/>
        <w:numPr>
          <w:ilvl w:val="2"/>
          <w:numId w:val="47"/>
        </w:numPr>
        <w:spacing w:before="0" w:after="0" w:line="240" w:lineRule="auto"/>
        <w:ind w:left="0" w:firstLine="0"/>
        <w:rPr>
          <w:rFonts w:ascii="Century Gothic" w:hAnsi="Century Gothic"/>
        </w:rPr>
      </w:pPr>
      <w:proofErr w:type="gramStart"/>
      <w:r w:rsidRPr="0013662B">
        <w:rPr>
          <w:rFonts w:ascii="Century Gothic" w:hAnsi="Century Gothic"/>
        </w:rPr>
        <w:t>a</w:t>
      </w:r>
      <w:proofErr w:type="gramEnd"/>
      <w:r w:rsidRPr="0013662B">
        <w:rPr>
          <w:rFonts w:ascii="Century Gothic" w:hAnsi="Century Gothic"/>
        </w:rPr>
        <w:t xml:space="preserve"> intenção de recorrer deverá ser manifestada imediatamente, sob pena de preclusão;</w:t>
      </w:r>
    </w:p>
    <w:p w:rsidR="00D43F74" w:rsidRPr="004E0587" w:rsidRDefault="00D43F74" w:rsidP="00D43F74">
      <w:pPr>
        <w:pStyle w:val="Nivel3"/>
        <w:numPr>
          <w:ilvl w:val="2"/>
          <w:numId w:val="47"/>
        </w:numPr>
        <w:spacing w:before="0" w:after="0" w:line="240" w:lineRule="auto"/>
        <w:ind w:left="0" w:firstLine="0"/>
        <w:rPr>
          <w:rFonts w:ascii="Century Gothic" w:hAnsi="Century Gothic"/>
        </w:rPr>
      </w:pPr>
      <w:proofErr w:type="gramStart"/>
      <w:r w:rsidRPr="004E0587">
        <w:rPr>
          <w:rFonts w:ascii="Century Gothic" w:hAnsi="Century Gothic"/>
        </w:rPr>
        <w:t>o</w:t>
      </w:r>
      <w:proofErr w:type="gramEnd"/>
      <w:r w:rsidRPr="004E0587">
        <w:rPr>
          <w:rFonts w:ascii="Century Gothic" w:hAnsi="Century Gothic"/>
        </w:rPr>
        <w:t xml:space="preserve"> prazo para apresentação das razões recursais será iniciado na data de intimação ou de lavratura da ata de habilitação ou inabilitação;</w:t>
      </w:r>
    </w:p>
    <w:p w:rsidR="00D43F74" w:rsidRPr="004E0587" w:rsidRDefault="00D43F74" w:rsidP="00D43F74">
      <w:pPr>
        <w:pStyle w:val="Nivel3"/>
        <w:numPr>
          <w:ilvl w:val="2"/>
          <w:numId w:val="47"/>
        </w:numPr>
        <w:spacing w:before="0" w:after="0" w:line="240" w:lineRule="auto"/>
        <w:ind w:left="0" w:firstLine="0"/>
        <w:rPr>
          <w:rFonts w:ascii="Century Gothic" w:hAnsi="Century Gothic"/>
        </w:rPr>
      </w:pPr>
      <w:proofErr w:type="gramStart"/>
      <w:r w:rsidRPr="004E0587">
        <w:rPr>
          <w:rFonts w:ascii="Century Gothic" w:hAnsi="Century Gothic"/>
        </w:rPr>
        <w:t>na</w:t>
      </w:r>
      <w:proofErr w:type="gramEnd"/>
      <w:r w:rsidRPr="004E0587">
        <w:rPr>
          <w:rFonts w:ascii="Century Gothic" w:hAnsi="Century Gothic"/>
        </w:rPr>
        <w:t xml:space="preserve"> hipótese de adoção da inversão de fases prevista no </w:t>
      </w:r>
      <w:hyperlink r:id="rId44" w:anchor="art17§1" w:history="1">
        <w:r w:rsidRPr="0013662B">
          <w:rPr>
            <w:rStyle w:val="Hyperlink"/>
            <w:rFonts w:ascii="Century Gothic" w:hAnsi="Century Gothic" w:cs="Arial"/>
          </w:rPr>
          <w:t>§ 1º do art. 17 da Lei nº 14.133, de 2021</w:t>
        </w:r>
      </w:hyperlink>
      <w:r w:rsidRPr="004E0587">
        <w:rPr>
          <w:rFonts w:ascii="Century Gothic" w:hAnsi="Century Gothic"/>
        </w:rPr>
        <w:t>, o prazo para apresentação das razões recursais será iniciado na data de intimação da ata de julgamento.</w:t>
      </w:r>
    </w:p>
    <w:p w:rsidR="00D43F74"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Os recursos deverão ser encaminhados em campo próprio do sistema.</w:t>
      </w:r>
    </w:p>
    <w:p w:rsidR="00D43F74" w:rsidRPr="00D206E3" w:rsidRDefault="00D43F74" w:rsidP="00D43F74">
      <w:pPr>
        <w:pStyle w:val="Nivel2"/>
        <w:spacing w:line="240" w:lineRule="auto"/>
        <w:ind w:left="0" w:firstLine="0"/>
        <w:rPr>
          <w:rFonts w:ascii="Century Gothic" w:hAnsi="Century Gothic"/>
        </w:rPr>
      </w:pPr>
      <w:r w:rsidRPr="00D206E3">
        <w:rPr>
          <w:rFonts w:ascii="Century Gothic" w:hAnsi="Century Gothic"/>
          <w:b/>
        </w:rPr>
        <w:t>13.5 -</w:t>
      </w:r>
      <w:r>
        <w:rPr>
          <w:rFonts w:ascii="Century Gothic" w:hAnsi="Century Gothic"/>
        </w:rPr>
        <w:t xml:space="preserve"> </w:t>
      </w:r>
      <w:r w:rsidRPr="00D206E3">
        <w:rPr>
          <w:rFonts w:ascii="Century Gothic" w:hAnsi="Century Gothic"/>
        </w:rPr>
        <w:t xml:space="preserve">A falta de manifestação motivada do licitante quanto à intenção de </w:t>
      </w:r>
      <w:r>
        <w:rPr>
          <w:rFonts w:ascii="Century Gothic" w:hAnsi="Century Gothic"/>
        </w:rPr>
        <w:t xml:space="preserve">recorrer importará a decadência </w:t>
      </w:r>
      <w:r w:rsidRPr="00D206E3">
        <w:rPr>
          <w:rFonts w:ascii="Century Gothic" w:hAnsi="Century Gothic"/>
        </w:rPr>
        <w:t>desse direito.</w:t>
      </w:r>
    </w:p>
    <w:p w:rsidR="00D43F74" w:rsidRPr="0013662B" w:rsidRDefault="00D43F74" w:rsidP="00D43F74">
      <w:pPr>
        <w:pStyle w:val="Nivel2"/>
        <w:spacing w:before="0" w:after="0" w:line="240" w:lineRule="auto"/>
        <w:ind w:left="1134" w:firstLine="0"/>
        <w:rPr>
          <w:rFonts w:ascii="Century Gothic" w:hAnsi="Century Gothic"/>
        </w:rPr>
      </w:pPr>
      <w:r w:rsidRPr="00D206E3">
        <w:rPr>
          <w:rFonts w:ascii="Century Gothic" w:hAnsi="Century Gothic"/>
          <w:b/>
        </w:rPr>
        <w:t>13.5.1 -</w:t>
      </w:r>
      <w:r>
        <w:rPr>
          <w:rFonts w:ascii="Century Gothic" w:hAnsi="Century Gothic"/>
        </w:rPr>
        <w:t xml:space="preserve"> </w:t>
      </w:r>
      <w:r w:rsidRPr="00D206E3">
        <w:rPr>
          <w:rFonts w:ascii="Century Gothic" w:hAnsi="Century Gothic"/>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rsidR="00D43F74" w:rsidRPr="0013662B" w:rsidRDefault="00D43F74" w:rsidP="00D43F74">
      <w:pPr>
        <w:pStyle w:val="Nivel2"/>
        <w:numPr>
          <w:ilvl w:val="1"/>
          <w:numId w:val="50"/>
        </w:numPr>
        <w:spacing w:before="0" w:after="0" w:line="240" w:lineRule="auto"/>
        <w:ind w:left="0" w:firstLine="0"/>
        <w:rPr>
          <w:rFonts w:ascii="Century Gothic" w:hAnsi="Century Gothic"/>
        </w:rPr>
      </w:pPr>
      <w:r w:rsidRPr="0013662B">
        <w:rPr>
          <w:rFonts w:ascii="Century Gothic" w:hAnsi="Century Gothic"/>
        </w:rPr>
        <w:t xml:space="preserve">O recurso será dirigido à autoridade que tiver editado o ato ou proferido a decisão recorrida, a qual poderá reconsiderar sua decisão no prazo de </w:t>
      </w:r>
      <w:proofErr w:type="gramStart"/>
      <w:r w:rsidRPr="0013662B">
        <w:rPr>
          <w:rFonts w:ascii="Century Gothic" w:hAnsi="Century Gothic"/>
        </w:rPr>
        <w:t>3</w:t>
      </w:r>
      <w:proofErr w:type="gramEnd"/>
      <w:r w:rsidRPr="0013662B">
        <w:rPr>
          <w:rFonts w:ascii="Century Gothic" w:hAnsi="Century Gothic"/>
        </w:rPr>
        <w:t xml:space="preserve"> (três) dias úteis, ou, nesse mesmo prazo, encaminhar recurso para a autoridade superior, a qual deverá proferir sua decisão no prazo de 10 (dez) dias úteis, contado do recebimento dos autos.</w:t>
      </w:r>
    </w:p>
    <w:p w:rsidR="00D43F74" w:rsidRPr="0013662B" w:rsidRDefault="00D43F74" w:rsidP="00D43F74">
      <w:pPr>
        <w:pStyle w:val="Nivel2"/>
        <w:numPr>
          <w:ilvl w:val="1"/>
          <w:numId w:val="50"/>
        </w:numPr>
        <w:spacing w:before="0" w:after="0" w:line="240" w:lineRule="auto"/>
        <w:ind w:left="0" w:firstLine="0"/>
        <w:rPr>
          <w:rFonts w:ascii="Century Gothic" w:hAnsi="Century Gothic"/>
        </w:rPr>
      </w:pPr>
      <w:r w:rsidRPr="0013662B">
        <w:rPr>
          <w:rFonts w:ascii="Century Gothic" w:hAnsi="Century Gothic"/>
        </w:rPr>
        <w:t xml:space="preserve">Os recursos interpostos fora do prazo não serão conhecidos. </w:t>
      </w:r>
    </w:p>
    <w:p w:rsidR="00D43F74" w:rsidRPr="0013662B" w:rsidRDefault="00D43F74" w:rsidP="00D43F74">
      <w:pPr>
        <w:pStyle w:val="Nivel2"/>
        <w:numPr>
          <w:ilvl w:val="1"/>
          <w:numId w:val="50"/>
        </w:numPr>
        <w:spacing w:before="0" w:after="0" w:line="240" w:lineRule="auto"/>
        <w:ind w:left="0" w:firstLine="0"/>
        <w:rPr>
          <w:rFonts w:ascii="Century Gothic" w:hAnsi="Century Gothic"/>
        </w:rPr>
      </w:pPr>
      <w:r w:rsidRPr="0013662B">
        <w:rPr>
          <w:rFonts w:ascii="Century Gothic" w:hAnsi="Century Gothic"/>
        </w:rPr>
        <w:t xml:space="preserve">O prazo para apresentação de contrarrazões ao recurso pelos demais licitantes será de </w:t>
      </w:r>
      <w:proofErr w:type="gramStart"/>
      <w:r w:rsidRPr="0013662B">
        <w:rPr>
          <w:rFonts w:ascii="Century Gothic" w:hAnsi="Century Gothic"/>
        </w:rPr>
        <w:t>3</w:t>
      </w:r>
      <w:proofErr w:type="gramEnd"/>
      <w:r w:rsidRPr="0013662B">
        <w:rPr>
          <w:rFonts w:ascii="Century Gothic" w:hAnsi="Century Gothic"/>
        </w:rPr>
        <w:t xml:space="preserve"> (três) dias úteis, contados da data da intimação pessoal ou da divulgação da interposição do recurso, assegurada a vista imediata dos elementos indispensáveis à defesa de seus interesses.</w:t>
      </w:r>
    </w:p>
    <w:p w:rsidR="00D43F74" w:rsidRPr="0013662B" w:rsidRDefault="00D43F74" w:rsidP="00D43F74">
      <w:pPr>
        <w:pStyle w:val="Nivel2"/>
        <w:numPr>
          <w:ilvl w:val="1"/>
          <w:numId w:val="50"/>
        </w:numPr>
        <w:spacing w:before="0" w:after="0" w:line="240" w:lineRule="auto"/>
        <w:ind w:left="0" w:firstLine="0"/>
        <w:rPr>
          <w:rFonts w:ascii="Century Gothic" w:hAnsi="Century Gothic"/>
        </w:rPr>
      </w:pPr>
      <w:r w:rsidRPr="0013662B">
        <w:rPr>
          <w:rFonts w:ascii="Century Gothic" w:hAnsi="Century Gothic"/>
        </w:rPr>
        <w:t xml:space="preserve">O recurso e o pedido de reconsideração terão efeito suspensivo do ato ou da decisão recorrida até que sobrevenha decisão final da autoridade competente. </w:t>
      </w:r>
    </w:p>
    <w:p w:rsidR="00D43F74" w:rsidRDefault="00D43F74" w:rsidP="00D43F74">
      <w:pPr>
        <w:pStyle w:val="Nivel2"/>
        <w:numPr>
          <w:ilvl w:val="1"/>
          <w:numId w:val="50"/>
        </w:numPr>
        <w:spacing w:before="0" w:after="0" w:line="240" w:lineRule="auto"/>
        <w:ind w:left="0" w:firstLine="0"/>
        <w:rPr>
          <w:rFonts w:ascii="Century Gothic" w:hAnsi="Century Gothic"/>
        </w:rPr>
      </w:pPr>
      <w:r w:rsidRPr="0013662B">
        <w:rPr>
          <w:rFonts w:ascii="Century Gothic" w:hAnsi="Century Gothic"/>
        </w:rPr>
        <w:t xml:space="preserve">O acolhimento do recurso invalida tão somente os atos insuscetíveis de aproveitamento. </w:t>
      </w:r>
    </w:p>
    <w:p w:rsidR="00D43F74" w:rsidRDefault="00D43F74" w:rsidP="00D43F74">
      <w:pPr>
        <w:pStyle w:val="Nivel2"/>
        <w:spacing w:before="0" w:after="0" w:line="240" w:lineRule="auto"/>
        <w:rPr>
          <w:rFonts w:ascii="Century Gothic" w:hAnsi="Century Gothic"/>
        </w:rPr>
      </w:pPr>
    </w:p>
    <w:p w:rsidR="00D43F74" w:rsidRPr="005F1772" w:rsidRDefault="00D43F74" w:rsidP="00D43F74">
      <w:pPr>
        <w:pStyle w:val="Nivel2"/>
        <w:spacing w:before="0" w:after="0" w:line="240" w:lineRule="auto"/>
        <w:ind w:left="0" w:firstLine="0"/>
        <w:rPr>
          <w:rFonts w:ascii="Century Gothic" w:hAnsi="Century Gothic"/>
          <w:b/>
        </w:rPr>
      </w:pPr>
      <w:r w:rsidRPr="005F1772">
        <w:rPr>
          <w:rFonts w:ascii="Century Gothic" w:hAnsi="Century Gothic"/>
          <w:b/>
        </w:rPr>
        <w:t>14. DA ATA DE REGISTRO DE PREÇOS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lastRenderedPageBreak/>
        <w:t xml:space="preserve">14.1. </w:t>
      </w:r>
      <w:r w:rsidRPr="005F1772">
        <w:rPr>
          <w:rFonts w:ascii="Century Gothic" w:hAnsi="Century Gothic" w:cs="Arial"/>
          <w:bCs/>
          <w:sz w:val="20"/>
          <w:szCs w:val="20"/>
          <w:lang w:eastAsia="pt-BR" w:bidi="ar-SA"/>
        </w:rPr>
        <w:t xml:space="preserve">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w:t>
      </w:r>
      <w:proofErr w:type="gramStart"/>
      <w:r w:rsidRPr="005F1772">
        <w:rPr>
          <w:rFonts w:ascii="Century Gothic" w:hAnsi="Century Gothic" w:cs="Arial"/>
          <w:bCs/>
          <w:sz w:val="20"/>
          <w:szCs w:val="20"/>
          <w:lang w:eastAsia="pt-BR" w:bidi="ar-SA"/>
        </w:rPr>
        <w:t>sob pena</w:t>
      </w:r>
      <w:proofErr w:type="gramEnd"/>
      <w:r w:rsidRPr="005F1772">
        <w:rPr>
          <w:rFonts w:ascii="Century Gothic" w:hAnsi="Century Gothic" w:cs="Arial"/>
          <w:bCs/>
          <w:sz w:val="20"/>
          <w:szCs w:val="20"/>
          <w:lang w:eastAsia="pt-BR" w:bidi="ar-SA"/>
        </w:rPr>
        <w:t xml:space="preserve"> de decair do direito de ter seu produto registrado, nos termos do Art. 90, da Lei Federal nº 14.133/21 e sem prejuízo das sanções previstas no art. 156 da mesma Lei.</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14.2. </w:t>
      </w:r>
      <w:r w:rsidRPr="005F1772">
        <w:rPr>
          <w:rFonts w:ascii="Century Gothic" w:hAnsi="Century Gothic" w:cs="Arial"/>
          <w:bCs/>
          <w:sz w:val="20"/>
          <w:szCs w:val="20"/>
          <w:lang w:eastAsia="pt-BR" w:bidi="ar-SA"/>
        </w:rPr>
        <w:t>O prazo referido no item anterior poderá ser prorrogado por igual período desde que haja solicitação expressa do detentor, e motivo justificado.</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14.3. </w:t>
      </w:r>
      <w:r w:rsidRPr="005F1772">
        <w:rPr>
          <w:rFonts w:ascii="Century Gothic" w:hAnsi="Century Gothic" w:cs="Arial"/>
          <w:bCs/>
          <w:sz w:val="20"/>
          <w:szCs w:val="20"/>
          <w:lang w:eastAsia="pt-BR" w:bidi="ar-SA"/>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14.3.1. </w:t>
      </w:r>
      <w:r w:rsidRPr="005F1772">
        <w:rPr>
          <w:rFonts w:ascii="Century Gothic" w:hAnsi="Century Gothic" w:cs="Arial"/>
          <w:bCs/>
          <w:sz w:val="20"/>
          <w:szCs w:val="20"/>
          <w:lang w:eastAsia="pt-BR" w:bidi="ar-SA"/>
        </w:rPr>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14.4. </w:t>
      </w:r>
      <w:r w:rsidRPr="005F1772">
        <w:rPr>
          <w:rFonts w:ascii="Century Gothic" w:hAnsi="Century Gothic" w:cs="Arial"/>
          <w:bCs/>
          <w:sz w:val="20"/>
          <w:szCs w:val="20"/>
          <w:lang w:eastAsia="pt-BR" w:bidi="ar-SA"/>
        </w:rPr>
        <w:t>Será registrado apenas o valor do vencedor da disputa para o respectivo item.</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14.5. </w:t>
      </w:r>
      <w:r w:rsidRPr="005F1772">
        <w:rPr>
          <w:rFonts w:ascii="Century Gothic" w:hAnsi="Century Gothic" w:cs="Arial"/>
          <w:bCs/>
          <w:sz w:val="20"/>
          <w:szCs w:val="20"/>
          <w:lang w:eastAsia="pt-BR" w:bidi="ar-SA"/>
        </w:rPr>
        <w:t>A partir da assinatura da ata de registro de preços, a licitante se obriga a cumprir, na sua íntegra todas as condições estabelecidas, ficando sujeita, inclusive as penalidades pelo descumprimento de quaisquer de suas cláusulas.</w:t>
      </w:r>
    </w:p>
    <w:p w:rsidR="00D43F74" w:rsidRPr="005F1772" w:rsidRDefault="00D43F74" w:rsidP="00D43F74">
      <w:pPr>
        <w:pStyle w:val="LO-normal"/>
        <w:jc w:val="both"/>
        <w:rPr>
          <w:rFonts w:ascii="Century Gothic" w:hAnsi="Century Gothic" w:cs="Arial"/>
          <w:b/>
          <w:sz w:val="20"/>
          <w:szCs w:val="20"/>
          <w:lang w:eastAsia="pt-BR" w:bidi="ar-SA"/>
        </w:rPr>
      </w:pPr>
      <w:r w:rsidRPr="005F1772">
        <w:rPr>
          <w:rFonts w:ascii="Century Gothic" w:hAnsi="Century Gothic" w:cs="Arial"/>
          <w:b/>
          <w:sz w:val="20"/>
          <w:szCs w:val="20"/>
          <w:lang w:eastAsia="pt-BR" w:bidi="ar-SA"/>
        </w:rPr>
        <w:t xml:space="preserve">14.6. </w:t>
      </w:r>
      <w:r w:rsidRPr="005F1772">
        <w:rPr>
          <w:rFonts w:ascii="Century Gothic" w:hAnsi="Century Gothic" w:cs="Arial"/>
          <w:bCs/>
          <w:sz w:val="20"/>
          <w:szCs w:val="20"/>
          <w:lang w:eastAsia="pt-BR" w:bidi="ar-SA"/>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D43F74" w:rsidRPr="00C605F7" w:rsidRDefault="00D43F74" w:rsidP="00D43F74">
      <w:pPr>
        <w:pStyle w:val="LO-normal"/>
        <w:jc w:val="both"/>
        <w:rPr>
          <w:rFonts w:ascii="Century Gothic" w:hAnsi="Century Gothic" w:cs="Arial"/>
          <w:b/>
          <w:sz w:val="20"/>
          <w:szCs w:val="20"/>
          <w:lang w:eastAsia="pt-BR" w:bidi="ar-SA"/>
        </w:rPr>
      </w:pPr>
      <w:r w:rsidRPr="00C605F7">
        <w:rPr>
          <w:rFonts w:ascii="Century Gothic" w:hAnsi="Century Gothic" w:cs="Arial"/>
          <w:b/>
          <w:sz w:val="20"/>
          <w:szCs w:val="20"/>
          <w:lang w:eastAsia="pt-BR" w:bidi="ar-SA"/>
        </w:rPr>
        <w:t>14.7. 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rsidR="00D43F74" w:rsidRPr="00C605F7" w:rsidRDefault="00D43F74" w:rsidP="00D43F74">
      <w:pPr>
        <w:tabs>
          <w:tab w:val="left" w:pos="635"/>
        </w:tabs>
        <w:autoSpaceDE w:val="0"/>
        <w:jc w:val="both"/>
        <w:rPr>
          <w:rFonts w:ascii="Century Gothic" w:hAnsi="Century Gothic" w:cs="Calibri"/>
          <w:sz w:val="20"/>
          <w:szCs w:val="20"/>
        </w:rPr>
      </w:pPr>
      <w:r w:rsidRPr="00C605F7">
        <w:rPr>
          <w:rFonts w:ascii="Century Gothic" w:hAnsi="Century Gothic" w:cs="Calibri"/>
          <w:b/>
          <w:sz w:val="20"/>
          <w:szCs w:val="20"/>
        </w:rPr>
        <w:t>14.7.2 -</w:t>
      </w:r>
      <w:r w:rsidRPr="00C605F7">
        <w:rPr>
          <w:rFonts w:ascii="Century Gothic" w:hAnsi="Century Gothic" w:cs="Calibri"/>
          <w:sz w:val="20"/>
          <w:szCs w:val="20"/>
        </w:rPr>
        <w:t xml:space="preserve"> A ata de Registro de Preços poderá gerar contrato, conforme disposto no Decreto 11.462/23, sendo:</w:t>
      </w:r>
    </w:p>
    <w:p w:rsidR="00D43F74" w:rsidRPr="00C605F7" w:rsidRDefault="00D43F74" w:rsidP="00D43F74">
      <w:pPr>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23</w:t>
      </w:r>
      <w:r w:rsidRPr="00C605F7">
        <w:rPr>
          <w:rFonts w:ascii="Century Gothic" w:hAnsi="Century Gothic" w:cs="Calibri"/>
          <w:sz w:val="20"/>
          <w:szCs w:val="20"/>
          <w:lang w:eastAsia="pt-BR"/>
        </w:rPr>
        <w:t xml:space="preserve">. Fica vedado efetuar </w:t>
      </w:r>
      <w:r w:rsidRPr="00C605F7">
        <w:rPr>
          <w:rFonts w:ascii="Century Gothic" w:hAnsi="Century Gothic" w:cs="Calibri"/>
          <w:b/>
          <w:sz w:val="20"/>
          <w:szCs w:val="20"/>
          <w:u w:val="single"/>
          <w:lang w:eastAsia="pt-BR"/>
        </w:rPr>
        <w:t>acréscimos nos quantitativos fixados pela ata de registro de preços</w:t>
      </w:r>
      <w:r w:rsidRPr="00C605F7">
        <w:rPr>
          <w:rFonts w:ascii="Century Gothic" w:hAnsi="Century Gothic" w:cs="Calibri"/>
          <w:sz w:val="20"/>
          <w:szCs w:val="20"/>
          <w:lang w:eastAsia="pt-BR"/>
        </w:rPr>
        <w:t>.</w:t>
      </w:r>
    </w:p>
    <w:p w:rsidR="00D43F74" w:rsidRPr="00C605F7" w:rsidRDefault="00D43F74" w:rsidP="00D43F74">
      <w:pPr>
        <w:ind w:left="1276"/>
        <w:jc w:val="both"/>
        <w:rPr>
          <w:rFonts w:ascii="Century Gothic" w:hAnsi="Century Gothic" w:cs="Calibri"/>
          <w:sz w:val="20"/>
          <w:szCs w:val="20"/>
          <w:lang w:eastAsia="pt-BR"/>
        </w:rPr>
      </w:pPr>
      <w:bookmarkStart w:id="28" w:name="art12§2"/>
      <w:bookmarkStart w:id="29" w:name="art12§3"/>
      <w:bookmarkEnd w:id="28"/>
      <w:bookmarkEnd w:id="29"/>
      <w:r w:rsidRPr="00C605F7">
        <w:rPr>
          <w:rFonts w:ascii="Century Gothic" w:hAnsi="Century Gothic" w:cs="Calibri"/>
          <w:b/>
          <w:sz w:val="20"/>
          <w:szCs w:val="20"/>
          <w:lang w:eastAsia="pt-BR"/>
        </w:rPr>
        <w:t>Art. 34.</w:t>
      </w:r>
      <w:r w:rsidRPr="00C605F7">
        <w:rPr>
          <w:rFonts w:ascii="Century Gothic" w:hAnsi="Century Gothic" w:cs="Calibri"/>
          <w:sz w:val="20"/>
          <w:szCs w:val="20"/>
          <w:lang w:eastAsia="pt-BR"/>
        </w:rPr>
        <w:t xml:space="preserve">  (...) Parágrafo único.  Os instrumentos de que trata o caput serão assinados no prazo de validade da ata de registro de preços.</w:t>
      </w:r>
    </w:p>
    <w:p w:rsidR="00D43F74" w:rsidRPr="00C605F7" w:rsidRDefault="00D43F74" w:rsidP="00D43F74">
      <w:pPr>
        <w:ind w:left="1276"/>
        <w:jc w:val="both"/>
        <w:rPr>
          <w:rFonts w:ascii="Century Gothic" w:hAnsi="Century Gothic" w:cs="Calibri"/>
          <w:sz w:val="20"/>
          <w:szCs w:val="20"/>
          <w:lang w:eastAsia="pt-BR"/>
        </w:rPr>
      </w:pPr>
      <w:bookmarkStart w:id="30" w:name="art12§4"/>
      <w:bookmarkEnd w:id="30"/>
      <w:r w:rsidRPr="00C605F7">
        <w:rPr>
          <w:rFonts w:ascii="Century Gothic" w:hAnsi="Century Gothic" w:cs="Calibri"/>
          <w:b/>
          <w:sz w:val="20"/>
          <w:szCs w:val="20"/>
          <w:lang w:eastAsia="pt-BR"/>
        </w:rPr>
        <w:t xml:space="preserve">Art. 35.  </w:t>
      </w:r>
      <w:r w:rsidRPr="00C605F7">
        <w:rPr>
          <w:rFonts w:ascii="Century Gothic" w:hAnsi="Century Gothic" w:cs="Calibri"/>
          <w:sz w:val="20"/>
          <w:szCs w:val="20"/>
          <w:lang w:eastAsia="pt-BR"/>
        </w:rPr>
        <w:t>Os contratos decorrentes do sistema de registro de preços poderão ser alterados, observado o disposto no art. 124 da Lei nº 14.133, de 2021.</w:t>
      </w:r>
    </w:p>
    <w:p w:rsidR="00D43F74" w:rsidRDefault="00D43F74" w:rsidP="00D43F74">
      <w:pPr>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36</w:t>
      </w:r>
      <w:r w:rsidRPr="00C605F7">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rsidR="00D43F74" w:rsidRDefault="00D43F74" w:rsidP="00D43F74">
      <w:pPr>
        <w:ind w:left="1276"/>
        <w:jc w:val="both"/>
        <w:rPr>
          <w:rFonts w:ascii="Century Gothic" w:hAnsi="Century Gothic" w:cs="Calibri"/>
          <w:sz w:val="20"/>
          <w:szCs w:val="20"/>
          <w:lang w:eastAsia="pt-BR"/>
        </w:rPr>
      </w:pPr>
    </w:p>
    <w:p w:rsidR="00D43F74" w:rsidRPr="00393665" w:rsidRDefault="00D43F74" w:rsidP="00D43F74">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Calibri"/>
          <w:sz w:val="20"/>
          <w:szCs w:val="20"/>
          <w:lang w:eastAsia="pt-BR"/>
        </w:rPr>
      </w:pPr>
      <w:r w:rsidRPr="009B6197">
        <w:rPr>
          <w:rFonts w:ascii="Century Gothic" w:hAnsi="Century Gothic" w:cs="Calibri"/>
          <w:b/>
          <w:sz w:val="20"/>
          <w:szCs w:val="20"/>
          <w:u w:val="single"/>
          <w:lang w:eastAsia="pt-BR"/>
        </w:rPr>
        <w:t>Define-se</w:t>
      </w:r>
      <w:r>
        <w:rPr>
          <w:rFonts w:ascii="Century Gothic" w:hAnsi="Century Gothic" w:cs="Calibri"/>
          <w:sz w:val="20"/>
          <w:szCs w:val="20"/>
          <w:lang w:eastAsia="pt-BR"/>
        </w:rPr>
        <w:t xml:space="preserve"> a vigência dos contratos decorrentes do sistema de registro de preços, o prazo de 12 (doze) meses, </w:t>
      </w:r>
      <w:r w:rsidRPr="00534890">
        <w:rPr>
          <w:rFonts w:ascii="Century Gothic" w:hAnsi="Century Gothic" w:cs="Calibri"/>
          <w:sz w:val="20"/>
          <w:szCs w:val="20"/>
          <w:lang w:eastAsia="pt-BR"/>
        </w:rPr>
        <w:t xml:space="preserve">e </w:t>
      </w:r>
      <w:proofErr w:type="gramStart"/>
      <w:r w:rsidRPr="00534890">
        <w:rPr>
          <w:rFonts w:ascii="Century Gothic" w:hAnsi="Century Gothic" w:cs="Calibri"/>
          <w:sz w:val="20"/>
          <w:szCs w:val="20"/>
          <w:lang w:eastAsia="pt-BR"/>
        </w:rPr>
        <w:t>deverão</w:t>
      </w:r>
      <w:proofErr w:type="gramEnd"/>
      <w:r w:rsidRPr="00534890">
        <w:rPr>
          <w:rFonts w:ascii="Century Gothic" w:hAnsi="Century Gothic" w:cs="Calibri"/>
          <w:sz w:val="20"/>
          <w:szCs w:val="20"/>
          <w:lang w:eastAsia="pt-BR"/>
        </w:rPr>
        <w:t xml:space="preserve"> ser observadas, no momento da contratação e a cada exercício financeiro, a disponibilidade de créditos orçamentários, bem como a previsão no plano plurianual, quando ultrapassar 1 (um) exercício financeiro.</w:t>
      </w:r>
    </w:p>
    <w:p w:rsidR="00D43F74" w:rsidRPr="00D96F66" w:rsidRDefault="00D43F74" w:rsidP="00D43F74">
      <w:pPr>
        <w:ind w:left="1276"/>
        <w:jc w:val="both"/>
        <w:rPr>
          <w:rFonts w:ascii="Century Gothic" w:hAnsi="Century Gothic" w:cs="Calibri"/>
          <w:sz w:val="20"/>
          <w:szCs w:val="20"/>
          <w:lang w:eastAsia="pt-BR"/>
        </w:rPr>
      </w:pPr>
    </w:p>
    <w:p w:rsidR="00D43F74"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14.8</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A Ata de Registro de Preços será tramitada pelo Setor de C</w:t>
      </w:r>
      <w:r>
        <w:rPr>
          <w:rFonts w:ascii="Century Gothic" w:hAnsi="Century Gothic" w:cs="Arial"/>
          <w:bCs/>
          <w:sz w:val="20"/>
          <w:szCs w:val="20"/>
          <w:lang w:eastAsia="pt-BR" w:bidi="ar-SA"/>
        </w:rPr>
        <w:t>ompras</w:t>
      </w:r>
      <w:r w:rsidRPr="005F1772">
        <w:rPr>
          <w:rFonts w:ascii="Century Gothic" w:hAnsi="Century Gothic" w:cs="Arial"/>
          <w:bCs/>
          <w:sz w:val="20"/>
          <w:szCs w:val="20"/>
          <w:lang w:eastAsia="pt-BR" w:bidi="ar-SA"/>
        </w:rPr>
        <w:t xml:space="preserve"> e com o Gestor do Contrato, localizado no paço municipal devendo todos os assuntos pertinentes ser tratados diretamente no setor demandante.</w:t>
      </w:r>
    </w:p>
    <w:p w:rsidR="00D43F74" w:rsidRDefault="00D43F74" w:rsidP="00D43F74">
      <w:pPr>
        <w:pStyle w:val="LO-normal"/>
        <w:jc w:val="both"/>
        <w:rPr>
          <w:rFonts w:ascii="Century Gothic" w:hAnsi="Century Gothic" w:cs="Arial"/>
          <w:bCs/>
          <w:sz w:val="20"/>
          <w:szCs w:val="20"/>
          <w:lang w:eastAsia="pt-BR" w:bidi="ar-SA"/>
        </w:rPr>
      </w:pPr>
    </w:p>
    <w:p w:rsidR="00D43F74" w:rsidRPr="005F1772" w:rsidRDefault="00D43F74" w:rsidP="00D43F74">
      <w:pPr>
        <w:pStyle w:val="LO-normal"/>
        <w:jc w:val="both"/>
        <w:rPr>
          <w:rFonts w:ascii="Century Gothic" w:hAnsi="Century Gothic" w:cs="Arial"/>
          <w:b/>
          <w:bCs/>
          <w:sz w:val="20"/>
          <w:szCs w:val="20"/>
          <w:lang w:eastAsia="pt-BR" w:bidi="ar-SA"/>
        </w:rPr>
      </w:pPr>
      <w:r w:rsidRPr="005F1772">
        <w:rPr>
          <w:rFonts w:ascii="Century Gothic" w:hAnsi="Century Gothic" w:cs="Arial"/>
          <w:b/>
          <w:bCs/>
          <w:sz w:val="20"/>
          <w:szCs w:val="20"/>
          <w:lang w:eastAsia="pt-BR" w:bidi="ar-SA"/>
        </w:rPr>
        <w:t>15. DA REVISÃO DOS PREÇOS REGISTRADOS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15.1. </w:t>
      </w:r>
      <w:r w:rsidRPr="005F1772">
        <w:rPr>
          <w:rFonts w:ascii="Century Gothic" w:hAnsi="Century Gothic" w:cs="Arial"/>
          <w:bCs/>
          <w:sz w:val="20"/>
          <w:szCs w:val="20"/>
          <w:lang w:eastAsia="pt-BR" w:bidi="ar-SA"/>
        </w:rPr>
        <w:t>O preço registrado poderá, justificadamente, ser objeto de reequilíbrio econômico financeiro para mais ou para menos.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bCs/>
          <w:sz w:val="20"/>
          <w:szCs w:val="20"/>
          <w:lang w:eastAsia="pt-BR" w:bidi="ar-SA"/>
        </w:rPr>
        <w:lastRenderedPageBreak/>
        <w:t>15.1.1.</w:t>
      </w:r>
      <w:r w:rsidRPr="005F1772">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bCs/>
          <w:sz w:val="20"/>
          <w:szCs w:val="20"/>
          <w:lang w:eastAsia="pt-BR" w:bidi="ar-SA"/>
        </w:rPr>
        <w:t>15.1.1.1.</w:t>
      </w:r>
      <w:r w:rsidRPr="005F1772">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bCs/>
          <w:sz w:val="20"/>
          <w:szCs w:val="20"/>
          <w:lang w:eastAsia="pt-BR" w:bidi="ar-SA"/>
        </w:rPr>
        <w:t>15.1.1.2.</w:t>
      </w:r>
      <w:r w:rsidRPr="005F1772">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bCs/>
          <w:sz w:val="20"/>
          <w:szCs w:val="20"/>
          <w:lang w:eastAsia="pt-BR" w:bidi="ar-SA"/>
        </w:rPr>
        <w:t>15.1.1.3.</w:t>
      </w:r>
      <w:r w:rsidRPr="005F1772">
        <w:rPr>
          <w:rFonts w:ascii="Century Gothic" w:hAnsi="Century Gothic" w:cs="Arial"/>
          <w:bCs/>
          <w:sz w:val="20"/>
          <w:szCs w:val="20"/>
          <w:lang w:eastAsia="pt-BR" w:bidi="ar-SA"/>
        </w:rPr>
        <w:t xml:space="preserve"> Convocação dos demais fornecedores visando igual oportunidade de negociação.</w:t>
      </w:r>
    </w:p>
    <w:p w:rsidR="00D43F74" w:rsidRPr="005F1772" w:rsidRDefault="00D43F74" w:rsidP="00D43F74">
      <w:pPr>
        <w:pStyle w:val="LO-normal"/>
        <w:jc w:val="both"/>
        <w:rPr>
          <w:rFonts w:ascii="Century Gothic" w:hAnsi="Century Gothic" w:cs="Arial"/>
          <w:b/>
          <w:sz w:val="20"/>
          <w:szCs w:val="20"/>
          <w:lang w:eastAsia="pt-BR" w:bidi="ar-SA"/>
        </w:rPr>
      </w:pPr>
      <w:r w:rsidRPr="005F1772">
        <w:rPr>
          <w:rFonts w:ascii="Century Gothic" w:hAnsi="Century Gothic" w:cs="Arial"/>
          <w:b/>
          <w:bCs/>
          <w:sz w:val="20"/>
          <w:szCs w:val="20"/>
          <w:lang w:eastAsia="pt-BR" w:bidi="ar-SA"/>
        </w:rPr>
        <w:t>15.1.2.</w:t>
      </w:r>
      <w:r w:rsidRPr="005F1772">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D43F74"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bCs/>
          <w:sz w:val="20"/>
          <w:szCs w:val="20"/>
          <w:lang w:eastAsia="pt-BR" w:bidi="ar-SA"/>
        </w:rPr>
        <w:t>15.1.2.1.</w:t>
      </w:r>
      <w:r w:rsidRPr="005F1772">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w:t>
      </w:r>
      <w:r>
        <w:rPr>
          <w:rFonts w:ascii="Century Gothic" w:hAnsi="Century Gothic" w:cs="Arial"/>
          <w:bCs/>
          <w:sz w:val="20"/>
          <w:szCs w:val="20"/>
          <w:lang w:eastAsia="pt-BR" w:bidi="ar-SA"/>
        </w:rPr>
        <w:t>caminhado ao setor do contrato.</w:t>
      </w:r>
    </w:p>
    <w:p w:rsidR="00D43F74" w:rsidRPr="00F87B47" w:rsidRDefault="00D43F74" w:rsidP="00D43F74">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sidRPr="00021985">
        <w:rPr>
          <w:rFonts w:ascii="Century Gothic" w:hAnsi="Century Gothic" w:cs="Arial"/>
          <w:b/>
          <w:bCs/>
          <w:sz w:val="20"/>
          <w:szCs w:val="20"/>
          <w:lang w:eastAsia="pt-BR" w:bidi="ar-SA"/>
        </w:rPr>
        <w:t xml:space="preserve">15.1.3. Serão observadas </w:t>
      </w:r>
      <w:r w:rsidRPr="00021985">
        <w:rPr>
          <w:rFonts w:ascii="Century Gothic" w:hAnsi="Century Gothic" w:cs="Arial"/>
          <w:b/>
          <w:sz w:val="20"/>
          <w:szCs w:val="20"/>
          <w:lang w:eastAsia="pt-BR" w:bidi="ar-SA"/>
        </w:rPr>
        <w:t xml:space="preserve">as condições para alteração ou atualização de preços registrados, conforme a realidade do mercado e observado o disposto nos art. 25 a art. 27 do DECRETO Nº </w:t>
      </w:r>
      <w:r>
        <w:rPr>
          <w:rFonts w:ascii="Century Gothic" w:hAnsi="Century Gothic" w:cs="Arial"/>
          <w:b/>
          <w:sz w:val="20"/>
          <w:szCs w:val="20"/>
          <w:lang w:eastAsia="pt-BR" w:bidi="ar-SA"/>
        </w:rPr>
        <w:t>11.462, DE 31 DE MARÇO DE 2023.</w:t>
      </w:r>
    </w:p>
    <w:p w:rsidR="00D43F74" w:rsidRDefault="00D43F74" w:rsidP="00D43F74">
      <w:pPr>
        <w:autoSpaceDE w:val="0"/>
        <w:adjustRightInd w:val="0"/>
        <w:jc w:val="both"/>
        <w:rPr>
          <w:rFonts w:ascii="Century Gothic" w:hAnsi="Century Gothic" w:cs="Calibri"/>
          <w:b/>
          <w:bCs/>
          <w:color w:val="000000"/>
          <w:sz w:val="20"/>
          <w:szCs w:val="20"/>
        </w:rPr>
      </w:pPr>
    </w:p>
    <w:p w:rsidR="00D43F74" w:rsidRPr="001A2F68" w:rsidRDefault="00D43F74" w:rsidP="00D43F74">
      <w:pPr>
        <w:autoSpaceDE w:val="0"/>
        <w:adjustRightInd w:val="0"/>
        <w:jc w:val="both"/>
        <w:rPr>
          <w:rFonts w:ascii="Century Gothic" w:hAnsi="Century Gothic" w:cs="Calibri"/>
          <w:b/>
          <w:bCs/>
          <w:color w:val="000000"/>
          <w:sz w:val="20"/>
          <w:szCs w:val="20"/>
        </w:rPr>
      </w:pPr>
      <w:r w:rsidRPr="001A2F68">
        <w:rPr>
          <w:rFonts w:ascii="Century Gothic" w:hAnsi="Century Gothic" w:cs="Calibri"/>
          <w:b/>
          <w:bCs/>
          <w:color w:val="000000"/>
          <w:sz w:val="20"/>
          <w:szCs w:val="20"/>
        </w:rPr>
        <w:t>16 – DAS ALTERAÇÕES DA ATA DE REGISTRO DE PREÇOS</w:t>
      </w:r>
    </w:p>
    <w:p w:rsidR="00D43F74" w:rsidRPr="001A2F68" w:rsidRDefault="00D43F74" w:rsidP="00D43F74">
      <w:pPr>
        <w:autoSpaceDE w:val="0"/>
        <w:adjustRightInd w:val="0"/>
        <w:jc w:val="both"/>
        <w:rPr>
          <w:rFonts w:ascii="Century Gothic" w:hAnsi="Century Gothic" w:cs="Arial"/>
          <w:bCs/>
          <w:kern w:val="0"/>
          <w:sz w:val="20"/>
          <w:szCs w:val="20"/>
          <w:lang w:eastAsia="pt-BR"/>
        </w:rPr>
      </w:pPr>
      <w:r w:rsidRPr="001A2F68">
        <w:rPr>
          <w:rFonts w:ascii="Century Gothic" w:hAnsi="Century Gothic" w:cs="Calibri"/>
          <w:b/>
          <w:bCs/>
          <w:color w:val="000000"/>
          <w:sz w:val="20"/>
          <w:szCs w:val="20"/>
        </w:rPr>
        <w:t xml:space="preserve">16.1 - É vedado efetuar </w:t>
      </w:r>
      <w:r w:rsidRPr="001A2F68">
        <w:rPr>
          <w:rFonts w:ascii="Century Gothic" w:hAnsi="Century Gothic" w:cs="Calibri"/>
          <w:b/>
          <w:bCs/>
          <w:color w:val="000000"/>
          <w:sz w:val="20"/>
          <w:szCs w:val="20"/>
          <w:u w:val="single"/>
        </w:rPr>
        <w:t>acréscimos nos quantitativos fixados pela ata de registro de preços</w:t>
      </w:r>
      <w:r w:rsidRPr="001A2F68">
        <w:rPr>
          <w:rFonts w:ascii="Century Gothic" w:hAnsi="Century Gothic" w:cs="Calibri"/>
          <w:b/>
          <w:bCs/>
          <w:color w:val="000000"/>
          <w:sz w:val="20"/>
          <w:szCs w:val="20"/>
        </w:rPr>
        <w:t>, inclusive o acréscimo de que trata o </w:t>
      </w:r>
      <w:hyperlink r:id="rId45" w:anchor="art65%C2%A71" w:history="1">
        <w:r w:rsidRPr="001A2F68">
          <w:rPr>
            <w:rStyle w:val="Hyperlink"/>
            <w:rFonts w:ascii="Century Gothic" w:hAnsi="Century Gothic" w:cs="Calibri"/>
            <w:b/>
            <w:bCs/>
            <w:sz w:val="20"/>
            <w:szCs w:val="20"/>
          </w:rPr>
          <w:t xml:space="preserve"> art. 125 da Lei Federal nº 14.133, de 1º de abril de 2021</w:t>
        </w:r>
      </w:hyperlink>
      <w:r>
        <w:t>.</w:t>
      </w:r>
    </w:p>
    <w:p w:rsidR="00D43F74" w:rsidRDefault="00D43F74" w:rsidP="00D43F74">
      <w:pPr>
        <w:autoSpaceDE w:val="0"/>
        <w:adjustRightInd w:val="0"/>
        <w:jc w:val="both"/>
        <w:rPr>
          <w:rFonts w:ascii="Century Gothic" w:hAnsi="Century Gothic" w:cs="Arial"/>
          <w:bCs/>
          <w:kern w:val="0"/>
          <w:sz w:val="20"/>
          <w:szCs w:val="20"/>
          <w:lang w:eastAsia="pt-BR"/>
        </w:rPr>
      </w:pPr>
      <w:r w:rsidRPr="001A2F68">
        <w:rPr>
          <w:rFonts w:ascii="Century Gothic" w:hAnsi="Century Gothic" w:cs="Arial"/>
          <w:b/>
          <w:bCs/>
          <w:kern w:val="0"/>
          <w:sz w:val="20"/>
          <w:szCs w:val="20"/>
          <w:lang w:eastAsia="pt-BR"/>
        </w:rPr>
        <w:t>16.2</w:t>
      </w:r>
      <w:r w:rsidRPr="001A2F68">
        <w:rPr>
          <w:rFonts w:ascii="Century Gothic" w:hAnsi="Century Gothic" w:cs="Arial"/>
          <w:bCs/>
          <w:kern w:val="0"/>
          <w:sz w:val="20"/>
          <w:szCs w:val="20"/>
          <w:lang w:eastAsia="pt-BR"/>
        </w:rPr>
        <w:t xml:space="preserve"> – Somente poderá haver alteração contratual em decorrência de acréscimo ou diminuição quantitativo de seu objeto obedecido ao disposto no </w:t>
      </w:r>
      <w:r w:rsidRPr="005F6F6C">
        <w:rPr>
          <w:rFonts w:ascii="Century Gothic" w:hAnsi="Century Gothic" w:cs="Arial"/>
          <w:bCs/>
          <w:kern w:val="0"/>
          <w:sz w:val="20"/>
          <w:szCs w:val="20"/>
          <w:lang w:eastAsia="pt-BR"/>
        </w:rPr>
        <w:t>art. 125 da Lei Federal nº 14.133, de 1º de abril de 2021</w:t>
      </w:r>
      <w:r w:rsidRPr="001A2F68">
        <w:rPr>
          <w:rFonts w:ascii="Century Gothic" w:hAnsi="Century Gothic" w:cs="Arial"/>
          <w:bCs/>
          <w:kern w:val="0"/>
          <w:sz w:val="20"/>
          <w:szCs w:val="20"/>
          <w:lang w:eastAsia="pt-BR"/>
        </w:rPr>
        <w:t>, desde que o contrato seja decorrente da Ata de Registro de Preços, bem como a Ata de Registro de Preços esteja em plena vigência, sendo que os mesmos poderão sofrer aditivos de quantidades e de prazo, desde que observados os limites legais.</w:t>
      </w:r>
    </w:p>
    <w:p w:rsidR="00D43F74" w:rsidRDefault="00D43F74" w:rsidP="00D43F74">
      <w:pPr>
        <w:autoSpaceDE w:val="0"/>
        <w:adjustRightInd w:val="0"/>
        <w:ind w:left="2268"/>
        <w:jc w:val="both"/>
        <w:rPr>
          <w:rFonts w:ascii="Century Gothic" w:hAnsi="Century Gothic" w:cs="Arial"/>
          <w:bCs/>
          <w:kern w:val="0"/>
          <w:sz w:val="20"/>
          <w:szCs w:val="20"/>
          <w:lang w:eastAsia="pt-BR"/>
        </w:rPr>
      </w:pPr>
      <w:r>
        <w:rPr>
          <w:rFonts w:ascii="Century Gothic" w:hAnsi="Century Gothic" w:cs="Arial"/>
          <w:bCs/>
          <w:kern w:val="0"/>
          <w:sz w:val="20"/>
          <w:szCs w:val="20"/>
          <w:lang w:eastAsia="pt-BR"/>
        </w:rPr>
        <w:t xml:space="preserve">Eis o texto: </w:t>
      </w:r>
    </w:p>
    <w:p w:rsidR="00D43F74" w:rsidRDefault="00D43F74" w:rsidP="00D43F74">
      <w:pPr>
        <w:autoSpaceDE w:val="0"/>
        <w:adjustRightInd w:val="0"/>
        <w:ind w:left="2268"/>
        <w:jc w:val="both"/>
        <w:rPr>
          <w:rFonts w:ascii="Century Gothic" w:hAnsi="Century Gothic" w:cs="Arial"/>
          <w:bCs/>
          <w:kern w:val="0"/>
          <w:sz w:val="20"/>
          <w:szCs w:val="20"/>
          <w:lang w:eastAsia="pt-BR"/>
        </w:rPr>
      </w:pPr>
      <w:r>
        <w:rPr>
          <w:rFonts w:ascii="Century Gothic" w:hAnsi="Century Gothic" w:cs="Arial"/>
          <w:bCs/>
          <w:kern w:val="0"/>
          <w:sz w:val="20"/>
          <w:szCs w:val="20"/>
          <w:lang w:eastAsia="pt-BR"/>
        </w:rPr>
        <w:t>Art. 84, Lei Federal nº 14.133/2021, de 1º de abril de 2021:</w:t>
      </w:r>
    </w:p>
    <w:p w:rsidR="00D43F74" w:rsidRDefault="00D43F74" w:rsidP="00D43F74">
      <w:pPr>
        <w:ind w:left="2268"/>
        <w:rPr>
          <w:rFonts w:ascii="Century Gothic" w:hAnsi="Century Gothic" w:cs="Arial"/>
          <w:bCs/>
          <w:kern w:val="0"/>
          <w:sz w:val="20"/>
          <w:szCs w:val="20"/>
          <w:lang w:eastAsia="pt-BR"/>
        </w:rPr>
      </w:pPr>
      <w:r w:rsidRPr="00262C0B">
        <w:rPr>
          <w:rFonts w:ascii="Century Gothic" w:hAnsi="Century Gothic" w:cs="Arial"/>
          <w:bCs/>
          <w:kern w:val="0"/>
          <w:sz w:val="20"/>
          <w:szCs w:val="20"/>
          <w:lang w:eastAsia="pt-BR"/>
        </w:rPr>
        <w:t>Parágrafo único. O contrato decorrente da ata de registro de preços terá sua vigência estabelecida em conformidade com as disposições nela contidas.</w:t>
      </w:r>
    </w:p>
    <w:p w:rsidR="00D43F74" w:rsidRDefault="00D43F74" w:rsidP="00D43F74">
      <w:pPr>
        <w:ind w:left="2268"/>
        <w:rPr>
          <w:rFonts w:ascii="Century Gothic" w:hAnsi="Century Gothic" w:cs="Arial"/>
          <w:bCs/>
          <w:kern w:val="0"/>
          <w:sz w:val="20"/>
          <w:szCs w:val="20"/>
          <w:lang w:eastAsia="pt-BR"/>
        </w:rPr>
      </w:pPr>
      <w:r>
        <w:rPr>
          <w:rFonts w:ascii="Century Gothic" w:hAnsi="Century Gothic" w:cs="Arial"/>
          <w:bCs/>
          <w:kern w:val="0"/>
          <w:sz w:val="20"/>
          <w:szCs w:val="20"/>
          <w:lang w:eastAsia="pt-BR"/>
        </w:rPr>
        <w:t>Art. 36, Decreto Federal nº 11.462, de 31 de março de 2023:</w:t>
      </w:r>
    </w:p>
    <w:p w:rsidR="00D43F74" w:rsidRPr="00262C0B" w:rsidRDefault="00D43F74" w:rsidP="00D43F74">
      <w:pPr>
        <w:ind w:left="2268"/>
        <w:rPr>
          <w:rFonts w:ascii="Century Gothic" w:hAnsi="Century Gothic" w:cs="Arial"/>
          <w:bCs/>
          <w:kern w:val="0"/>
          <w:sz w:val="20"/>
          <w:szCs w:val="20"/>
          <w:lang w:eastAsia="pt-BR"/>
        </w:rPr>
      </w:pPr>
      <w:r w:rsidRPr="00262C0B">
        <w:rPr>
          <w:rFonts w:ascii="Century Gothic" w:hAnsi="Century Gothic" w:cs="Arial"/>
          <w:bCs/>
          <w:kern w:val="0"/>
          <w:sz w:val="20"/>
          <w:szCs w:val="20"/>
          <w:lang w:eastAsia="pt-BR"/>
        </w:rPr>
        <w:t>A vigência dos contratos decorrentes do sistema de registro de preços será estabelecida no edital ou no aviso de contratação direta, observado o disposto no </w:t>
      </w:r>
      <w:hyperlink r:id="rId46" w:anchor="art105" w:history="1">
        <w:r w:rsidRPr="00262C0B">
          <w:rPr>
            <w:rStyle w:val="Hyperlink"/>
            <w:rFonts w:ascii="Century Gothic" w:hAnsi="Century Gothic" w:cs="Calibri"/>
            <w:b/>
            <w:sz w:val="20"/>
            <w:szCs w:val="20"/>
          </w:rPr>
          <w:t xml:space="preserve">art. 105 da Lei nº 14.133, de </w:t>
        </w:r>
        <w:proofErr w:type="gramStart"/>
        <w:r w:rsidRPr="00262C0B">
          <w:rPr>
            <w:rStyle w:val="Hyperlink"/>
            <w:rFonts w:ascii="Century Gothic" w:hAnsi="Century Gothic" w:cs="Calibri"/>
            <w:b/>
            <w:sz w:val="20"/>
            <w:szCs w:val="20"/>
          </w:rPr>
          <w:t>2021.</w:t>
        </w:r>
        <w:proofErr w:type="gramEnd"/>
      </w:hyperlink>
    </w:p>
    <w:p w:rsidR="00D43F74" w:rsidRPr="006670A2" w:rsidRDefault="00D43F74" w:rsidP="00D43F74">
      <w:pPr>
        <w:pStyle w:val="LO-normal"/>
        <w:jc w:val="both"/>
        <w:rPr>
          <w:rFonts w:ascii="Century Gothic" w:hAnsi="Century Gothic" w:cs="Arial"/>
          <w:b/>
          <w:bCs/>
          <w:sz w:val="20"/>
          <w:szCs w:val="20"/>
          <w:lang w:eastAsia="pt-BR" w:bidi="ar-SA"/>
        </w:rPr>
      </w:pPr>
    </w:p>
    <w:p w:rsidR="00D43F74" w:rsidRPr="00741DBD" w:rsidRDefault="00D43F74" w:rsidP="00D43F74">
      <w:pPr>
        <w:pStyle w:val="Nivel01"/>
        <w:numPr>
          <w:ilvl w:val="0"/>
          <w:numId w:val="0"/>
        </w:numPr>
        <w:tabs>
          <w:tab w:val="clear" w:pos="567"/>
          <w:tab w:val="left" w:pos="0"/>
        </w:tabs>
        <w:spacing w:before="0"/>
        <w:rPr>
          <w:rFonts w:ascii="Century Gothic" w:hAnsi="Century Gothic"/>
        </w:rPr>
      </w:pPr>
      <w:bookmarkStart w:id="31" w:name="_Toc122606111"/>
      <w:r>
        <w:rPr>
          <w:rFonts w:ascii="Century Gothic" w:hAnsi="Century Gothic"/>
        </w:rPr>
        <w:t xml:space="preserve">17. </w:t>
      </w:r>
      <w:r w:rsidRPr="00741DBD">
        <w:rPr>
          <w:rFonts w:ascii="Century Gothic" w:hAnsi="Century Gothic"/>
        </w:rPr>
        <w:t>DAS INFRAÇÕES ADMINISTRATIVAS E SANÇÕE</w:t>
      </w:r>
      <w:bookmarkEnd w:id="31"/>
      <w:r w:rsidRPr="00741DBD">
        <w:rPr>
          <w:rFonts w:ascii="Century Gothic" w:hAnsi="Century Gothic"/>
        </w:rPr>
        <w:t>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.1. </w:t>
      </w:r>
      <w:r w:rsidRPr="00741DBD">
        <w:rPr>
          <w:rFonts w:ascii="Century Gothic" w:hAnsi="Century Gothic" w:cs="Arial"/>
          <w:bCs/>
          <w:sz w:val="20"/>
          <w:szCs w:val="20"/>
          <w:lang w:eastAsia="pt-BR" w:bidi="ar-SA"/>
        </w:rPr>
        <w:t>O licitante e a contratada que incorram nas infrações previstas no art. 155 da Lei Federal nº 14.133, de 2021, apuradas em regular processo administrativo, sujeitam-se às sanções previstas no art. 156 da mesma Lei.</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.2. </w:t>
      </w:r>
      <w:r w:rsidRPr="00741DBD">
        <w:rPr>
          <w:rFonts w:ascii="Century Gothic" w:hAnsi="Century Gothic" w:cs="Arial"/>
          <w:bCs/>
          <w:sz w:val="20"/>
          <w:szCs w:val="20"/>
          <w:lang w:eastAsia="pt-BR" w:bidi="ar-SA"/>
        </w:rPr>
        <w:t xml:space="preserve">A aplicação das sanções pelo cometimento de infração será </w:t>
      </w:r>
      <w:proofErr w:type="gramStart"/>
      <w:r w:rsidRPr="00741DBD">
        <w:rPr>
          <w:rFonts w:ascii="Century Gothic" w:hAnsi="Century Gothic" w:cs="Arial"/>
          <w:bCs/>
          <w:sz w:val="20"/>
          <w:szCs w:val="20"/>
          <w:lang w:eastAsia="pt-BR" w:bidi="ar-SA"/>
        </w:rPr>
        <w:t>precedida do devido processo administrativo, com garantias de contraditório e de ampla defesa</w:t>
      </w:r>
      <w:proofErr w:type="gramEnd"/>
      <w:r w:rsidRPr="00741DBD">
        <w:rPr>
          <w:rFonts w:ascii="Century Gothic" w:hAnsi="Century Gothic" w:cs="Arial"/>
          <w:bCs/>
          <w:sz w:val="20"/>
          <w:szCs w:val="20"/>
          <w:lang w:eastAsia="pt-BR" w:bidi="ar-SA"/>
        </w:rPr>
        <w:t>.</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.2.1.</w:t>
      </w:r>
      <w:r w:rsidRPr="00741DBD">
        <w:rPr>
          <w:rFonts w:ascii="Century Gothic" w:hAnsi="Century Gothic" w:cs="Arial"/>
          <w:bCs/>
          <w:sz w:val="20"/>
          <w:szCs w:val="20"/>
          <w:lang w:eastAsia="pt-BR" w:bidi="ar-SA"/>
        </w:rPr>
        <w:t xml:space="preserve"> A sanção de advertência será aplicada nas seguintes hipóteses:</w:t>
      </w:r>
    </w:p>
    <w:p w:rsidR="00D43F74" w:rsidRPr="00741DBD" w:rsidRDefault="00D43F74" w:rsidP="00D43F74">
      <w:pPr>
        <w:pStyle w:val="LO-normal"/>
        <w:jc w:val="both"/>
        <w:rPr>
          <w:rFonts w:ascii="Century Gothic" w:hAnsi="Century Gothic" w:cs="Arial"/>
          <w:bCs/>
          <w:sz w:val="20"/>
          <w:szCs w:val="20"/>
          <w:lang w:eastAsia="pt-BR" w:bidi="ar-SA"/>
        </w:rPr>
      </w:pPr>
      <w:r w:rsidRPr="00473B57">
        <w:rPr>
          <w:rFonts w:ascii="Century Gothic" w:hAnsi="Century Gothic" w:cs="Arial"/>
          <w:b/>
          <w:sz w:val="20"/>
          <w:szCs w:val="20"/>
          <w:lang w:eastAsia="pt-BR" w:bidi="ar-SA"/>
        </w:rPr>
        <w:t>a</w:t>
      </w:r>
      <w:r w:rsidRPr="00741DBD">
        <w:rPr>
          <w:rFonts w:ascii="Century Gothic" w:hAnsi="Century Gothic" w:cs="Arial"/>
          <w:bCs/>
          <w:sz w:val="20"/>
          <w:szCs w:val="20"/>
          <w:lang w:eastAsia="pt-BR" w:bidi="ar-SA"/>
        </w:rPr>
        <w:t>) descumprimento, de pequena relevância, de obrigação legal ou infração à Lei quando não se justificar aplicação de sanção mais grave;</w:t>
      </w:r>
    </w:p>
    <w:p w:rsidR="00D43F74" w:rsidRPr="00741DBD" w:rsidRDefault="00D43F74" w:rsidP="00D43F74">
      <w:pPr>
        <w:pStyle w:val="LO-normal"/>
        <w:jc w:val="both"/>
        <w:rPr>
          <w:rFonts w:ascii="Century Gothic" w:hAnsi="Century Gothic" w:cs="Arial"/>
          <w:bCs/>
          <w:sz w:val="20"/>
          <w:szCs w:val="20"/>
          <w:lang w:eastAsia="pt-BR" w:bidi="ar-SA"/>
        </w:rPr>
      </w:pPr>
      <w:r w:rsidRPr="00473B57">
        <w:rPr>
          <w:rFonts w:ascii="Century Gothic" w:hAnsi="Century Gothic" w:cs="Arial"/>
          <w:b/>
          <w:sz w:val="20"/>
          <w:szCs w:val="20"/>
          <w:lang w:eastAsia="pt-BR" w:bidi="ar-SA"/>
        </w:rPr>
        <w:lastRenderedPageBreak/>
        <w:t>b)</w:t>
      </w:r>
      <w:r w:rsidRPr="00741DBD">
        <w:rPr>
          <w:rFonts w:ascii="Century Gothic" w:hAnsi="Century Gothic" w:cs="Arial"/>
          <w:bCs/>
          <w:sz w:val="20"/>
          <w:szCs w:val="20"/>
          <w:lang w:eastAsia="pt-BR" w:bidi="ar-SA"/>
        </w:rPr>
        <w:t xml:space="preserve"> inexecução parcial de obrigação contratual principal ou acessória de pequena relevância, a critério da Administração, quando não se justificar aplicação de sanção mais grave.</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.2.2.</w:t>
      </w:r>
      <w:r w:rsidRPr="00741DBD">
        <w:rPr>
          <w:rFonts w:ascii="Century Gothic" w:hAnsi="Century Gothic" w:cs="Arial"/>
          <w:bCs/>
          <w:sz w:val="20"/>
          <w:szCs w:val="20"/>
          <w:lang w:eastAsia="pt-BR" w:bidi="ar-SA"/>
        </w:rPr>
        <w:t xml:space="preserve"> </w:t>
      </w:r>
      <w:proofErr w:type="gramStart"/>
      <w:r w:rsidRPr="00741DBD">
        <w:rPr>
          <w:rFonts w:ascii="Century Gothic" w:hAnsi="Century Gothic" w:cs="Arial"/>
          <w:bCs/>
          <w:sz w:val="20"/>
          <w:szCs w:val="20"/>
          <w:lang w:eastAsia="pt-BR" w:bidi="ar-SA"/>
        </w:rPr>
        <w:t>A sanção de impedimento de licitar e contratar será</w:t>
      </w:r>
      <w:proofErr w:type="gramEnd"/>
      <w:r w:rsidRPr="00741DBD">
        <w:rPr>
          <w:rFonts w:ascii="Century Gothic" w:hAnsi="Century Gothic" w:cs="Arial"/>
          <w:bCs/>
          <w:sz w:val="20"/>
          <w:szCs w:val="20"/>
          <w:lang w:eastAsia="pt-BR" w:bidi="ar-SA"/>
        </w:rPr>
        <w:t xml:space="preserve"> aplicada, quando não se justificar a imposição de penalidade mais grave, àquele que:</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a)</w:t>
      </w:r>
      <w:r w:rsidRPr="00741DBD">
        <w:rPr>
          <w:rFonts w:ascii="Century Gothic" w:hAnsi="Century Gothic" w:cs="Arial"/>
          <w:bCs/>
          <w:i/>
          <w:iCs/>
          <w:sz w:val="20"/>
          <w:szCs w:val="20"/>
          <w:lang w:eastAsia="pt-BR" w:bidi="ar-SA"/>
        </w:rPr>
        <w:t xml:space="preserve"> dar causa à inexecução parcial do contrato que cause grave dano à Administração, ao funcionamento dos serviços públicos ou ao interesse coletivo;</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b)</w:t>
      </w:r>
      <w:r w:rsidRPr="00741DBD">
        <w:rPr>
          <w:rFonts w:ascii="Century Gothic" w:hAnsi="Century Gothic" w:cs="Arial"/>
          <w:bCs/>
          <w:i/>
          <w:iCs/>
          <w:sz w:val="20"/>
          <w:szCs w:val="20"/>
          <w:lang w:eastAsia="pt-BR" w:bidi="ar-SA"/>
        </w:rPr>
        <w:t xml:space="preserve"> dar causa à inexecução total do contrato/ata;</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c)</w:t>
      </w:r>
      <w:r w:rsidRPr="00741DBD">
        <w:rPr>
          <w:rFonts w:ascii="Century Gothic" w:hAnsi="Century Gothic" w:cs="Arial"/>
          <w:bCs/>
          <w:i/>
          <w:iCs/>
          <w:sz w:val="20"/>
          <w:szCs w:val="20"/>
          <w:lang w:eastAsia="pt-BR" w:bidi="ar-SA"/>
        </w:rPr>
        <w:t xml:space="preserve"> deixar de entregar a documentação exigida para o certame;</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d)</w:t>
      </w:r>
      <w:r w:rsidRPr="00741DBD">
        <w:rPr>
          <w:rFonts w:ascii="Century Gothic" w:hAnsi="Century Gothic" w:cs="Arial"/>
          <w:bCs/>
          <w:i/>
          <w:iCs/>
          <w:sz w:val="20"/>
          <w:szCs w:val="20"/>
          <w:lang w:eastAsia="pt-BR" w:bidi="ar-SA"/>
        </w:rPr>
        <w:t xml:space="preserve"> não manter a proposta, salvo em decorrência de fato superveniente devidamente justificado;</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Cs/>
          <w:i/>
          <w:iCs/>
          <w:sz w:val="20"/>
          <w:szCs w:val="20"/>
          <w:lang w:eastAsia="pt-BR" w:bidi="ar-SA"/>
        </w:rPr>
        <w:t>e)</w:t>
      </w:r>
      <w:r w:rsidRPr="00741DBD">
        <w:rPr>
          <w:rFonts w:ascii="Century Gothic" w:hAnsi="Century Gothic" w:cs="Arial"/>
          <w:bCs/>
          <w:i/>
          <w:iCs/>
          <w:sz w:val="20"/>
          <w:szCs w:val="20"/>
          <w:lang w:eastAsia="pt-BR" w:bidi="ar-SA"/>
        </w:rPr>
        <w:t xml:space="preserve"> não celebrar o contrato ou não entregar a documentação exigida para a contratação, quando convocado dentro do prazo de validade de sua proposta;</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f)</w:t>
      </w:r>
      <w:r w:rsidRPr="00741DBD">
        <w:rPr>
          <w:rFonts w:ascii="Century Gothic" w:hAnsi="Century Gothic" w:cs="Arial"/>
          <w:bCs/>
          <w:i/>
          <w:iCs/>
          <w:sz w:val="20"/>
          <w:szCs w:val="20"/>
          <w:lang w:eastAsia="pt-BR" w:bidi="ar-SA"/>
        </w:rPr>
        <w:t xml:space="preserve"> ensejar o retardamento da execução ou da entrega do objeto da licitação sem motivo justificado.</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.2.2.1.</w:t>
      </w:r>
      <w:r w:rsidRPr="00741DBD">
        <w:rPr>
          <w:rFonts w:ascii="Century Gothic" w:hAnsi="Century Gothic" w:cs="Arial"/>
          <w:bCs/>
          <w:sz w:val="20"/>
          <w:szCs w:val="20"/>
          <w:lang w:eastAsia="pt-BR" w:bidi="ar-SA"/>
        </w:rPr>
        <w:t xml:space="preserve"> Considera-se inexecução total do contrato:</w:t>
      </w:r>
    </w:p>
    <w:p w:rsidR="00D43F74" w:rsidRPr="00741DBD" w:rsidRDefault="00D43F74" w:rsidP="00D43F74">
      <w:pPr>
        <w:pStyle w:val="LO-normal"/>
        <w:jc w:val="both"/>
        <w:rPr>
          <w:rFonts w:ascii="Century Gothic" w:hAnsi="Century Gothic" w:cs="Arial"/>
          <w:bCs/>
          <w:sz w:val="20"/>
          <w:szCs w:val="20"/>
          <w:lang w:eastAsia="pt-BR" w:bidi="ar-SA"/>
        </w:rPr>
      </w:pPr>
      <w:r w:rsidRPr="00473B57">
        <w:rPr>
          <w:rFonts w:ascii="Century Gothic" w:hAnsi="Century Gothic" w:cs="Arial"/>
          <w:b/>
          <w:sz w:val="20"/>
          <w:szCs w:val="20"/>
          <w:lang w:eastAsia="pt-BR" w:bidi="ar-SA"/>
        </w:rPr>
        <w:t>a)</w:t>
      </w:r>
      <w:r w:rsidRPr="00741DBD">
        <w:rPr>
          <w:rFonts w:ascii="Century Gothic" w:hAnsi="Century Gothic" w:cs="Arial"/>
          <w:bCs/>
          <w:sz w:val="20"/>
          <w:szCs w:val="20"/>
          <w:lang w:eastAsia="pt-BR" w:bidi="ar-SA"/>
        </w:rPr>
        <w:t xml:space="preserve"> recusa injustificada de cumprimento integral da obrigação contratualmente determinada;</w:t>
      </w:r>
    </w:p>
    <w:p w:rsidR="00D43F74" w:rsidRPr="00741DBD" w:rsidRDefault="00D43F74" w:rsidP="00D43F74">
      <w:pPr>
        <w:pStyle w:val="LO-normal"/>
        <w:jc w:val="both"/>
        <w:rPr>
          <w:rFonts w:ascii="Century Gothic" w:hAnsi="Century Gothic" w:cs="Arial"/>
          <w:bCs/>
          <w:sz w:val="20"/>
          <w:szCs w:val="20"/>
          <w:lang w:eastAsia="pt-BR" w:bidi="ar-SA"/>
        </w:rPr>
      </w:pPr>
      <w:r w:rsidRPr="00473B57">
        <w:rPr>
          <w:rFonts w:ascii="Century Gothic" w:hAnsi="Century Gothic" w:cs="Arial"/>
          <w:b/>
          <w:sz w:val="20"/>
          <w:szCs w:val="20"/>
          <w:lang w:eastAsia="pt-BR" w:bidi="ar-SA"/>
        </w:rPr>
        <w:t>b)</w:t>
      </w:r>
      <w:r w:rsidRPr="00741DBD">
        <w:rPr>
          <w:rFonts w:ascii="Century Gothic" w:hAnsi="Century Gothic" w:cs="Arial"/>
          <w:bCs/>
          <w:sz w:val="20"/>
          <w:szCs w:val="20"/>
          <w:lang w:eastAsia="pt-BR" w:bidi="ar-SA"/>
        </w:rPr>
        <w:t xml:space="preserve"> recusa injustificada do adjudicatário em assinar ata de registro de preços, contrato ou em aceitar ou retirar o instrumento equivalente no prazo estabelecido pela Administração também caracterizará o descumprimento total da obrigação assumida.</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.2.3.</w:t>
      </w:r>
      <w:r w:rsidRPr="00741DBD">
        <w:rPr>
          <w:rFonts w:ascii="Century Gothic" w:hAnsi="Century Gothic" w:cs="Arial"/>
          <w:bCs/>
          <w:sz w:val="20"/>
          <w:szCs w:val="20"/>
          <w:lang w:eastAsia="pt-BR" w:bidi="ar-SA"/>
        </w:rPr>
        <w:t xml:space="preserve"> A sanção de declaração de inidoneidade para licitar ou contratar será aplicada àquele que:</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a)</w:t>
      </w:r>
      <w:r w:rsidRPr="00741DBD">
        <w:rPr>
          <w:rFonts w:ascii="Century Gothic" w:hAnsi="Century Gothic" w:cs="Arial"/>
          <w:bCs/>
          <w:i/>
          <w:iCs/>
          <w:sz w:val="20"/>
          <w:szCs w:val="20"/>
          <w:lang w:eastAsia="pt-BR" w:bidi="ar-SA"/>
        </w:rPr>
        <w:t xml:space="preserve"> apresentar declaração ou documentação falsa exigida para o certame ou prestar declaração falsa durante o Pregão Eletrônico ou a execução do contrato;</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b)</w:t>
      </w:r>
      <w:r w:rsidRPr="00741DBD">
        <w:rPr>
          <w:rFonts w:ascii="Century Gothic" w:hAnsi="Century Gothic" w:cs="Arial"/>
          <w:bCs/>
          <w:i/>
          <w:iCs/>
          <w:sz w:val="20"/>
          <w:szCs w:val="20"/>
          <w:lang w:eastAsia="pt-BR" w:bidi="ar-SA"/>
        </w:rPr>
        <w:t xml:space="preserve"> fraudar a Pregão Eletrônico ou praticar ato fraudulento na execução do contrato;</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c)</w:t>
      </w:r>
      <w:r w:rsidRPr="00741DBD">
        <w:rPr>
          <w:rFonts w:ascii="Century Gothic" w:hAnsi="Century Gothic" w:cs="Arial"/>
          <w:bCs/>
          <w:i/>
          <w:iCs/>
          <w:sz w:val="20"/>
          <w:szCs w:val="20"/>
          <w:lang w:eastAsia="pt-BR" w:bidi="ar-SA"/>
        </w:rPr>
        <w:t xml:space="preserve"> comportar-se de modo inidôneo ou cometer fraude de qualquer natureza;</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d)</w:t>
      </w:r>
      <w:r w:rsidRPr="00741DBD">
        <w:rPr>
          <w:rFonts w:ascii="Century Gothic" w:hAnsi="Century Gothic" w:cs="Arial"/>
          <w:bCs/>
          <w:i/>
          <w:iCs/>
          <w:sz w:val="20"/>
          <w:szCs w:val="20"/>
          <w:lang w:eastAsia="pt-BR" w:bidi="ar-SA"/>
        </w:rPr>
        <w:t xml:space="preserve"> praticar atos ilícitos com vistas a frustrar os objetivos da licitação;</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e)</w:t>
      </w:r>
      <w:r w:rsidRPr="00741DBD">
        <w:rPr>
          <w:rFonts w:ascii="Century Gothic" w:hAnsi="Century Gothic" w:cs="Arial"/>
          <w:bCs/>
          <w:i/>
          <w:iCs/>
          <w:sz w:val="20"/>
          <w:szCs w:val="20"/>
          <w:lang w:eastAsia="pt-BR" w:bidi="ar-SA"/>
        </w:rPr>
        <w:t xml:space="preserve"> praticar ato lesivo previsto no art. 5º da Lei Federal nº 12.846, de 1º de agosto de 2013.</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.2.3.1.</w:t>
      </w:r>
      <w:r w:rsidRPr="00741DBD">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.2.3.2.</w:t>
      </w:r>
      <w:r>
        <w:rPr>
          <w:rFonts w:ascii="Century Gothic" w:hAnsi="Century Gothic" w:cs="Arial"/>
          <w:bCs/>
          <w:sz w:val="20"/>
          <w:szCs w:val="20"/>
          <w:lang w:eastAsia="pt-BR" w:bidi="ar-SA"/>
        </w:rPr>
        <w:t xml:space="preserve"> A sanção prevista no item 17</w:t>
      </w:r>
      <w:r w:rsidRPr="00741DBD">
        <w:rPr>
          <w:rFonts w:ascii="Century Gothic" w:hAnsi="Century Gothic" w:cs="Arial"/>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Pr="00741DBD">
        <w:rPr>
          <w:rFonts w:ascii="Century Gothic" w:hAnsi="Century Gothic" w:cs="Arial"/>
          <w:bCs/>
          <w:sz w:val="20"/>
          <w:szCs w:val="20"/>
          <w:lang w:eastAsia="pt-BR" w:bidi="ar-SA"/>
        </w:rPr>
        <w:t>3</w:t>
      </w:r>
      <w:proofErr w:type="gramEnd"/>
      <w:r w:rsidRPr="00741DBD">
        <w:rPr>
          <w:rFonts w:ascii="Century Gothic" w:hAnsi="Century Gothic" w:cs="Arial"/>
          <w:bCs/>
          <w:sz w:val="20"/>
          <w:szCs w:val="20"/>
          <w:lang w:eastAsia="pt-BR" w:bidi="ar-SA"/>
        </w:rPr>
        <w:t xml:space="preserve"> (três) anos e máximo de 6 (seis) anos.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.3.</w:t>
      </w:r>
      <w:r w:rsidRPr="00741DBD">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.4. </w:t>
      </w:r>
      <w:r w:rsidRPr="00741DBD">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D43F74" w:rsidRPr="00741DBD" w:rsidRDefault="00D43F74" w:rsidP="00D43F74">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.5. </w:t>
      </w:r>
      <w:r w:rsidRPr="00741DBD">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rsidR="00D43F74" w:rsidRPr="00741DBD" w:rsidRDefault="00D43F74" w:rsidP="00D43F74">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.6. </w:t>
      </w:r>
      <w:r w:rsidRPr="00741DBD">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.7. </w:t>
      </w:r>
      <w:r w:rsidRPr="00741DBD">
        <w:rPr>
          <w:rFonts w:ascii="Century Gothic" w:hAnsi="Century Gothic" w:cs="Arial"/>
          <w:bCs/>
          <w:sz w:val="20"/>
          <w:szCs w:val="20"/>
          <w:lang w:eastAsia="pt-BR" w:bidi="ar-SA"/>
        </w:rPr>
        <w:t>Na aplicação das sanções serão considerados: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.7.1.</w:t>
      </w:r>
      <w:r w:rsidRPr="00741DBD">
        <w:rPr>
          <w:rFonts w:ascii="Century Gothic" w:hAnsi="Century Gothic" w:cs="Arial"/>
          <w:bCs/>
          <w:sz w:val="20"/>
          <w:szCs w:val="20"/>
          <w:lang w:eastAsia="pt-BR" w:bidi="ar-SA"/>
        </w:rPr>
        <w:t xml:space="preserve"> </w:t>
      </w:r>
      <w:proofErr w:type="gramStart"/>
      <w:r w:rsidRPr="00741DBD">
        <w:rPr>
          <w:rFonts w:ascii="Century Gothic" w:hAnsi="Century Gothic" w:cs="Arial"/>
          <w:bCs/>
          <w:sz w:val="20"/>
          <w:szCs w:val="20"/>
          <w:lang w:eastAsia="pt-BR" w:bidi="ar-SA"/>
        </w:rPr>
        <w:t>a</w:t>
      </w:r>
      <w:proofErr w:type="gramEnd"/>
      <w:r w:rsidRPr="00741DBD">
        <w:rPr>
          <w:rFonts w:ascii="Century Gothic" w:hAnsi="Century Gothic" w:cs="Arial"/>
          <w:bCs/>
          <w:sz w:val="20"/>
          <w:szCs w:val="20"/>
          <w:lang w:eastAsia="pt-BR" w:bidi="ar-SA"/>
        </w:rPr>
        <w:t xml:space="preserve"> natureza e a gravidade da infração cometida;</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.7.2.</w:t>
      </w:r>
      <w:r w:rsidRPr="00741DBD">
        <w:rPr>
          <w:rFonts w:ascii="Century Gothic" w:hAnsi="Century Gothic" w:cs="Arial"/>
          <w:bCs/>
          <w:sz w:val="20"/>
          <w:szCs w:val="20"/>
          <w:lang w:eastAsia="pt-BR" w:bidi="ar-SA"/>
        </w:rPr>
        <w:t xml:space="preserve"> </w:t>
      </w:r>
      <w:proofErr w:type="gramStart"/>
      <w:r w:rsidRPr="00741DBD">
        <w:rPr>
          <w:rFonts w:ascii="Century Gothic" w:hAnsi="Century Gothic" w:cs="Arial"/>
          <w:bCs/>
          <w:sz w:val="20"/>
          <w:szCs w:val="20"/>
          <w:lang w:eastAsia="pt-BR" w:bidi="ar-SA"/>
        </w:rPr>
        <w:t>as</w:t>
      </w:r>
      <w:proofErr w:type="gramEnd"/>
      <w:r w:rsidRPr="00741DBD">
        <w:rPr>
          <w:rFonts w:ascii="Century Gothic" w:hAnsi="Century Gothic" w:cs="Arial"/>
          <w:bCs/>
          <w:sz w:val="20"/>
          <w:szCs w:val="20"/>
          <w:lang w:eastAsia="pt-BR" w:bidi="ar-SA"/>
        </w:rPr>
        <w:t xml:space="preserve"> peculiaridades do caso concreto;</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.7.3.</w:t>
      </w:r>
      <w:r w:rsidRPr="00741DBD">
        <w:rPr>
          <w:rFonts w:ascii="Century Gothic" w:hAnsi="Century Gothic" w:cs="Arial"/>
          <w:bCs/>
          <w:sz w:val="20"/>
          <w:szCs w:val="20"/>
          <w:lang w:eastAsia="pt-BR" w:bidi="ar-SA"/>
        </w:rPr>
        <w:t xml:space="preserve"> </w:t>
      </w:r>
      <w:proofErr w:type="gramStart"/>
      <w:r w:rsidRPr="00741DBD">
        <w:rPr>
          <w:rFonts w:ascii="Century Gothic" w:hAnsi="Century Gothic" w:cs="Arial"/>
          <w:bCs/>
          <w:sz w:val="20"/>
          <w:szCs w:val="20"/>
          <w:lang w:eastAsia="pt-BR" w:bidi="ar-SA"/>
        </w:rPr>
        <w:t>as</w:t>
      </w:r>
      <w:proofErr w:type="gramEnd"/>
      <w:r w:rsidRPr="00741DBD">
        <w:rPr>
          <w:rFonts w:ascii="Century Gothic" w:hAnsi="Century Gothic" w:cs="Arial"/>
          <w:bCs/>
          <w:sz w:val="20"/>
          <w:szCs w:val="20"/>
          <w:lang w:eastAsia="pt-BR" w:bidi="ar-SA"/>
        </w:rPr>
        <w:t xml:space="preserve"> circunstâncias agravantes ou atenuantes;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.7.4.</w:t>
      </w:r>
      <w:r w:rsidRPr="00741DBD">
        <w:rPr>
          <w:rFonts w:ascii="Century Gothic" w:hAnsi="Century Gothic" w:cs="Arial"/>
          <w:bCs/>
          <w:sz w:val="20"/>
          <w:szCs w:val="20"/>
          <w:lang w:eastAsia="pt-BR" w:bidi="ar-SA"/>
        </w:rPr>
        <w:t xml:space="preserve"> </w:t>
      </w:r>
      <w:proofErr w:type="gramStart"/>
      <w:r w:rsidRPr="00741DBD">
        <w:rPr>
          <w:rFonts w:ascii="Century Gothic" w:hAnsi="Century Gothic" w:cs="Arial"/>
          <w:bCs/>
          <w:sz w:val="20"/>
          <w:szCs w:val="20"/>
          <w:lang w:eastAsia="pt-BR" w:bidi="ar-SA"/>
        </w:rPr>
        <w:t>os</w:t>
      </w:r>
      <w:proofErr w:type="gramEnd"/>
      <w:r w:rsidRPr="00741DBD">
        <w:rPr>
          <w:rFonts w:ascii="Century Gothic" w:hAnsi="Century Gothic" w:cs="Arial"/>
          <w:bCs/>
          <w:sz w:val="20"/>
          <w:szCs w:val="20"/>
          <w:lang w:eastAsia="pt-BR" w:bidi="ar-SA"/>
        </w:rPr>
        <w:t xml:space="preserve"> danos que dela provierem para a Administração Pública</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.8.</w:t>
      </w:r>
      <w:r w:rsidRPr="00741DBD">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rsidR="00D43F74" w:rsidRPr="00741DBD" w:rsidRDefault="00D43F74" w:rsidP="00D43F74">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.9. A penalidade de multa pode ser aplicada cumulativamente com as demais sanções.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lastRenderedPageBreak/>
        <w:t>17</w:t>
      </w:r>
      <w:r w:rsidRPr="00741DBD">
        <w:rPr>
          <w:rFonts w:ascii="Century Gothic" w:hAnsi="Century Gothic" w:cs="Arial"/>
          <w:b/>
          <w:sz w:val="20"/>
          <w:szCs w:val="20"/>
          <w:lang w:eastAsia="pt-BR" w:bidi="ar-SA"/>
        </w:rPr>
        <w:t xml:space="preserve">.10. </w:t>
      </w:r>
      <w:r w:rsidRPr="00741DBD">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EM = I x N x VP, onde:</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I = (TX/100) / 365;</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I = Índice de atualização financeira;</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 xml:space="preserve">TX = Percentual da taxa de juros de mora anual; </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EM = Encargos moratórios;</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 xml:space="preserve">N = Número de dias entre a data prevista para o pagamento e a do efetivo pagamento; </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VP = Valor da parcela em atraso.</w:t>
      </w:r>
    </w:p>
    <w:p w:rsidR="00D43F74" w:rsidRPr="0013662B" w:rsidRDefault="00D43F74" w:rsidP="00D43F74">
      <w:pPr>
        <w:pStyle w:val="Nivel2"/>
        <w:spacing w:before="0" w:after="0" w:line="240" w:lineRule="auto"/>
        <w:ind w:left="0" w:firstLine="0"/>
        <w:rPr>
          <w:rFonts w:ascii="Century Gothic" w:hAnsi="Century Gothic"/>
        </w:rPr>
      </w:pPr>
    </w:p>
    <w:p w:rsidR="00D43F74" w:rsidRPr="00741DBD" w:rsidRDefault="00D43F74" w:rsidP="00D43F74">
      <w:pPr>
        <w:jc w:val="both"/>
        <w:rPr>
          <w:rFonts w:ascii="Century Gothic" w:hAnsi="Century Gothic" w:cs="Arial"/>
          <w:b/>
          <w:sz w:val="20"/>
          <w:szCs w:val="20"/>
        </w:rPr>
      </w:pPr>
      <w:r>
        <w:rPr>
          <w:rFonts w:ascii="Century Gothic" w:hAnsi="Century Gothic" w:cs="Arial"/>
          <w:b/>
          <w:sz w:val="20"/>
          <w:szCs w:val="20"/>
        </w:rPr>
        <w:t xml:space="preserve">18. </w:t>
      </w:r>
      <w:r w:rsidRPr="00741DBD">
        <w:rPr>
          <w:rFonts w:ascii="Century Gothic" w:hAnsi="Century Gothic" w:cs="Arial"/>
          <w:b/>
          <w:sz w:val="20"/>
          <w:szCs w:val="20"/>
        </w:rPr>
        <w:t>DA FRAUDE E DA CORRUPÇÃO</w:t>
      </w:r>
    </w:p>
    <w:p w:rsidR="00D43F74" w:rsidRPr="0013662B" w:rsidRDefault="00D43F74" w:rsidP="00D43F74">
      <w:pPr>
        <w:jc w:val="both"/>
        <w:rPr>
          <w:rFonts w:ascii="Century Gothic" w:hAnsi="Century Gothic" w:cs="Arial"/>
          <w:sz w:val="20"/>
          <w:szCs w:val="20"/>
        </w:rPr>
      </w:pPr>
      <w:r>
        <w:rPr>
          <w:rFonts w:ascii="Century Gothic" w:hAnsi="Century Gothic" w:cs="Arial"/>
          <w:b/>
          <w:sz w:val="20"/>
          <w:szCs w:val="20"/>
        </w:rPr>
        <w:t>18</w:t>
      </w:r>
      <w:r w:rsidRPr="00F42DF7">
        <w:rPr>
          <w:rFonts w:ascii="Century Gothic" w:hAnsi="Century Gothic" w:cs="Arial"/>
          <w:b/>
          <w:sz w:val="20"/>
          <w:szCs w:val="20"/>
        </w:rPr>
        <w:t>.1.</w:t>
      </w:r>
      <w:r>
        <w:rPr>
          <w:rFonts w:ascii="Century Gothic" w:hAnsi="Century Gothic" w:cs="Arial"/>
          <w:sz w:val="20"/>
          <w:szCs w:val="20"/>
        </w:rPr>
        <w:t xml:space="preserve"> </w:t>
      </w:r>
      <w:r w:rsidRPr="0013662B">
        <w:rPr>
          <w:rFonts w:ascii="Century Gothic" w:hAnsi="Century Gothic" w:cs="Arial"/>
          <w:sz w:val="20"/>
          <w:szCs w:val="20"/>
        </w:rPr>
        <w:t>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43F74" w:rsidRPr="0013662B" w:rsidRDefault="00D43F74" w:rsidP="00D43F74">
      <w:pPr>
        <w:jc w:val="both"/>
        <w:rPr>
          <w:rFonts w:ascii="Century Gothic" w:hAnsi="Century Gothic" w:cs="Arial"/>
          <w:sz w:val="20"/>
          <w:szCs w:val="20"/>
        </w:rPr>
      </w:pPr>
      <w:r w:rsidRPr="0013662B">
        <w:rPr>
          <w:rFonts w:ascii="Century Gothic" w:hAnsi="Century Gothic" w:cs="Arial"/>
          <w:sz w:val="20"/>
          <w:szCs w:val="20"/>
        </w:rPr>
        <w:t>Para os propósitos desta cláusula, definem-se as seguintes práticas:</w:t>
      </w:r>
    </w:p>
    <w:p w:rsidR="00D43F74" w:rsidRPr="0013662B" w:rsidRDefault="00D43F74" w:rsidP="00D43F74">
      <w:pPr>
        <w:widowControl/>
        <w:numPr>
          <w:ilvl w:val="0"/>
          <w:numId w:val="48"/>
        </w:numPr>
        <w:suppressAutoHyphens w:val="0"/>
        <w:autoSpaceDN/>
        <w:ind w:left="0" w:firstLine="284"/>
        <w:jc w:val="both"/>
        <w:textAlignment w:val="auto"/>
        <w:rPr>
          <w:rFonts w:ascii="Century Gothic" w:hAnsi="Century Gothic" w:cs="Arial"/>
          <w:sz w:val="20"/>
          <w:szCs w:val="20"/>
        </w:rPr>
      </w:pPr>
      <w:r w:rsidRPr="0013662B">
        <w:rPr>
          <w:rFonts w:ascii="Century Gothic" w:hAnsi="Century Gothic" w:cs="Arial"/>
          <w:b/>
          <w:sz w:val="20"/>
          <w:szCs w:val="20"/>
        </w:rPr>
        <w:t>”prática corrupta”:</w:t>
      </w:r>
      <w:r w:rsidRPr="0013662B">
        <w:rPr>
          <w:rFonts w:ascii="Century Gothic" w:hAnsi="Century Gothic" w:cs="Arial"/>
          <w:sz w:val="20"/>
          <w:szCs w:val="20"/>
        </w:rPr>
        <w:t xml:space="preserve"> oferecer, dar, receber ou solicitar, direta ou indiretamente, qualquer vantagem com o objeto de influenciar a ação de servidor público no processo de licitação ou na execução de contrato;</w:t>
      </w:r>
    </w:p>
    <w:p w:rsidR="00D43F74" w:rsidRPr="0013662B" w:rsidRDefault="00D43F74" w:rsidP="00D43F74">
      <w:pPr>
        <w:widowControl/>
        <w:numPr>
          <w:ilvl w:val="0"/>
          <w:numId w:val="48"/>
        </w:numPr>
        <w:suppressAutoHyphens w:val="0"/>
        <w:autoSpaceDN/>
        <w:ind w:left="0" w:firstLine="284"/>
        <w:jc w:val="both"/>
        <w:textAlignment w:val="auto"/>
        <w:rPr>
          <w:rFonts w:ascii="Century Gothic" w:hAnsi="Century Gothic" w:cs="Arial"/>
          <w:sz w:val="20"/>
          <w:szCs w:val="20"/>
        </w:rPr>
      </w:pPr>
      <w:r w:rsidRPr="0013662B">
        <w:rPr>
          <w:rFonts w:ascii="Century Gothic" w:hAnsi="Century Gothic" w:cs="Arial"/>
          <w:b/>
          <w:sz w:val="20"/>
          <w:szCs w:val="20"/>
        </w:rPr>
        <w:t>“prática fraudulenta”:</w:t>
      </w:r>
      <w:r w:rsidRPr="0013662B">
        <w:rPr>
          <w:rFonts w:ascii="Century Gothic" w:hAnsi="Century Gothic" w:cs="Arial"/>
          <w:sz w:val="20"/>
          <w:szCs w:val="20"/>
        </w:rPr>
        <w:t xml:space="preserve"> a falsidade ou omissão dos fatos, com o objeto de influenciar o processo de licitação ou de execução de contrato;</w:t>
      </w:r>
    </w:p>
    <w:p w:rsidR="00D43F74" w:rsidRPr="0013662B" w:rsidRDefault="00D43F74" w:rsidP="00D43F74">
      <w:pPr>
        <w:widowControl/>
        <w:numPr>
          <w:ilvl w:val="0"/>
          <w:numId w:val="48"/>
        </w:numPr>
        <w:suppressAutoHyphens w:val="0"/>
        <w:autoSpaceDN/>
        <w:ind w:left="0" w:firstLine="284"/>
        <w:jc w:val="both"/>
        <w:textAlignment w:val="auto"/>
        <w:rPr>
          <w:rFonts w:ascii="Century Gothic" w:hAnsi="Century Gothic" w:cs="Arial"/>
          <w:sz w:val="20"/>
          <w:szCs w:val="20"/>
        </w:rPr>
      </w:pPr>
      <w:r w:rsidRPr="0013662B">
        <w:rPr>
          <w:rFonts w:ascii="Century Gothic" w:hAnsi="Century Gothic" w:cs="Arial"/>
          <w:b/>
          <w:sz w:val="20"/>
          <w:szCs w:val="20"/>
        </w:rPr>
        <w:t xml:space="preserve">“prática </w:t>
      </w:r>
      <w:proofErr w:type="spellStart"/>
      <w:r w:rsidRPr="0013662B">
        <w:rPr>
          <w:rFonts w:ascii="Century Gothic" w:hAnsi="Century Gothic" w:cs="Arial"/>
          <w:b/>
          <w:sz w:val="20"/>
          <w:szCs w:val="20"/>
        </w:rPr>
        <w:t>colusiva</w:t>
      </w:r>
      <w:proofErr w:type="spellEnd"/>
      <w:r w:rsidRPr="0013662B">
        <w:rPr>
          <w:rFonts w:ascii="Century Gothic" w:hAnsi="Century Gothic" w:cs="Arial"/>
          <w:b/>
          <w:sz w:val="20"/>
          <w:szCs w:val="20"/>
        </w:rPr>
        <w:t>”:</w:t>
      </w:r>
      <w:r w:rsidRPr="0013662B">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13662B">
        <w:rPr>
          <w:rFonts w:ascii="Century Gothic" w:hAnsi="Century Gothic" w:cs="Arial"/>
          <w:sz w:val="20"/>
          <w:szCs w:val="20"/>
        </w:rPr>
        <w:t>não-competitivos</w:t>
      </w:r>
      <w:proofErr w:type="gramEnd"/>
      <w:r w:rsidRPr="0013662B">
        <w:rPr>
          <w:rFonts w:ascii="Century Gothic" w:hAnsi="Century Gothic" w:cs="Arial"/>
          <w:sz w:val="20"/>
          <w:szCs w:val="20"/>
        </w:rPr>
        <w:t>;</w:t>
      </w:r>
    </w:p>
    <w:p w:rsidR="00D43F74" w:rsidRPr="0013662B" w:rsidRDefault="00D43F74" w:rsidP="00D43F74">
      <w:pPr>
        <w:widowControl/>
        <w:numPr>
          <w:ilvl w:val="0"/>
          <w:numId w:val="48"/>
        </w:numPr>
        <w:suppressAutoHyphens w:val="0"/>
        <w:autoSpaceDN/>
        <w:ind w:left="0" w:firstLine="284"/>
        <w:jc w:val="both"/>
        <w:textAlignment w:val="auto"/>
        <w:rPr>
          <w:rFonts w:ascii="Century Gothic" w:hAnsi="Century Gothic" w:cs="Arial"/>
          <w:sz w:val="20"/>
          <w:szCs w:val="20"/>
        </w:rPr>
      </w:pPr>
      <w:r w:rsidRPr="0013662B">
        <w:rPr>
          <w:rFonts w:ascii="Century Gothic" w:hAnsi="Century Gothic" w:cs="Arial"/>
          <w:b/>
          <w:sz w:val="20"/>
          <w:szCs w:val="20"/>
        </w:rPr>
        <w:t>“prática coercitiva”:</w:t>
      </w:r>
      <w:r w:rsidRPr="0013662B">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rsidR="00D43F74" w:rsidRPr="0013662B" w:rsidRDefault="00D43F74" w:rsidP="00D43F74">
      <w:pPr>
        <w:widowControl/>
        <w:numPr>
          <w:ilvl w:val="0"/>
          <w:numId w:val="48"/>
        </w:numPr>
        <w:suppressAutoHyphens w:val="0"/>
        <w:autoSpaceDN/>
        <w:ind w:left="0" w:firstLine="284"/>
        <w:jc w:val="both"/>
        <w:textAlignment w:val="auto"/>
        <w:rPr>
          <w:rFonts w:ascii="Century Gothic" w:hAnsi="Century Gothic" w:cs="Arial"/>
          <w:sz w:val="20"/>
          <w:szCs w:val="20"/>
        </w:rPr>
      </w:pPr>
      <w:r w:rsidRPr="0013662B">
        <w:rPr>
          <w:rFonts w:ascii="Century Gothic" w:hAnsi="Century Gothic" w:cs="Arial"/>
          <w:b/>
          <w:sz w:val="20"/>
          <w:szCs w:val="20"/>
        </w:rPr>
        <w:t>“prática obstrutiva”:</w:t>
      </w:r>
      <w:r w:rsidRPr="0013662B">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rsidR="00D43F74" w:rsidRPr="0013662B" w:rsidRDefault="00D43F74" w:rsidP="00D43F74">
      <w:pPr>
        <w:jc w:val="both"/>
        <w:rPr>
          <w:rFonts w:ascii="Century Gothic" w:hAnsi="Century Gothic" w:cs="Arial"/>
          <w:sz w:val="20"/>
          <w:szCs w:val="20"/>
        </w:rPr>
      </w:pPr>
      <w:r w:rsidRPr="0013662B">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3662B">
        <w:rPr>
          <w:rFonts w:ascii="Century Gothic" w:hAnsi="Century Gothic" w:cs="Arial"/>
          <w:sz w:val="20"/>
          <w:szCs w:val="20"/>
        </w:rPr>
        <w:t>colusivas</w:t>
      </w:r>
      <w:proofErr w:type="spellEnd"/>
      <w:r w:rsidRPr="0013662B">
        <w:rPr>
          <w:rFonts w:ascii="Century Gothic" w:hAnsi="Century Gothic" w:cs="Arial"/>
          <w:sz w:val="20"/>
          <w:szCs w:val="20"/>
        </w:rPr>
        <w:t>, coercitivas ou obstrutivas ao participar da licitação ou da execução um contrato financeiro pelo organismo.</w:t>
      </w:r>
    </w:p>
    <w:p w:rsidR="00D43F74" w:rsidRPr="0013662B" w:rsidRDefault="00D43F74" w:rsidP="00D43F74">
      <w:pPr>
        <w:jc w:val="both"/>
        <w:rPr>
          <w:rFonts w:ascii="Century Gothic" w:hAnsi="Century Gothic" w:cs="Arial"/>
          <w:sz w:val="20"/>
          <w:szCs w:val="20"/>
        </w:rPr>
      </w:pPr>
      <w:r w:rsidRPr="0013662B">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D43F74" w:rsidRPr="0013662B" w:rsidRDefault="00D43F74" w:rsidP="00D43F74">
      <w:pPr>
        <w:pStyle w:val="PADRAO"/>
        <w:rPr>
          <w:rFonts w:ascii="Century Gothic" w:hAnsi="Century Gothic" w:cs="Calibri"/>
          <w:sz w:val="20"/>
        </w:rPr>
      </w:pPr>
    </w:p>
    <w:p w:rsidR="00D43F74" w:rsidRPr="0013662B" w:rsidRDefault="00D43F74" w:rsidP="00D43F74">
      <w:pPr>
        <w:pStyle w:val="Nivel01"/>
        <w:numPr>
          <w:ilvl w:val="0"/>
          <w:numId w:val="0"/>
        </w:numPr>
        <w:spacing w:before="0"/>
        <w:ind w:left="360" w:hanging="360"/>
        <w:rPr>
          <w:rFonts w:ascii="Century Gothic" w:hAnsi="Century Gothic"/>
        </w:rPr>
      </w:pPr>
      <w:bookmarkStart w:id="32" w:name="_Toc122606113"/>
      <w:r>
        <w:rPr>
          <w:rFonts w:ascii="Century Gothic" w:hAnsi="Century Gothic"/>
        </w:rPr>
        <w:t xml:space="preserve">19. </w:t>
      </w:r>
      <w:r w:rsidRPr="0013662B">
        <w:rPr>
          <w:rFonts w:ascii="Century Gothic" w:hAnsi="Century Gothic"/>
        </w:rPr>
        <w:t>DAS DISPOSIÇÕES GERAIS</w:t>
      </w:r>
      <w:bookmarkEnd w:id="32"/>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.1.</w:t>
      </w:r>
      <w:r>
        <w:rPr>
          <w:rFonts w:ascii="Century Gothic" w:hAnsi="Century Gothic"/>
        </w:rPr>
        <w:t xml:space="preserve"> </w:t>
      </w:r>
      <w:r w:rsidRPr="0013662B">
        <w:rPr>
          <w:rFonts w:ascii="Century Gothic" w:hAnsi="Century Gothic"/>
        </w:rPr>
        <w:t>Será divulgada ata da sessão pública no sistema eletrônico.</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.2.</w:t>
      </w:r>
      <w:r>
        <w:rPr>
          <w:rFonts w:ascii="Century Gothic" w:hAnsi="Century Gothic"/>
        </w:rPr>
        <w:t xml:space="preserve"> </w:t>
      </w:r>
      <w:r w:rsidRPr="0013662B">
        <w:rPr>
          <w:rFonts w:ascii="Century Gothic" w:hAnsi="Century Gothic"/>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.3.</w:t>
      </w:r>
      <w:r>
        <w:rPr>
          <w:rFonts w:ascii="Century Gothic" w:hAnsi="Century Gothic"/>
        </w:rPr>
        <w:t xml:space="preserve"> </w:t>
      </w:r>
      <w:r w:rsidRPr="0013662B">
        <w:rPr>
          <w:rFonts w:ascii="Century Gothic" w:hAnsi="Century Gothic"/>
        </w:rPr>
        <w:t>Todas as referências de tempo no Edital, no aviso e durante a sessão pública observarão o horário de Brasília - DF.</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lastRenderedPageBreak/>
        <w:t>19</w:t>
      </w:r>
      <w:r w:rsidRPr="005F1772">
        <w:rPr>
          <w:rFonts w:ascii="Century Gothic" w:hAnsi="Century Gothic"/>
          <w:b/>
        </w:rPr>
        <w:t>.4.</w:t>
      </w:r>
      <w:r>
        <w:rPr>
          <w:rFonts w:ascii="Century Gothic" w:hAnsi="Century Gothic"/>
        </w:rPr>
        <w:t xml:space="preserve"> </w:t>
      </w:r>
      <w:r w:rsidRPr="0013662B">
        <w:rPr>
          <w:rFonts w:ascii="Century Gothic" w:hAnsi="Century Gothic"/>
        </w:rPr>
        <w:t>A homologação do resultado desta licitação não implicará direito à contratação.</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.5.</w:t>
      </w:r>
      <w:r>
        <w:rPr>
          <w:rFonts w:ascii="Century Gothic" w:hAnsi="Century Gothic"/>
        </w:rPr>
        <w:t xml:space="preserve"> </w:t>
      </w:r>
      <w:r w:rsidRPr="0013662B">
        <w:rPr>
          <w:rFonts w:ascii="Century Gothic" w:hAnsi="Century Gothic"/>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.6.</w:t>
      </w:r>
      <w:r>
        <w:rPr>
          <w:rFonts w:ascii="Century Gothic" w:hAnsi="Century Gothic"/>
        </w:rPr>
        <w:t xml:space="preserve"> </w:t>
      </w:r>
      <w:r w:rsidRPr="0013662B">
        <w:rPr>
          <w:rFonts w:ascii="Century Gothic" w:hAnsi="Century Gothic"/>
        </w:rPr>
        <w:t>Os licitantes assumem todos os custos de preparação e apresentação de suas propostas e a Administração não será, em nenhum caso, responsável por esses custos, independentemente da condução ou do resultado do processo licitatório.</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.7.</w:t>
      </w:r>
      <w:r>
        <w:rPr>
          <w:rFonts w:ascii="Century Gothic" w:hAnsi="Century Gothic"/>
        </w:rPr>
        <w:t xml:space="preserve"> </w:t>
      </w:r>
      <w:r w:rsidRPr="0013662B">
        <w:rPr>
          <w:rFonts w:ascii="Century Gothic" w:hAnsi="Century Gothic"/>
        </w:rPr>
        <w:t>Na contagem dos prazos estabelecidos neste Edital e seus Anexos, excluir-se-á o dia do início e incluir-se-á o do vencimento. Só se iniciam e vencem os prazos em dias de expediente na Administração.</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795901">
        <w:rPr>
          <w:rFonts w:ascii="Century Gothic" w:hAnsi="Century Gothic"/>
          <w:b/>
        </w:rPr>
        <w:t>.8.</w:t>
      </w:r>
      <w:r>
        <w:rPr>
          <w:rFonts w:ascii="Century Gothic" w:hAnsi="Century Gothic"/>
        </w:rPr>
        <w:t xml:space="preserve"> </w:t>
      </w:r>
      <w:r w:rsidRPr="0013662B">
        <w:rPr>
          <w:rFonts w:ascii="Century Gothic" w:hAnsi="Century Gothic"/>
        </w:rPr>
        <w:t xml:space="preserve">O desatendimento de exigências formais não essenciais não importará o afastamento do licitante, desde que seja possível o aproveitamento do ato, </w:t>
      </w:r>
      <w:proofErr w:type="gramStart"/>
      <w:r w:rsidRPr="0013662B">
        <w:rPr>
          <w:rFonts w:ascii="Century Gothic" w:hAnsi="Century Gothic"/>
        </w:rPr>
        <w:t>observados</w:t>
      </w:r>
      <w:proofErr w:type="gramEnd"/>
      <w:r w:rsidRPr="0013662B">
        <w:rPr>
          <w:rFonts w:ascii="Century Gothic" w:hAnsi="Century Gothic"/>
        </w:rPr>
        <w:t xml:space="preserve"> os princípios da isonomia e do interesse público.</w:t>
      </w:r>
    </w:p>
    <w:p w:rsidR="00D43F74"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795901">
        <w:rPr>
          <w:rFonts w:ascii="Century Gothic" w:hAnsi="Century Gothic"/>
          <w:b/>
        </w:rPr>
        <w:t>.9.</w:t>
      </w:r>
      <w:r>
        <w:rPr>
          <w:rFonts w:ascii="Century Gothic" w:hAnsi="Century Gothic"/>
        </w:rPr>
        <w:t xml:space="preserve"> </w:t>
      </w:r>
      <w:r w:rsidRPr="0013662B">
        <w:rPr>
          <w:rFonts w:ascii="Century Gothic" w:hAnsi="Century Gothic"/>
        </w:rPr>
        <w:t>Em caso de divergência entre disposições deste Edital e de seus anexos ou demais peças que compõem o processo, prevalecerá as deste Edital.</w:t>
      </w:r>
    </w:p>
    <w:p w:rsidR="00D43F74" w:rsidRDefault="00D43F74" w:rsidP="00D43F74">
      <w:pPr>
        <w:tabs>
          <w:tab w:val="left" w:pos="567"/>
        </w:tabs>
        <w:jc w:val="both"/>
        <w:rPr>
          <w:rFonts w:ascii="Century Gothic" w:hAnsi="Century Gothic" w:cs="Calibri"/>
          <w:b/>
          <w:sz w:val="20"/>
          <w:szCs w:val="20"/>
        </w:rPr>
      </w:pPr>
      <w:r w:rsidRPr="00473B57">
        <w:rPr>
          <w:rFonts w:ascii="Century Gothic" w:hAnsi="Century Gothic"/>
          <w:b/>
          <w:bCs/>
          <w:sz w:val="20"/>
          <w:szCs w:val="20"/>
        </w:rPr>
        <w:t>19.10</w:t>
      </w:r>
      <w:r>
        <w:rPr>
          <w:rFonts w:ascii="Century Gothic" w:hAnsi="Century Gothic"/>
        </w:rPr>
        <w:t xml:space="preserve">. </w:t>
      </w:r>
      <w:r w:rsidRPr="00473B57">
        <w:rPr>
          <w:rFonts w:ascii="Century Gothic" w:hAnsi="Century Gothic" w:cs="Calibri"/>
          <w:sz w:val="20"/>
          <w:szCs w:val="20"/>
        </w:rPr>
        <w:t>O</w:t>
      </w:r>
      <w:r>
        <w:rPr>
          <w:rFonts w:ascii="Century Gothic" w:hAnsi="Century Gothic" w:cs="Calibri"/>
          <w:sz w:val="20"/>
          <w:szCs w:val="20"/>
        </w:rPr>
        <w:t>s</w:t>
      </w:r>
      <w:r w:rsidRPr="00473B57">
        <w:rPr>
          <w:rFonts w:ascii="Century Gothic" w:hAnsi="Century Gothic" w:cs="Calibri"/>
          <w:sz w:val="20"/>
          <w:szCs w:val="20"/>
        </w:rPr>
        <w:t xml:space="preserve"> </w:t>
      </w:r>
      <w:r>
        <w:rPr>
          <w:rFonts w:ascii="Century Gothic" w:hAnsi="Century Gothic" w:cs="Calibri"/>
          <w:sz w:val="20"/>
          <w:szCs w:val="20"/>
        </w:rPr>
        <w:t>serviços</w:t>
      </w:r>
      <w:r w:rsidRPr="00473B57">
        <w:rPr>
          <w:rFonts w:ascii="Century Gothic" w:hAnsi="Century Gothic" w:cs="Calibri"/>
          <w:sz w:val="20"/>
          <w:szCs w:val="20"/>
        </w:rPr>
        <w:t>/objeto</w:t>
      </w:r>
      <w:r>
        <w:rPr>
          <w:rFonts w:ascii="Century Gothic" w:hAnsi="Century Gothic" w:cs="Calibri"/>
          <w:sz w:val="20"/>
          <w:szCs w:val="20"/>
        </w:rPr>
        <w:t xml:space="preserve">s deverão obedecer </w:t>
      </w:r>
      <w:proofErr w:type="gramStart"/>
      <w:r w:rsidRPr="00473B57">
        <w:rPr>
          <w:rFonts w:ascii="Century Gothic" w:hAnsi="Century Gothic" w:cs="Calibri"/>
          <w:sz w:val="20"/>
          <w:szCs w:val="20"/>
        </w:rPr>
        <w:t>as</w:t>
      </w:r>
      <w:proofErr w:type="gramEnd"/>
      <w:r w:rsidRPr="00473B57">
        <w:rPr>
          <w:rFonts w:ascii="Century Gothic" w:hAnsi="Century Gothic" w:cs="Calibri"/>
          <w:sz w:val="20"/>
          <w:szCs w:val="20"/>
        </w:rPr>
        <w:t xml:space="preserve"> descrições mínimas constantes no </w:t>
      </w:r>
      <w:r w:rsidRPr="00473B57">
        <w:rPr>
          <w:rFonts w:ascii="Century Gothic" w:hAnsi="Century Gothic" w:cs="Calibri"/>
          <w:b/>
          <w:sz w:val="20"/>
          <w:szCs w:val="20"/>
        </w:rPr>
        <w:t>Anexo 01 – Termo de Referência.</w:t>
      </w:r>
    </w:p>
    <w:p w:rsidR="00D43F74" w:rsidRPr="00EB0B14" w:rsidRDefault="00D43F74" w:rsidP="00D43F74">
      <w:pPr>
        <w:jc w:val="both"/>
        <w:rPr>
          <w:rFonts w:ascii="Century Gothic" w:hAnsi="Century Gothic" w:cs="Calibri"/>
          <w:sz w:val="20"/>
          <w:szCs w:val="20"/>
        </w:rPr>
      </w:pPr>
      <w:r w:rsidRPr="00A524EB">
        <w:rPr>
          <w:rFonts w:ascii="Century Gothic" w:hAnsi="Century Gothic" w:cs="Calibri"/>
          <w:b/>
          <w:sz w:val="20"/>
          <w:szCs w:val="20"/>
        </w:rPr>
        <w:t xml:space="preserve">19.11. </w:t>
      </w:r>
      <w:r w:rsidRPr="00A524EB">
        <w:rPr>
          <w:rFonts w:ascii="Century Gothic" w:hAnsi="Century Gothic" w:cs="Calibri"/>
          <w:sz w:val="20"/>
          <w:szCs w:val="20"/>
        </w:rPr>
        <w:t xml:space="preserve">O Município de Lobato </w:t>
      </w:r>
      <w:r>
        <w:rPr>
          <w:rFonts w:ascii="Century Gothic" w:hAnsi="Century Gothic" w:cs="Calibri"/>
          <w:sz w:val="20"/>
          <w:szCs w:val="20"/>
        </w:rPr>
        <w:t xml:space="preserve">não </w:t>
      </w:r>
      <w:r w:rsidRPr="00A524EB">
        <w:rPr>
          <w:rFonts w:ascii="Century Gothic" w:hAnsi="Century Gothic" w:cs="Calibri"/>
          <w:sz w:val="20"/>
          <w:szCs w:val="20"/>
        </w:rPr>
        <w:t xml:space="preserve">se compromete a adquirir a totalidade dos itens relacionados dos licitantes vencedores, indicadas no </w:t>
      </w:r>
      <w:r w:rsidRPr="00A524EB">
        <w:rPr>
          <w:rFonts w:ascii="Century Gothic" w:hAnsi="Century Gothic" w:cs="Calibri"/>
          <w:b/>
          <w:sz w:val="20"/>
          <w:szCs w:val="20"/>
        </w:rPr>
        <w:t>Anexo 01</w:t>
      </w:r>
      <w:r w:rsidRPr="00A524EB">
        <w:rPr>
          <w:rFonts w:ascii="Century Gothic" w:hAnsi="Century Gothic" w:cs="Calibri"/>
          <w:sz w:val="20"/>
          <w:szCs w:val="20"/>
        </w:rPr>
        <w:t>.</w:t>
      </w:r>
    </w:p>
    <w:p w:rsidR="00D43F74" w:rsidRPr="000233CB" w:rsidRDefault="00D43F74" w:rsidP="00D43F74">
      <w:pPr>
        <w:pStyle w:val="Nivel2"/>
        <w:spacing w:before="0" w:after="0" w:line="240" w:lineRule="auto"/>
        <w:ind w:left="0" w:firstLine="0"/>
        <w:rPr>
          <w:rFonts w:ascii="Century Gothic" w:hAnsi="Century Gothic"/>
        </w:rPr>
      </w:pPr>
      <w:r w:rsidRPr="000233CB">
        <w:rPr>
          <w:rFonts w:ascii="Century Gothic" w:hAnsi="Century Gothic"/>
          <w:b/>
        </w:rPr>
        <w:t>19.</w:t>
      </w:r>
      <w:r>
        <w:rPr>
          <w:rFonts w:ascii="Century Gothic" w:hAnsi="Century Gothic"/>
          <w:b/>
        </w:rPr>
        <w:t>12.</w:t>
      </w:r>
      <w:r>
        <w:rPr>
          <w:rFonts w:ascii="Century Gothic" w:hAnsi="Century Gothic"/>
        </w:rPr>
        <w:t xml:space="preserve"> </w:t>
      </w:r>
      <w:r w:rsidRPr="000233CB">
        <w:rPr>
          <w:rFonts w:ascii="Century Gothic" w:hAnsi="Century Gothic"/>
        </w:rPr>
        <w:t xml:space="preserve">O Edital e seus anexos estão disponíveis, na íntegra, no Portal Nacional de Contratações Públicas (PNCP), no Portal Transparência, através do endereço eletrônico </w:t>
      </w:r>
      <w:proofErr w:type="gramStart"/>
      <w:r w:rsidRPr="000233CB">
        <w:rPr>
          <w:rStyle w:val="Hyperlink"/>
          <w:rFonts w:ascii="Century Gothic" w:eastAsia="SimSun" w:hAnsi="Century Gothic" w:cs="Calibri"/>
          <w:b/>
          <w:kern w:val="3"/>
          <w:lang w:eastAsia="en-US"/>
        </w:rPr>
        <w:t>https</w:t>
      </w:r>
      <w:proofErr w:type="gramEnd"/>
      <w:r w:rsidRPr="000233CB">
        <w:rPr>
          <w:rStyle w:val="Hyperlink"/>
          <w:rFonts w:ascii="Century Gothic" w:eastAsia="SimSun" w:hAnsi="Century Gothic" w:cs="Calibri"/>
          <w:b/>
          <w:kern w:val="3"/>
          <w:lang w:eastAsia="en-US"/>
        </w:rPr>
        <w:t>://www.lobato.pr.gov.br/</w:t>
      </w:r>
      <w:r w:rsidRPr="000233CB">
        <w:rPr>
          <w:rFonts w:ascii="Century Gothic" w:hAnsi="Century Gothic"/>
        </w:rPr>
        <w:t xml:space="preserve">  e na Plataforma BLL, através do endereço eletrônico </w:t>
      </w:r>
      <w:r w:rsidRPr="000233CB">
        <w:rPr>
          <w:rStyle w:val="Hyperlink"/>
          <w:rFonts w:ascii="Century Gothic" w:eastAsia="SimSun" w:hAnsi="Century Gothic" w:cs="Calibri"/>
          <w:b/>
          <w:kern w:val="3"/>
          <w:lang w:eastAsia="en-US"/>
        </w:rPr>
        <w:t>https://bllcompras.com/Home/Login.</w:t>
      </w:r>
    </w:p>
    <w:p w:rsidR="00D43F74" w:rsidRPr="0013662B" w:rsidRDefault="00D43F74" w:rsidP="00D43F74">
      <w:pPr>
        <w:overflowPunct w:val="0"/>
        <w:autoSpaceDE w:val="0"/>
        <w:adjustRightInd w:val="0"/>
        <w:spacing w:line="276" w:lineRule="auto"/>
        <w:jc w:val="both"/>
        <w:rPr>
          <w:rFonts w:ascii="Century Gothic" w:hAnsi="Century Gothic" w:cs="Calibri"/>
          <w:sz w:val="20"/>
          <w:szCs w:val="20"/>
        </w:rPr>
      </w:pPr>
    </w:p>
    <w:p w:rsidR="00D43F74" w:rsidRDefault="00D43F74" w:rsidP="00D43F74">
      <w:pPr>
        <w:spacing w:line="276" w:lineRule="auto"/>
        <w:jc w:val="both"/>
        <w:rPr>
          <w:rFonts w:ascii="Century Gothic" w:hAnsi="Century Gothic" w:cs="Arial"/>
          <w:sz w:val="20"/>
          <w:szCs w:val="20"/>
        </w:rPr>
      </w:pPr>
    </w:p>
    <w:p w:rsidR="00D43F74" w:rsidRDefault="00D43F74" w:rsidP="00D43F74">
      <w:pPr>
        <w:spacing w:line="276" w:lineRule="auto"/>
        <w:jc w:val="both"/>
        <w:rPr>
          <w:rFonts w:ascii="Century Gothic" w:hAnsi="Century Gothic" w:cs="Arial"/>
          <w:sz w:val="20"/>
          <w:szCs w:val="20"/>
        </w:rPr>
      </w:pPr>
    </w:p>
    <w:p w:rsidR="00D43F74" w:rsidRPr="00261D37" w:rsidRDefault="00D43F74" w:rsidP="00D43F74">
      <w:pPr>
        <w:spacing w:line="276" w:lineRule="auto"/>
        <w:jc w:val="right"/>
        <w:rPr>
          <w:rFonts w:ascii="Century Gothic" w:hAnsi="Century Gothic" w:cs="Arial"/>
          <w:strike/>
          <w:sz w:val="20"/>
          <w:szCs w:val="20"/>
        </w:rPr>
      </w:pPr>
      <w:r>
        <w:rPr>
          <w:rFonts w:ascii="Century Gothic" w:hAnsi="Century Gothic" w:cs="Arial"/>
          <w:sz w:val="20"/>
          <w:szCs w:val="20"/>
        </w:rPr>
        <w:t>Lobato</w:t>
      </w:r>
      <w:r w:rsidRPr="0013662B">
        <w:rPr>
          <w:rFonts w:ascii="Century Gothic" w:hAnsi="Century Gothic" w:cs="Arial"/>
          <w:sz w:val="20"/>
          <w:szCs w:val="20"/>
        </w:rPr>
        <w:t xml:space="preserve">/PR, </w:t>
      </w:r>
      <w:r>
        <w:rPr>
          <w:rFonts w:ascii="Century Gothic" w:hAnsi="Century Gothic" w:cs="Arial"/>
          <w:sz w:val="20"/>
          <w:szCs w:val="20"/>
        </w:rPr>
        <w:t>28</w:t>
      </w:r>
      <w:r w:rsidRPr="00261D37">
        <w:rPr>
          <w:rFonts w:ascii="Century Gothic" w:hAnsi="Century Gothic" w:cs="Arial"/>
          <w:sz w:val="20"/>
          <w:szCs w:val="20"/>
        </w:rPr>
        <w:t xml:space="preserve"> de </w:t>
      </w:r>
      <w:r>
        <w:rPr>
          <w:rFonts w:ascii="Century Gothic" w:hAnsi="Century Gothic" w:cs="Arial"/>
          <w:sz w:val="20"/>
          <w:szCs w:val="20"/>
        </w:rPr>
        <w:t>junho</w:t>
      </w:r>
      <w:r w:rsidRPr="00261D37">
        <w:rPr>
          <w:rFonts w:ascii="Century Gothic" w:hAnsi="Century Gothic" w:cs="Arial"/>
          <w:sz w:val="20"/>
          <w:szCs w:val="20"/>
        </w:rPr>
        <w:t xml:space="preserve"> de 2024.</w:t>
      </w:r>
    </w:p>
    <w:p w:rsidR="00D43F74" w:rsidRDefault="00D43F74" w:rsidP="00D43F74">
      <w:pPr>
        <w:spacing w:line="276" w:lineRule="auto"/>
        <w:rPr>
          <w:rFonts w:ascii="Century Gothic" w:hAnsi="Century Gothic" w:cs="Arial"/>
          <w:sz w:val="20"/>
          <w:szCs w:val="20"/>
          <w:lang w:eastAsia="pt-BR"/>
        </w:rPr>
      </w:pPr>
    </w:p>
    <w:p w:rsidR="00D43F74" w:rsidRDefault="00D43F74" w:rsidP="00D43F74">
      <w:pPr>
        <w:spacing w:line="276" w:lineRule="auto"/>
        <w:rPr>
          <w:rFonts w:ascii="Century Gothic" w:hAnsi="Century Gothic" w:cs="Arial"/>
          <w:sz w:val="20"/>
          <w:szCs w:val="20"/>
          <w:lang w:eastAsia="pt-BR"/>
        </w:rPr>
      </w:pPr>
    </w:p>
    <w:p w:rsidR="00D43F74" w:rsidRDefault="00D43F74" w:rsidP="00D43F74">
      <w:pPr>
        <w:spacing w:line="276" w:lineRule="auto"/>
        <w:rPr>
          <w:rFonts w:ascii="Century Gothic" w:hAnsi="Century Gothic" w:cs="Arial"/>
          <w:sz w:val="20"/>
          <w:szCs w:val="20"/>
          <w:lang w:eastAsia="pt-BR"/>
        </w:rPr>
      </w:pPr>
    </w:p>
    <w:p w:rsidR="00D43F74" w:rsidRDefault="00D43F74" w:rsidP="00D43F74">
      <w:pPr>
        <w:spacing w:line="276" w:lineRule="auto"/>
        <w:rPr>
          <w:rFonts w:ascii="Century Gothic" w:hAnsi="Century Gothic" w:cs="Arial"/>
          <w:sz w:val="20"/>
          <w:szCs w:val="20"/>
          <w:lang w:eastAsia="pt-BR"/>
        </w:rPr>
      </w:pPr>
    </w:p>
    <w:p w:rsidR="00D43F74" w:rsidRPr="00636D3B" w:rsidRDefault="00D43F74" w:rsidP="00D43F74">
      <w:pPr>
        <w:jc w:val="center"/>
        <w:rPr>
          <w:rFonts w:ascii="Century Gothic" w:hAnsi="Century Gothic" w:cs="Arial"/>
          <w:b/>
          <w:sz w:val="20"/>
          <w:szCs w:val="20"/>
          <w:lang w:eastAsia="pt-BR"/>
        </w:rPr>
      </w:pPr>
      <w:r w:rsidRPr="00636D3B">
        <w:rPr>
          <w:rFonts w:ascii="Century Gothic" w:hAnsi="Century Gothic" w:cs="Arial"/>
          <w:b/>
          <w:sz w:val="20"/>
          <w:szCs w:val="20"/>
          <w:lang w:eastAsia="pt-BR"/>
        </w:rPr>
        <w:t>_________________________________</w:t>
      </w:r>
    </w:p>
    <w:p w:rsidR="00D43F74" w:rsidRDefault="00D43F74" w:rsidP="00D43F74">
      <w:pPr>
        <w:jc w:val="center"/>
        <w:rPr>
          <w:rFonts w:ascii="Century Gothic" w:hAnsi="Century Gothic" w:cs="Arial"/>
          <w:b/>
          <w:sz w:val="20"/>
          <w:szCs w:val="20"/>
          <w:lang w:eastAsia="pt-BR"/>
        </w:rPr>
      </w:pPr>
      <w:r>
        <w:rPr>
          <w:rFonts w:ascii="Century Gothic" w:hAnsi="Century Gothic" w:cs="Arial"/>
          <w:b/>
          <w:sz w:val="20"/>
          <w:szCs w:val="20"/>
          <w:lang w:eastAsia="pt-BR"/>
        </w:rPr>
        <w:t>FÁBIO CHICAROLI</w:t>
      </w:r>
    </w:p>
    <w:p w:rsidR="00D43F74" w:rsidRPr="00636D3B" w:rsidRDefault="00D43F74" w:rsidP="00D43F74">
      <w:pPr>
        <w:jc w:val="center"/>
        <w:rPr>
          <w:rFonts w:ascii="Century Gothic" w:hAnsi="Century Gothic" w:cs="Arial"/>
          <w:b/>
          <w:sz w:val="14"/>
          <w:szCs w:val="14"/>
          <w:lang w:eastAsia="pt-BR"/>
        </w:rPr>
        <w:sectPr w:rsidR="00D43F74" w:rsidRPr="00636D3B" w:rsidSect="00D43F74">
          <w:headerReference w:type="default" r:id="rId47"/>
          <w:footerReference w:type="default" r:id="rId48"/>
          <w:pgSz w:w="11907" w:h="16840"/>
          <w:pgMar w:top="2552" w:right="1134" w:bottom="1418" w:left="1418" w:header="567" w:footer="573" w:gutter="0"/>
          <w:cols w:space="720"/>
        </w:sectPr>
      </w:pPr>
      <w:r>
        <w:rPr>
          <w:rFonts w:ascii="Century Gothic" w:hAnsi="Century Gothic" w:cs="Arial"/>
          <w:b/>
          <w:sz w:val="20"/>
          <w:szCs w:val="20"/>
          <w:lang w:eastAsia="pt-BR"/>
        </w:rPr>
        <w:t>PREFEITO MUNICIPAL</w:t>
      </w:r>
    </w:p>
    <w:p w:rsidR="00D43F74" w:rsidRPr="00C605F7" w:rsidRDefault="00D43F74" w:rsidP="00D43F74">
      <w:pPr>
        <w:ind w:left="426" w:right="28"/>
        <w:jc w:val="center"/>
        <w:rPr>
          <w:rFonts w:ascii="Century Gothic" w:hAnsi="Century Gothic" w:cs="Calibri"/>
          <w:b/>
          <w:sz w:val="20"/>
          <w:szCs w:val="20"/>
          <w:u w:val="single"/>
        </w:rPr>
      </w:pPr>
      <w:bookmarkStart w:id="33" w:name="_Hlk82471863"/>
      <w:r w:rsidRPr="00C605F7">
        <w:rPr>
          <w:rFonts w:ascii="Century Gothic" w:hAnsi="Century Gothic" w:cs="Calibri"/>
          <w:b/>
          <w:sz w:val="20"/>
          <w:szCs w:val="20"/>
          <w:u w:val="single"/>
        </w:rPr>
        <w:lastRenderedPageBreak/>
        <w:t xml:space="preserve">EDITAL DE PREGÃO Nº. </w:t>
      </w:r>
      <w:r>
        <w:rPr>
          <w:rFonts w:ascii="Century Gothic" w:hAnsi="Century Gothic" w:cs="Calibri"/>
          <w:b/>
          <w:sz w:val="20"/>
          <w:szCs w:val="20"/>
          <w:u w:val="single"/>
        </w:rPr>
        <w:t>020</w:t>
      </w:r>
      <w:r w:rsidRPr="00C605F7">
        <w:rPr>
          <w:rFonts w:ascii="Century Gothic" w:hAnsi="Century Gothic" w:cs="Calibri"/>
          <w:b/>
          <w:sz w:val="20"/>
          <w:szCs w:val="20"/>
          <w:u w:val="single"/>
        </w:rPr>
        <w:t>/2024-PML.</w:t>
      </w:r>
    </w:p>
    <w:p w:rsidR="00D43F74" w:rsidRPr="00C605F7" w:rsidRDefault="00D43F74" w:rsidP="00D43F74">
      <w:pPr>
        <w:ind w:left="426" w:right="28"/>
        <w:jc w:val="center"/>
        <w:rPr>
          <w:rFonts w:ascii="Century Gothic" w:hAnsi="Century Gothic" w:cs="Calibri"/>
          <w:b/>
          <w:sz w:val="20"/>
          <w:szCs w:val="20"/>
          <w:u w:val="single"/>
        </w:rPr>
      </w:pPr>
    </w:p>
    <w:p w:rsidR="00D43F74" w:rsidRPr="00C605F7" w:rsidRDefault="00D43F74" w:rsidP="00D43F74">
      <w:pPr>
        <w:ind w:left="426" w:right="28"/>
        <w:jc w:val="center"/>
        <w:rPr>
          <w:rFonts w:ascii="Century Gothic" w:hAnsi="Century Gothic" w:cs="Calibri"/>
          <w:b/>
          <w:sz w:val="20"/>
          <w:szCs w:val="20"/>
          <w:u w:val="single"/>
        </w:rPr>
      </w:pPr>
      <w:r w:rsidRPr="00C605F7">
        <w:rPr>
          <w:rFonts w:ascii="Century Gothic" w:hAnsi="Century Gothic" w:cs="Calibri"/>
          <w:b/>
          <w:sz w:val="20"/>
          <w:szCs w:val="20"/>
          <w:u w:val="single"/>
        </w:rPr>
        <w:t>ANEXO 01</w:t>
      </w:r>
    </w:p>
    <w:p w:rsidR="00D43F74" w:rsidRPr="00C605F7" w:rsidRDefault="00D43F74" w:rsidP="00D43F74">
      <w:pPr>
        <w:ind w:left="426" w:right="28"/>
        <w:jc w:val="center"/>
        <w:rPr>
          <w:rFonts w:ascii="Century Gothic" w:hAnsi="Century Gothic" w:cs="Calibri"/>
          <w:b/>
          <w:sz w:val="20"/>
          <w:szCs w:val="20"/>
        </w:rPr>
      </w:pPr>
    </w:p>
    <w:p w:rsidR="00D43F74" w:rsidRPr="00C605F7" w:rsidRDefault="00D43F74" w:rsidP="00D43F74">
      <w:pPr>
        <w:ind w:left="426" w:right="28"/>
        <w:jc w:val="center"/>
        <w:rPr>
          <w:rFonts w:ascii="Century Gothic" w:hAnsi="Century Gothic" w:cs="Calibri"/>
          <w:b/>
          <w:sz w:val="20"/>
          <w:szCs w:val="20"/>
        </w:rPr>
      </w:pPr>
      <w:r w:rsidRPr="00C605F7">
        <w:rPr>
          <w:rFonts w:ascii="Century Gothic" w:hAnsi="Century Gothic" w:cs="Calibri"/>
          <w:b/>
          <w:sz w:val="20"/>
          <w:szCs w:val="20"/>
          <w:u w:val="single"/>
        </w:rPr>
        <w:t xml:space="preserve">TERMO DE REFERÊNCIA </w:t>
      </w:r>
    </w:p>
    <w:bookmarkEnd w:id="33"/>
    <w:p w:rsidR="00D43F74" w:rsidRDefault="00D43F74" w:rsidP="00D43F74">
      <w:pPr>
        <w:rPr>
          <w:rFonts w:ascii="Century Gothic" w:hAnsi="Century Gothic" w:cs="Arial"/>
          <w:b/>
          <w:sz w:val="20"/>
          <w:szCs w:val="20"/>
          <w:u w:val="single"/>
          <w:lang w:eastAsia="ar-SA"/>
        </w:rPr>
      </w:pPr>
      <w:r>
        <w:rPr>
          <w:rFonts w:ascii="Century Gothic" w:hAnsi="Century Gothic" w:cs="Calibri"/>
          <w:sz w:val="20"/>
          <w:szCs w:val="20"/>
        </w:rPr>
        <w:t xml:space="preserve">                                                             </w:t>
      </w:r>
    </w:p>
    <w:p w:rsidR="00D43F74" w:rsidRPr="007C5E92" w:rsidRDefault="00D43F74" w:rsidP="00D43F74">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
          <w:sz w:val="20"/>
          <w:szCs w:val="20"/>
        </w:rPr>
      </w:pPr>
      <w:r w:rsidRPr="007C5E92">
        <w:rPr>
          <w:rFonts w:ascii="Century Gothic" w:hAnsi="Century Gothic" w:cs="Arial"/>
          <w:b/>
          <w:sz w:val="20"/>
          <w:szCs w:val="20"/>
        </w:rPr>
        <w:t xml:space="preserve">1. </w:t>
      </w:r>
      <w:r>
        <w:rPr>
          <w:rFonts w:ascii="Century Gothic" w:hAnsi="Century Gothic" w:cs="Arial"/>
          <w:b/>
          <w:sz w:val="20"/>
          <w:szCs w:val="20"/>
        </w:rPr>
        <w:t>INTRODUÇÃO</w:t>
      </w:r>
    </w:p>
    <w:p w:rsidR="00D43F74" w:rsidRPr="00C65E3C" w:rsidRDefault="00D43F74" w:rsidP="00D43F74">
      <w:pPr>
        <w:ind w:firstLine="567"/>
        <w:jc w:val="both"/>
        <w:rPr>
          <w:rFonts w:ascii="Century Gothic" w:hAnsi="Century Gothic" w:cs="Arial"/>
          <w:bCs/>
          <w:sz w:val="20"/>
          <w:szCs w:val="20"/>
          <w:lang w:eastAsia="ar-SA"/>
        </w:rPr>
      </w:pPr>
      <w:r w:rsidRPr="00C65E3C">
        <w:rPr>
          <w:rFonts w:ascii="Century Gothic" w:hAnsi="Century Gothic" w:cs="Arial"/>
          <w:bCs/>
          <w:sz w:val="20"/>
          <w:szCs w:val="20"/>
          <w:lang w:eastAsia="ar-SA"/>
        </w:rPr>
        <w:t>De forma objetiva, o termo de referência é o documento elaborado a partir de estudos</w:t>
      </w:r>
      <w:r>
        <w:rPr>
          <w:rFonts w:ascii="Century Gothic" w:hAnsi="Century Gothic" w:cs="Arial"/>
          <w:bCs/>
          <w:sz w:val="20"/>
          <w:szCs w:val="20"/>
          <w:lang w:eastAsia="ar-SA"/>
        </w:rPr>
        <w:t xml:space="preserve"> </w:t>
      </w:r>
      <w:r w:rsidRPr="00C65E3C">
        <w:rPr>
          <w:rFonts w:ascii="Century Gothic" w:hAnsi="Century Gothic" w:cs="Arial"/>
          <w:bCs/>
          <w:sz w:val="20"/>
          <w:szCs w:val="20"/>
          <w:lang w:eastAsia="ar-SA"/>
        </w:rPr>
        <w:t>técnicos preliminares e deve conter o conjunto de elementos necessários e suficientes, com</w:t>
      </w:r>
      <w:r>
        <w:rPr>
          <w:rFonts w:ascii="Century Gothic" w:hAnsi="Century Gothic" w:cs="Arial"/>
          <w:bCs/>
          <w:sz w:val="20"/>
          <w:szCs w:val="20"/>
          <w:lang w:eastAsia="ar-SA"/>
        </w:rPr>
        <w:t xml:space="preserve"> </w:t>
      </w:r>
      <w:r w:rsidRPr="00C65E3C">
        <w:rPr>
          <w:rFonts w:ascii="Century Gothic" w:hAnsi="Century Gothic" w:cs="Arial"/>
          <w:bCs/>
          <w:sz w:val="20"/>
          <w:szCs w:val="20"/>
          <w:lang w:eastAsia="ar-SA"/>
        </w:rPr>
        <w:t>nível de precisão adequado, para caracterizar os serviços a serem contratados ou os bens</w:t>
      </w:r>
      <w:r>
        <w:rPr>
          <w:rFonts w:ascii="Century Gothic" w:hAnsi="Century Gothic" w:cs="Arial"/>
          <w:bCs/>
          <w:sz w:val="20"/>
          <w:szCs w:val="20"/>
          <w:lang w:eastAsia="ar-SA"/>
        </w:rPr>
        <w:t xml:space="preserve"> </w:t>
      </w:r>
      <w:r w:rsidRPr="00C65E3C">
        <w:rPr>
          <w:rFonts w:ascii="Century Gothic" w:hAnsi="Century Gothic" w:cs="Arial"/>
          <w:bCs/>
          <w:sz w:val="20"/>
          <w:szCs w:val="20"/>
          <w:lang w:eastAsia="ar-SA"/>
        </w:rPr>
        <w:t>a serem fornecidos, capazes de permitir à Administração a adequada avaliação dos custos</w:t>
      </w:r>
      <w:r>
        <w:rPr>
          <w:rFonts w:ascii="Century Gothic" w:hAnsi="Century Gothic" w:cs="Arial"/>
          <w:bCs/>
          <w:sz w:val="20"/>
          <w:szCs w:val="20"/>
          <w:lang w:eastAsia="ar-SA"/>
        </w:rPr>
        <w:t xml:space="preserve"> </w:t>
      </w:r>
      <w:r w:rsidRPr="00C65E3C">
        <w:rPr>
          <w:rFonts w:ascii="Century Gothic" w:hAnsi="Century Gothic" w:cs="Arial"/>
          <w:bCs/>
          <w:sz w:val="20"/>
          <w:szCs w:val="20"/>
          <w:lang w:eastAsia="ar-SA"/>
        </w:rPr>
        <w:t>com a contratação e orientar a correta execução, gestão e fiscalização d</w:t>
      </w:r>
      <w:r>
        <w:rPr>
          <w:rFonts w:ascii="Century Gothic" w:hAnsi="Century Gothic" w:cs="Arial"/>
          <w:bCs/>
          <w:sz w:val="20"/>
          <w:szCs w:val="20"/>
          <w:lang w:eastAsia="ar-SA"/>
        </w:rPr>
        <w:t>o</w:t>
      </w:r>
      <w:r w:rsidRPr="00C65E3C">
        <w:rPr>
          <w:rFonts w:ascii="Century Gothic" w:hAnsi="Century Gothic" w:cs="Arial"/>
          <w:bCs/>
          <w:sz w:val="20"/>
          <w:szCs w:val="20"/>
          <w:lang w:eastAsia="ar-SA"/>
        </w:rPr>
        <w:t xml:space="preserve"> contrato.</w:t>
      </w:r>
      <w:r w:rsidRPr="00C65E3C">
        <w:rPr>
          <w:rFonts w:ascii="Century Gothic" w:hAnsi="Century Gothic" w:cs="Arial"/>
          <w:bCs/>
          <w:sz w:val="20"/>
          <w:szCs w:val="20"/>
          <w:lang w:eastAsia="ar-SA"/>
        </w:rPr>
        <w:cr/>
      </w:r>
    </w:p>
    <w:p w:rsidR="00D43F74" w:rsidRPr="009F636C" w:rsidRDefault="00D43F74" w:rsidP="00D43F74">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Pr>
          <w:rFonts w:ascii="Century Gothic" w:hAnsi="Century Gothic" w:cs="Arial"/>
          <w:b/>
          <w:sz w:val="20"/>
          <w:szCs w:val="20"/>
        </w:rPr>
        <w:t>2</w:t>
      </w:r>
      <w:r w:rsidRPr="007C5E92">
        <w:rPr>
          <w:rFonts w:ascii="Century Gothic" w:hAnsi="Century Gothic" w:cs="Arial"/>
          <w:b/>
          <w:sz w:val="20"/>
          <w:szCs w:val="20"/>
        </w:rPr>
        <w:t xml:space="preserve">. </w:t>
      </w:r>
      <w:r w:rsidRPr="00C65E3C">
        <w:rPr>
          <w:rFonts w:ascii="Century Gothic" w:hAnsi="Century Gothic" w:cs="Arial"/>
          <w:b/>
          <w:sz w:val="20"/>
          <w:szCs w:val="20"/>
        </w:rPr>
        <w:t>DEFINIÇÃO DO OBJETO, INCLUÍDOS SUA NATUREZA, OS QUANTITATIVOS, O</w:t>
      </w:r>
      <w:r>
        <w:rPr>
          <w:rFonts w:ascii="Century Gothic" w:hAnsi="Century Gothic" w:cs="Arial"/>
          <w:b/>
          <w:sz w:val="20"/>
          <w:szCs w:val="20"/>
        </w:rPr>
        <w:t xml:space="preserve"> </w:t>
      </w:r>
      <w:r w:rsidRPr="00C65E3C">
        <w:rPr>
          <w:rFonts w:ascii="Century Gothic" w:hAnsi="Century Gothic" w:cs="Arial"/>
          <w:b/>
          <w:sz w:val="20"/>
          <w:szCs w:val="20"/>
        </w:rPr>
        <w:t>PRAZO DO CONTRATO E, SE FOR O CASO, A POSSIBILIDADE DE SUA</w:t>
      </w:r>
      <w:r>
        <w:rPr>
          <w:rFonts w:ascii="Century Gothic" w:hAnsi="Century Gothic" w:cs="Arial"/>
          <w:b/>
          <w:sz w:val="20"/>
          <w:szCs w:val="20"/>
        </w:rPr>
        <w:t xml:space="preserve"> </w:t>
      </w:r>
      <w:r w:rsidRPr="00C65E3C">
        <w:rPr>
          <w:rFonts w:ascii="Century Gothic" w:hAnsi="Century Gothic" w:cs="Arial"/>
          <w:b/>
          <w:sz w:val="20"/>
          <w:szCs w:val="20"/>
        </w:rPr>
        <w:t>PRORROGAÇÃO</w:t>
      </w:r>
      <w:r>
        <w:rPr>
          <w:rFonts w:ascii="Century Gothic" w:hAnsi="Century Gothic" w:cs="Arial"/>
          <w:b/>
          <w:sz w:val="20"/>
          <w:szCs w:val="20"/>
        </w:rPr>
        <w:t xml:space="preserve">. </w:t>
      </w:r>
      <w:r w:rsidRPr="009F636C">
        <w:rPr>
          <w:rFonts w:ascii="Century Gothic" w:hAnsi="Century Gothic" w:cs="Arial"/>
          <w:bCs/>
          <w:sz w:val="20"/>
          <w:szCs w:val="20"/>
        </w:rPr>
        <w:t>Art. 6º, XXIII, “a” da Lei Federal nº 14.133, de 2021</w:t>
      </w:r>
      <w:r>
        <w:rPr>
          <w:rFonts w:ascii="Century Gothic" w:hAnsi="Century Gothic" w:cs="Arial"/>
          <w:bCs/>
          <w:sz w:val="20"/>
          <w:szCs w:val="20"/>
        </w:rPr>
        <w:t xml:space="preserve"> c/c Art. 6º, I, “a” do Decreto Municipal nº 16/2024.</w:t>
      </w:r>
    </w:p>
    <w:p w:rsidR="00D43F74" w:rsidRDefault="00D43F74" w:rsidP="00D43F74">
      <w:pPr>
        <w:jc w:val="both"/>
        <w:rPr>
          <w:rFonts w:ascii="Century Gothic" w:hAnsi="Century Gothic" w:cs="Calibri"/>
          <w:b/>
          <w:sz w:val="20"/>
        </w:rPr>
      </w:pPr>
      <w:r w:rsidRPr="00783E24">
        <w:rPr>
          <w:rFonts w:ascii="Century Gothic" w:hAnsi="Century Gothic" w:cs="Calibri"/>
          <w:b/>
          <w:sz w:val="20"/>
        </w:rPr>
        <w:t>2.1.</w:t>
      </w:r>
      <w:r>
        <w:rPr>
          <w:rFonts w:ascii="Century Gothic" w:hAnsi="Century Gothic" w:cs="Calibri"/>
          <w:bCs/>
          <w:sz w:val="20"/>
        </w:rPr>
        <w:tab/>
      </w:r>
      <w:r w:rsidRPr="00C65E3C">
        <w:rPr>
          <w:rFonts w:ascii="Century Gothic" w:hAnsi="Century Gothic" w:cs="Calibri"/>
          <w:bCs/>
          <w:sz w:val="20"/>
        </w:rPr>
        <w:t xml:space="preserve">OBJETO: </w:t>
      </w:r>
      <w:r w:rsidRPr="00C21F23">
        <w:rPr>
          <w:rFonts w:ascii="Century Gothic" w:hAnsi="Century Gothic" w:cs="Calibri"/>
          <w:b/>
          <w:sz w:val="20"/>
        </w:rPr>
        <w:t>REGISTRO DE PREÇOS PARA CONTRATAÇÃO DE EMPRESA ESPECIALIZADA NA PRESTAÇÃO DE SERVIÇOS DE AMBIENTAÇÃO, DECORAÇÃO DE EVENTOS, LOCAÇÃO DE BRINQUEDOS, PREPARAÇÃO DE BUFFET E AQUISIÇÃO DE BRINDES.</w:t>
      </w:r>
    </w:p>
    <w:p w:rsidR="00D43F74" w:rsidRDefault="00D43F74" w:rsidP="00D43F74">
      <w:pPr>
        <w:jc w:val="both"/>
        <w:rPr>
          <w:rFonts w:ascii="Century Gothic" w:hAnsi="Century Gothic" w:cs="Arial"/>
          <w:b/>
          <w:bCs/>
          <w:sz w:val="20"/>
          <w:lang w:eastAsia="ar-SA"/>
        </w:rPr>
      </w:pPr>
    </w:p>
    <w:p w:rsidR="00D43F74" w:rsidRDefault="00D43F74" w:rsidP="00D43F74">
      <w:pPr>
        <w:jc w:val="both"/>
        <w:rPr>
          <w:rFonts w:ascii="Century Gothic" w:hAnsi="Century Gothic" w:cs="Tahoma"/>
          <w:b/>
          <w:bCs/>
          <w:sz w:val="20"/>
          <w:szCs w:val="20"/>
        </w:rPr>
      </w:pPr>
      <w:r w:rsidRPr="00A8206B">
        <w:rPr>
          <w:rFonts w:ascii="Century Gothic" w:hAnsi="Century Gothic" w:cs="Tahoma"/>
          <w:sz w:val="20"/>
          <w:szCs w:val="20"/>
        </w:rPr>
        <w:t xml:space="preserve">Valor máximo estimado da licitação </w:t>
      </w:r>
      <w:bookmarkStart w:id="34" w:name="_Hlk161914690"/>
      <w:r w:rsidRPr="00A8206B">
        <w:rPr>
          <w:rFonts w:ascii="Century Gothic" w:hAnsi="Century Gothic" w:cs="Tahoma"/>
          <w:b/>
          <w:bCs/>
          <w:sz w:val="20"/>
          <w:szCs w:val="20"/>
        </w:rPr>
        <w:t xml:space="preserve">R$ </w:t>
      </w:r>
      <w:r>
        <w:rPr>
          <w:rFonts w:ascii="Century Gothic" w:hAnsi="Century Gothic" w:cs="Tahoma"/>
          <w:b/>
          <w:bCs/>
          <w:sz w:val="20"/>
          <w:szCs w:val="20"/>
        </w:rPr>
        <w:t>531.780,09</w:t>
      </w:r>
      <w:r w:rsidRPr="00A8206B">
        <w:rPr>
          <w:rFonts w:ascii="Century Gothic" w:hAnsi="Century Gothic" w:cs="Tahoma"/>
          <w:b/>
          <w:bCs/>
          <w:sz w:val="20"/>
          <w:szCs w:val="20"/>
        </w:rPr>
        <w:t xml:space="preserve"> (</w:t>
      </w:r>
      <w:r>
        <w:rPr>
          <w:rFonts w:ascii="Century Gothic" w:hAnsi="Century Gothic" w:cs="Tahoma"/>
          <w:b/>
          <w:bCs/>
          <w:sz w:val="20"/>
          <w:szCs w:val="20"/>
        </w:rPr>
        <w:t>quinhentos e trinta e um mil setecentos e oitenta reais e nove centavos</w:t>
      </w:r>
      <w:r w:rsidRPr="00A8206B">
        <w:rPr>
          <w:rFonts w:ascii="Century Gothic" w:hAnsi="Century Gothic" w:cs="Tahoma"/>
          <w:b/>
          <w:bCs/>
          <w:sz w:val="20"/>
          <w:szCs w:val="20"/>
        </w:rPr>
        <w:t>).</w:t>
      </w:r>
      <w:r>
        <w:rPr>
          <w:rFonts w:ascii="Century Gothic" w:hAnsi="Century Gothic" w:cs="Tahoma"/>
          <w:b/>
          <w:bCs/>
          <w:sz w:val="20"/>
          <w:szCs w:val="20"/>
        </w:rPr>
        <w:t xml:space="preserve"> </w:t>
      </w:r>
    </w:p>
    <w:p w:rsidR="00D43F74" w:rsidRDefault="00D43F74" w:rsidP="00D43F74">
      <w:pPr>
        <w:jc w:val="both"/>
        <w:rPr>
          <w:rFonts w:ascii="Century Gothic" w:hAnsi="Century Gothic" w:cs="Tahoma"/>
          <w:b/>
          <w:bCs/>
          <w:sz w:val="20"/>
          <w:szCs w:val="20"/>
        </w:rPr>
      </w:pPr>
    </w:p>
    <w:tbl>
      <w:tblPr>
        <w:tblW w:w="9442" w:type="dxa"/>
        <w:tblCellMar>
          <w:left w:w="70" w:type="dxa"/>
          <w:right w:w="70" w:type="dxa"/>
        </w:tblCellMar>
        <w:tblLook w:val="04A0" w:firstRow="1" w:lastRow="0" w:firstColumn="1" w:lastColumn="0" w:noHBand="0" w:noVBand="1"/>
      </w:tblPr>
      <w:tblGrid>
        <w:gridCol w:w="704"/>
        <w:gridCol w:w="513"/>
        <w:gridCol w:w="511"/>
        <w:gridCol w:w="3840"/>
        <w:gridCol w:w="834"/>
        <w:gridCol w:w="1152"/>
        <w:gridCol w:w="865"/>
        <w:gridCol w:w="1013"/>
        <w:gridCol w:w="10"/>
      </w:tblGrid>
      <w:tr w:rsidR="00D43F74" w:rsidRPr="00823100" w:rsidTr="00FA65D5">
        <w:trPr>
          <w:gridAfter w:val="1"/>
          <w:wAfter w:w="10" w:type="dxa"/>
          <w:trHeight w:val="495"/>
        </w:trPr>
        <w:tc>
          <w:tcPr>
            <w:tcW w:w="94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 xml:space="preserve">LOTE </w:t>
            </w:r>
            <w:proofErr w:type="gramStart"/>
            <w:r w:rsidRPr="00823100">
              <w:rPr>
                <w:rFonts w:ascii="Century Gothic" w:eastAsia="Times New Roman" w:hAnsi="Century Gothic" w:cs="Calibri"/>
                <w:b/>
                <w:bCs/>
                <w:sz w:val="16"/>
                <w:szCs w:val="16"/>
                <w:lang w:eastAsia="pt-BR"/>
              </w:rPr>
              <w:t>1</w:t>
            </w:r>
            <w:proofErr w:type="gramEnd"/>
          </w:p>
        </w:tc>
      </w:tr>
      <w:tr w:rsidR="00D43F74" w:rsidRPr="00823100" w:rsidTr="00FA65D5">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06"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Serviço de Decoração de Hall de entrada</w:t>
            </w:r>
            <w:r w:rsidRPr="00823100">
              <w:rPr>
                <w:rFonts w:ascii="Century Gothic" w:eastAsia="Times New Roman" w:hAnsi="Century Gothic" w:cs="Calibri"/>
                <w:sz w:val="16"/>
                <w:szCs w:val="16"/>
                <w:lang w:eastAsia="pt-BR"/>
              </w:rPr>
              <w:br/>
              <w:t xml:space="preserve">Hall de entrada decorado em tecido acortinado </w:t>
            </w:r>
            <w:proofErr w:type="spellStart"/>
            <w:r w:rsidRPr="00823100">
              <w:rPr>
                <w:rFonts w:ascii="Century Gothic" w:eastAsia="Times New Roman" w:hAnsi="Century Gothic" w:cs="Calibri"/>
                <w:sz w:val="16"/>
                <w:szCs w:val="16"/>
                <w:lang w:eastAsia="pt-BR"/>
              </w:rPr>
              <w:t>jacquard</w:t>
            </w:r>
            <w:proofErr w:type="spellEnd"/>
            <w:r w:rsidRPr="00823100">
              <w:rPr>
                <w:rFonts w:ascii="Century Gothic" w:eastAsia="Times New Roman" w:hAnsi="Century Gothic" w:cs="Calibri"/>
                <w:sz w:val="16"/>
                <w:szCs w:val="16"/>
                <w:lang w:eastAsia="pt-BR"/>
              </w:rPr>
              <w:t xml:space="preserve"> diversas cores 4m de largura por 2,80m de altura; dois vasos de flor artificial; dois focos de luz; um aparador para apoio da recepção; dois tapetes diversas cores; duas </w:t>
            </w:r>
            <w:proofErr w:type="gramStart"/>
            <w:r w:rsidRPr="00823100">
              <w:rPr>
                <w:rFonts w:ascii="Century Gothic" w:eastAsia="Times New Roman" w:hAnsi="Century Gothic" w:cs="Calibri"/>
                <w:sz w:val="16"/>
                <w:szCs w:val="16"/>
                <w:lang w:eastAsia="pt-BR"/>
              </w:rPr>
              <w:t>poltronas</w:t>
            </w:r>
            <w:proofErr w:type="gramEnd"/>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hAnsi="Century Gothic"/>
                <w:sz w:val="16"/>
                <w:szCs w:val="16"/>
              </w:rPr>
              <w:t>5</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463,33</w:t>
            </w:r>
          </w:p>
        </w:tc>
        <w:tc>
          <w:tcPr>
            <w:tcW w:w="1056"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2.316,65</w:t>
            </w:r>
          </w:p>
        </w:tc>
      </w:tr>
      <w:tr w:rsidR="00D43F74" w:rsidRPr="00823100" w:rsidTr="00FA65D5">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2</w:t>
            </w:r>
            <w:proofErr w:type="gramEnd"/>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Serviço de decoração estúdio fotográfico</w:t>
            </w:r>
            <w:r w:rsidRPr="00823100">
              <w:rPr>
                <w:rFonts w:ascii="Century Gothic" w:eastAsia="Times New Roman" w:hAnsi="Century Gothic" w:cs="Calibri"/>
                <w:sz w:val="16"/>
                <w:szCs w:val="16"/>
                <w:lang w:eastAsia="pt-BR"/>
              </w:rPr>
              <w:br/>
              <w:t xml:space="preserve">Paredes forradas em tecido </w:t>
            </w:r>
            <w:proofErr w:type="spellStart"/>
            <w:r w:rsidRPr="00823100">
              <w:rPr>
                <w:rFonts w:ascii="Century Gothic" w:eastAsia="Times New Roman" w:hAnsi="Century Gothic" w:cs="Calibri"/>
                <w:sz w:val="16"/>
                <w:szCs w:val="16"/>
                <w:lang w:eastAsia="pt-BR"/>
              </w:rPr>
              <w:t>jacquard</w:t>
            </w:r>
            <w:proofErr w:type="spellEnd"/>
            <w:r w:rsidRPr="00823100">
              <w:rPr>
                <w:rFonts w:ascii="Century Gothic" w:eastAsia="Times New Roman" w:hAnsi="Century Gothic" w:cs="Calibri"/>
                <w:sz w:val="16"/>
                <w:szCs w:val="16"/>
                <w:lang w:eastAsia="pt-BR"/>
              </w:rPr>
              <w:t xml:space="preserve"> diversas cores. 3m de largura por 2,80m de altura.</w:t>
            </w:r>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hAnsi="Century Gothic"/>
                <w:sz w:val="16"/>
                <w:szCs w:val="16"/>
              </w:rPr>
              <w:t>5</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145,00</w:t>
            </w:r>
          </w:p>
        </w:tc>
        <w:tc>
          <w:tcPr>
            <w:tcW w:w="1056"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725,00</w:t>
            </w:r>
          </w:p>
        </w:tc>
      </w:tr>
      <w:tr w:rsidR="00D43F74" w:rsidRPr="00823100" w:rsidTr="00FA65D5">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Paredes forradas em tecido </w:t>
            </w:r>
            <w:proofErr w:type="spellStart"/>
            <w:r w:rsidRPr="00823100">
              <w:rPr>
                <w:rFonts w:ascii="Century Gothic" w:eastAsia="Times New Roman" w:hAnsi="Century Gothic" w:cs="Calibri"/>
                <w:sz w:val="16"/>
                <w:szCs w:val="16"/>
                <w:lang w:eastAsia="pt-BR"/>
              </w:rPr>
              <w:t>jacquard</w:t>
            </w:r>
            <w:proofErr w:type="spellEnd"/>
            <w:r w:rsidRPr="00823100">
              <w:rPr>
                <w:rFonts w:ascii="Century Gothic" w:eastAsia="Times New Roman" w:hAnsi="Century Gothic" w:cs="Calibri"/>
                <w:sz w:val="16"/>
                <w:szCs w:val="16"/>
                <w:lang w:eastAsia="pt-BR"/>
              </w:rPr>
              <w:t xml:space="preserve"> diversas cores. 6m de largura por 2,80m de altura.</w:t>
            </w:r>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hAnsi="Century Gothic"/>
                <w:sz w:val="16"/>
                <w:szCs w:val="16"/>
              </w:rPr>
              <w:t>5</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302,98</w:t>
            </w:r>
          </w:p>
        </w:tc>
        <w:tc>
          <w:tcPr>
            <w:tcW w:w="1056"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1.514,90</w:t>
            </w:r>
          </w:p>
        </w:tc>
      </w:tr>
      <w:tr w:rsidR="00D43F74" w:rsidRPr="00823100" w:rsidTr="00FA65D5">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Paredes forradas em tecido </w:t>
            </w:r>
            <w:proofErr w:type="spellStart"/>
            <w:r w:rsidRPr="00823100">
              <w:rPr>
                <w:rFonts w:ascii="Century Gothic" w:eastAsia="Times New Roman" w:hAnsi="Century Gothic" w:cs="Calibri"/>
                <w:sz w:val="16"/>
                <w:szCs w:val="16"/>
                <w:lang w:eastAsia="pt-BR"/>
              </w:rPr>
              <w:t>jacquard</w:t>
            </w:r>
            <w:proofErr w:type="spellEnd"/>
            <w:r w:rsidRPr="00823100">
              <w:rPr>
                <w:rFonts w:ascii="Century Gothic" w:eastAsia="Times New Roman" w:hAnsi="Century Gothic" w:cs="Calibri"/>
                <w:sz w:val="16"/>
                <w:szCs w:val="16"/>
                <w:lang w:eastAsia="pt-BR"/>
              </w:rPr>
              <w:t xml:space="preserve"> diversas cores. 9m de largura por 2,80m de altura.</w:t>
            </w:r>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hAnsi="Century Gothic"/>
                <w:sz w:val="16"/>
                <w:szCs w:val="16"/>
              </w:rPr>
              <w:t>5</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392,96</w:t>
            </w:r>
          </w:p>
        </w:tc>
        <w:tc>
          <w:tcPr>
            <w:tcW w:w="1056"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1.964,80</w:t>
            </w:r>
          </w:p>
        </w:tc>
      </w:tr>
      <w:tr w:rsidR="00D43F74" w:rsidRPr="00823100" w:rsidTr="00FA65D5">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Mesa para autoridades em eventos: mesa de 4m forrada em tecido branco. Um arranjo de mesa artificial ou flor natural da época. Dois focos de luz.</w:t>
            </w:r>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hAnsi="Century Gothic"/>
                <w:sz w:val="16"/>
                <w:szCs w:val="16"/>
              </w:rPr>
              <w:t>5</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123,75</w:t>
            </w:r>
          </w:p>
        </w:tc>
        <w:tc>
          <w:tcPr>
            <w:tcW w:w="1056"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618,75</w:t>
            </w:r>
          </w:p>
        </w:tc>
      </w:tr>
      <w:tr w:rsidR="00D43F74" w:rsidRPr="00823100" w:rsidTr="00FA65D5">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6</w:t>
            </w:r>
            <w:proofErr w:type="gramEnd"/>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Locação de cadeira Tiffany cores variadas. Peso máximo 130 kg. Dimensões: Altura 92 cm, profundidade 40 cm e largura </w:t>
            </w:r>
            <w:proofErr w:type="gramStart"/>
            <w:r w:rsidRPr="00823100">
              <w:rPr>
                <w:rFonts w:ascii="Century Gothic" w:eastAsia="Times New Roman" w:hAnsi="Century Gothic" w:cs="Calibri"/>
                <w:sz w:val="16"/>
                <w:szCs w:val="16"/>
                <w:lang w:eastAsia="pt-BR"/>
              </w:rPr>
              <w:t>41cm</w:t>
            </w:r>
            <w:proofErr w:type="gramEnd"/>
            <w:r w:rsidRPr="00823100">
              <w:rPr>
                <w:rFonts w:ascii="Century Gothic" w:eastAsia="Times New Roman" w:hAnsi="Century Gothic" w:cs="Calibri"/>
                <w:sz w:val="16"/>
                <w:szCs w:val="16"/>
                <w:lang w:eastAsia="pt-BR"/>
              </w:rPr>
              <w:t>.</w:t>
            </w:r>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w:t>
            </w:r>
          </w:p>
        </w:tc>
        <w:tc>
          <w:tcPr>
            <w:tcW w:w="827"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hAnsi="Century Gothic"/>
                <w:sz w:val="16"/>
                <w:szCs w:val="16"/>
              </w:rPr>
              <w:t>210</w:t>
            </w:r>
          </w:p>
        </w:tc>
        <w:tc>
          <w:tcPr>
            <w:tcW w:w="865"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11,63</w:t>
            </w:r>
          </w:p>
        </w:tc>
        <w:tc>
          <w:tcPr>
            <w:tcW w:w="1056"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2.442,30</w:t>
            </w:r>
          </w:p>
        </w:tc>
      </w:tr>
      <w:tr w:rsidR="00D43F74" w:rsidRPr="00823100" w:rsidTr="00FA65D5">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7</w:t>
            </w:r>
            <w:proofErr w:type="gramEnd"/>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Serviço de decoração de passarela: plantas baixas na lateral da passarela, </w:t>
            </w:r>
            <w:proofErr w:type="spellStart"/>
            <w:r w:rsidRPr="00823100">
              <w:rPr>
                <w:rFonts w:ascii="Century Gothic" w:eastAsia="Times New Roman" w:hAnsi="Century Gothic" w:cs="Calibri"/>
                <w:sz w:val="16"/>
                <w:szCs w:val="16"/>
                <w:lang w:eastAsia="pt-BR"/>
              </w:rPr>
              <w:t>carpet</w:t>
            </w:r>
            <w:proofErr w:type="spellEnd"/>
            <w:r w:rsidRPr="00823100">
              <w:rPr>
                <w:rFonts w:ascii="Century Gothic" w:eastAsia="Times New Roman" w:hAnsi="Century Gothic" w:cs="Calibri"/>
                <w:sz w:val="16"/>
                <w:szCs w:val="16"/>
                <w:lang w:eastAsia="pt-BR"/>
              </w:rPr>
              <w:t xml:space="preserve"> para passarela até </w:t>
            </w:r>
            <w:proofErr w:type="gramStart"/>
            <w:r w:rsidRPr="00823100">
              <w:rPr>
                <w:rFonts w:ascii="Century Gothic" w:eastAsia="Times New Roman" w:hAnsi="Century Gothic" w:cs="Calibri"/>
                <w:sz w:val="16"/>
                <w:szCs w:val="16"/>
                <w:lang w:eastAsia="pt-BR"/>
              </w:rPr>
              <w:t>50m</w:t>
            </w:r>
            <w:proofErr w:type="gramEnd"/>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233,20</w:t>
            </w:r>
          </w:p>
        </w:tc>
        <w:tc>
          <w:tcPr>
            <w:tcW w:w="1056"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1.166,00</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lastRenderedPageBreak/>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8</w:t>
            </w:r>
            <w:proofErr w:type="gramEnd"/>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Serviço de decoração de mesas para convidados. Tampão para todas as mesas com </w:t>
            </w:r>
            <w:proofErr w:type="gramStart"/>
            <w:r w:rsidRPr="00823100">
              <w:rPr>
                <w:rFonts w:ascii="Century Gothic" w:eastAsia="Times New Roman" w:hAnsi="Century Gothic" w:cs="Calibri"/>
                <w:sz w:val="16"/>
                <w:szCs w:val="16"/>
                <w:lang w:eastAsia="pt-BR"/>
              </w:rPr>
              <w:t>6</w:t>
            </w:r>
            <w:proofErr w:type="gramEnd"/>
            <w:r w:rsidRPr="00823100">
              <w:rPr>
                <w:rFonts w:ascii="Century Gothic" w:eastAsia="Times New Roman" w:hAnsi="Century Gothic" w:cs="Calibri"/>
                <w:sz w:val="16"/>
                <w:szCs w:val="16"/>
                <w:lang w:eastAsia="pt-BR"/>
              </w:rPr>
              <w:t xml:space="preserve"> lugares; toalhas brancas longas para as mesas, toalhas “cobre manchas”  de diversas cores. Um arranjo de flores artificial ou da época para cada mesa. Evento para 40 pessoas</w:t>
            </w:r>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261,67</w:t>
            </w:r>
          </w:p>
        </w:tc>
        <w:tc>
          <w:tcPr>
            <w:tcW w:w="1056"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1.046,68</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9</w:t>
            </w:r>
            <w:proofErr w:type="gramEnd"/>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Serviço de decoração de mesas para convidados. Tampão para todas as mesas com </w:t>
            </w:r>
            <w:proofErr w:type="gramStart"/>
            <w:r w:rsidRPr="00823100">
              <w:rPr>
                <w:rFonts w:ascii="Century Gothic" w:eastAsia="Times New Roman" w:hAnsi="Century Gothic" w:cs="Calibri"/>
                <w:sz w:val="16"/>
                <w:szCs w:val="16"/>
                <w:lang w:eastAsia="pt-BR"/>
              </w:rPr>
              <w:t>6</w:t>
            </w:r>
            <w:proofErr w:type="gramEnd"/>
            <w:r w:rsidRPr="00823100">
              <w:rPr>
                <w:rFonts w:ascii="Century Gothic" w:eastAsia="Times New Roman" w:hAnsi="Century Gothic" w:cs="Calibri"/>
                <w:sz w:val="16"/>
                <w:szCs w:val="16"/>
                <w:lang w:eastAsia="pt-BR"/>
              </w:rPr>
              <w:t xml:space="preserve"> lugares; toalhas brancas longas para as mesas, toalhas “cobre manchas”  de diversas cores. Um arranjo de flores artificial ou da época para cada mesa. Evento para 100 pessoas.</w:t>
            </w:r>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246,25</w:t>
            </w:r>
          </w:p>
        </w:tc>
        <w:tc>
          <w:tcPr>
            <w:tcW w:w="1056"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hAnsi="Century Gothic" w:cs="Calibri"/>
                <w:sz w:val="16"/>
                <w:szCs w:val="16"/>
              </w:rPr>
              <w:t>1.231,25</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10</w:t>
            </w:r>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Serviço de decoração de mesas para convidados. Tampão para todas as mesas com </w:t>
            </w:r>
            <w:proofErr w:type="gramStart"/>
            <w:r w:rsidRPr="00823100">
              <w:rPr>
                <w:rFonts w:ascii="Century Gothic" w:eastAsia="Times New Roman" w:hAnsi="Century Gothic" w:cs="Calibri"/>
                <w:sz w:val="16"/>
                <w:szCs w:val="16"/>
                <w:lang w:eastAsia="pt-BR"/>
              </w:rPr>
              <w:t>6</w:t>
            </w:r>
            <w:proofErr w:type="gramEnd"/>
            <w:r w:rsidRPr="00823100">
              <w:rPr>
                <w:rFonts w:ascii="Century Gothic" w:eastAsia="Times New Roman" w:hAnsi="Century Gothic" w:cs="Calibri"/>
                <w:sz w:val="16"/>
                <w:szCs w:val="16"/>
                <w:lang w:eastAsia="pt-BR"/>
              </w:rPr>
              <w:t xml:space="preserve"> lugares; toalhas brancas longas para as mesas, toalhas “cobre manchas”  de diversas cores. Um arranjo de flores artificial ou da época para cada mesa. Evento para 150 pessoas.</w:t>
            </w:r>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401,25</w:t>
            </w:r>
          </w:p>
        </w:tc>
        <w:tc>
          <w:tcPr>
            <w:tcW w:w="1056"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1.605,00</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11</w:t>
            </w:r>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Serviço de decoração de mesas para convidados. Tampão para todas as mesas com </w:t>
            </w:r>
            <w:proofErr w:type="gramStart"/>
            <w:r w:rsidRPr="00823100">
              <w:rPr>
                <w:rFonts w:ascii="Century Gothic" w:eastAsia="Times New Roman" w:hAnsi="Century Gothic" w:cs="Calibri"/>
                <w:sz w:val="16"/>
                <w:szCs w:val="16"/>
                <w:lang w:eastAsia="pt-BR"/>
              </w:rPr>
              <w:t>6</w:t>
            </w:r>
            <w:proofErr w:type="gramEnd"/>
            <w:r w:rsidRPr="00823100">
              <w:rPr>
                <w:rFonts w:ascii="Century Gothic" w:eastAsia="Times New Roman" w:hAnsi="Century Gothic" w:cs="Calibri"/>
                <w:sz w:val="16"/>
                <w:szCs w:val="16"/>
                <w:lang w:eastAsia="pt-BR"/>
              </w:rPr>
              <w:t xml:space="preserve"> lugares; toalhas brancas longas para as mesas, toalhas “cobre manchas”  de diversas cores. Um arranjo de flores artificial ou da época para cada mesa. Evento para 250 pessoas</w:t>
            </w:r>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668,75</w:t>
            </w:r>
          </w:p>
        </w:tc>
        <w:tc>
          <w:tcPr>
            <w:tcW w:w="1056"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2.675,00</w:t>
            </w:r>
          </w:p>
        </w:tc>
      </w:tr>
      <w:tr w:rsidR="00D43F74" w:rsidRPr="00823100" w:rsidTr="00FA65D5">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28</w:t>
            </w:r>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serviços em arco feito com 500 balões em cores diversas para eventos.</w:t>
            </w:r>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7</w:t>
            </w:r>
            <w:proofErr w:type="gramEnd"/>
          </w:p>
        </w:tc>
        <w:tc>
          <w:tcPr>
            <w:tcW w:w="865"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right"/>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450,00</w:t>
            </w:r>
          </w:p>
        </w:tc>
        <w:tc>
          <w:tcPr>
            <w:tcW w:w="1056" w:type="dxa"/>
            <w:gridSpan w:val="2"/>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right"/>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3.150,00</w:t>
            </w:r>
          </w:p>
        </w:tc>
      </w:tr>
      <w:tr w:rsidR="00D43F74" w:rsidRPr="00823100" w:rsidTr="00FA65D5">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51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29</w:t>
            </w:r>
          </w:p>
        </w:tc>
        <w:tc>
          <w:tcPr>
            <w:tcW w:w="430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serviços em arco feito com 300 balões em cores diversas para eventos.</w:t>
            </w:r>
          </w:p>
        </w:tc>
        <w:tc>
          <w:tcPr>
            <w:tcW w:w="83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2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7</w:t>
            </w:r>
            <w:proofErr w:type="gramEnd"/>
          </w:p>
        </w:tc>
        <w:tc>
          <w:tcPr>
            <w:tcW w:w="865"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right"/>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303,33</w:t>
            </w:r>
          </w:p>
        </w:tc>
        <w:tc>
          <w:tcPr>
            <w:tcW w:w="1056" w:type="dxa"/>
            <w:gridSpan w:val="2"/>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right"/>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2.123,31</w:t>
            </w:r>
          </w:p>
        </w:tc>
      </w:tr>
      <w:tr w:rsidR="00D43F74" w:rsidRPr="00823100" w:rsidTr="00FA65D5">
        <w:trPr>
          <w:trHeight w:val="315"/>
        </w:trPr>
        <w:tc>
          <w:tcPr>
            <w:tcW w:w="9442" w:type="dxa"/>
            <w:gridSpan w:val="9"/>
            <w:tcBorders>
              <w:top w:val="nil"/>
              <w:left w:val="nil"/>
              <w:bottom w:val="nil"/>
              <w:right w:val="nil"/>
            </w:tcBorders>
            <w:shd w:val="clear" w:color="auto" w:fill="auto"/>
            <w:vAlign w:val="center"/>
          </w:tcPr>
          <w:p w:rsidR="00D43F74" w:rsidRPr="00823100" w:rsidRDefault="00D43F74" w:rsidP="00FA65D5">
            <w:pPr>
              <w:jc w:val="right"/>
              <w:rPr>
                <w:rFonts w:ascii="Century Gothic" w:hAnsi="Century Gothic" w:cs="Calibri"/>
                <w:b/>
                <w:bCs/>
                <w:sz w:val="16"/>
                <w:szCs w:val="16"/>
              </w:rPr>
            </w:pPr>
            <w:r w:rsidRPr="00823100">
              <w:rPr>
                <w:rFonts w:ascii="Century Gothic" w:hAnsi="Century Gothic" w:cs="Calibri"/>
                <w:b/>
                <w:bCs/>
                <w:sz w:val="16"/>
                <w:szCs w:val="16"/>
              </w:rPr>
              <w:t xml:space="preserve">SUBTOTAL: R$ </w:t>
            </w:r>
            <w:r>
              <w:rPr>
                <w:rFonts w:ascii="Century Gothic" w:hAnsi="Century Gothic" w:cs="Calibri"/>
                <w:b/>
                <w:bCs/>
                <w:sz w:val="16"/>
                <w:szCs w:val="16"/>
              </w:rPr>
              <w:t>22.579,64</w:t>
            </w:r>
            <w:r w:rsidRPr="00823100">
              <w:rPr>
                <w:rFonts w:ascii="Century Gothic" w:hAnsi="Century Gothic" w:cs="Calibri"/>
                <w:b/>
                <w:bCs/>
                <w:sz w:val="16"/>
                <w:szCs w:val="16"/>
              </w:rPr>
              <w:t xml:space="preserve"> </w:t>
            </w:r>
          </w:p>
        </w:tc>
      </w:tr>
    </w:tbl>
    <w:p w:rsidR="00D43F74" w:rsidRDefault="00D43F74" w:rsidP="00D43F74">
      <w:pPr>
        <w:jc w:val="center"/>
        <w:rPr>
          <w:rFonts w:eastAsia="Times New Roman" w:cs="Calibri"/>
          <w:b/>
          <w:bCs/>
          <w:sz w:val="24"/>
          <w:szCs w:val="24"/>
          <w:lang w:eastAsia="pt-BR"/>
        </w:rPr>
      </w:pPr>
    </w:p>
    <w:p w:rsidR="00D43F74" w:rsidRDefault="00D43F74" w:rsidP="00D43F74">
      <w:pPr>
        <w:jc w:val="both"/>
        <w:rPr>
          <w:rFonts w:ascii="Century Gothic" w:hAnsi="Century Gothic" w:cs="Tahoma"/>
          <w:b/>
          <w:bCs/>
          <w:sz w:val="20"/>
          <w:szCs w:val="20"/>
        </w:rPr>
      </w:pPr>
    </w:p>
    <w:tbl>
      <w:tblPr>
        <w:tblW w:w="9571" w:type="dxa"/>
        <w:tblCellMar>
          <w:left w:w="70" w:type="dxa"/>
          <w:right w:w="70" w:type="dxa"/>
        </w:tblCellMar>
        <w:tblLook w:val="04A0" w:firstRow="1" w:lastRow="0" w:firstColumn="1" w:lastColumn="0" w:noHBand="0" w:noVBand="1"/>
      </w:tblPr>
      <w:tblGrid>
        <w:gridCol w:w="704"/>
        <w:gridCol w:w="517"/>
        <w:gridCol w:w="515"/>
        <w:gridCol w:w="3945"/>
        <w:gridCol w:w="839"/>
        <w:gridCol w:w="1152"/>
        <w:gridCol w:w="870"/>
        <w:gridCol w:w="1029"/>
      </w:tblGrid>
      <w:tr w:rsidR="00D43F74" w:rsidRPr="00823100" w:rsidTr="00FA65D5">
        <w:trPr>
          <w:trHeight w:val="495"/>
        </w:trPr>
        <w:tc>
          <w:tcPr>
            <w:tcW w:w="95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 xml:space="preserve">LOTE </w:t>
            </w:r>
            <w:proofErr w:type="gramStart"/>
            <w:r w:rsidRPr="00823100">
              <w:rPr>
                <w:rFonts w:ascii="Century Gothic" w:eastAsia="Times New Roman" w:hAnsi="Century Gothic" w:cs="Calibri"/>
                <w:b/>
                <w:bCs/>
                <w:sz w:val="16"/>
                <w:szCs w:val="16"/>
                <w:lang w:eastAsia="pt-BR"/>
              </w:rPr>
              <w:t>2</w:t>
            </w:r>
            <w:proofErr w:type="gramEnd"/>
          </w:p>
        </w:tc>
      </w:tr>
      <w:tr w:rsidR="00D43F74" w:rsidRPr="00823100" w:rsidTr="00FA65D5">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Cs/>
                <w:sz w:val="16"/>
                <w:szCs w:val="16"/>
                <w:lang w:eastAsia="pt-BR"/>
              </w:rPr>
            </w:pPr>
            <w:r w:rsidRPr="00823100">
              <w:rPr>
                <w:rFonts w:ascii="Century Gothic" w:eastAsia="Times New Roman" w:hAnsi="Century Gothic" w:cs="Calibri"/>
                <w:bCs/>
                <w:sz w:val="16"/>
                <w:szCs w:val="16"/>
                <w:lang w:eastAsia="pt-BR"/>
              </w:rPr>
              <w:t>I</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Cs/>
                <w:sz w:val="16"/>
                <w:szCs w:val="16"/>
                <w:lang w:eastAsia="pt-BR"/>
              </w:rPr>
            </w:pPr>
            <w:proofErr w:type="gramStart"/>
            <w:r w:rsidRPr="00823100">
              <w:rPr>
                <w:rFonts w:ascii="Century Gothic" w:eastAsia="Times New Roman" w:hAnsi="Century Gothic" w:cs="Calibri"/>
                <w:bCs/>
                <w:sz w:val="16"/>
                <w:szCs w:val="16"/>
                <w:lang w:eastAsia="pt-BR"/>
              </w:rPr>
              <w:t>2</w:t>
            </w:r>
            <w:proofErr w:type="gramEnd"/>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Cs/>
                <w:sz w:val="16"/>
                <w:szCs w:val="16"/>
                <w:lang w:eastAsia="pt-BR"/>
              </w:rPr>
            </w:pPr>
            <w:r>
              <w:rPr>
                <w:rFonts w:ascii="Century Gothic" w:eastAsia="Times New Roman" w:hAnsi="Century Gothic" w:cs="Calibri"/>
                <w:bCs/>
                <w:sz w:val="16"/>
                <w:szCs w:val="16"/>
                <w:lang w:eastAsia="pt-BR"/>
              </w:rPr>
              <w:t>12</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Cs/>
                <w:sz w:val="16"/>
                <w:szCs w:val="16"/>
                <w:lang w:eastAsia="pt-BR"/>
              </w:rPr>
            </w:pPr>
            <w:r w:rsidRPr="00823100">
              <w:rPr>
                <w:rFonts w:ascii="Century Gothic" w:eastAsia="Times New Roman" w:hAnsi="Century Gothic" w:cs="Calibri"/>
                <w:bCs/>
                <w:sz w:val="16"/>
                <w:szCs w:val="16"/>
                <w:lang w:eastAsia="pt-BR"/>
              </w:rPr>
              <w:t>Aluguel de salão para eventos com capacidade de até 250 pessoas.</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Cs/>
                <w:sz w:val="16"/>
                <w:szCs w:val="16"/>
                <w:lang w:eastAsia="pt-BR"/>
              </w:rPr>
            </w:pPr>
            <w:r w:rsidRPr="00823100">
              <w:rPr>
                <w:rFonts w:ascii="Century Gothic" w:eastAsia="Times New Roman" w:hAnsi="Century Gothic" w:cs="Calibri"/>
                <w:bCs/>
                <w:sz w:val="16"/>
                <w:szCs w:val="16"/>
                <w:lang w:eastAsia="pt-BR"/>
              </w:rPr>
              <w:t>Serv.</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Cs/>
                <w:sz w:val="16"/>
                <w:szCs w:val="16"/>
                <w:lang w:eastAsia="pt-BR"/>
              </w:rPr>
            </w:pPr>
            <w:proofErr w:type="gramStart"/>
            <w:r w:rsidRPr="00823100">
              <w:rPr>
                <w:rFonts w:ascii="Century Gothic" w:eastAsia="Times New Roman" w:hAnsi="Century Gothic" w:cs="Calibri"/>
                <w:bCs/>
                <w:sz w:val="16"/>
                <w:szCs w:val="16"/>
                <w:lang w:eastAsia="pt-BR"/>
              </w:rPr>
              <w:t>5</w:t>
            </w:r>
            <w:proofErr w:type="gramEnd"/>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Cs/>
                <w:sz w:val="16"/>
                <w:szCs w:val="16"/>
                <w:lang w:eastAsia="pt-BR"/>
              </w:rPr>
            </w:pPr>
            <w:r w:rsidRPr="00823100">
              <w:rPr>
                <w:rFonts w:ascii="Century Gothic" w:eastAsia="Times New Roman" w:hAnsi="Century Gothic" w:cs="Calibri"/>
                <w:bCs/>
                <w:sz w:val="16"/>
                <w:szCs w:val="16"/>
                <w:lang w:eastAsia="pt-BR"/>
              </w:rPr>
              <w:t>850,00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Cs/>
                <w:sz w:val="16"/>
                <w:szCs w:val="16"/>
                <w:lang w:eastAsia="pt-BR"/>
              </w:rPr>
            </w:pPr>
            <w:r w:rsidRPr="00823100">
              <w:rPr>
                <w:rFonts w:ascii="Century Gothic" w:eastAsia="Times New Roman" w:hAnsi="Century Gothic" w:cs="Calibri"/>
                <w:bCs/>
                <w:sz w:val="16"/>
                <w:szCs w:val="16"/>
                <w:lang w:eastAsia="pt-BR"/>
              </w:rPr>
              <w:t>4.250,00</w:t>
            </w:r>
          </w:p>
        </w:tc>
      </w:tr>
    </w:tbl>
    <w:p w:rsidR="00D43F74" w:rsidRPr="00823100" w:rsidRDefault="00D43F74" w:rsidP="00D43F74">
      <w:pPr>
        <w:jc w:val="right"/>
        <w:rPr>
          <w:rFonts w:ascii="Century Gothic" w:hAnsi="Century Gothic" w:cs="Calibri"/>
          <w:b/>
          <w:bCs/>
          <w:sz w:val="16"/>
          <w:szCs w:val="16"/>
        </w:rPr>
      </w:pPr>
      <w:r w:rsidRPr="00823100">
        <w:rPr>
          <w:rFonts w:ascii="Century Gothic" w:hAnsi="Century Gothic" w:cs="Calibri"/>
          <w:b/>
          <w:bCs/>
          <w:sz w:val="16"/>
          <w:szCs w:val="16"/>
        </w:rPr>
        <w:t>SUBTOTAL: R$ 4.250,00</w:t>
      </w:r>
    </w:p>
    <w:p w:rsidR="00D43F74" w:rsidRDefault="00D43F74" w:rsidP="00D43F74">
      <w:pPr>
        <w:jc w:val="center"/>
        <w:rPr>
          <w:rFonts w:eastAsia="Times New Roman" w:cs="Calibri"/>
          <w:b/>
          <w:bCs/>
          <w:sz w:val="24"/>
          <w:szCs w:val="24"/>
          <w:lang w:eastAsia="pt-BR"/>
        </w:rPr>
      </w:pPr>
    </w:p>
    <w:p w:rsidR="00D43F74" w:rsidRDefault="00D43F74" w:rsidP="00D43F74">
      <w:pPr>
        <w:jc w:val="center"/>
        <w:rPr>
          <w:rFonts w:eastAsia="Times New Roman" w:cs="Calibri"/>
          <w:b/>
          <w:bCs/>
          <w:sz w:val="24"/>
          <w:szCs w:val="24"/>
          <w:lang w:eastAsia="pt-BR"/>
        </w:rPr>
      </w:pPr>
    </w:p>
    <w:tbl>
      <w:tblPr>
        <w:tblW w:w="9571" w:type="dxa"/>
        <w:tblCellMar>
          <w:left w:w="70" w:type="dxa"/>
          <w:right w:w="70" w:type="dxa"/>
        </w:tblCellMar>
        <w:tblLook w:val="04A0" w:firstRow="1" w:lastRow="0" w:firstColumn="1" w:lastColumn="0" w:noHBand="0" w:noVBand="1"/>
      </w:tblPr>
      <w:tblGrid>
        <w:gridCol w:w="704"/>
        <w:gridCol w:w="516"/>
        <w:gridCol w:w="513"/>
        <w:gridCol w:w="3942"/>
        <w:gridCol w:w="839"/>
        <w:gridCol w:w="1152"/>
        <w:gridCol w:w="870"/>
        <w:gridCol w:w="1025"/>
        <w:gridCol w:w="10"/>
      </w:tblGrid>
      <w:tr w:rsidR="00D43F74" w:rsidRPr="00823100" w:rsidTr="00FA65D5">
        <w:trPr>
          <w:trHeight w:val="315"/>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 xml:space="preserve">LOTE </w:t>
            </w:r>
            <w:proofErr w:type="gramStart"/>
            <w:r w:rsidRPr="00823100">
              <w:rPr>
                <w:rFonts w:ascii="Century Gothic" w:eastAsia="Times New Roman" w:hAnsi="Century Gothic" w:cs="Calibri"/>
                <w:b/>
                <w:bCs/>
                <w:sz w:val="16"/>
                <w:szCs w:val="16"/>
                <w:lang w:eastAsia="pt-BR"/>
              </w:rPr>
              <w:t>3</w:t>
            </w:r>
            <w:proofErr w:type="gramEnd"/>
          </w:p>
        </w:tc>
      </w:tr>
      <w:tr w:rsidR="00D43F74" w:rsidRPr="00823100" w:rsidTr="00FA65D5">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bookmarkStart w:id="35" w:name="_Hlk160700503"/>
            <w:r w:rsidRPr="00823100">
              <w:rPr>
                <w:rFonts w:ascii="Century Gothic" w:eastAsia="Times New Roman" w:hAnsi="Century Gothic" w:cs="Calibri"/>
                <w:b/>
                <w:bCs/>
                <w:sz w:val="16"/>
                <w:szCs w:val="16"/>
                <w:lang w:eastAsia="pt-BR"/>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bookmarkEnd w:id="35"/>
      <w:tr w:rsidR="00D43F74" w:rsidRPr="00823100" w:rsidTr="00FA65D5">
        <w:trPr>
          <w:gridAfter w:val="1"/>
          <w:wAfter w:w="11" w:type="dxa"/>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13</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Aluguel/locação de materiais operacionais: pratos, garfo, faca, colheres, taças, guardanapos individuais. Todos os tipos de vasilhames para servir.</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4000</w:t>
            </w:r>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10,00</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4</w:t>
            </w:r>
            <w:r w:rsidRPr="00823100">
              <w:rPr>
                <w:rFonts w:ascii="Century Gothic" w:eastAsia="Times New Roman" w:hAnsi="Century Gothic" w:cs="Calibri"/>
                <w:sz w:val="16"/>
                <w:szCs w:val="16"/>
                <w:lang w:eastAsia="pt-BR"/>
              </w:rPr>
              <w:t>0.000,00</w:t>
            </w:r>
          </w:p>
        </w:tc>
      </w:tr>
      <w:tr w:rsidR="00D43F74" w:rsidRPr="00823100" w:rsidTr="00FA65D5">
        <w:trPr>
          <w:gridAfter w:val="1"/>
          <w:wAfter w:w="11" w:type="dxa"/>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14</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Materiais operacionais: xícaras para chá (aproximadamente </w:t>
            </w:r>
            <w:proofErr w:type="gramStart"/>
            <w:r w:rsidRPr="00823100">
              <w:rPr>
                <w:rFonts w:ascii="Century Gothic" w:eastAsia="Times New Roman" w:hAnsi="Century Gothic" w:cs="Calibri"/>
                <w:sz w:val="16"/>
                <w:szCs w:val="16"/>
                <w:lang w:eastAsia="pt-BR"/>
              </w:rPr>
              <w:t>240ml</w:t>
            </w:r>
            <w:proofErr w:type="gramEnd"/>
            <w:r w:rsidRPr="00823100">
              <w:rPr>
                <w:rFonts w:ascii="Century Gothic" w:eastAsia="Times New Roman" w:hAnsi="Century Gothic" w:cs="Calibri"/>
                <w:sz w:val="16"/>
                <w:szCs w:val="16"/>
                <w:lang w:eastAsia="pt-BR"/>
              </w:rPr>
              <w:t>).</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1500</w:t>
            </w:r>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3,65</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5.475,00</w:t>
            </w:r>
          </w:p>
        </w:tc>
      </w:tr>
      <w:tr w:rsidR="00D43F74" w:rsidRPr="00823100" w:rsidTr="00FA65D5">
        <w:trPr>
          <w:gridAfter w:val="1"/>
          <w:wAfter w:w="11" w:type="dxa"/>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15</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Materiais operacionais: Taças para água (</w:t>
            </w:r>
            <w:proofErr w:type="gramStart"/>
            <w:r w:rsidRPr="00823100">
              <w:rPr>
                <w:rFonts w:ascii="Century Gothic" w:eastAsia="Times New Roman" w:hAnsi="Century Gothic" w:cs="Calibri"/>
                <w:sz w:val="16"/>
                <w:szCs w:val="16"/>
                <w:lang w:eastAsia="pt-BR"/>
              </w:rPr>
              <w:t>300ml</w:t>
            </w:r>
            <w:proofErr w:type="gramEnd"/>
            <w:r w:rsidRPr="00823100">
              <w:rPr>
                <w:rFonts w:ascii="Century Gothic" w:eastAsia="Times New Roman" w:hAnsi="Century Gothic" w:cs="Calibri"/>
                <w:sz w:val="16"/>
                <w:szCs w:val="16"/>
                <w:lang w:eastAsia="pt-BR"/>
              </w:rPr>
              <w:t>)</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4000</w:t>
            </w:r>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1,65</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6.600,00</w:t>
            </w:r>
          </w:p>
        </w:tc>
      </w:tr>
      <w:tr w:rsidR="00D43F74" w:rsidRPr="00823100" w:rsidTr="00FA65D5">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16</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Buffet tipo 1: 2 tipos saladas diversas,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carne podendo variar entre frango com batatas ou bovino assado. Guarnições: arroz branco, feijão carioca ou creme de milho e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farofa. Refeição para 500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Serv.</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20.865,37</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20.865,37</w:t>
            </w:r>
          </w:p>
        </w:tc>
      </w:tr>
      <w:tr w:rsidR="00D43F74" w:rsidRPr="00823100" w:rsidTr="00FA65D5">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17</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Buffet tipo 1: 2 tipos saladas diversas,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carne podendo variar entre frango com batatas ou bovino assado. Guarnições: arroz branco, feijão carioca ou creme de milho e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farofa. Refeição para 250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Serv.</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2</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11.686,67</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23.373,34</w:t>
            </w:r>
          </w:p>
        </w:tc>
      </w:tr>
      <w:tr w:rsidR="00D43F74" w:rsidRPr="00823100" w:rsidTr="00FA65D5">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18</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Buffet tipo 1: 2 tipos saladas diversas,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carne podendo variar entre frango com batatas ou bovino assado. Guarnições: arroz branco, feijão carioca ou creme de milho e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farofa. Refeição para 150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Serv.</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2</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7.909,80</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15.819,60</w:t>
            </w:r>
          </w:p>
        </w:tc>
      </w:tr>
      <w:tr w:rsidR="00D43F74" w:rsidRPr="00823100" w:rsidTr="00FA65D5">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19</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Buffet tipo 1: 2 tipos saladas diversas,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carne podendo variar entre frango com batatas ou bovino assado. Guarnições: arroz branco, feijão carioca ou creme de milho e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farofa. Refeição para 100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Serv.</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2</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5.500,00</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11.000,00</w:t>
            </w:r>
          </w:p>
        </w:tc>
      </w:tr>
      <w:tr w:rsidR="00D43F74" w:rsidRPr="00823100" w:rsidTr="00FA65D5">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20</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Buffet tipo 1: 2 tipos saladas diversas,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carne podendo variar entre frango com batatas ou bovino assado. Guarnições: arroz branco, feijão carioca ou creme de milho e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farofa. Refeição para 40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Serv.</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2.282,90</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9.131,60</w:t>
            </w:r>
          </w:p>
        </w:tc>
      </w:tr>
      <w:tr w:rsidR="00D43F74" w:rsidRPr="00823100" w:rsidTr="00FA65D5">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21</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Buffet tipo 2: 3 tipos saladas diversas, </w:t>
            </w:r>
            <w:proofErr w:type="gramStart"/>
            <w:r w:rsidRPr="00823100">
              <w:rPr>
                <w:rFonts w:ascii="Century Gothic" w:eastAsia="Times New Roman" w:hAnsi="Century Gothic" w:cs="Calibri"/>
                <w:sz w:val="16"/>
                <w:szCs w:val="16"/>
                <w:lang w:eastAsia="pt-BR"/>
              </w:rPr>
              <w:t>2</w:t>
            </w:r>
            <w:proofErr w:type="gramEnd"/>
            <w:r w:rsidRPr="00823100">
              <w:rPr>
                <w:rFonts w:ascii="Century Gothic" w:eastAsia="Times New Roman" w:hAnsi="Century Gothic" w:cs="Calibri"/>
                <w:sz w:val="16"/>
                <w:szCs w:val="16"/>
                <w:lang w:eastAsia="pt-BR"/>
              </w:rPr>
              <w:t xml:space="preserve"> tipos de carne podendo variar entre frango com batatas ou bovino assado.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massa (</w:t>
            </w:r>
            <w:proofErr w:type="spellStart"/>
            <w:r w:rsidRPr="00823100">
              <w:rPr>
                <w:rFonts w:ascii="Century Gothic" w:eastAsia="Times New Roman" w:hAnsi="Century Gothic" w:cs="Calibri"/>
                <w:sz w:val="16"/>
                <w:szCs w:val="16"/>
                <w:lang w:eastAsia="pt-BR"/>
              </w:rPr>
              <w:t>rondeli</w:t>
            </w:r>
            <w:proofErr w:type="spellEnd"/>
            <w:r w:rsidRPr="00823100">
              <w:rPr>
                <w:rFonts w:ascii="Century Gothic" w:eastAsia="Times New Roman" w:hAnsi="Century Gothic" w:cs="Calibri"/>
                <w:sz w:val="16"/>
                <w:szCs w:val="16"/>
                <w:lang w:eastAsia="pt-BR"/>
              </w:rPr>
              <w:t xml:space="preserve"> ou lasanha). Guarnições: arroz branco, feijão carioca ou creme de milho e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farofa. Refeição para 250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Serv.</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13.621,82</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13.621,82</w:t>
            </w:r>
          </w:p>
        </w:tc>
      </w:tr>
      <w:tr w:rsidR="00D43F74" w:rsidRPr="00823100" w:rsidTr="00FA65D5">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22</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Buffet tipo 2: 3 tipos saladas diversas, </w:t>
            </w:r>
            <w:proofErr w:type="gramStart"/>
            <w:r w:rsidRPr="00823100">
              <w:rPr>
                <w:rFonts w:ascii="Century Gothic" w:eastAsia="Times New Roman" w:hAnsi="Century Gothic" w:cs="Calibri"/>
                <w:sz w:val="16"/>
                <w:szCs w:val="16"/>
                <w:lang w:eastAsia="pt-BR"/>
              </w:rPr>
              <w:t>2</w:t>
            </w:r>
            <w:proofErr w:type="gramEnd"/>
            <w:r w:rsidRPr="00823100">
              <w:rPr>
                <w:rFonts w:ascii="Century Gothic" w:eastAsia="Times New Roman" w:hAnsi="Century Gothic" w:cs="Calibri"/>
                <w:sz w:val="16"/>
                <w:szCs w:val="16"/>
                <w:lang w:eastAsia="pt-BR"/>
              </w:rPr>
              <w:t xml:space="preserve"> tipos de carne podendo variar entre frango com batatas ou bovino assado.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massa (</w:t>
            </w:r>
            <w:proofErr w:type="spellStart"/>
            <w:r w:rsidRPr="00823100">
              <w:rPr>
                <w:rFonts w:ascii="Century Gothic" w:eastAsia="Times New Roman" w:hAnsi="Century Gothic" w:cs="Calibri"/>
                <w:sz w:val="16"/>
                <w:szCs w:val="16"/>
                <w:lang w:eastAsia="pt-BR"/>
              </w:rPr>
              <w:t>rondeli</w:t>
            </w:r>
            <w:proofErr w:type="spellEnd"/>
            <w:r w:rsidRPr="00823100">
              <w:rPr>
                <w:rFonts w:ascii="Century Gothic" w:eastAsia="Times New Roman" w:hAnsi="Century Gothic" w:cs="Calibri"/>
                <w:sz w:val="16"/>
                <w:szCs w:val="16"/>
                <w:lang w:eastAsia="pt-BR"/>
              </w:rPr>
              <w:t xml:space="preserve"> ou lasanha). Guarnições: arroz branco, feijão carioca ou creme de milho e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farofa. Refeição para 150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Serv.</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7.969,80</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7.969,80</w:t>
            </w:r>
          </w:p>
        </w:tc>
      </w:tr>
      <w:tr w:rsidR="00D43F74" w:rsidRPr="00823100" w:rsidTr="00FA65D5">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23</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Buffet tipo 2: 3 tipos saladas diversas, </w:t>
            </w:r>
            <w:proofErr w:type="gramStart"/>
            <w:r w:rsidRPr="00823100">
              <w:rPr>
                <w:rFonts w:ascii="Century Gothic" w:eastAsia="Times New Roman" w:hAnsi="Century Gothic" w:cs="Calibri"/>
                <w:sz w:val="16"/>
                <w:szCs w:val="16"/>
                <w:lang w:eastAsia="pt-BR"/>
              </w:rPr>
              <w:t>2</w:t>
            </w:r>
            <w:proofErr w:type="gramEnd"/>
            <w:r w:rsidRPr="00823100">
              <w:rPr>
                <w:rFonts w:ascii="Century Gothic" w:eastAsia="Times New Roman" w:hAnsi="Century Gothic" w:cs="Calibri"/>
                <w:sz w:val="16"/>
                <w:szCs w:val="16"/>
                <w:lang w:eastAsia="pt-BR"/>
              </w:rPr>
              <w:t xml:space="preserve"> tipos de carne podendo variar entre frango com batatas ou bovino assado.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massa (</w:t>
            </w:r>
            <w:proofErr w:type="spellStart"/>
            <w:r w:rsidRPr="00823100">
              <w:rPr>
                <w:rFonts w:ascii="Century Gothic" w:eastAsia="Times New Roman" w:hAnsi="Century Gothic" w:cs="Calibri"/>
                <w:sz w:val="16"/>
                <w:szCs w:val="16"/>
                <w:lang w:eastAsia="pt-BR"/>
              </w:rPr>
              <w:t>rondeli</w:t>
            </w:r>
            <w:proofErr w:type="spellEnd"/>
            <w:r w:rsidRPr="00823100">
              <w:rPr>
                <w:rFonts w:ascii="Century Gothic" w:eastAsia="Times New Roman" w:hAnsi="Century Gothic" w:cs="Calibri"/>
                <w:sz w:val="16"/>
                <w:szCs w:val="16"/>
                <w:lang w:eastAsia="pt-BR"/>
              </w:rPr>
              <w:t xml:space="preserve"> ou lasanha). Guarnições: arroz branco, feijão carioca ou creme de milho e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farofa. Refeição para 100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Serv.</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5.666,67</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5.666,67</w:t>
            </w:r>
          </w:p>
        </w:tc>
      </w:tr>
      <w:tr w:rsidR="00D43F74" w:rsidRPr="00823100" w:rsidTr="00FA65D5">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24</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Buffet tipo 2: 3 tipos saladas diversas, </w:t>
            </w:r>
            <w:proofErr w:type="gramStart"/>
            <w:r w:rsidRPr="00823100">
              <w:rPr>
                <w:rFonts w:ascii="Century Gothic" w:eastAsia="Times New Roman" w:hAnsi="Century Gothic" w:cs="Calibri"/>
                <w:sz w:val="16"/>
                <w:szCs w:val="16"/>
                <w:lang w:eastAsia="pt-BR"/>
              </w:rPr>
              <w:t>2</w:t>
            </w:r>
            <w:proofErr w:type="gramEnd"/>
            <w:r w:rsidRPr="00823100">
              <w:rPr>
                <w:rFonts w:ascii="Century Gothic" w:eastAsia="Times New Roman" w:hAnsi="Century Gothic" w:cs="Calibri"/>
                <w:sz w:val="16"/>
                <w:szCs w:val="16"/>
                <w:lang w:eastAsia="pt-BR"/>
              </w:rPr>
              <w:t xml:space="preserve"> tipos de carne podendo variar entre frango com batatas ou bovino assado.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massa (</w:t>
            </w:r>
            <w:proofErr w:type="spellStart"/>
            <w:r w:rsidRPr="00823100">
              <w:rPr>
                <w:rFonts w:ascii="Century Gothic" w:eastAsia="Times New Roman" w:hAnsi="Century Gothic" w:cs="Calibri"/>
                <w:sz w:val="16"/>
                <w:szCs w:val="16"/>
                <w:lang w:eastAsia="pt-BR"/>
              </w:rPr>
              <w:t>rondeli</w:t>
            </w:r>
            <w:proofErr w:type="spellEnd"/>
            <w:r w:rsidRPr="00823100">
              <w:rPr>
                <w:rFonts w:ascii="Century Gothic" w:eastAsia="Times New Roman" w:hAnsi="Century Gothic" w:cs="Calibri"/>
                <w:sz w:val="16"/>
                <w:szCs w:val="16"/>
                <w:lang w:eastAsia="pt-BR"/>
              </w:rPr>
              <w:t xml:space="preserve"> ou lasanha). Guarnições: arroz branco, feijão carioca ou creme de milho e </w:t>
            </w:r>
            <w:proofErr w:type="gramStart"/>
            <w:r w:rsidRPr="00823100">
              <w:rPr>
                <w:rFonts w:ascii="Century Gothic" w:eastAsia="Times New Roman" w:hAnsi="Century Gothic" w:cs="Calibri"/>
                <w:sz w:val="16"/>
                <w:szCs w:val="16"/>
                <w:lang w:eastAsia="pt-BR"/>
              </w:rPr>
              <w:t>1</w:t>
            </w:r>
            <w:proofErr w:type="gramEnd"/>
            <w:r w:rsidRPr="00823100">
              <w:rPr>
                <w:rFonts w:ascii="Century Gothic" w:eastAsia="Times New Roman" w:hAnsi="Century Gothic" w:cs="Calibri"/>
                <w:sz w:val="16"/>
                <w:szCs w:val="16"/>
                <w:lang w:eastAsia="pt-BR"/>
              </w:rPr>
              <w:t xml:space="preserve"> tipo de farofa. Refeição para 40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Serv.</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2.330,00</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11.650,00</w:t>
            </w:r>
          </w:p>
        </w:tc>
      </w:tr>
      <w:tr w:rsidR="00D43F74" w:rsidRPr="00823100" w:rsidTr="00FA65D5">
        <w:trPr>
          <w:gridAfter w:val="1"/>
          <w:wAfter w:w="11" w:type="dxa"/>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25</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Buffet tipo 3: 1 tipo de salada verde, leitoa no tacho seguindo a receita do prato típico do município de Lobato e mandioca cozida. Acompanha farofa e limão. Refeição para 600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Serv.</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24.252,96</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24.252,96</w:t>
            </w:r>
          </w:p>
        </w:tc>
      </w:tr>
      <w:tr w:rsidR="00D43F74" w:rsidRPr="00823100" w:rsidTr="00FA65D5">
        <w:trPr>
          <w:gridAfter w:val="1"/>
          <w:wAfter w:w="11" w:type="dxa"/>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26</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Buffet tipo 3: 1 tipo de salada verde, leitoa no tacho seguindo a receita do prato típico do município de Lobato e mandioca cozida. Acompanha farofa e limão. Refeição para 100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Serv.</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4.700,00</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4.700,00</w:t>
            </w:r>
          </w:p>
        </w:tc>
      </w:tr>
      <w:tr w:rsidR="00D43F74" w:rsidRPr="00823100" w:rsidTr="00FA65D5">
        <w:trPr>
          <w:gridAfter w:val="1"/>
          <w:wAfter w:w="11" w:type="dxa"/>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27</w:t>
            </w:r>
          </w:p>
        </w:tc>
        <w:tc>
          <w:tcPr>
            <w:tcW w:w="4389"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 de preparações de refeições cozinheiro e equipe (por hora).</w:t>
            </w:r>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horas</w:t>
            </w:r>
            <w:proofErr w:type="gramEnd"/>
          </w:p>
        </w:tc>
        <w:tc>
          <w:tcPr>
            <w:tcW w:w="84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300</w:t>
            </w:r>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16,44</w:t>
            </w:r>
          </w:p>
        </w:tc>
        <w:tc>
          <w:tcPr>
            <w:tcW w:w="1060"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4.932,00</w:t>
            </w:r>
          </w:p>
        </w:tc>
      </w:tr>
      <w:tr w:rsidR="00D43F74" w:rsidRPr="00823100" w:rsidTr="00FA65D5">
        <w:trPr>
          <w:trHeight w:val="315"/>
        </w:trPr>
        <w:tc>
          <w:tcPr>
            <w:tcW w:w="9571" w:type="dxa"/>
            <w:gridSpan w:val="9"/>
            <w:tcBorders>
              <w:top w:val="nil"/>
              <w:left w:val="nil"/>
              <w:bottom w:val="nil"/>
              <w:right w:val="nil"/>
            </w:tcBorders>
            <w:shd w:val="clear" w:color="auto" w:fill="auto"/>
            <w:vAlign w:val="center"/>
          </w:tcPr>
          <w:p w:rsidR="00D43F74" w:rsidRPr="00823100" w:rsidRDefault="00D43F74" w:rsidP="00FA65D5">
            <w:pPr>
              <w:jc w:val="right"/>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 xml:space="preserve">SUBTOTAL: R$ </w:t>
            </w:r>
            <w:r>
              <w:rPr>
                <w:rFonts w:ascii="Century Gothic" w:eastAsia="Times New Roman" w:hAnsi="Century Gothic" w:cs="Calibri"/>
                <w:b/>
                <w:bCs/>
                <w:sz w:val="16"/>
                <w:szCs w:val="16"/>
                <w:lang w:eastAsia="pt-BR"/>
              </w:rPr>
              <w:t>205.058,16</w:t>
            </w:r>
          </w:p>
          <w:p w:rsidR="00D43F74" w:rsidRPr="00823100" w:rsidRDefault="00D43F74" w:rsidP="00FA65D5">
            <w:pPr>
              <w:jc w:val="right"/>
              <w:rPr>
                <w:rFonts w:ascii="Century Gothic" w:hAnsi="Century Gothic" w:cs="Calibri"/>
                <w:b/>
                <w:bCs/>
                <w:sz w:val="16"/>
                <w:szCs w:val="16"/>
              </w:rPr>
            </w:pPr>
          </w:p>
        </w:tc>
      </w:tr>
    </w:tbl>
    <w:p w:rsidR="00D43F74" w:rsidRDefault="00D43F74" w:rsidP="00D43F74">
      <w:pPr>
        <w:jc w:val="center"/>
        <w:rPr>
          <w:rFonts w:eastAsia="Times New Roman" w:cs="Calibri"/>
          <w:b/>
          <w:bCs/>
          <w:sz w:val="24"/>
          <w:szCs w:val="24"/>
          <w:lang w:eastAsia="pt-BR"/>
        </w:rPr>
      </w:pPr>
    </w:p>
    <w:p w:rsidR="00D43F74" w:rsidRPr="00823100" w:rsidRDefault="00D43F74" w:rsidP="00D43F74">
      <w:pPr>
        <w:jc w:val="both"/>
        <w:rPr>
          <w:rFonts w:ascii="Century Gothic" w:hAnsi="Century Gothic" w:cs="Tahoma"/>
          <w:b/>
          <w:bCs/>
          <w:sz w:val="16"/>
          <w:szCs w:val="16"/>
        </w:rPr>
      </w:pPr>
    </w:p>
    <w:tbl>
      <w:tblPr>
        <w:tblW w:w="9571" w:type="dxa"/>
        <w:tblCellMar>
          <w:left w:w="70" w:type="dxa"/>
          <w:right w:w="70" w:type="dxa"/>
        </w:tblCellMar>
        <w:tblLook w:val="04A0" w:firstRow="1" w:lastRow="0" w:firstColumn="1" w:lastColumn="0" w:noHBand="0" w:noVBand="1"/>
      </w:tblPr>
      <w:tblGrid>
        <w:gridCol w:w="704"/>
        <w:gridCol w:w="517"/>
        <w:gridCol w:w="514"/>
        <w:gridCol w:w="3938"/>
        <w:gridCol w:w="840"/>
        <w:gridCol w:w="1152"/>
        <w:gridCol w:w="871"/>
        <w:gridCol w:w="1025"/>
        <w:gridCol w:w="10"/>
      </w:tblGrid>
      <w:tr w:rsidR="00D43F74" w:rsidRPr="00823100" w:rsidTr="00FA65D5">
        <w:trPr>
          <w:trHeight w:val="372"/>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 xml:space="preserve">LOTE </w:t>
            </w:r>
            <w:proofErr w:type="gramStart"/>
            <w:r w:rsidRPr="00823100">
              <w:rPr>
                <w:rFonts w:ascii="Century Gothic" w:eastAsia="Times New Roman" w:hAnsi="Century Gothic" w:cs="Calibri"/>
                <w:b/>
                <w:bCs/>
                <w:sz w:val="16"/>
                <w:szCs w:val="16"/>
                <w:lang w:eastAsia="pt-BR"/>
              </w:rPr>
              <w:t>4</w:t>
            </w:r>
            <w:proofErr w:type="gramEnd"/>
          </w:p>
        </w:tc>
      </w:tr>
      <w:tr w:rsidR="00D43F74" w:rsidRPr="00823100" w:rsidTr="00FA65D5">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30</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serviços em locação de brinquedos infláveis tobogã com amarraduras nas laterais projetado para máxima segurança e conforto. Peso máximo suportado 100 kg. O responsável deste deverá estar disponível no local para a execução do serviço durante aproximadamente 4 horas. Obrigatoriamente deverá ter um monitor para as atividades.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473,55</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2.367,75</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31</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Prestação de serviços em locação de brinquedos infláveis </w:t>
            </w:r>
            <w:proofErr w:type="spellStart"/>
            <w:r w:rsidRPr="00823100">
              <w:rPr>
                <w:rFonts w:ascii="Century Gothic" w:eastAsia="Times New Roman" w:hAnsi="Century Gothic" w:cs="Calibri"/>
                <w:sz w:val="16"/>
                <w:szCs w:val="16"/>
                <w:lang w:eastAsia="pt-BR"/>
              </w:rPr>
              <w:t>multipark</w:t>
            </w:r>
            <w:proofErr w:type="spellEnd"/>
            <w:r w:rsidRPr="00823100">
              <w:rPr>
                <w:rFonts w:ascii="Century Gothic" w:eastAsia="Times New Roman" w:hAnsi="Century Gothic" w:cs="Calibri"/>
                <w:sz w:val="16"/>
                <w:szCs w:val="16"/>
                <w:lang w:eastAsia="pt-BR"/>
              </w:rPr>
              <w:t>. O responsável deste deverá estar disponível no local para a execução do serviço durante aproximadamente 4 horas. Obrigatoriamente deverá ter um monitor para as atividades.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369,75</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1.848,75</w:t>
            </w:r>
          </w:p>
        </w:tc>
      </w:tr>
      <w:tr w:rsidR="00D43F74" w:rsidRPr="00823100" w:rsidTr="00FA65D5">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32</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serviços em locação de brinquedos infláveis cama elástica aproximadamente até 4m, projetada para máxima segurança e conforto. Peso máximo suportado 100 kg. O responsável deste deverá estar disponível no local para a execução do serviço durante aproximadamente 4 horas. Obrigatoriamente deverá ter um monitor para as atividades.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181,95</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909,75</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33</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Prestação de serviços em locação de brinquedos infláveis </w:t>
            </w:r>
            <w:proofErr w:type="spellStart"/>
            <w:r w:rsidRPr="00823100">
              <w:rPr>
                <w:rFonts w:ascii="Century Gothic" w:eastAsia="Times New Roman" w:hAnsi="Century Gothic" w:cs="Calibri"/>
                <w:sz w:val="16"/>
                <w:szCs w:val="16"/>
                <w:lang w:eastAsia="pt-BR"/>
              </w:rPr>
              <w:t>futsabão</w:t>
            </w:r>
            <w:proofErr w:type="spellEnd"/>
            <w:r w:rsidRPr="00823100">
              <w:rPr>
                <w:rFonts w:ascii="Century Gothic" w:eastAsia="Times New Roman" w:hAnsi="Century Gothic" w:cs="Calibri"/>
                <w:sz w:val="16"/>
                <w:szCs w:val="16"/>
                <w:lang w:eastAsia="pt-BR"/>
              </w:rPr>
              <w:t>. O responsável deste deverá estar disponível no local para a execução do serviço durante aproximadamente 4 horas. Obrigatoriamente deverá ter um monitor para as atividades.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701,80</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3.509,00</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34</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Prestação de serviços em locação de brinquedos infláveis </w:t>
            </w:r>
            <w:proofErr w:type="spellStart"/>
            <w:r w:rsidRPr="00823100">
              <w:rPr>
                <w:rFonts w:ascii="Century Gothic" w:eastAsia="Times New Roman" w:hAnsi="Century Gothic" w:cs="Calibri"/>
                <w:sz w:val="16"/>
                <w:szCs w:val="16"/>
                <w:lang w:eastAsia="pt-BR"/>
              </w:rPr>
              <w:t>crocogã</w:t>
            </w:r>
            <w:proofErr w:type="spellEnd"/>
            <w:r w:rsidRPr="00823100">
              <w:rPr>
                <w:rFonts w:ascii="Century Gothic" w:eastAsia="Times New Roman" w:hAnsi="Century Gothic" w:cs="Calibri"/>
                <w:sz w:val="16"/>
                <w:szCs w:val="16"/>
                <w:lang w:eastAsia="pt-BR"/>
              </w:rPr>
              <w:t>. O responsável deste deverá estar disponível no local para a execução do serviço durante aproximadamente 4 horas. Obrigatoriamente deverá ter um monitor para as atividades.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350,62</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1.753,10</w:t>
            </w:r>
          </w:p>
        </w:tc>
      </w:tr>
      <w:tr w:rsidR="00D43F74" w:rsidRPr="00823100" w:rsidTr="00FA65D5">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lastRenderedPageBreak/>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35</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 na locação e distribuição de algodão doce para 100 pessoas, incluso algodão doce pronto e colorido. Incluso todo material e ingredientes (açúcar, corante e palito).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361,67</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1.808,35</w:t>
            </w:r>
          </w:p>
        </w:tc>
      </w:tr>
      <w:tr w:rsidR="00D43F74" w:rsidRPr="00823100" w:rsidTr="00FA65D5">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36</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 na locação e distribuição de algodão doce para 250 pessoas, incluso algodão doce pronto e colorido. Incluso todo material e ingredientes (açúcar, corante e palito).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551,67</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2.758,35</w:t>
            </w:r>
          </w:p>
        </w:tc>
      </w:tr>
      <w:tr w:rsidR="00D43F74" w:rsidRPr="00823100" w:rsidTr="00FA65D5">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37</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 na locação e distribuição de algodão doce para 500 pessoas, incluso algodão doce pronto e colorido. Incluso todo material e ingredientes (açúcar, corante e palito).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756,33</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3.781,65</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38</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Prestação de serviço na locação e distribuição de 100 crepes </w:t>
            </w:r>
            <w:proofErr w:type="gramStart"/>
            <w:r w:rsidRPr="00823100">
              <w:rPr>
                <w:rFonts w:ascii="Century Gothic" w:eastAsia="Times New Roman" w:hAnsi="Century Gothic" w:cs="Calibri"/>
                <w:sz w:val="16"/>
                <w:szCs w:val="16"/>
                <w:lang w:eastAsia="pt-BR"/>
              </w:rPr>
              <w:t>suíços incluso</w:t>
            </w:r>
            <w:proofErr w:type="gramEnd"/>
            <w:r w:rsidRPr="00823100">
              <w:rPr>
                <w:rFonts w:ascii="Century Gothic" w:eastAsia="Times New Roman" w:hAnsi="Century Gothic" w:cs="Calibri"/>
                <w:sz w:val="16"/>
                <w:szCs w:val="16"/>
                <w:lang w:eastAsia="pt-BR"/>
              </w:rPr>
              <w:t xml:space="preserve"> ingredientes (presunto, queijo, palitos e ingredientes da massa).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550,00</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2.750,00</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39</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Prestação de serviço na locação e distribuição de 500 crepes </w:t>
            </w:r>
            <w:proofErr w:type="gramStart"/>
            <w:r w:rsidRPr="00823100">
              <w:rPr>
                <w:rFonts w:ascii="Century Gothic" w:eastAsia="Times New Roman" w:hAnsi="Century Gothic" w:cs="Calibri"/>
                <w:sz w:val="16"/>
                <w:szCs w:val="16"/>
                <w:lang w:eastAsia="pt-BR"/>
              </w:rPr>
              <w:t>suíços incluso</w:t>
            </w:r>
            <w:proofErr w:type="gramEnd"/>
            <w:r w:rsidRPr="00823100">
              <w:rPr>
                <w:rFonts w:ascii="Century Gothic" w:eastAsia="Times New Roman" w:hAnsi="Century Gothic" w:cs="Calibri"/>
                <w:sz w:val="16"/>
                <w:szCs w:val="16"/>
                <w:lang w:eastAsia="pt-BR"/>
              </w:rPr>
              <w:t xml:space="preserve"> ingredientes (presunto, queijo, palitos e ingredientes da massa).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2.750,00</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13.750,00</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40</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Prestação de serviço na locação e distribuição de 100 crepes </w:t>
            </w:r>
            <w:proofErr w:type="gramStart"/>
            <w:r w:rsidRPr="00823100">
              <w:rPr>
                <w:rFonts w:ascii="Century Gothic" w:eastAsia="Times New Roman" w:hAnsi="Century Gothic" w:cs="Calibri"/>
                <w:sz w:val="16"/>
                <w:szCs w:val="16"/>
                <w:lang w:eastAsia="pt-BR"/>
              </w:rPr>
              <w:t>suíços incluso</w:t>
            </w:r>
            <w:proofErr w:type="gramEnd"/>
            <w:r w:rsidRPr="00823100">
              <w:rPr>
                <w:rFonts w:ascii="Century Gothic" w:eastAsia="Times New Roman" w:hAnsi="Century Gothic" w:cs="Calibri"/>
                <w:sz w:val="16"/>
                <w:szCs w:val="16"/>
                <w:lang w:eastAsia="pt-BR"/>
              </w:rPr>
              <w:t xml:space="preserve"> ingredientes (presunto, queijo, palitos e ingredientes da massa).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463,32</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2.346,60</w:t>
            </w:r>
          </w:p>
        </w:tc>
      </w:tr>
      <w:tr w:rsidR="00D43F74" w:rsidRPr="00823100" w:rsidTr="00FA65D5">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41</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 na locação e distribuição de pipoca branca e colorida, para 100 pessoas, incluso os materiais e ingredientes (pipoca, saquinho, sal, açúcar e corante).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463,32</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2.316,60</w:t>
            </w:r>
          </w:p>
        </w:tc>
      </w:tr>
      <w:tr w:rsidR="00D43F74" w:rsidRPr="00823100" w:rsidTr="00FA65D5">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42</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 na locação e distribuição de pipoca branca e colorida, para 250 pessoas, incluso os materiais e ingredientes (pipoca, saquinho, sal, açúcar e corante).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573,33</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2.866,65</w:t>
            </w:r>
          </w:p>
        </w:tc>
      </w:tr>
      <w:tr w:rsidR="00D43F74" w:rsidRPr="00823100" w:rsidTr="00FA65D5">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43</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 na locação e distribuição de pipoca branca e colorida, para 500 pessoas, incluso os materiais e ingredientes (pipoca, saquinho, sal, açúcar e corante).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803,75</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4.018,75</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lastRenderedPageBreak/>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44</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 na locação de carrinho e distribuição de 1000 picolés com material inclusos (diversos sabores de fruta).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474,69</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2.373,45</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45</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 na locação de carrinho e distribuição de 600 picolés com material inclusos (diversos sabores de fruta).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284,80</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1.424,00</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46</w:t>
            </w:r>
          </w:p>
        </w:tc>
        <w:tc>
          <w:tcPr>
            <w:tcW w:w="439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Prestação de serviço na locação de carrinho e distribuição de 200 picolés com material inclusos (diversos sabores de fruta).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4</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94,91</w:t>
            </w:r>
          </w:p>
        </w:tc>
        <w:tc>
          <w:tcPr>
            <w:tcW w:w="1063"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379,64</w:t>
            </w:r>
          </w:p>
        </w:tc>
      </w:tr>
    </w:tbl>
    <w:p w:rsidR="00D43F74" w:rsidRPr="00823100" w:rsidRDefault="00D43F74" w:rsidP="00D43F74">
      <w:pPr>
        <w:jc w:val="right"/>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 xml:space="preserve">SUBTOTAL: R$ </w:t>
      </w:r>
      <w:r>
        <w:rPr>
          <w:rFonts w:ascii="Century Gothic" w:eastAsia="Times New Roman" w:hAnsi="Century Gothic" w:cs="Calibri"/>
          <w:b/>
          <w:bCs/>
          <w:sz w:val="16"/>
          <w:szCs w:val="16"/>
          <w:lang w:eastAsia="pt-BR"/>
        </w:rPr>
        <w:t>48.615,79</w:t>
      </w:r>
    </w:p>
    <w:p w:rsidR="00D43F74" w:rsidRPr="00823100" w:rsidRDefault="00D43F74" w:rsidP="00D43F74">
      <w:pPr>
        <w:jc w:val="right"/>
        <w:rPr>
          <w:rFonts w:ascii="Century Gothic" w:hAnsi="Century Gothic" w:cs="Calibri"/>
          <w:b/>
          <w:bCs/>
          <w:sz w:val="16"/>
          <w:szCs w:val="16"/>
        </w:rPr>
      </w:pPr>
    </w:p>
    <w:p w:rsidR="00D43F74" w:rsidRPr="00823100" w:rsidRDefault="00D43F74" w:rsidP="00D43F74">
      <w:pPr>
        <w:jc w:val="both"/>
        <w:rPr>
          <w:rFonts w:ascii="Century Gothic" w:hAnsi="Century Gothic" w:cs="Arial"/>
          <w:sz w:val="16"/>
          <w:szCs w:val="16"/>
          <w:lang w:eastAsia="ar-SA"/>
        </w:rPr>
      </w:pPr>
    </w:p>
    <w:tbl>
      <w:tblPr>
        <w:tblW w:w="9571" w:type="dxa"/>
        <w:tblCellMar>
          <w:left w:w="70" w:type="dxa"/>
          <w:right w:w="70" w:type="dxa"/>
        </w:tblCellMar>
        <w:tblLook w:val="04A0" w:firstRow="1" w:lastRow="0" w:firstColumn="1" w:lastColumn="0" w:noHBand="0" w:noVBand="1"/>
      </w:tblPr>
      <w:tblGrid>
        <w:gridCol w:w="705"/>
        <w:gridCol w:w="517"/>
        <w:gridCol w:w="515"/>
        <w:gridCol w:w="3934"/>
        <w:gridCol w:w="840"/>
        <w:gridCol w:w="1152"/>
        <w:gridCol w:w="870"/>
        <w:gridCol w:w="1028"/>
        <w:gridCol w:w="10"/>
      </w:tblGrid>
      <w:tr w:rsidR="00D43F74" w:rsidRPr="00823100" w:rsidTr="00FA65D5">
        <w:trPr>
          <w:trHeight w:val="675"/>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 xml:space="preserve">LOTE </w:t>
            </w:r>
            <w:proofErr w:type="gramStart"/>
            <w:r w:rsidRPr="00823100">
              <w:rPr>
                <w:rFonts w:ascii="Century Gothic" w:eastAsia="Times New Roman" w:hAnsi="Century Gothic" w:cs="Calibri"/>
                <w:b/>
                <w:bCs/>
                <w:sz w:val="16"/>
                <w:szCs w:val="16"/>
                <w:lang w:eastAsia="pt-BR"/>
              </w:rPr>
              <w:t>5</w:t>
            </w:r>
            <w:proofErr w:type="gramEnd"/>
          </w:p>
        </w:tc>
      </w:tr>
      <w:tr w:rsidR="00D43F74" w:rsidRPr="00823100" w:rsidTr="00FA65D5">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6"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47</w:t>
            </w:r>
          </w:p>
        </w:tc>
        <w:tc>
          <w:tcPr>
            <w:tcW w:w="438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Contratação de empresa especializada para aquisição de ingressos com alimentação inclusa em parque aquático para crianças e adolescentes do SCFV.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400</w:t>
            </w:r>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71,67</w:t>
            </w:r>
          </w:p>
        </w:tc>
        <w:tc>
          <w:tcPr>
            <w:tcW w:w="1070"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28.668,00</w:t>
            </w:r>
          </w:p>
        </w:tc>
      </w:tr>
      <w:tr w:rsidR="00D43F74" w:rsidRPr="00823100" w:rsidTr="00FA65D5">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48</w:t>
            </w:r>
          </w:p>
        </w:tc>
        <w:tc>
          <w:tcPr>
            <w:tcW w:w="438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Contratação de empresa especializada para aquisição de ingressos com alimentação inclusa em parque aquático para mulheres do grupo SCFV e PAIF.</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200</w:t>
            </w:r>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74,33</w:t>
            </w:r>
          </w:p>
        </w:tc>
        <w:tc>
          <w:tcPr>
            <w:tcW w:w="1070"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14.866,00</w:t>
            </w:r>
          </w:p>
        </w:tc>
      </w:tr>
      <w:tr w:rsidR="00D43F74" w:rsidRPr="00823100" w:rsidTr="00FA65D5">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5</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49</w:t>
            </w:r>
          </w:p>
        </w:tc>
        <w:tc>
          <w:tcPr>
            <w:tcW w:w="4386"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Contratação de empresa especializada para aquisição de ingressos com alimentação inclusa em parque aquático para idosos do SCFV/PAIF.</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250</w:t>
            </w:r>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80,67</w:t>
            </w:r>
          </w:p>
        </w:tc>
        <w:tc>
          <w:tcPr>
            <w:tcW w:w="1070"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20.167,50</w:t>
            </w:r>
          </w:p>
        </w:tc>
      </w:tr>
    </w:tbl>
    <w:p w:rsidR="00D43F74" w:rsidRPr="00823100" w:rsidRDefault="00D43F74" w:rsidP="00D43F74">
      <w:pPr>
        <w:jc w:val="right"/>
        <w:rPr>
          <w:rFonts w:ascii="Century Gothic" w:hAnsi="Century Gothic" w:cs="Calibri"/>
          <w:b/>
          <w:bCs/>
          <w:sz w:val="16"/>
          <w:szCs w:val="16"/>
        </w:rPr>
      </w:pPr>
      <w:r w:rsidRPr="00823100">
        <w:rPr>
          <w:rFonts w:ascii="Century Gothic" w:hAnsi="Century Gothic" w:cs="Calibri"/>
          <w:b/>
          <w:bCs/>
          <w:sz w:val="16"/>
          <w:szCs w:val="16"/>
        </w:rPr>
        <w:t>SUBTOTAL: R$ 63.701,50</w:t>
      </w:r>
    </w:p>
    <w:p w:rsidR="00D43F74" w:rsidRPr="00823100" w:rsidRDefault="00D43F74" w:rsidP="00D43F74">
      <w:pPr>
        <w:jc w:val="right"/>
        <w:rPr>
          <w:rFonts w:ascii="Century Gothic" w:hAnsi="Century Gothic" w:cs="Calibri"/>
          <w:b/>
          <w:bCs/>
          <w:sz w:val="16"/>
          <w:szCs w:val="16"/>
        </w:rPr>
      </w:pPr>
    </w:p>
    <w:tbl>
      <w:tblPr>
        <w:tblW w:w="9571" w:type="dxa"/>
        <w:tblCellMar>
          <w:left w:w="70" w:type="dxa"/>
          <w:right w:w="70" w:type="dxa"/>
        </w:tblCellMar>
        <w:tblLook w:val="04A0" w:firstRow="1" w:lastRow="0" w:firstColumn="1" w:lastColumn="0" w:noHBand="0" w:noVBand="1"/>
      </w:tblPr>
      <w:tblGrid>
        <w:gridCol w:w="704"/>
        <w:gridCol w:w="517"/>
        <w:gridCol w:w="515"/>
        <w:gridCol w:w="3905"/>
        <w:gridCol w:w="869"/>
        <w:gridCol w:w="1152"/>
        <w:gridCol w:w="871"/>
        <w:gridCol w:w="1028"/>
        <w:gridCol w:w="10"/>
      </w:tblGrid>
      <w:tr w:rsidR="00D43F74" w:rsidRPr="00823100" w:rsidTr="00FA65D5">
        <w:trPr>
          <w:trHeight w:val="300"/>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 xml:space="preserve">LOTE </w:t>
            </w:r>
            <w:proofErr w:type="gramStart"/>
            <w:r w:rsidRPr="00823100">
              <w:rPr>
                <w:rFonts w:ascii="Century Gothic" w:eastAsia="Times New Roman" w:hAnsi="Century Gothic" w:cs="Calibri"/>
                <w:b/>
                <w:bCs/>
                <w:sz w:val="16"/>
                <w:szCs w:val="16"/>
                <w:lang w:eastAsia="pt-BR"/>
              </w:rPr>
              <w:t>6</w:t>
            </w:r>
            <w:proofErr w:type="gramEnd"/>
          </w:p>
        </w:tc>
      </w:tr>
      <w:tr w:rsidR="00D43F74" w:rsidRPr="00823100" w:rsidTr="00FA65D5">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6</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50</w:t>
            </w:r>
          </w:p>
        </w:tc>
        <w:tc>
          <w:tcPr>
            <w:tcW w:w="439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Bolas de vinil vulcanizadas cores sortidas. Tamanho 40 cm.</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Unidades</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2000</w:t>
            </w:r>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5,07</w:t>
            </w:r>
          </w:p>
        </w:tc>
        <w:tc>
          <w:tcPr>
            <w:tcW w:w="1061"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10.140,00</w:t>
            </w:r>
          </w:p>
        </w:tc>
      </w:tr>
    </w:tbl>
    <w:p w:rsidR="00D43F74" w:rsidRPr="00823100" w:rsidRDefault="00D43F74" w:rsidP="00D43F74">
      <w:pPr>
        <w:jc w:val="right"/>
        <w:rPr>
          <w:rFonts w:ascii="Century Gothic" w:hAnsi="Century Gothic" w:cs="Calibri"/>
          <w:b/>
          <w:bCs/>
          <w:sz w:val="16"/>
          <w:szCs w:val="16"/>
        </w:rPr>
      </w:pPr>
      <w:r w:rsidRPr="00823100">
        <w:rPr>
          <w:rFonts w:ascii="Century Gothic" w:hAnsi="Century Gothic" w:cs="Calibri"/>
          <w:b/>
          <w:bCs/>
          <w:sz w:val="16"/>
          <w:szCs w:val="16"/>
        </w:rPr>
        <w:t>SUBTOTAL: R$ 10.140,00</w:t>
      </w:r>
    </w:p>
    <w:p w:rsidR="00D43F74" w:rsidRPr="00823100" w:rsidRDefault="00D43F74" w:rsidP="00D43F74">
      <w:pPr>
        <w:jc w:val="both"/>
        <w:rPr>
          <w:rFonts w:ascii="Century Gothic" w:hAnsi="Century Gothic" w:cs="Arial"/>
          <w:sz w:val="16"/>
          <w:szCs w:val="16"/>
          <w:lang w:eastAsia="ar-SA"/>
        </w:rPr>
      </w:pPr>
    </w:p>
    <w:tbl>
      <w:tblPr>
        <w:tblW w:w="9571" w:type="dxa"/>
        <w:tblCellMar>
          <w:left w:w="70" w:type="dxa"/>
          <w:right w:w="70" w:type="dxa"/>
        </w:tblCellMar>
        <w:tblLook w:val="04A0" w:firstRow="1" w:lastRow="0" w:firstColumn="1" w:lastColumn="0" w:noHBand="0" w:noVBand="1"/>
      </w:tblPr>
      <w:tblGrid>
        <w:gridCol w:w="704"/>
        <w:gridCol w:w="517"/>
        <w:gridCol w:w="515"/>
        <w:gridCol w:w="3933"/>
        <w:gridCol w:w="840"/>
        <w:gridCol w:w="1152"/>
        <w:gridCol w:w="871"/>
        <w:gridCol w:w="1029"/>
        <w:gridCol w:w="10"/>
      </w:tblGrid>
      <w:tr w:rsidR="00D43F74" w:rsidRPr="00823100" w:rsidTr="00FA65D5">
        <w:trPr>
          <w:trHeight w:val="245"/>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 xml:space="preserve">LOTE </w:t>
            </w:r>
            <w:proofErr w:type="gramStart"/>
            <w:r w:rsidRPr="00823100">
              <w:rPr>
                <w:rFonts w:ascii="Century Gothic" w:eastAsia="Times New Roman" w:hAnsi="Century Gothic" w:cs="Calibri"/>
                <w:b/>
                <w:bCs/>
                <w:sz w:val="16"/>
                <w:szCs w:val="16"/>
                <w:lang w:eastAsia="pt-BR"/>
              </w:rPr>
              <w:t>7</w:t>
            </w:r>
            <w:proofErr w:type="gramEnd"/>
          </w:p>
        </w:tc>
      </w:tr>
      <w:tr w:rsidR="00D43F74" w:rsidRPr="00823100" w:rsidTr="00FA65D5">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7</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51</w:t>
            </w:r>
          </w:p>
        </w:tc>
        <w:tc>
          <w:tcPr>
            <w:tcW w:w="439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Passeio em pesqueiro incluso fornecimento de jantar completo com o seguinte cardápio: arroz branco, salada de repolho e tomate, pirão, filé de </w:t>
            </w:r>
            <w:proofErr w:type="spellStart"/>
            <w:r w:rsidRPr="00823100">
              <w:rPr>
                <w:rFonts w:ascii="Century Gothic" w:eastAsia="Times New Roman" w:hAnsi="Century Gothic" w:cs="Calibri"/>
                <w:sz w:val="16"/>
                <w:szCs w:val="16"/>
                <w:lang w:eastAsia="pt-BR"/>
              </w:rPr>
              <w:t>tilápia</w:t>
            </w:r>
            <w:proofErr w:type="spellEnd"/>
            <w:r w:rsidRPr="00823100">
              <w:rPr>
                <w:rFonts w:ascii="Century Gothic" w:eastAsia="Times New Roman" w:hAnsi="Century Gothic" w:cs="Calibri"/>
                <w:sz w:val="16"/>
                <w:szCs w:val="16"/>
                <w:lang w:eastAsia="pt-BR"/>
              </w:rPr>
              <w:t xml:space="preserve">, agua, refrigerante e suco </w:t>
            </w:r>
            <w:proofErr w:type="gramStart"/>
            <w:r w:rsidRPr="00823100">
              <w:rPr>
                <w:rFonts w:ascii="Century Gothic" w:eastAsia="Times New Roman" w:hAnsi="Century Gothic" w:cs="Calibri"/>
                <w:sz w:val="16"/>
                <w:szCs w:val="16"/>
                <w:lang w:eastAsia="pt-BR"/>
              </w:rPr>
              <w:t>a</w:t>
            </w:r>
            <w:proofErr w:type="gramEnd"/>
            <w:r w:rsidRPr="00823100">
              <w:rPr>
                <w:rFonts w:ascii="Century Gothic" w:eastAsia="Times New Roman" w:hAnsi="Century Gothic" w:cs="Calibri"/>
                <w:sz w:val="16"/>
                <w:szCs w:val="16"/>
                <w:lang w:eastAsia="pt-BR"/>
              </w:rPr>
              <w:t xml:space="preserve"> vontade.</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700</w:t>
            </w:r>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43,20</w:t>
            </w:r>
          </w:p>
        </w:tc>
        <w:tc>
          <w:tcPr>
            <w:tcW w:w="1061"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30.240,00</w:t>
            </w:r>
          </w:p>
        </w:tc>
      </w:tr>
    </w:tbl>
    <w:p w:rsidR="00D43F74" w:rsidRPr="00823100" w:rsidRDefault="00D43F74" w:rsidP="00D43F74">
      <w:pPr>
        <w:jc w:val="right"/>
        <w:rPr>
          <w:rFonts w:ascii="Century Gothic" w:hAnsi="Century Gothic" w:cs="Calibri"/>
          <w:b/>
          <w:bCs/>
          <w:sz w:val="16"/>
          <w:szCs w:val="16"/>
        </w:rPr>
      </w:pPr>
      <w:r w:rsidRPr="00823100">
        <w:rPr>
          <w:rFonts w:ascii="Century Gothic" w:hAnsi="Century Gothic" w:cs="Calibri"/>
          <w:b/>
          <w:bCs/>
          <w:sz w:val="16"/>
          <w:szCs w:val="16"/>
        </w:rPr>
        <w:t>SUBTOTAL: R$ 30.240,00</w:t>
      </w:r>
    </w:p>
    <w:tbl>
      <w:tblPr>
        <w:tblW w:w="9571" w:type="dxa"/>
        <w:tblCellMar>
          <w:left w:w="70" w:type="dxa"/>
          <w:right w:w="70" w:type="dxa"/>
        </w:tblCellMar>
        <w:tblLook w:val="04A0" w:firstRow="1" w:lastRow="0" w:firstColumn="1" w:lastColumn="0" w:noHBand="0" w:noVBand="1"/>
      </w:tblPr>
      <w:tblGrid>
        <w:gridCol w:w="705"/>
        <w:gridCol w:w="517"/>
        <w:gridCol w:w="515"/>
        <w:gridCol w:w="3932"/>
        <w:gridCol w:w="842"/>
        <w:gridCol w:w="1152"/>
        <w:gridCol w:w="870"/>
        <w:gridCol w:w="1028"/>
        <w:gridCol w:w="10"/>
      </w:tblGrid>
      <w:tr w:rsidR="00D43F74" w:rsidRPr="00823100" w:rsidTr="00FA65D5">
        <w:trPr>
          <w:trHeight w:val="280"/>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 xml:space="preserve">LOTE </w:t>
            </w:r>
            <w:proofErr w:type="gramStart"/>
            <w:r w:rsidRPr="00823100">
              <w:rPr>
                <w:rFonts w:ascii="Century Gothic" w:eastAsia="Times New Roman" w:hAnsi="Century Gothic" w:cs="Calibri"/>
                <w:b/>
                <w:bCs/>
                <w:sz w:val="16"/>
                <w:szCs w:val="16"/>
                <w:lang w:eastAsia="pt-BR"/>
              </w:rPr>
              <w:t>8</w:t>
            </w:r>
            <w:proofErr w:type="gramEnd"/>
          </w:p>
        </w:tc>
      </w:tr>
      <w:tr w:rsidR="00D43F74" w:rsidRPr="00823100" w:rsidTr="00FA65D5">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6"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lastRenderedPageBreak/>
              <w:t>I</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8</w:t>
            </w:r>
            <w:proofErr w:type="gramEnd"/>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52</w:t>
            </w:r>
          </w:p>
        </w:tc>
        <w:tc>
          <w:tcPr>
            <w:tcW w:w="4386"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guarda</w:t>
            </w:r>
            <w:proofErr w:type="gramEnd"/>
            <w:r w:rsidRPr="00823100">
              <w:rPr>
                <w:rFonts w:ascii="Century Gothic" w:eastAsia="Times New Roman" w:hAnsi="Century Gothic" w:cs="Calibri"/>
                <w:sz w:val="16"/>
                <w:szCs w:val="16"/>
                <w:lang w:eastAsia="pt-BR"/>
              </w:rPr>
              <w:t xml:space="preserve"> chuva automático, altura total: 85 cm comprimento aberto protegido: 121 cm altura fechado: 97 cm varetas: 10 varetas, abertura: automática- tecido: </w:t>
            </w:r>
            <w:proofErr w:type="spellStart"/>
            <w:r w:rsidRPr="00823100">
              <w:rPr>
                <w:rFonts w:ascii="Century Gothic" w:eastAsia="Times New Roman" w:hAnsi="Century Gothic" w:cs="Calibri"/>
                <w:sz w:val="16"/>
                <w:szCs w:val="16"/>
                <w:lang w:eastAsia="pt-BR"/>
              </w:rPr>
              <w:t>poliésterhaste</w:t>
            </w:r>
            <w:proofErr w:type="spellEnd"/>
            <w:r w:rsidRPr="00823100">
              <w:rPr>
                <w:rFonts w:ascii="Century Gothic" w:eastAsia="Times New Roman" w:hAnsi="Century Gothic" w:cs="Calibri"/>
                <w:sz w:val="16"/>
                <w:szCs w:val="16"/>
                <w:lang w:eastAsia="pt-BR"/>
              </w:rPr>
              <w:t>: aço cabo: plástico.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500</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100,57</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50.285,00</w:t>
            </w:r>
          </w:p>
        </w:tc>
      </w:tr>
    </w:tbl>
    <w:p w:rsidR="00D43F74" w:rsidRPr="00823100" w:rsidRDefault="00D43F74" w:rsidP="00D43F74">
      <w:pPr>
        <w:jc w:val="right"/>
        <w:rPr>
          <w:rFonts w:ascii="Century Gothic" w:hAnsi="Century Gothic" w:cs="Calibri"/>
          <w:b/>
          <w:bCs/>
          <w:sz w:val="16"/>
          <w:szCs w:val="16"/>
        </w:rPr>
      </w:pPr>
      <w:r w:rsidRPr="00823100">
        <w:rPr>
          <w:rFonts w:ascii="Century Gothic" w:hAnsi="Century Gothic" w:cs="Calibri"/>
          <w:b/>
          <w:bCs/>
          <w:sz w:val="16"/>
          <w:szCs w:val="16"/>
        </w:rPr>
        <w:t>SUBTOTAL: R$ 50.285,00</w:t>
      </w:r>
    </w:p>
    <w:p w:rsidR="00D43F74" w:rsidRPr="00823100" w:rsidRDefault="00D43F74" w:rsidP="00D43F74">
      <w:pPr>
        <w:jc w:val="both"/>
        <w:rPr>
          <w:rFonts w:ascii="Century Gothic" w:hAnsi="Century Gothic" w:cs="Arial"/>
          <w:sz w:val="16"/>
          <w:szCs w:val="16"/>
          <w:lang w:eastAsia="ar-SA"/>
        </w:rPr>
      </w:pPr>
    </w:p>
    <w:tbl>
      <w:tblPr>
        <w:tblW w:w="9571" w:type="dxa"/>
        <w:tblCellMar>
          <w:left w:w="70" w:type="dxa"/>
          <w:right w:w="70" w:type="dxa"/>
        </w:tblCellMar>
        <w:tblLook w:val="04A0" w:firstRow="1" w:lastRow="0" w:firstColumn="1" w:lastColumn="0" w:noHBand="0" w:noVBand="1"/>
      </w:tblPr>
      <w:tblGrid>
        <w:gridCol w:w="704"/>
        <w:gridCol w:w="517"/>
        <w:gridCol w:w="514"/>
        <w:gridCol w:w="3940"/>
        <w:gridCol w:w="842"/>
        <w:gridCol w:w="1152"/>
        <w:gridCol w:w="871"/>
        <w:gridCol w:w="1021"/>
        <w:gridCol w:w="10"/>
      </w:tblGrid>
      <w:tr w:rsidR="00D43F74" w:rsidRPr="00823100" w:rsidTr="00FA65D5">
        <w:trPr>
          <w:trHeight w:val="282"/>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 xml:space="preserve">LOTE </w:t>
            </w:r>
            <w:proofErr w:type="gramStart"/>
            <w:r w:rsidRPr="00823100">
              <w:rPr>
                <w:rFonts w:ascii="Century Gothic" w:eastAsia="Times New Roman" w:hAnsi="Century Gothic" w:cs="Calibri"/>
                <w:b/>
                <w:bCs/>
                <w:sz w:val="16"/>
                <w:szCs w:val="16"/>
                <w:lang w:eastAsia="pt-BR"/>
              </w:rPr>
              <w:t>9</w:t>
            </w:r>
            <w:proofErr w:type="gramEnd"/>
          </w:p>
        </w:tc>
      </w:tr>
      <w:tr w:rsidR="00D43F74" w:rsidRPr="00823100" w:rsidTr="00FA65D5">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proofErr w:type="gramStart"/>
            <w:r w:rsidRPr="00823100">
              <w:rPr>
                <w:rFonts w:ascii="Century Gothic" w:eastAsia="Times New Roman" w:hAnsi="Century Gothic" w:cs="Calibri"/>
                <w:sz w:val="16"/>
                <w:szCs w:val="16"/>
                <w:lang w:eastAsia="pt-BR"/>
              </w:rPr>
              <w:t>9</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53</w:t>
            </w:r>
          </w:p>
        </w:tc>
        <w:tc>
          <w:tcPr>
            <w:tcW w:w="439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Caneca, material porcelana, capacidade 300 ml, características adicionais personalizada com a logo do município e o nome da Prefeitura/Secretaria responsável, cor </w:t>
            </w:r>
            <w:proofErr w:type="gramStart"/>
            <w:r w:rsidRPr="00823100">
              <w:rPr>
                <w:rFonts w:ascii="Century Gothic" w:eastAsia="Times New Roman" w:hAnsi="Century Gothic" w:cs="Calibri"/>
                <w:sz w:val="16"/>
                <w:szCs w:val="16"/>
                <w:lang w:eastAsia="pt-BR"/>
              </w:rPr>
              <w:t>branca</w:t>
            </w:r>
            <w:proofErr w:type="gramEnd"/>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500</w:t>
            </w:r>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15,25</w:t>
            </w:r>
          </w:p>
        </w:tc>
        <w:tc>
          <w:tcPr>
            <w:tcW w:w="1061"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7.625,00</w:t>
            </w:r>
          </w:p>
        </w:tc>
      </w:tr>
    </w:tbl>
    <w:p w:rsidR="00D43F74" w:rsidRPr="00823100" w:rsidRDefault="00D43F74" w:rsidP="00D43F74">
      <w:pPr>
        <w:jc w:val="right"/>
        <w:rPr>
          <w:rFonts w:ascii="Century Gothic" w:hAnsi="Century Gothic" w:cs="Calibri"/>
          <w:b/>
          <w:bCs/>
          <w:sz w:val="16"/>
          <w:szCs w:val="16"/>
        </w:rPr>
      </w:pPr>
      <w:r w:rsidRPr="00823100">
        <w:rPr>
          <w:rFonts w:ascii="Century Gothic" w:hAnsi="Century Gothic" w:cs="Calibri"/>
          <w:b/>
          <w:bCs/>
          <w:sz w:val="16"/>
          <w:szCs w:val="16"/>
        </w:rPr>
        <w:t>SUBTOTAL: R$ 7.625,00</w:t>
      </w:r>
    </w:p>
    <w:p w:rsidR="00D43F74" w:rsidRPr="00823100" w:rsidRDefault="00D43F74" w:rsidP="00D43F74">
      <w:pPr>
        <w:jc w:val="both"/>
        <w:rPr>
          <w:rFonts w:ascii="Century Gothic" w:hAnsi="Century Gothic" w:cs="Arial"/>
          <w:sz w:val="16"/>
          <w:szCs w:val="16"/>
          <w:lang w:eastAsia="ar-SA"/>
        </w:rPr>
      </w:pPr>
    </w:p>
    <w:tbl>
      <w:tblPr>
        <w:tblW w:w="9571" w:type="dxa"/>
        <w:tblCellMar>
          <w:left w:w="70" w:type="dxa"/>
          <w:right w:w="70" w:type="dxa"/>
        </w:tblCellMar>
        <w:tblLook w:val="04A0" w:firstRow="1" w:lastRow="0" w:firstColumn="1" w:lastColumn="0" w:noHBand="0" w:noVBand="1"/>
      </w:tblPr>
      <w:tblGrid>
        <w:gridCol w:w="704"/>
        <w:gridCol w:w="517"/>
        <w:gridCol w:w="514"/>
        <w:gridCol w:w="3941"/>
        <w:gridCol w:w="842"/>
        <w:gridCol w:w="1152"/>
        <w:gridCol w:w="870"/>
        <w:gridCol w:w="1021"/>
        <w:gridCol w:w="10"/>
      </w:tblGrid>
      <w:tr w:rsidR="00D43F74" w:rsidRPr="00823100" w:rsidTr="00FA65D5">
        <w:trPr>
          <w:trHeight w:val="302"/>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 10</w:t>
            </w:r>
          </w:p>
        </w:tc>
      </w:tr>
      <w:tr w:rsidR="00D43F74" w:rsidRPr="00823100" w:rsidTr="00FA65D5">
        <w:trPr>
          <w:gridAfter w:val="1"/>
          <w:wAfter w:w="11" w:type="dxa"/>
          <w:trHeight w:val="49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135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10</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54</w:t>
            </w:r>
          </w:p>
        </w:tc>
        <w:tc>
          <w:tcPr>
            <w:tcW w:w="4387"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Sacola Material: Tecido Algodão </w:t>
            </w:r>
            <w:proofErr w:type="gramStart"/>
            <w:r w:rsidRPr="00823100">
              <w:rPr>
                <w:rFonts w:ascii="Century Gothic" w:eastAsia="Times New Roman" w:hAnsi="Century Gothic" w:cs="Calibri"/>
                <w:sz w:val="16"/>
                <w:szCs w:val="16"/>
                <w:lang w:eastAsia="pt-BR"/>
              </w:rPr>
              <w:t>Cru ,</w:t>
            </w:r>
            <w:proofErr w:type="gramEnd"/>
            <w:r w:rsidRPr="00823100">
              <w:rPr>
                <w:rFonts w:ascii="Century Gothic" w:eastAsia="Times New Roman" w:hAnsi="Century Gothic" w:cs="Calibri"/>
                <w:sz w:val="16"/>
                <w:szCs w:val="16"/>
                <w:lang w:eastAsia="pt-BR"/>
              </w:rPr>
              <w:t xml:space="preserve"> Comprimento: 40 CM, Largura: 35 CM, Cor: 4/0 , Material Alça: Algodão Cru , Características Adicionais: Personalizada com a logo do município e o nome da Prefeitura/Secretaria responsável. Acabamento </w:t>
            </w:r>
            <w:proofErr w:type="spellStart"/>
            <w:proofErr w:type="gramStart"/>
            <w:r w:rsidRPr="00823100">
              <w:rPr>
                <w:rFonts w:ascii="Century Gothic" w:eastAsia="Times New Roman" w:hAnsi="Century Gothic" w:cs="Calibri"/>
                <w:sz w:val="16"/>
                <w:szCs w:val="16"/>
                <w:lang w:eastAsia="pt-BR"/>
              </w:rPr>
              <w:t>Overlock</w:t>
            </w:r>
            <w:proofErr w:type="spellEnd"/>
            <w:r w:rsidRPr="00823100">
              <w:rPr>
                <w:rFonts w:ascii="Century Gothic" w:eastAsia="Times New Roman" w:hAnsi="Century Gothic" w:cs="Calibri"/>
                <w:sz w:val="16"/>
                <w:szCs w:val="16"/>
                <w:lang w:eastAsia="pt-BR"/>
              </w:rPr>
              <w:t xml:space="preserve"> ,</w:t>
            </w:r>
            <w:proofErr w:type="gramEnd"/>
            <w:r w:rsidRPr="00823100">
              <w:rPr>
                <w:rFonts w:ascii="Century Gothic" w:eastAsia="Times New Roman" w:hAnsi="Century Gothic" w:cs="Calibri"/>
                <w:sz w:val="16"/>
                <w:szCs w:val="16"/>
                <w:lang w:eastAsia="pt-BR"/>
              </w:rPr>
              <w:t xml:space="preserve"> Tipo: Mão/Ombro , Aplicação: Transporte Bagagem , Comprimento Da Alça: 50 CM, Gramatura: 150 G/M2, Largura Alça: 3 C</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1000</w:t>
            </w:r>
          </w:p>
        </w:tc>
        <w:tc>
          <w:tcPr>
            <w:tcW w:w="87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9,50</w:t>
            </w:r>
          </w:p>
        </w:tc>
        <w:tc>
          <w:tcPr>
            <w:tcW w:w="1070"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9.500,00</w:t>
            </w:r>
          </w:p>
        </w:tc>
      </w:tr>
    </w:tbl>
    <w:p w:rsidR="00D43F74" w:rsidRPr="00823100" w:rsidRDefault="00D43F74" w:rsidP="00D43F74">
      <w:pPr>
        <w:jc w:val="right"/>
        <w:rPr>
          <w:rFonts w:ascii="Century Gothic" w:hAnsi="Century Gothic" w:cs="Calibri"/>
          <w:b/>
          <w:bCs/>
          <w:sz w:val="16"/>
          <w:szCs w:val="16"/>
        </w:rPr>
      </w:pPr>
      <w:r w:rsidRPr="00823100">
        <w:rPr>
          <w:rFonts w:ascii="Century Gothic" w:hAnsi="Century Gothic" w:cs="Calibri"/>
          <w:b/>
          <w:bCs/>
          <w:sz w:val="16"/>
          <w:szCs w:val="16"/>
        </w:rPr>
        <w:t>SUBTOTAL: R$ 9.500,00</w:t>
      </w:r>
    </w:p>
    <w:p w:rsidR="00D43F74" w:rsidRPr="00823100" w:rsidRDefault="00D43F74" w:rsidP="00D43F74">
      <w:pPr>
        <w:jc w:val="both"/>
        <w:rPr>
          <w:rFonts w:ascii="Century Gothic" w:hAnsi="Century Gothic" w:cs="Arial"/>
          <w:sz w:val="16"/>
          <w:szCs w:val="16"/>
          <w:lang w:eastAsia="ar-SA"/>
        </w:rPr>
      </w:pPr>
    </w:p>
    <w:tbl>
      <w:tblPr>
        <w:tblW w:w="9571" w:type="dxa"/>
        <w:tblCellMar>
          <w:left w:w="70" w:type="dxa"/>
          <w:right w:w="70" w:type="dxa"/>
        </w:tblCellMar>
        <w:tblLook w:val="04A0" w:firstRow="1" w:lastRow="0" w:firstColumn="1" w:lastColumn="0" w:noHBand="0" w:noVBand="1"/>
      </w:tblPr>
      <w:tblGrid>
        <w:gridCol w:w="704"/>
        <w:gridCol w:w="516"/>
        <w:gridCol w:w="513"/>
        <w:gridCol w:w="3943"/>
        <w:gridCol w:w="842"/>
        <w:gridCol w:w="1152"/>
        <w:gridCol w:w="871"/>
        <w:gridCol w:w="1020"/>
        <w:gridCol w:w="10"/>
      </w:tblGrid>
      <w:tr w:rsidR="00D43F74" w:rsidRPr="00823100" w:rsidTr="00FA65D5">
        <w:trPr>
          <w:trHeight w:val="273"/>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 11</w:t>
            </w:r>
          </w:p>
        </w:tc>
      </w:tr>
      <w:tr w:rsidR="00D43F74" w:rsidRPr="00823100" w:rsidTr="00FA65D5">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11</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55</w:t>
            </w:r>
          </w:p>
        </w:tc>
        <w:tc>
          <w:tcPr>
            <w:tcW w:w="439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Garrafa Material: </w:t>
            </w:r>
            <w:proofErr w:type="gramStart"/>
            <w:r w:rsidRPr="00823100">
              <w:rPr>
                <w:rFonts w:ascii="Century Gothic" w:eastAsia="Times New Roman" w:hAnsi="Century Gothic" w:cs="Calibri"/>
                <w:sz w:val="16"/>
                <w:szCs w:val="16"/>
                <w:lang w:eastAsia="pt-BR"/>
              </w:rPr>
              <w:t>Plástico ,</w:t>
            </w:r>
            <w:proofErr w:type="gramEnd"/>
            <w:r w:rsidRPr="00823100">
              <w:rPr>
                <w:rFonts w:ascii="Century Gothic" w:eastAsia="Times New Roman" w:hAnsi="Century Gothic" w:cs="Calibri"/>
                <w:sz w:val="16"/>
                <w:szCs w:val="16"/>
                <w:lang w:eastAsia="pt-BR"/>
              </w:rPr>
              <w:t xml:space="preserve"> Capacidade: 500 ML, Aplicação: Água, Características Adicionais: Tampa Roscada/Personalizada com a logo do município e o nome da Prefeitura/Secretaria responsável. Tipo: </w:t>
            </w:r>
            <w:proofErr w:type="spellStart"/>
            <w:r w:rsidRPr="00823100">
              <w:rPr>
                <w:rFonts w:ascii="Century Gothic" w:eastAsia="Times New Roman" w:hAnsi="Century Gothic" w:cs="Calibri"/>
                <w:sz w:val="16"/>
                <w:szCs w:val="16"/>
                <w:lang w:eastAsia="pt-BR"/>
              </w:rPr>
              <w:t>Squeeze</w:t>
            </w:r>
            <w:proofErr w:type="spellEnd"/>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1000</w:t>
            </w:r>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16,10</w:t>
            </w:r>
          </w:p>
        </w:tc>
        <w:tc>
          <w:tcPr>
            <w:tcW w:w="1061"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16.100,00</w:t>
            </w:r>
          </w:p>
        </w:tc>
      </w:tr>
    </w:tbl>
    <w:p w:rsidR="00D43F74" w:rsidRPr="00823100" w:rsidRDefault="00D43F74" w:rsidP="00D43F74">
      <w:pPr>
        <w:jc w:val="right"/>
        <w:rPr>
          <w:rFonts w:ascii="Century Gothic" w:hAnsi="Century Gothic" w:cs="Calibri"/>
          <w:b/>
          <w:bCs/>
          <w:sz w:val="16"/>
          <w:szCs w:val="16"/>
        </w:rPr>
      </w:pPr>
      <w:r w:rsidRPr="00823100">
        <w:rPr>
          <w:rFonts w:ascii="Century Gothic" w:hAnsi="Century Gothic" w:cs="Calibri"/>
          <w:b/>
          <w:bCs/>
          <w:sz w:val="16"/>
          <w:szCs w:val="16"/>
        </w:rPr>
        <w:t xml:space="preserve">SUBTOTAL: R$ 16.100,00 </w:t>
      </w:r>
    </w:p>
    <w:p w:rsidR="00D43F74" w:rsidRPr="00823100" w:rsidRDefault="00D43F74" w:rsidP="00D43F74">
      <w:pPr>
        <w:jc w:val="both"/>
        <w:rPr>
          <w:rFonts w:ascii="Century Gothic" w:hAnsi="Century Gothic" w:cs="Arial"/>
          <w:sz w:val="16"/>
          <w:szCs w:val="16"/>
          <w:lang w:eastAsia="ar-SA"/>
        </w:rPr>
      </w:pPr>
    </w:p>
    <w:tbl>
      <w:tblPr>
        <w:tblW w:w="9571" w:type="dxa"/>
        <w:tblCellMar>
          <w:left w:w="70" w:type="dxa"/>
          <w:right w:w="70" w:type="dxa"/>
        </w:tblCellMar>
        <w:tblLook w:val="04A0" w:firstRow="1" w:lastRow="0" w:firstColumn="1" w:lastColumn="0" w:noHBand="0" w:noVBand="1"/>
      </w:tblPr>
      <w:tblGrid>
        <w:gridCol w:w="704"/>
        <w:gridCol w:w="516"/>
        <w:gridCol w:w="514"/>
        <w:gridCol w:w="3939"/>
        <w:gridCol w:w="842"/>
        <w:gridCol w:w="1152"/>
        <w:gridCol w:w="871"/>
        <w:gridCol w:w="1023"/>
        <w:gridCol w:w="10"/>
      </w:tblGrid>
      <w:tr w:rsidR="00D43F74" w:rsidRPr="00823100" w:rsidTr="00FA65D5">
        <w:trPr>
          <w:trHeight w:val="229"/>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 12</w:t>
            </w:r>
          </w:p>
        </w:tc>
      </w:tr>
      <w:tr w:rsidR="00D43F74" w:rsidRPr="00823100" w:rsidTr="00FA65D5">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12</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56</w:t>
            </w:r>
          </w:p>
        </w:tc>
        <w:tc>
          <w:tcPr>
            <w:tcW w:w="439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Conjunto De Banho Uso: Adulto. Composição: </w:t>
            </w:r>
            <w:proofErr w:type="gramStart"/>
            <w:r w:rsidRPr="00823100">
              <w:rPr>
                <w:rFonts w:ascii="Century Gothic" w:eastAsia="Times New Roman" w:hAnsi="Century Gothic" w:cs="Calibri"/>
                <w:sz w:val="16"/>
                <w:szCs w:val="16"/>
                <w:lang w:eastAsia="pt-BR"/>
              </w:rPr>
              <w:t>2</w:t>
            </w:r>
            <w:proofErr w:type="gramEnd"/>
            <w:r w:rsidRPr="00823100">
              <w:rPr>
                <w:rFonts w:ascii="Century Gothic" w:eastAsia="Times New Roman" w:hAnsi="Century Gothic" w:cs="Calibri"/>
                <w:sz w:val="16"/>
                <w:szCs w:val="16"/>
                <w:lang w:eastAsia="pt-BR"/>
              </w:rPr>
              <w:t xml:space="preserve"> Sabonetes, 1 Xampu, 1 Condicionador, 1 Pente, 1 fio denta e 2 pacotes de absorventes. Tipo Embalagem: Bolsa náilon ou lona com Zíper. Componentes Adicionais: Personalizado com a logo do município e o nome da Prefeitura/Secretaria responsável. Tamanho: 130 x 90 x 65 </w:t>
            </w:r>
            <w:proofErr w:type="spellStart"/>
            <w:r w:rsidRPr="00823100">
              <w:rPr>
                <w:rFonts w:ascii="Century Gothic" w:eastAsia="Times New Roman" w:hAnsi="Century Gothic" w:cs="Calibri"/>
                <w:sz w:val="16"/>
                <w:szCs w:val="16"/>
                <w:lang w:eastAsia="pt-BR"/>
              </w:rPr>
              <w:t>mm.</w:t>
            </w:r>
            <w:proofErr w:type="spellEnd"/>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500</w:t>
            </w:r>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53,17</w:t>
            </w:r>
          </w:p>
        </w:tc>
        <w:tc>
          <w:tcPr>
            <w:tcW w:w="1061"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26.585,00</w:t>
            </w:r>
          </w:p>
        </w:tc>
      </w:tr>
    </w:tbl>
    <w:p w:rsidR="00D43F74" w:rsidRPr="00823100" w:rsidRDefault="00D43F74" w:rsidP="00D43F74">
      <w:pPr>
        <w:jc w:val="right"/>
        <w:rPr>
          <w:rFonts w:ascii="Century Gothic" w:hAnsi="Century Gothic" w:cs="Calibri"/>
          <w:b/>
          <w:bCs/>
          <w:sz w:val="16"/>
          <w:szCs w:val="16"/>
        </w:rPr>
      </w:pPr>
      <w:r w:rsidRPr="00823100">
        <w:rPr>
          <w:rFonts w:ascii="Century Gothic" w:hAnsi="Century Gothic" w:cs="Calibri"/>
          <w:b/>
          <w:bCs/>
          <w:sz w:val="16"/>
          <w:szCs w:val="16"/>
        </w:rPr>
        <w:t>SUBTOTAL: R$ 26.585,00</w:t>
      </w:r>
    </w:p>
    <w:p w:rsidR="00D43F74" w:rsidRPr="00823100" w:rsidRDefault="00D43F74" w:rsidP="00D43F74">
      <w:pPr>
        <w:jc w:val="both"/>
        <w:rPr>
          <w:rFonts w:ascii="Century Gothic" w:hAnsi="Century Gothic" w:cs="Arial"/>
          <w:sz w:val="16"/>
          <w:szCs w:val="16"/>
          <w:lang w:eastAsia="ar-SA"/>
        </w:rPr>
      </w:pPr>
    </w:p>
    <w:tbl>
      <w:tblPr>
        <w:tblW w:w="9571" w:type="dxa"/>
        <w:tblCellMar>
          <w:left w:w="70" w:type="dxa"/>
          <w:right w:w="70" w:type="dxa"/>
        </w:tblCellMar>
        <w:tblLook w:val="04A0" w:firstRow="1" w:lastRow="0" w:firstColumn="1" w:lastColumn="0" w:noHBand="0" w:noVBand="1"/>
      </w:tblPr>
      <w:tblGrid>
        <w:gridCol w:w="520"/>
        <w:gridCol w:w="521"/>
        <w:gridCol w:w="521"/>
        <w:gridCol w:w="4393"/>
        <w:gridCol w:w="842"/>
        <w:gridCol w:w="841"/>
        <w:gridCol w:w="872"/>
        <w:gridCol w:w="1061"/>
      </w:tblGrid>
      <w:tr w:rsidR="00D43F74" w:rsidRPr="00823100" w:rsidTr="00FA65D5">
        <w:trPr>
          <w:trHeight w:val="291"/>
        </w:trPr>
        <w:tc>
          <w:tcPr>
            <w:tcW w:w="95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 13</w:t>
            </w:r>
          </w:p>
        </w:tc>
      </w:tr>
      <w:tr w:rsidR="00D43F74" w:rsidRPr="00823100" w:rsidTr="00FA65D5">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13</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57</w:t>
            </w:r>
          </w:p>
        </w:tc>
        <w:tc>
          <w:tcPr>
            <w:tcW w:w="439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Bolsa </w:t>
            </w:r>
            <w:proofErr w:type="spellStart"/>
            <w:r w:rsidRPr="00823100">
              <w:rPr>
                <w:rFonts w:ascii="Century Gothic" w:eastAsia="Times New Roman" w:hAnsi="Century Gothic" w:cs="Calibri"/>
                <w:sz w:val="16"/>
                <w:szCs w:val="16"/>
                <w:lang w:eastAsia="pt-BR"/>
              </w:rPr>
              <w:t>necessarie</w:t>
            </w:r>
            <w:proofErr w:type="spellEnd"/>
            <w:r w:rsidRPr="00823100">
              <w:rPr>
                <w:rFonts w:ascii="Century Gothic" w:eastAsia="Times New Roman" w:hAnsi="Century Gothic" w:cs="Calibri"/>
                <w:sz w:val="16"/>
                <w:szCs w:val="16"/>
                <w:lang w:eastAsia="pt-BR"/>
              </w:rPr>
              <w:t xml:space="preserve"> personalizada com a logo do município e o nome da Prefeitura/Secretaria responsável. Tamanho: 130 x 90 x 65 </w:t>
            </w:r>
            <w:proofErr w:type="spellStart"/>
            <w:r w:rsidRPr="00823100">
              <w:rPr>
                <w:rFonts w:ascii="Century Gothic" w:eastAsia="Times New Roman" w:hAnsi="Century Gothic" w:cs="Calibri"/>
                <w:sz w:val="16"/>
                <w:szCs w:val="16"/>
                <w:lang w:eastAsia="pt-BR"/>
              </w:rPr>
              <w:t>mm.</w:t>
            </w:r>
            <w:proofErr w:type="spellEnd"/>
            <w:r w:rsidRPr="00823100">
              <w:rPr>
                <w:rFonts w:ascii="Century Gothic" w:eastAsia="Times New Roman" w:hAnsi="Century Gothic" w:cs="Calibri"/>
                <w:sz w:val="16"/>
                <w:szCs w:val="16"/>
                <w:lang w:eastAsia="pt-BR"/>
              </w:rPr>
              <w:t xml:space="preserve"> Fecho com </w:t>
            </w:r>
            <w:r w:rsidRPr="00823100">
              <w:rPr>
                <w:rFonts w:ascii="Century Gothic" w:eastAsia="Times New Roman" w:hAnsi="Century Gothic" w:cs="Calibri"/>
                <w:sz w:val="16"/>
                <w:szCs w:val="16"/>
                <w:lang w:eastAsia="pt-BR"/>
              </w:rPr>
              <w:lastRenderedPageBreak/>
              <w:t>zíper. Tecido náilon ou lona.</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lastRenderedPageBreak/>
              <w:t>UNIDADE</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1000</w:t>
            </w:r>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30,52</w:t>
            </w:r>
          </w:p>
        </w:tc>
        <w:tc>
          <w:tcPr>
            <w:tcW w:w="106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30.520,00</w:t>
            </w:r>
          </w:p>
        </w:tc>
      </w:tr>
    </w:tbl>
    <w:p w:rsidR="00D43F74" w:rsidRPr="00823100" w:rsidRDefault="00D43F74" w:rsidP="00D43F74">
      <w:pPr>
        <w:jc w:val="right"/>
        <w:rPr>
          <w:rFonts w:ascii="Century Gothic" w:hAnsi="Century Gothic" w:cs="Calibri"/>
          <w:b/>
          <w:bCs/>
          <w:sz w:val="16"/>
          <w:szCs w:val="16"/>
        </w:rPr>
      </w:pPr>
      <w:r w:rsidRPr="00823100">
        <w:rPr>
          <w:rFonts w:ascii="Century Gothic" w:hAnsi="Century Gothic" w:cs="Calibri"/>
          <w:b/>
          <w:bCs/>
          <w:sz w:val="16"/>
          <w:szCs w:val="16"/>
        </w:rPr>
        <w:lastRenderedPageBreak/>
        <w:t>SUBTOTAL: R$ 30.520,00</w:t>
      </w:r>
    </w:p>
    <w:p w:rsidR="00D43F74" w:rsidRPr="00823100" w:rsidRDefault="00D43F74" w:rsidP="00D43F74">
      <w:pPr>
        <w:jc w:val="both"/>
        <w:rPr>
          <w:rFonts w:ascii="Century Gothic" w:hAnsi="Century Gothic" w:cs="Arial"/>
          <w:sz w:val="16"/>
          <w:szCs w:val="16"/>
          <w:lang w:eastAsia="ar-SA"/>
        </w:rPr>
      </w:pPr>
    </w:p>
    <w:p w:rsidR="00D43F74" w:rsidRPr="00823100" w:rsidRDefault="00D43F74" w:rsidP="00D43F74">
      <w:pPr>
        <w:jc w:val="both"/>
        <w:rPr>
          <w:rFonts w:ascii="Century Gothic" w:hAnsi="Century Gothic" w:cs="Arial"/>
          <w:sz w:val="16"/>
          <w:szCs w:val="16"/>
          <w:lang w:eastAsia="ar-SA"/>
        </w:rPr>
      </w:pPr>
    </w:p>
    <w:tbl>
      <w:tblPr>
        <w:tblW w:w="9571" w:type="dxa"/>
        <w:tblCellMar>
          <w:left w:w="70" w:type="dxa"/>
          <w:right w:w="70" w:type="dxa"/>
        </w:tblCellMar>
        <w:tblLook w:val="04A0" w:firstRow="1" w:lastRow="0" w:firstColumn="1" w:lastColumn="0" w:noHBand="0" w:noVBand="1"/>
      </w:tblPr>
      <w:tblGrid>
        <w:gridCol w:w="704"/>
        <w:gridCol w:w="517"/>
        <w:gridCol w:w="514"/>
        <w:gridCol w:w="3940"/>
        <w:gridCol w:w="842"/>
        <w:gridCol w:w="1152"/>
        <w:gridCol w:w="871"/>
        <w:gridCol w:w="1021"/>
        <w:gridCol w:w="10"/>
      </w:tblGrid>
      <w:tr w:rsidR="00D43F74" w:rsidRPr="00823100" w:rsidTr="00FA65D5">
        <w:trPr>
          <w:trHeight w:val="260"/>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 1</w:t>
            </w:r>
            <w:r>
              <w:rPr>
                <w:rFonts w:ascii="Century Gothic" w:eastAsia="Times New Roman" w:hAnsi="Century Gothic" w:cs="Calibri"/>
                <w:b/>
                <w:bCs/>
                <w:sz w:val="16"/>
                <w:szCs w:val="16"/>
                <w:lang w:eastAsia="pt-BR"/>
              </w:rPr>
              <w:t>4</w:t>
            </w:r>
          </w:p>
        </w:tc>
      </w:tr>
      <w:tr w:rsidR="00D43F74" w:rsidRPr="00823100" w:rsidTr="00FA65D5">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ITEM</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b/>
                <w:bCs/>
                <w:sz w:val="16"/>
                <w:szCs w:val="16"/>
                <w:lang w:eastAsia="pt-BR"/>
              </w:rPr>
            </w:pPr>
            <w:r w:rsidRPr="00823100">
              <w:rPr>
                <w:rFonts w:ascii="Century Gothic" w:eastAsia="Times New Roman" w:hAnsi="Century Gothic" w:cs="Calibri"/>
                <w:b/>
                <w:bCs/>
                <w:sz w:val="16"/>
                <w:szCs w:val="16"/>
                <w:lang w:eastAsia="pt-BR"/>
              </w:rPr>
              <w:t>VALOR TOTAL MÁXIMO</w:t>
            </w:r>
          </w:p>
        </w:tc>
      </w:tr>
      <w:tr w:rsidR="00D43F74" w:rsidRPr="00823100" w:rsidTr="00FA65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w:t>
            </w:r>
            <w:r>
              <w:rPr>
                <w:rFonts w:ascii="Century Gothic" w:eastAsia="Times New Roman" w:hAnsi="Century Gothic" w:cs="Calibri"/>
                <w:sz w:val="16"/>
                <w:szCs w:val="16"/>
                <w:lang w:eastAsia="pt-BR"/>
              </w:rPr>
              <w:t>4</w:t>
            </w:r>
          </w:p>
        </w:tc>
        <w:tc>
          <w:tcPr>
            <w:tcW w:w="52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59</w:t>
            </w:r>
          </w:p>
        </w:tc>
        <w:tc>
          <w:tcPr>
            <w:tcW w:w="4394"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both"/>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 xml:space="preserve">Sacola Material: 100% Poliéster, Material Alça: Cordão, Altura: 43 CM, Cor: Prata, Tipo: </w:t>
            </w:r>
            <w:proofErr w:type="gramStart"/>
            <w:r w:rsidRPr="00823100">
              <w:rPr>
                <w:rFonts w:ascii="Century Gothic" w:eastAsia="Times New Roman" w:hAnsi="Century Gothic" w:cs="Calibri"/>
                <w:sz w:val="16"/>
                <w:szCs w:val="16"/>
                <w:lang w:eastAsia="pt-BR"/>
              </w:rPr>
              <w:t>Mochila ,</w:t>
            </w:r>
            <w:proofErr w:type="gramEnd"/>
            <w:r w:rsidRPr="00823100">
              <w:rPr>
                <w:rFonts w:ascii="Century Gothic" w:eastAsia="Times New Roman" w:hAnsi="Century Gothic" w:cs="Calibri"/>
                <w:sz w:val="16"/>
                <w:szCs w:val="16"/>
                <w:lang w:eastAsia="pt-BR"/>
              </w:rPr>
              <w:t xml:space="preserve"> Largura: 30 CM, Características Adicionais: personalizada com a logo do município e o nome da Prefeitura/Secretaria responsável.</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center"/>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1000</w:t>
            </w:r>
          </w:p>
        </w:tc>
        <w:tc>
          <w:tcPr>
            <w:tcW w:w="872" w:type="dxa"/>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6,58</w:t>
            </w:r>
          </w:p>
        </w:tc>
        <w:tc>
          <w:tcPr>
            <w:tcW w:w="1061" w:type="dxa"/>
            <w:gridSpan w:val="2"/>
            <w:tcBorders>
              <w:top w:val="nil"/>
              <w:left w:val="nil"/>
              <w:bottom w:val="single" w:sz="4" w:space="0" w:color="auto"/>
              <w:right w:val="single" w:sz="4" w:space="0" w:color="auto"/>
            </w:tcBorders>
            <w:shd w:val="clear" w:color="auto" w:fill="auto"/>
            <w:vAlign w:val="center"/>
            <w:hideMark/>
          </w:tcPr>
          <w:p w:rsidR="00D43F74" w:rsidRPr="00823100" w:rsidRDefault="00D43F74" w:rsidP="00FA65D5">
            <w:pPr>
              <w:jc w:val="right"/>
              <w:rPr>
                <w:rFonts w:ascii="Century Gothic" w:eastAsia="Times New Roman" w:hAnsi="Century Gothic" w:cs="Calibri"/>
                <w:sz w:val="16"/>
                <w:szCs w:val="16"/>
                <w:lang w:eastAsia="pt-BR"/>
              </w:rPr>
            </w:pPr>
            <w:r w:rsidRPr="00823100">
              <w:rPr>
                <w:rFonts w:ascii="Century Gothic" w:eastAsia="Times New Roman" w:hAnsi="Century Gothic" w:cs="Calibri"/>
                <w:sz w:val="16"/>
                <w:szCs w:val="16"/>
                <w:lang w:eastAsia="pt-BR"/>
              </w:rPr>
              <w:t>6.580,00</w:t>
            </w:r>
          </w:p>
        </w:tc>
      </w:tr>
    </w:tbl>
    <w:p w:rsidR="00D43F74" w:rsidRPr="00823100" w:rsidRDefault="00D43F74" w:rsidP="00D43F74">
      <w:pPr>
        <w:jc w:val="right"/>
        <w:rPr>
          <w:rFonts w:ascii="Century Gothic" w:hAnsi="Century Gothic" w:cs="Calibri"/>
          <w:b/>
          <w:bCs/>
          <w:sz w:val="16"/>
          <w:szCs w:val="16"/>
        </w:rPr>
      </w:pPr>
      <w:r w:rsidRPr="00823100">
        <w:rPr>
          <w:rFonts w:ascii="Century Gothic" w:hAnsi="Century Gothic" w:cs="Calibri"/>
          <w:b/>
          <w:bCs/>
          <w:sz w:val="16"/>
          <w:szCs w:val="16"/>
        </w:rPr>
        <w:t>SUBTOTAL: R$ 6.580,00</w:t>
      </w:r>
    </w:p>
    <w:p w:rsidR="00D43F74" w:rsidRPr="001A7E0E" w:rsidRDefault="00D43F74" w:rsidP="00D43F74">
      <w:pPr>
        <w:jc w:val="both"/>
        <w:rPr>
          <w:rFonts w:ascii="Century Gothic" w:hAnsi="Century Gothic" w:cs="Arial"/>
          <w:sz w:val="20"/>
          <w:lang w:eastAsia="ar-SA"/>
        </w:rPr>
      </w:pPr>
      <w:r>
        <w:rPr>
          <w:rFonts w:ascii="Century Gothic" w:hAnsi="Century Gothic" w:cs="Arial"/>
          <w:sz w:val="20"/>
          <w:lang w:eastAsia="ar-SA"/>
        </w:rPr>
        <w:t xml:space="preserve">2.1 </w:t>
      </w:r>
      <w:r w:rsidRPr="001A7E0E">
        <w:rPr>
          <w:rFonts w:ascii="Century Gothic" w:hAnsi="Century Gothic" w:cs="Arial"/>
          <w:sz w:val="20"/>
          <w:lang w:eastAsia="ar-SA"/>
        </w:rPr>
        <w:t>Este Termo de Referência visa estabelecer as condições para o fornecimento dos objetos, objetivando suprir as necessidades da Secretaria, por um período de 365 dias.</w:t>
      </w:r>
    </w:p>
    <w:p w:rsidR="00D43F74" w:rsidRDefault="00D43F74" w:rsidP="00D43F74">
      <w:pPr>
        <w:jc w:val="both"/>
        <w:rPr>
          <w:rFonts w:ascii="Century Gothic" w:hAnsi="Century Gothic" w:cs="Arial"/>
          <w:sz w:val="20"/>
          <w:lang w:eastAsia="ar-SA"/>
        </w:rPr>
      </w:pPr>
      <w:r>
        <w:rPr>
          <w:rFonts w:ascii="Century Gothic" w:hAnsi="Century Gothic" w:cs="Arial"/>
          <w:sz w:val="20"/>
          <w:lang w:eastAsia="ar-SA"/>
        </w:rPr>
        <w:t>2</w:t>
      </w:r>
      <w:r w:rsidRPr="001A7E0E">
        <w:rPr>
          <w:rFonts w:ascii="Century Gothic" w:hAnsi="Century Gothic" w:cs="Arial"/>
          <w:sz w:val="20"/>
          <w:lang w:eastAsia="ar-SA"/>
        </w:rPr>
        <w:t>.</w:t>
      </w:r>
      <w:r>
        <w:rPr>
          <w:rFonts w:ascii="Century Gothic" w:hAnsi="Century Gothic" w:cs="Arial"/>
          <w:sz w:val="20"/>
          <w:lang w:eastAsia="ar-SA"/>
        </w:rPr>
        <w:t>2.</w:t>
      </w:r>
      <w:r w:rsidRPr="001A7E0E">
        <w:rPr>
          <w:rFonts w:ascii="Century Gothic" w:hAnsi="Century Gothic" w:cs="Arial"/>
          <w:sz w:val="20"/>
          <w:lang w:eastAsia="ar-SA"/>
        </w:rPr>
        <w:t xml:space="preserve"> A Ata de Registro de Preços resultante do certame licitatório terá vigência de 12 (doze) meses, e poderá ser prorrogado, por igual período, desde que comprovado o preço vantajoso, conforme previsão do Art. 84 da lei 14.133/2021.</w:t>
      </w:r>
    </w:p>
    <w:p w:rsidR="00D43F74" w:rsidRPr="001A7E0E" w:rsidRDefault="00D43F74" w:rsidP="00D43F74">
      <w:pPr>
        <w:jc w:val="both"/>
        <w:rPr>
          <w:rFonts w:ascii="Century Gothic" w:hAnsi="Century Gothic" w:cs="Arial"/>
          <w:sz w:val="20"/>
          <w:lang w:eastAsia="ar-SA"/>
        </w:rPr>
      </w:pPr>
    </w:p>
    <w:bookmarkEnd w:id="34"/>
    <w:p w:rsidR="00D43F74" w:rsidRDefault="00D43F74" w:rsidP="00D43F74">
      <w:pPr>
        <w:ind w:right="-450"/>
        <w:jc w:val="both"/>
        <w:rPr>
          <w:rFonts w:ascii="Century Gothic" w:hAnsi="Century Gothic"/>
          <w:b/>
          <w:sz w:val="20"/>
        </w:rPr>
      </w:pPr>
      <w:r>
        <w:rPr>
          <w:rFonts w:ascii="Century Gothic" w:hAnsi="Century Gothic"/>
          <w:b/>
          <w:sz w:val="20"/>
        </w:rPr>
        <w:t>2.3.1.</w:t>
      </w:r>
      <w:r w:rsidRPr="00266CC1">
        <w:rPr>
          <w:rFonts w:ascii="Century Gothic" w:hAnsi="Century Gothic"/>
          <w:b/>
          <w:sz w:val="20"/>
        </w:rPr>
        <w:t xml:space="preserve"> DAS AMOSTRAS</w:t>
      </w:r>
    </w:p>
    <w:p w:rsidR="00D43F74" w:rsidRDefault="00D43F74" w:rsidP="00D43F74">
      <w:pPr>
        <w:ind w:right="-450"/>
        <w:jc w:val="both"/>
        <w:rPr>
          <w:rFonts w:ascii="Century Gothic" w:hAnsi="Century Gothic"/>
          <w:b/>
          <w:sz w:val="20"/>
        </w:rPr>
      </w:pPr>
      <w:r>
        <w:rPr>
          <w:rFonts w:ascii="Century Gothic" w:hAnsi="Century Gothic"/>
          <w:b/>
          <w:sz w:val="20"/>
        </w:rPr>
        <w:t>2.3.1.1. JUSTIFICATIVA PARA SOLICITAÇÃO DAS AMOSTRAS</w:t>
      </w:r>
    </w:p>
    <w:p w:rsidR="00D43F74" w:rsidRDefault="00D43F74" w:rsidP="00D43F74">
      <w:pPr>
        <w:ind w:right="-450"/>
        <w:jc w:val="both"/>
        <w:rPr>
          <w:rFonts w:ascii="Century Gothic" w:hAnsi="Century Gothic"/>
          <w:sz w:val="20"/>
        </w:rPr>
      </w:pPr>
      <w:r w:rsidRPr="00087B3C">
        <w:rPr>
          <w:rFonts w:ascii="Century Gothic" w:hAnsi="Century Gothic"/>
          <w:sz w:val="20"/>
        </w:rPr>
        <w:t xml:space="preserve">A exigência e a análise de amostras têm como objetivo permitir que a Administração se </w:t>
      </w:r>
      <w:proofErr w:type="gramStart"/>
      <w:r w:rsidRPr="00087B3C">
        <w:rPr>
          <w:rFonts w:ascii="Century Gothic" w:hAnsi="Century Gothic"/>
          <w:sz w:val="20"/>
        </w:rPr>
        <w:t>certifique</w:t>
      </w:r>
      <w:proofErr w:type="gramEnd"/>
      <w:r w:rsidRPr="00087B3C">
        <w:rPr>
          <w:rFonts w:ascii="Century Gothic" w:hAnsi="Century Gothic"/>
          <w:sz w:val="20"/>
        </w:rPr>
        <w:t xml:space="preserve"> acerca da efetiva adequação do objeto oferecido pelo licitante em sua proposta, frente às condições t</w:t>
      </w:r>
      <w:r>
        <w:rPr>
          <w:rFonts w:ascii="Century Gothic" w:hAnsi="Century Gothic"/>
          <w:sz w:val="20"/>
        </w:rPr>
        <w:t>écnicas estabelecidas no edital, m</w:t>
      </w:r>
      <w:r w:rsidRPr="00266CC1">
        <w:rPr>
          <w:rFonts w:ascii="Century Gothic" w:hAnsi="Century Gothic"/>
          <w:sz w:val="20"/>
        </w:rPr>
        <w:t>edida indispensável para aferir a efetiva compatibilidade entre o objeto descrito na sua proposta e as especificações estabelecidas no edital.</w:t>
      </w:r>
    </w:p>
    <w:p w:rsidR="00D43F74" w:rsidRDefault="00D43F74" w:rsidP="00D43F74">
      <w:pPr>
        <w:jc w:val="both"/>
        <w:rPr>
          <w:rFonts w:ascii="Century Gothic" w:hAnsi="Century Gothic"/>
          <w:sz w:val="18"/>
          <w:szCs w:val="18"/>
        </w:rPr>
      </w:pPr>
      <w:r>
        <w:rPr>
          <w:rFonts w:ascii="Century Gothic" w:hAnsi="Century Gothic"/>
          <w:b/>
          <w:sz w:val="18"/>
          <w:szCs w:val="18"/>
        </w:rPr>
        <w:t xml:space="preserve">Com amparo no </w:t>
      </w:r>
      <w:r w:rsidRPr="00B85ADA">
        <w:rPr>
          <w:rFonts w:ascii="Century Gothic" w:hAnsi="Century Gothic"/>
          <w:b/>
          <w:sz w:val="18"/>
          <w:szCs w:val="18"/>
        </w:rPr>
        <w:t>art. 17, §3º, da Lei nº 14.133/2021</w:t>
      </w:r>
      <w:r>
        <w:rPr>
          <w:rFonts w:ascii="Century Gothic" w:hAnsi="Century Gothic"/>
          <w:sz w:val="18"/>
          <w:szCs w:val="18"/>
        </w:rPr>
        <w:t xml:space="preserve"> será</w:t>
      </w:r>
      <w:r w:rsidRPr="00F64912">
        <w:rPr>
          <w:rFonts w:ascii="Century Gothic" w:hAnsi="Century Gothic"/>
          <w:sz w:val="18"/>
          <w:szCs w:val="18"/>
        </w:rPr>
        <w:t xml:space="preserve"> exigido da(s) empresa(s) </w:t>
      </w:r>
      <w:r>
        <w:rPr>
          <w:rFonts w:ascii="Century Gothic" w:hAnsi="Century Gothic"/>
          <w:sz w:val="18"/>
          <w:szCs w:val="18"/>
        </w:rPr>
        <w:t xml:space="preserve">mais bem </w:t>
      </w:r>
      <w:r w:rsidRPr="00F64912">
        <w:rPr>
          <w:rFonts w:ascii="Century Gothic" w:hAnsi="Century Gothic"/>
          <w:sz w:val="18"/>
          <w:szCs w:val="18"/>
        </w:rPr>
        <w:t xml:space="preserve">classificada(s), o fornecimento de amostras dos itens objeto do presente certame, </w:t>
      </w:r>
      <w:r>
        <w:rPr>
          <w:rFonts w:ascii="Century Gothic" w:hAnsi="Century Gothic"/>
          <w:sz w:val="18"/>
          <w:szCs w:val="18"/>
        </w:rPr>
        <w:t>eis o texto:</w:t>
      </w:r>
    </w:p>
    <w:p w:rsidR="00D43F74" w:rsidRPr="002635AB" w:rsidRDefault="00D43F74" w:rsidP="00D43F74">
      <w:pPr>
        <w:ind w:left="4962"/>
        <w:jc w:val="both"/>
        <w:rPr>
          <w:rFonts w:ascii="Century Gothic" w:hAnsi="Century Gothic"/>
          <w:i/>
          <w:sz w:val="16"/>
          <w:szCs w:val="16"/>
        </w:rPr>
      </w:pPr>
      <w:r w:rsidRPr="002635AB">
        <w:rPr>
          <w:rFonts w:ascii="Century Gothic" w:hAnsi="Century Gothic"/>
          <w:i/>
          <w:sz w:val="16"/>
          <w:szCs w:val="16"/>
        </w:rPr>
        <w:t>Art. 17:</w:t>
      </w:r>
    </w:p>
    <w:p w:rsidR="00D43F74" w:rsidRPr="002635AB" w:rsidRDefault="00D43F74" w:rsidP="00D43F74">
      <w:pPr>
        <w:ind w:left="4962"/>
        <w:jc w:val="both"/>
        <w:rPr>
          <w:rFonts w:ascii="Century Gothic" w:hAnsi="Century Gothic"/>
          <w:i/>
          <w:sz w:val="16"/>
          <w:szCs w:val="16"/>
        </w:rPr>
      </w:pPr>
      <w:r w:rsidRPr="002635AB">
        <w:rPr>
          <w:rFonts w:ascii="Century Gothic" w:hAnsi="Century Gothic"/>
          <w:i/>
          <w:sz w:val="16"/>
          <w:szCs w:val="16"/>
        </w:rPr>
        <w:t>(...)</w:t>
      </w:r>
    </w:p>
    <w:p w:rsidR="00D43F74" w:rsidRPr="002635AB" w:rsidRDefault="00D43F74" w:rsidP="00D43F74">
      <w:pPr>
        <w:ind w:left="4962"/>
        <w:jc w:val="both"/>
        <w:rPr>
          <w:rFonts w:ascii="Century Gothic" w:hAnsi="Century Gothic"/>
          <w:i/>
          <w:sz w:val="16"/>
          <w:szCs w:val="16"/>
        </w:rPr>
      </w:pPr>
      <w:r w:rsidRPr="002635AB">
        <w:rPr>
          <w:rFonts w:ascii="Century Gothic" w:hAnsi="Century Gothic"/>
          <w:i/>
          <w:sz w:val="16"/>
          <w:szCs w:val="16"/>
        </w:rPr>
        <w:t>IV - de julgamento</w:t>
      </w:r>
    </w:p>
    <w:p w:rsidR="00D43F74" w:rsidRPr="002635AB" w:rsidRDefault="00D43F74" w:rsidP="00D43F74">
      <w:pPr>
        <w:ind w:left="4962"/>
        <w:jc w:val="both"/>
        <w:rPr>
          <w:rFonts w:ascii="Century Gothic" w:hAnsi="Century Gothic"/>
          <w:i/>
          <w:sz w:val="16"/>
          <w:szCs w:val="16"/>
        </w:rPr>
      </w:pPr>
      <w:r w:rsidRPr="002635AB">
        <w:rPr>
          <w:rFonts w:ascii="Century Gothic" w:hAnsi="Century Gothic"/>
          <w:i/>
          <w:sz w:val="16"/>
          <w:szCs w:val="16"/>
        </w:rPr>
        <w:t>(...)</w:t>
      </w:r>
    </w:p>
    <w:p w:rsidR="00D43F74" w:rsidRPr="002635AB" w:rsidRDefault="00D43F74" w:rsidP="00D43F74">
      <w:pPr>
        <w:ind w:left="4962"/>
        <w:jc w:val="both"/>
        <w:rPr>
          <w:rFonts w:ascii="Century Gothic" w:hAnsi="Century Gothic"/>
          <w:i/>
          <w:sz w:val="16"/>
          <w:szCs w:val="16"/>
        </w:rPr>
      </w:pPr>
      <w:r w:rsidRPr="002635AB">
        <w:rPr>
          <w:rFonts w:ascii="Century Gothic" w:hAnsi="Century Gothic"/>
          <w:i/>
          <w:sz w:val="16"/>
          <w:szCs w:val="16"/>
        </w:rPr>
        <w:t>§ 3º Desde que previsto no edital, na fase a que se refere o inciso IV do caput deste artigo,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w:t>
      </w:r>
    </w:p>
    <w:p w:rsidR="00D43F74" w:rsidRDefault="00D43F74" w:rsidP="00D43F74">
      <w:pPr>
        <w:jc w:val="both"/>
        <w:rPr>
          <w:rFonts w:ascii="Century Gothic" w:hAnsi="Century Gothic"/>
          <w:sz w:val="18"/>
          <w:szCs w:val="18"/>
        </w:rPr>
      </w:pPr>
    </w:p>
    <w:p w:rsidR="00D43F74" w:rsidRPr="00D33C00" w:rsidRDefault="00D43F74" w:rsidP="00D43F74">
      <w:pPr>
        <w:ind w:firstLine="720"/>
        <w:jc w:val="both"/>
        <w:rPr>
          <w:rFonts w:ascii="Century Gothic" w:hAnsi="Century Gothic"/>
          <w:b/>
          <w:sz w:val="20"/>
          <w:szCs w:val="20"/>
          <w:u w:val="single"/>
        </w:rPr>
      </w:pPr>
      <w:r w:rsidRPr="00D33C00">
        <w:rPr>
          <w:rFonts w:ascii="Century Gothic" w:hAnsi="Century Gothic"/>
          <w:sz w:val="20"/>
          <w:szCs w:val="20"/>
        </w:rPr>
        <w:t xml:space="preserve">As amostras deverão ser entregues no prazo de </w:t>
      </w:r>
      <w:r w:rsidRPr="00EC3C51">
        <w:rPr>
          <w:rFonts w:ascii="Century Gothic" w:hAnsi="Century Gothic"/>
          <w:sz w:val="20"/>
          <w:szCs w:val="20"/>
        </w:rPr>
        <w:t>10 (dez) dias úteis</w:t>
      </w:r>
      <w:r w:rsidRPr="00D33C00">
        <w:rPr>
          <w:rFonts w:ascii="Century Gothic" w:hAnsi="Century Gothic"/>
          <w:sz w:val="20"/>
          <w:szCs w:val="20"/>
        </w:rPr>
        <w:t xml:space="preserve"> </w:t>
      </w:r>
      <w:r>
        <w:rPr>
          <w:rFonts w:ascii="Century Gothic" w:eastAsia="Century Gothic" w:hAnsi="Century Gothic" w:cs="Century Gothic"/>
          <w:color w:val="000000"/>
          <w:sz w:val="20"/>
        </w:rPr>
        <w:t xml:space="preserve">no(s) </w:t>
      </w:r>
      <w:proofErr w:type="gramStart"/>
      <w:r>
        <w:rPr>
          <w:rFonts w:ascii="Century Gothic" w:eastAsia="Century Gothic" w:hAnsi="Century Gothic" w:cs="Century Gothic"/>
          <w:color w:val="000000"/>
          <w:sz w:val="20"/>
        </w:rPr>
        <w:t>local(</w:t>
      </w:r>
      <w:proofErr w:type="spellStart"/>
      <w:proofErr w:type="gramEnd"/>
      <w:r>
        <w:rPr>
          <w:rFonts w:ascii="Century Gothic" w:eastAsia="Century Gothic" w:hAnsi="Century Gothic" w:cs="Century Gothic"/>
          <w:color w:val="000000"/>
          <w:sz w:val="20"/>
        </w:rPr>
        <w:t>is</w:t>
      </w:r>
      <w:proofErr w:type="spellEnd"/>
      <w:r>
        <w:rPr>
          <w:rFonts w:ascii="Century Gothic" w:eastAsia="Century Gothic" w:hAnsi="Century Gothic" w:cs="Century Gothic"/>
          <w:color w:val="000000"/>
          <w:sz w:val="20"/>
        </w:rPr>
        <w:t>) que venha(m) a ser indicado(s) pela Secretaria solicitante</w:t>
      </w:r>
      <w:r w:rsidRPr="00D33C00">
        <w:rPr>
          <w:rFonts w:ascii="Century Gothic" w:hAnsi="Century Gothic"/>
          <w:sz w:val="20"/>
          <w:szCs w:val="20"/>
        </w:rPr>
        <w:t xml:space="preserve">, no horário de segunda a sexta-feira, das 8h00min. </w:t>
      </w:r>
      <w:proofErr w:type="gramStart"/>
      <w:r w:rsidRPr="00D33C00">
        <w:rPr>
          <w:rFonts w:ascii="Century Gothic" w:hAnsi="Century Gothic"/>
          <w:sz w:val="20"/>
          <w:szCs w:val="20"/>
        </w:rPr>
        <w:t>às</w:t>
      </w:r>
      <w:proofErr w:type="gramEnd"/>
      <w:r w:rsidRPr="00D33C00">
        <w:rPr>
          <w:rFonts w:ascii="Century Gothic" w:hAnsi="Century Gothic"/>
          <w:sz w:val="20"/>
          <w:szCs w:val="20"/>
        </w:rPr>
        <w:t xml:space="preserve"> 11h30min. </w:t>
      </w:r>
      <w:proofErr w:type="gramStart"/>
      <w:r w:rsidRPr="00D33C00">
        <w:rPr>
          <w:rFonts w:ascii="Century Gothic" w:hAnsi="Century Gothic"/>
          <w:sz w:val="20"/>
          <w:szCs w:val="20"/>
        </w:rPr>
        <w:t>e</w:t>
      </w:r>
      <w:proofErr w:type="gramEnd"/>
      <w:r w:rsidRPr="00D33C00">
        <w:rPr>
          <w:rFonts w:ascii="Century Gothic" w:hAnsi="Century Gothic"/>
          <w:sz w:val="20"/>
          <w:szCs w:val="20"/>
        </w:rPr>
        <w:t xml:space="preserve"> das 14h00min. </w:t>
      </w:r>
      <w:proofErr w:type="gramStart"/>
      <w:r w:rsidRPr="00D33C00">
        <w:rPr>
          <w:rFonts w:ascii="Century Gothic" w:hAnsi="Century Gothic"/>
          <w:sz w:val="20"/>
          <w:szCs w:val="20"/>
        </w:rPr>
        <w:t>às</w:t>
      </w:r>
      <w:proofErr w:type="gramEnd"/>
      <w:r w:rsidRPr="00D33C00">
        <w:rPr>
          <w:rFonts w:ascii="Century Gothic" w:hAnsi="Century Gothic"/>
          <w:sz w:val="20"/>
          <w:szCs w:val="20"/>
        </w:rPr>
        <w:t xml:space="preserve"> 16h30min., exceto nos feriados, </w:t>
      </w:r>
      <w:r w:rsidRPr="00D33C00">
        <w:rPr>
          <w:rFonts w:ascii="Century Gothic" w:hAnsi="Century Gothic"/>
          <w:b/>
          <w:sz w:val="20"/>
          <w:szCs w:val="20"/>
          <w:u w:val="single"/>
        </w:rPr>
        <w:t>sendo o transporte e descarga por conta da empresa mais bem classificada.</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2.3</w:t>
      </w:r>
      <w:r w:rsidRPr="00D33C00">
        <w:rPr>
          <w:rFonts w:ascii="Century Gothic" w:hAnsi="Century Gothic"/>
          <w:b/>
          <w:sz w:val="20"/>
          <w:szCs w:val="20"/>
        </w:rPr>
        <w:t xml:space="preserve">.2. </w:t>
      </w:r>
      <w:r w:rsidRPr="00D33C00">
        <w:rPr>
          <w:rFonts w:ascii="Century Gothic" w:hAnsi="Century Gothic"/>
          <w:sz w:val="20"/>
          <w:szCs w:val="20"/>
        </w:rPr>
        <w:t xml:space="preserve"> A </w:t>
      </w:r>
      <w:r>
        <w:rPr>
          <w:rFonts w:ascii="Century Gothic" w:hAnsi="Century Gothic"/>
          <w:sz w:val="20"/>
          <w:szCs w:val="20"/>
        </w:rPr>
        <w:t>Secretaria</w:t>
      </w:r>
      <w:r w:rsidRPr="00D33C00">
        <w:rPr>
          <w:rFonts w:ascii="Century Gothic" w:hAnsi="Century Gothic"/>
          <w:sz w:val="20"/>
          <w:szCs w:val="20"/>
        </w:rPr>
        <w:t xml:space="preserve"> receberá as amostras, e efetuará avaliações e a devida expedição de laudo de aceitabilidade ou não dos produtos </w:t>
      </w:r>
      <w:proofErr w:type="gramStart"/>
      <w:r w:rsidRPr="00D33C00">
        <w:rPr>
          <w:rFonts w:ascii="Century Gothic" w:hAnsi="Century Gothic"/>
          <w:sz w:val="20"/>
          <w:szCs w:val="20"/>
        </w:rPr>
        <w:t>sob amostragem</w:t>
      </w:r>
      <w:proofErr w:type="gramEnd"/>
      <w:r w:rsidRPr="00D33C00">
        <w:rPr>
          <w:rFonts w:ascii="Century Gothic" w:hAnsi="Century Gothic"/>
          <w:sz w:val="20"/>
          <w:szCs w:val="20"/>
        </w:rPr>
        <w:t>, garantindo aos interessados o exercício do contraditório e da ampla defesa.</w:t>
      </w:r>
    </w:p>
    <w:p w:rsidR="00D43F74" w:rsidRPr="00D33C00" w:rsidRDefault="00D43F74" w:rsidP="00D43F74">
      <w:pPr>
        <w:jc w:val="both"/>
        <w:rPr>
          <w:rFonts w:ascii="Century Gothic" w:eastAsia="Calibri" w:hAnsi="Century Gothic" w:cs="Arial"/>
          <w:sz w:val="20"/>
          <w:szCs w:val="20"/>
          <w:lang w:eastAsia="pt-BR"/>
        </w:rPr>
      </w:pPr>
      <w:r>
        <w:rPr>
          <w:rFonts w:ascii="Century Gothic" w:eastAsia="Calibri" w:hAnsi="Century Gothic" w:cs="Arial"/>
          <w:b/>
          <w:sz w:val="20"/>
          <w:szCs w:val="20"/>
          <w:lang w:eastAsia="pt-BR"/>
        </w:rPr>
        <w:t>2.3.3.</w:t>
      </w:r>
      <w:r w:rsidRPr="00D33C00">
        <w:rPr>
          <w:rFonts w:ascii="Century Gothic" w:eastAsia="Calibri" w:hAnsi="Century Gothic" w:cs="Arial"/>
          <w:b/>
          <w:sz w:val="20"/>
          <w:szCs w:val="20"/>
          <w:lang w:eastAsia="pt-BR"/>
        </w:rPr>
        <w:t xml:space="preserve"> </w:t>
      </w:r>
      <w:r w:rsidRPr="00D33C00">
        <w:rPr>
          <w:rFonts w:ascii="Century Gothic" w:eastAsia="Calibri" w:hAnsi="Century Gothic" w:cs="Arial"/>
          <w:sz w:val="20"/>
          <w:szCs w:val="20"/>
          <w:lang w:eastAsia="pt-BR"/>
        </w:rPr>
        <w:t xml:space="preserve"> Em caso de solicitação de amostras, a aceitabilidade das amostras pela Administração surgirá como condição para a contratação.</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2.3.4.</w:t>
      </w:r>
      <w:r w:rsidRPr="00D33C00">
        <w:rPr>
          <w:rFonts w:ascii="Century Gothic" w:hAnsi="Century Gothic"/>
          <w:b/>
          <w:sz w:val="20"/>
          <w:szCs w:val="20"/>
        </w:rPr>
        <w:t xml:space="preserve"> </w:t>
      </w:r>
      <w:r w:rsidRPr="00D33C00">
        <w:rPr>
          <w:rFonts w:ascii="Century Gothic" w:hAnsi="Century Gothic"/>
          <w:sz w:val="20"/>
          <w:szCs w:val="20"/>
        </w:rPr>
        <w:t xml:space="preserve"> Motivos para reprovação das amostras:</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2.3.4</w:t>
      </w:r>
      <w:r w:rsidRPr="00D33C00">
        <w:rPr>
          <w:rFonts w:ascii="Century Gothic" w:hAnsi="Century Gothic"/>
          <w:b/>
          <w:sz w:val="20"/>
          <w:szCs w:val="20"/>
        </w:rPr>
        <w:t xml:space="preserve">.1. </w:t>
      </w:r>
      <w:r w:rsidRPr="00D33C00">
        <w:rPr>
          <w:rFonts w:ascii="Century Gothic" w:hAnsi="Century Gothic"/>
          <w:sz w:val="20"/>
          <w:szCs w:val="20"/>
        </w:rPr>
        <w:t xml:space="preserve"> Produtos que não atendam as especificações contidas no edital;</w:t>
      </w:r>
    </w:p>
    <w:p w:rsidR="00D43F74" w:rsidRPr="00D33C00" w:rsidRDefault="00D43F74" w:rsidP="00D43F74">
      <w:pPr>
        <w:jc w:val="both"/>
        <w:rPr>
          <w:rFonts w:ascii="Century Gothic" w:hAnsi="Century Gothic"/>
          <w:sz w:val="20"/>
          <w:szCs w:val="20"/>
        </w:rPr>
      </w:pPr>
      <w:r>
        <w:rPr>
          <w:rFonts w:ascii="Century Gothic" w:hAnsi="Century Gothic"/>
          <w:b/>
          <w:sz w:val="20"/>
          <w:szCs w:val="20"/>
        </w:rPr>
        <w:lastRenderedPageBreak/>
        <w:t>2.3.4</w:t>
      </w:r>
      <w:r w:rsidRPr="00D33C00">
        <w:rPr>
          <w:rFonts w:ascii="Century Gothic" w:hAnsi="Century Gothic"/>
          <w:b/>
          <w:sz w:val="20"/>
          <w:szCs w:val="20"/>
        </w:rPr>
        <w:t xml:space="preserve">.2. </w:t>
      </w:r>
      <w:r w:rsidRPr="00D33C00">
        <w:rPr>
          <w:rFonts w:ascii="Century Gothic" w:hAnsi="Century Gothic"/>
          <w:sz w:val="20"/>
          <w:szCs w:val="20"/>
        </w:rPr>
        <w:t xml:space="preserve"> Produtos com procedência duvidosa;</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2.3.4</w:t>
      </w:r>
      <w:r w:rsidRPr="00D33C00">
        <w:rPr>
          <w:rFonts w:ascii="Century Gothic" w:hAnsi="Century Gothic"/>
          <w:b/>
          <w:sz w:val="20"/>
          <w:szCs w:val="20"/>
        </w:rPr>
        <w:t xml:space="preserve">.3.  </w:t>
      </w:r>
      <w:r w:rsidRPr="00D33C00">
        <w:rPr>
          <w:rFonts w:ascii="Century Gothic" w:hAnsi="Century Gothic"/>
          <w:sz w:val="20"/>
          <w:szCs w:val="20"/>
        </w:rPr>
        <w:t>Apresentação de produtos com data de validade vencida;</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w:t>
      </w:r>
      <w:r w:rsidRPr="00D33C00">
        <w:rPr>
          <w:rFonts w:ascii="Century Gothic" w:hAnsi="Century Gothic"/>
          <w:b/>
          <w:sz w:val="20"/>
          <w:szCs w:val="20"/>
        </w:rPr>
        <w:t>.</w:t>
      </w:r>
      <w:r>
        <w:rPr>
          <w:rFonts w:ascii="Century Gothic" w:hAnsi="Century Gothic"/>
          <w:b/>
          <w:sz w:val="20"/>
          <w:szCs w:val="20"/>
        </w:rPr>
        <w:t>4</w:t>
      </w:r>
      <w:r w:rsidRPr="00D33C00">
        <w:rPr>
          <w:rFonts w:ascii="Century Gothic" w:hAnsi="Century Gothic"/>
          <w:b/>
          <w:sz w:val="20"/>
          <w:szCs w:val="20"/>
        </w:rPr>
        <w:t xml:space="preserve">. </w:t>
      </w:r>
      <w:r w:rsidRPr="00D33C00">
        <w:rPr>
          <w:rFonts w:ascii="Century Gothic" w:hAnsi="Century Gothic"/>
          <w:sz w:val="20"/>
          <w:szCs w:val="20"/>
        </w:rPr>
        <w:t xml:space="preserve"> Produtos que não atendam de forma eficaz a finalidade dele, naturalmente que se espera.</w:t>
      </w:r>
    </w:p>
    <w:p w:rsidR="00D43F74" w:rsidRPr="00D33C00" w:rsidRDefault="00D43F74" w:rsidP="00D43F74">
      <w:pPr>
        <w:jc w:val="both"/>
        <w:rPr>
          <w:rFonts w:ascii="Century Gothic" w:hAnsi="Century Gothic"/>
          <w:b/>
          <w:sz w:val="20"/>
          <w:szCs w:val="20"/>
        </w:rPr>
      </w:pPr>
      <w:r>
        <w:rPr>
          <w:rFonts w:ascii="Century Gothic" w:hAnsi="Century Gothic"/>
          <w:b/>
          <w:sz w:val="20"/>
          <w:szCs w:val="20"/>
        </w:rPr>
        <w:t>2.5</w:t>
      </w:r>
      <w:r w:rsidRPr="00D33C00">
        <w:rPr>
          <w:rFonts w:ascii="Century Gothic" w:hAnsi="Century Gothic"/>
          <w:b/>
          <w:sz w:val="20"/>
          <w:szCs w:val="20"/>
        </w:rPr>
        <w:t xml:space="preserve">. </w:t>
      </w:r>
      <w:r w:rsidRPr="00D33C00">
        <w:rPr>
          <w:rFonts w:ascii="Century Gothic" w:hAnsi="Century Gothic"/>
          <w:sz w:val="20"/>
          <w:szCs w:val="20"/>
        </w:rPr>
        <w:t xml:space="preserve"> </w:t>
      </w:r>
      <w:r w:rsidRPr="00D33C00">
        <w:rPr>
          <w:rFonts w:ascii="Century Gothic" w:hAnsi="Century Gothic"/>
          <w:b/>
          <w:sz w:val="20"/>
          <w:szCs w:val="20"/>
        </w:rPr>
        <w:t xml:space="preserve">Caso a licitante classificada em primeiro lugar tenha amostra reprovada, ou deixe de apresentar a amostra sem justificativa será desclassificada e a licitante classificada em segundo lugar será convocada para apresentar as amostras nas mesmas condições exigidas, inclusive quanto ao prazo, e assim sucessivamente, até que se obtenha amostra aprovada e se chegue ao vencedor do ITEM. </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2.6.</w:t>
      </w:r>
      <w:r w:rsidRPr="00D33C00">
        <w:rPr>
          <w:rFonts w:ascii="Century Gothic" w:hAnsi="Century Gothic"/>
          <w:b/>
          <w:sz w:val="20"/>
          <w:szCs w:val="20"/>
        </w:rPr>
        <w:t xml:space="preserve"> </w:t>
      </w:r>
      <w:r w:rsidRPr="00D33C00">
        <w:rPr>
          <w:rFonts w:ascii="Century Gothic" w:hAnsi="Century Gothic"/>
          <w:sz w:val="20"/>
          <w:szCs w:val="20"/>
        </w:rPr>
        <w:t xml:space="preserve"> As amostras devem ser apresentadas devidamente lacradas, na embalagem original do fabricante, com rotulagem contendo informações corretas, claras, precisas e ostensivas sobre suas características, tais como: tamanho ou peso, quantidade ou capacidade, no que couber, prazo de validade, em conformidade com o exigido pelo “CÓDIGO DE DEFESA DO CONSUMIDOR”, </w:t>
      </w:r>
      <w:proofErr w:type="gramStart"/>
      <w:r w:rsidRPr="00D33C00">
        <w:rPr>
          <w:rFonts w:ascii="Century Gothic" w:hAnsi="Century Gothic"/>
          <w:sz w:val="20"/>
          <w:szCs w:val="20"/>
        </w:rPr>
        <w:t>sob pena</w:t>
      </w:r>
      <w:proofErr w:type="gramEnd"/>
      <w:r w:rsidRPr="00D33C00">
        <w:rPr>
          <w:rFonts w:ascii="Century Gothic" w:hAnsi="Century Gothic"/>
          <w:sz w:val="20"/>
          <w:szCs w:val="20"/>
        </w:rPr>
        <w:t xml:space="preserve"> de desclassificação da proposta. </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2.7</w:t>
      </w:r>
      <w:r w:rsidRPr="00D33C00">
        <w:rPr>
          <w:rFonts w:ascii="Century Gothic" w:hAnsi="Century Gothic"/>
          <w:b/>
          <w:sz w:val="20"/>
          <w:szCs w:val="20"/>
        </w:rPr>
        <w:t xml:space="preserve">.  </w:t>
      </w:r>
      <w:r w:rsidRPr="00D33C00">
        <w:rPr>
          <w:rFonts w:ascii="Century Gothic" w:hAnsi="Century Gothic"/>
          <w:sz w:val="20"/>
          <w:szCs w:val="20"/>
        </w:rPr>
        <w:t>As</w:t>
      </w:r>
      <w:r w:rsidRPr="00D33C00">
        <w:rPr>
          <w:rFonts w:ascii="Century Gothic" w:hAnsi="Century Gothic"/>
          <w:b/>
          <w:sz w:val="20"/>
          <w:szCs w:val="20"/>
        </w:rPr>
        <w:t xml:space="preserve"> </w:t>
      </w:r>
      <w:r w:rsidRPr="00D33C00">
        <w:rPr>
          <w:rFonts w:ascii="Century Gothic" w:hAnsi="Century Gothic"/>
          <w:sz w:val="20"/>
          <w:szCs w:val="20"/>
        </w:rPr>
        <w:t xml:space="preserve">amostras entregues para análise deverão ser identificadas com os seguintes dados: Nome da empresa, CNPJ, Nome e telefone do representante legal, Número do processo licitatório, Número do item. As amostras serão válidas somente para esta Licitação. </w:t>
      </w:r>
      <w:r w:rsidRPr="00D33C00">
        <w:rPr>
          <w:rFonts w:ascii="Century Gothic" w:hAnsi="Century Gothic"/>
          <w:b/>
          <w:sz w:val="20"/>
          <w:szCs w:val="20"/>
        </w:rPr>
        <w:t xml:space="preserve">- </w:t>
      </w:r>
      <w:r w:rsidRPr="00D33C00">
        <w:rPr>
          <w:rFonts w:ascii="Century Gothic" w:hAnsi="Century Gothic"/>
          <w:sz w:val="20"/>
          <w:szCs w:val="20"/>
        </w:rPr>
        <w:t xml:space="preserve">Cada embalagem das amostras deverá estar identificada com etiquetas autocolantes. </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2.8</w:t>
      </w:r>
      <w:r w:rsidRPr="00D33C00">
        <w:rPr>
          <w:rFonts w:ascii="Century Gothic" w:hAnsi="Century Gothic"/>
          <w:b/>
          <w:sz w:val="20"/>
          <w:szCs w:val="20"/>
        </w:rPr>
        <w:t xml:space="preserve">. </w:t>
      </w:r>
      <w:r w:rsidRPr="00D33C00">
        <w:rPr>
          <w:rFonts w:ascii="Century Gothic" w:hAnsi="Century Gothic"/>
          <w:sz w:val="20"/>
          <w:szCs w:val="20"/>
        </w:rPr>
        <w:t xml:space="preserve"> As amostras dos produtos poderão ser abertas e poderão ser manuseadas, cortadas, testadas e sofrerem secções ou vincos, para verificação da qualidade, sem que isto gere direitos indenizatórios ou de reembolso.</w:t>
      </w:r>
    </w:p>
    <w:p w:rsidR="00D43F74" w:rsidRDefault="00D43F74" w:rsidP="00D43F74">
      <w:pPr>
        <w:jc w:val="both"/>
        <w:rPr>
          <w:rFonts w:ascii="Century Gothic" w:hAnsi="Century Gothic"/>
          <w:sz w:val="20"/>
          <w:szCs w:val="20"/>
        </w:rPr>
      </w:pPr>
      <w:r>
        <w:rPr>
          <w:rFonts w:ascii="Century Gothic" w:hAnsi="Century Gothic"/>
          <w:b/>
          <w:sz w:val="20"/>
          <w:szCs w:val="20"/>
        </w:rPr>
        <w:t>2.9</w:t>
      </w:r>
      <w:r w:rsidRPr="00D33C00">
        <w:rPr>
          <w:rFonts w:ascii="Century Gothic" w:hAnsi="Century Gothic"/>
          <w:b/>
          <w:sz w:val="20"/>
          <w:szCs w:val="20"/>
        </w:rPr>
        <w:t>.</w:t>
      </w:r>
      <w:r w:rsidRPr="00D33C00">
        <w:rPr>
          <w:rFonts w:ascii="Century Gothic" w:hAnsi="Century Gothic"/>
          <w:sz w:val="20"/>
          <w:szCs w:val="20"/>
        </w:rPr>
        <w:t xml:space="preserve">  As amostras serão entregues, sem ônus </w:t>
      </w:r>
      <w:r>
        <w:rPr>
          <w:rFonts w:ascii="Century Gothic" w:hAnsi="Century Gothic"/>
          <w:sz w:val="20"/>
          <w:szCs w:val="20"/>
        </w:rPr>
        <w:t>ao Município</w:t>
      </w:r>
      <w:r w:rsidRPr="00D33C00">
        <w:rPr>
          <w:rFonts w:ascii="Century Gothic" w:hAnsi="Century Gothic"/>
          <w:sz w:val="20"/>
          <w:szCs w:val="20"/>
        </w:rPr>
        <w:t xml:space="preserve"> e não serão computadas da Ata de registro de Preços e uma vez que as embalagens serão violadas para testes de interesse da Admi</w:t>
      </w:r>
      <w:r>
        <w:rPr>
          <w:rFonts w:ascii="Century Gothic" w:hAnsi="Century Gothic"/>
          <w:sz w:val="20"/>
          <w:szCs w:val="20"/>
        </w:rPr>
        <w:t>nistração, não serão devolvidas.</w:t>
      </w:r>
    </w:p>
    <w:p w:rsidR="00D43F74" w:rsidRDefault="00D43F74" w:rsidP="00D43F74">
      <w:pPr>
        <w:jc w:val="both"/>
        <w:rPr>
          <w:rFonts w:ascii="Century Gothic" w:hAnsi="Century Gothic" w:cs="Tahoma"/>
          <w:b/>
          <w:bCs/>
          <w:sz w:val="20"/>
        </w:rPr>
      </w:pPr>
    </w:p>
    <w:p w:rsidR="00D43F74" w:rsidRPr="005B5E05" w:rsidRDefault="00D43F74" w:rsidP="00D43F74">
      <w:pPr>
        <w:jc w:val="both"/>
        <w:rPr>
          <w:rStyle w:val="Forte"/>
          <w:rFonts w:ascii="Century Gothic" w:hAnsi="Century Gothic" w:cs="Tahoma"/>
          <w:sz w:val="20"/>
        </w:rPr>
      </w:pPr>
      <w:r w:rsidRPr="00A9633B">
        <w:rPr>
          <w:rFonts w:ascii="Century Gothic" w:hAnsi="Century Gothic" w:cs="Arial"/>
          <w:b/>
          <w:sz w:val="20"/>
        </w:rPr>
        <w:t>2.10.</w:t>
      </w:r>
      <w:r w:rsidRPr="00E23A94">
        <w:rPr>
          <w:rFonts w:ascii="Century Gothic" w:hAnsi="Century Gothic" w:cs="Arial"/>
          <w:sz w:val="20"/>
        </w:rPr>
        <w:t xml:space="preserve"> </w:t>
      </w:r>
      <w:bookmarkStart w:id="36" w:name="_Toc114821341"/>
      <w:r w:rsidRPr="00E23A94">
        <w:rPr>
          <w:rStyle w:val="Forte"/>
          <w:rFonts w:ascii="Century Gothic" w:hAnsi="Century Gothic"/>
          <w:sz w:val="20"/>
          <w:szCs w:val="20"/>
        </w:rPr>
        <w:t>ESTIMATIVA DO VALOR DA CONTRATAÇÃO</w:t>
      </w:r>
      <w:bookmarkEnd w:id="36"/>
      <w:r w:rsidRPr="00E23A94">
        <w:rPr>
          <w:rStyle w:val="Forte"/>
          <w:rFonts w:ascii="Century Gothic" w:hAnsi="Century Gothic"/>
          <w:sz w:val="20"/>
          <w:szCs w:val="20"/>
        </w:rPr>
        <w:t>.</w:t>
      </w:r>
    </w:p>
    <w:p w:rsidR="00D43F74" w:rsidRPr="0004463C" w:rsidRDefault="00D43F74" w:rsidP="00D43F74">
      <w:pPr>
        <w:jc w:val="both"/>
        <w:rPr>
          <w:rFonts w:ascii="Century Gothic" w:hAnsi="Century Gothic" w:cs="Tahoma"/>
          <w:b/>
          <w:bCs/>
          <w:sz w:val="20"/>
          <w:szCs w:val="20"/>
        </w:rPr>
      </w:pPr>
      <w:r w:rsidRPr="003F293C">
        <w:rPr>
          <w:rFonts w:ascii="Century Gothic" w:hAnsi="Century Gothic"/>
          <w:sz w:val="20"/>
          <w:szCs w:val="20"/>
          <w:lang w:eastAsia="ar-SA"/>
        </w:rPr>
        <w:t>2.</w:t>
      </w:r>
      <w:r>
        <w:rPr>
          <w:rFonts w:ascii="Century Gothic" w:hAnsi="Century Gothic"/>
          <w:sz w:val="20"/>
          <w:szCs w:val="20"/>
          <w:lang w:eastAsia="ar-SA"/>
        </w:rPr>
        <w:t>10</w:t>
      </w:r>
      <w:r w:rsidRPr="003F293C">
        <w:rPr>
          <w:rFonts w:ascii="Century Gothic" w:hAnsi="Century Gothic"/>
          <w:sz w:val="20"/>
          <w:szCs w:val="20"/>
          <w:lang w:eastAsia="ar-SA"/>
        </w:rPr>
        <w:t>.1.</w:t>
      </w:r>
      <w:r>
        <w:rPr>
          <w:rFonts w:ascii="Century Gothic" w:hAnsi="Century Gothic"/>
          <w:sz w:val="20"/>
          <w:szCs w:val="20"/>
          <w:lang w:eastAsia="ar-SA"/>
        </w:rPr>
        <w:tab/>
      </w:r>
      <w:r w:rsidRPr="003F293C">
        <w:rPr>
          <w:sz w:val="20"/>
          <w:szCs w:val="20"/>
          <w:lang w:eastAsia="ar-SA"/>
        </w:rPr>
        <w:t xml:space="preserve"> </w:t>
      </w:r>
      <w:r w:rsidRPr="003F293C">
        <w:rPr>
          <w:rFonts w:ascii="Century Gothic" w:hAnsi="Century Gothic" w:cs="Times New Roman"/>
          <w:sz w:val="20"/>
          <w:szCs w:val="20"/>
          <w:lang w:eastAsia="x-none"/>
        </w:rPr>
        <w:t xml:space="preserve">Considerando os preços praticados no mercado, o valor médio global estimado é de </w:t>
      </w:r>
      <w:r w:rsidRPr="00A8206B">
        <w:rPr>
          <w:rFonts w:ascii="Century Gothic" w:hAnsi="Century Gothic" w:cs="Tahoma"/>
          <w:b/>
          <w:bCs/>
          <w:sz w:val="20"/>
          <w:szCs w:val="20"/>
        </w:rPr>
        <w:t xml:space="preserve">R$ </w:t>
      </w:r>
      <w:r>
        <w:rPr>
          <w:rFonts w:ascii="Century Gothic" w:hAnsi="Century Gothic" w:cs="Tahoma"/>
          <w:b/>
          <w:bCs/>
          <w:sz w:val="20"/>
          <w:szCs w:val="20"/>
        </w:rPr>
        <w:t>531.780,09</w:t>
      </w:r>
      <w:r w:rsidRPr="00A8206B">
        <w:rPr>
          <w:rFonts w:ascii="Century Gothic" w:hAnsi="Century Gothic" w:cs="Tahoma"/>
          <w:b/>
          <w:bCs/>
          <w:sz w:val="20"/>
          <w:szCs w:val="20"/>
        </w:rPr>
        <w:t xml:space="preserve"> (</w:t>
      </w:r>
      <w:r>
        <w:rPr>
          <w:rFonts w:ascii="Century Gothic" w:hAnsi="Century Gothic" w:cs="Tahoma"/>
          <w:b/>
          <w:bCs/>
          <w:sz w:val="20"/>
          <w:szCs w:val="20"/>
        </w:rPr>
        <w:t>quinhentos e trinta e um mil setecentos e oitenta reais e nove centavos</w:t>
      </w:r>
      <w:r w:rsidRPr="00A8206B">
        <w:rPr>
          <w:rFonts w:ascii="Century Gothic" w:hAnsi="Century Gothic" w:cs="Tahoma"/>
          <w:b/>
          <w:bCs/>
          <w:sz w:val="20"/>
          <w:szCs w:val="20"/>
        </w:rPr>
        <w:t>)</w:t>
      </w:r>
      <w:r w:rsidRPr="009F636C">
        <w:rPr>
          <w:rFonts w:ascii="Century Gothic" w:hAnsi="Century Gothic" w:cs="Tahoma"/>
          <w:b/>
          <w:bCs/>
          <w:sz w:val="20"/>
          <w:szCs w:val="20"/>
        </w:rPr>
        <w:t>.</w:t>
      </w:r>
      <w:r w:rsidRPr="003F293C">
        <w:rPr>
          <w:rFonts w:ascii="Century Gothic" w:hAnsi="Century Gothic" w:cs="Times New Roman"/>
          <w:sz w:val="20"/>
          <w:szCs w:val="20"/>
          <w:lang w:eastAsia="x-none"/>
        </w:rPr>
        <w:t xml:space="preserve">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D43F74" w:rsidRPr="0004463C" w:rsidRDefault="00D43F74" w:rsidP="00D43F74">
      <w:pPr>
        <w:ind w:right="51"/>
        <w:jc w:val="both"/>
        <w:rPr>
          <w:rFonts w:ascii="Century Gothic" w:hAnsi="Century Gothic" w:cs="Tahoma"/>
          <w:sz w:val="20"/>
          <w:szCs w:val="20"/>
        </w:rPr>
      </w:pPr>
      <w:r>
        <w:rPr>
          <w:rFonts w:ascii="Century Gothic" w:hAnsi="Century Gothic" w:cs="Tahoma"/>
          <w:sz w:val="20"/>
          <w:szCs w:val="20"/>
        </w:rPr>
        <w:t>2.10</w:t>
      </w:r>
      <w:r w:rsidRPr="0004463C">
        <w:rPr>
          <w:rFonts w:ascii="Century Gothic" w:hAnsi="Century Gothic" w:cs="Tahoma"/>
          <w:sz w:val="20"/>
          <w:szCs w:val="20"/>
        </w:rPr>
        <w:t>.</w:t>
      </w:r>
      <w:r>
        <w:rPr>
          <w:rFonts w:ascii="Century Gothic" w:hAnsi="Century Gothic" w:cs="Tahoma"/>
          <w:sz w:val="20"/>
          <w:szCs w:val="20"/>
        </w:rPr>
        <w:t>2.</w:t>
      </w:r>
      <w:r>
        <w:rPr>
          <w:rFonts w:ascii="Century Gothic" w:hAnsi="Century Gothic" w:cs="Tahoma"/>
          <w:sz w:val="20"/>
          <w:szCs w:val="20"/>
        </w:rPr>
        <w:tab/>
      </w:r>
      <w:r w:rsidRPr="0004463C">
        <w:rPr>
          <w:rFonts w:ascii="Century Gothic" w:hAnsi="Century Gothic" w:cs="Tahoma"/>
          <w:sz w:val="20"/>
          <w:szCs w:val="20"/>
        </w:rPr>
        <w:t xml:space="preserve"> Este departamento, realizou consulta de preços para a definição do “Valor Máximo” da contração, seguindo os seguintes passos:</w:t>
      </w:r>
    </w:p>
    <w:p w:rsidR="00D43F74" w:rsidRPr="0004463C" w:rsidRDefault="00D43F74" w:rsidP="00D43F74">
      <w:pPr>
        <w:ind w:right="51" w:firstLine="567"/>
        <w:jc w:val="both"/>
        <w:rPr>
          <w:rFonts w:ascii="Century Gothic" w:hAnsi="Century Gothic" w:cs="Tahoma"/>
          <w:sz w:val="20"/>
          <w:szCs w:val="20"/>
        </w:rPr>
      </w:pPr>
      <w:r w:rsidRPr="0004463C">
        <w:rPr>
          <w:rFonts w:ascii="Century Gothic" w:hAnsi="Century Gothic" w:cs="Tahoma"/>
          <w:b/>
          <w:bCs/>
          <w:sz w:val="20"/>
          <w:szCs w:val="20"/>
        </w:rPr>
        <w:t>FOI UTILIZADA PARA A COLETA DE PREÇOS</w:t>
      </w:r>
      <w:r>
        <w:rPr>
          <w:rFonts w:ascii="Century Gothic" w:hAnsi="Century Gothic" w:cs="Tahoma"/>
          <w:b/>
          <w:bCs/>
          <w:sz w:val="20"/>
          <w:szCs w:val="20"/>
        </w:rPr>
        <w:t xml:space="preserve">: </w:t>
      </w:r>
      <w:r w:rsidRPr="0004463C">
        <w:rPr>
          <w:rFonts w:ascii="Century Gothic" w:hAnsi="Century Gothic" w:cs="Tahoma"/>
          <w:sz w:val="20"/>
          <w:szCs w:val="20"/>
        </w:rPr>
        <w:t>Orçamento junto a potenciais fornecedores, Contratações Similares (Outros Órgãos) e Portal de Compras Públicas, sempre visando o menor preço.</w:t>
      </w:r>
    </w:p>
    <w:p w:rsidR="00D43F74" w:rsidRPr="003F293C" w:rsidRDefault="00D43F74" w:rsidP="00D43F74">
      <w:pPr>
        <w:ind w:right="51" w:firstLine="567"/>
        <w:jc w:val="both"/>
        <w:rPr>
          <w:rFonts w:ascii="Century Gothic" w:hAnsi="Century Gothic" w:cs="Tahoma"/>
          <w:sz w:val="20"/>
          <w:szCs w:val="20"/>
        </w:rPr>
      </w:pPr>
      <w:r w:rsidRPr="003F293C">
        <w:rPr>
          <w:rFonts w:ascii="Century Gothic" w:hAnsi="Century Gothic" w:cs="Tahoma"/>
          <w:sz w:val="20"/>
          <w:szCs w:val="20"/>
        </w:rPr>
        <w:t>Considerando os dados inseridos na planilha anexa, ressalta-se que:</w:t>
      </w:r>
    </w:p>
    <w:p w:rsidR="00D43F74" w:rsidRPr="003F293C" w:rsidRDefault="00D43F74" w:rsidP="00D43F74">
      <w:pPr>
        <w:widowControl/>
        <w:numPr>
          <w:ilvl w:val="0"/>
          <w:numId w:val="54"/>
        </w:numPr>
        <w:tabs>
          <w:tab w:val="clear" w:pos="3855"/>
        </w:tabs>
        <w:suppressAutoHyphens w:val="0"/>
        <w:autoSpaceDN/>
        <w:ind w:left="1418" w:right="51" w:hanging="360"/>
        <w:jc w:val="both"/>
        <w:textAlignment w:val="auto"/>
        <w:rPr>
          <w:rFonts w:ascii="Century Gothic" w:hAnsi="Century Gothic" w:cs="Tahoma"/>
          <w:sz w:val="20"/>
          <w:szCs w:val="20"/>
        </w:rPr>
      </w:pPr>
      <w:proofErr w:type="gramStart"/>
      <w:r w:rsidRPr="003F293C">
        <w:rPr>
          <w:rFonts w:ascii="Century Gothic" w:hAnsi="Century Gothic" w:cs="Tahoma"/>
          <w:sz w:val="20"/>
          <w:szCs w:val="20"/>
        </w:rPr>
        <w:t>os</w:t>
      </w:r>
      <w:proofErr w:type="gramEnd"/>
      <w:r w:rsidRPr="003F293C">
        <w:rPr>
          <w:rFonts w:ascii="Century Gothic" w:hAnsi="Century Gothic" w:cs="Tahoma"/>
          <w:sz w:val="20"/>
          <w:szCs w:val="20"/>
        </w:rPr>
        <w:t xml:space="preserve"> dados inseridos como “</w:t>
      </w:r>
      <w:r w:rsidRPr="003F293C">
        <w:rPr>
          <w:rFonts w:ascii="Century Gothic" w:hAnsi="Century Gothic" w:cs="Tahoma"/>
          <w:b/>
          <w:sz w:val="20"/>
          <w:szCs w:val="20"/>
        </w:rPr>
        <w:t>Valor Máximo</w:t>
      </w:r>
      <w:r w:rsidRPr="003F293C">
        <w:rPr>
          <w:rFonts w:ascii="Century Gothic" w:hAnsi="Century Gothic" w:cs="Tahoma"/>
          <w:sz w:val="20"/>
          <w:szCs w:val="20"/>
        </w:rPr>
        <w:t xml:space="preserve">” correspondem </w:t>
      </w:r>
      <w:r w:rsidRPr="003D29D4">
        <w:rPr>
          <w:rFonts w:ascii="Century Gothic" w:hAnsi="Century Gothic" w:cs="Tahoma"/>
          <w:sz w:val="20"/>
          <w:szCs w:val="20"/>
        </w:rPr>
        <w:t xml:space="preserve">ao </w:t>
      </w:r>
      <w:r>
        <w:rPr>
          <w:rFonts w:ascii="Century Gothic" w:hAnsi="Century Gothic" w:cs="Tahoma"/>
          <w:b/>
          <w:bCs/>
          <w:sz w:val="20"/>
          <w:szCs w:val="20"/>
        </w:rPr>
        <w:t xml:space="preserve">MENOR </w:t>
      </w:r>
      <w:r w:rsidRPr="003D29D4">
        <w:rPr>
          <w:rFonts w:ascii="Century Gothic" w:hAnsi="Century Gothic" w:cs="Tahoma"/>
          <w:b/>
          <w:bCs/>
          <w:sz w:val="20"/>
          <w:szCs w:val="20"/>
        </w:rPr>
        <w:t>PREÇO</w:t>
      </w:r>
      <w:r>
        <w:rPr>
          <w:rFonts w:ascii="Century Gothic" w:hAnsi="Century Gothic" w:cs="Tahoma"/>
          <w:b/>
          <w:bCs/>
          <w:sz w:val="20"/>
          <w:szCs w:val="20"/>
        </w:rPr>
        <w:t xml:space="preserve"> </w:t>
      </w:r>
      <w:r w:rsidRPr="003F293C">
        <w:rPr>
          <w:rFonts w:ascii="Century Gothic" w:hAnsi="Century Gothic" w:cs="Tahoma"/>
          <w:sz w:val="20"/>
          <w:szCs w:val="20"/>
        </w:rPr>
        <w:t xml:space="preserve"> dentre as cotações apuradas por esta Unidade Administrativa;</w:t>
      </w:r>
    </w:p>
    <w:p w:rsidR="00D43F74" w:rsidRPr="003F293C" w:rsidRDefault="00D43F74" w:rsidP="00D43F74">
      <w:pPr>
        <w:widowControl/>
        <w:numPr>
          <w:ilvl w:val="0"/>
          <w:numId w:val="54"/>
        </w:numPr>
        <w:tabs>
          <w:tab w:val="clear" w:pos="3855"/>
          <w:tab w:val="num" w:pos="2160"/>
        </w:tabs>
        <w:suppressAutoHyphens w:val="0"/>
        <w:autoSpaceDN/>
        <w:ind w:left="1418" w:right="51" w:hanging="360"/>
        <w:jc w:val="both"/>
        <w:textAlignment w:val="auto"/>
        <w:rPr>
          <w:rFonts w:ascii="Century Gothic" w:hAnsi="Century Gothic" w:cs="Tahoma"/>
          <w:sz w:val="20"/>
          <w:szCs w:val="20"/>
        </w:rPr>
      </w:pPr>
      <w:proofErr w:type="gramStart"/>
      <w:r w:rsidRPr="003F293C">
        <w:rPr>
          <w:rFonts w:ascii="Century Gothic" w:hAnsi="Century Gothic" w:cs="Tahoma"/>
          <w:sz w:val="20"/>
          <w:szCs w:val="20"/>
        </w:rPr>
        <w:t>os</w:t>
      </w:r>
      <w:proofErr w:type="gramEnd"/>
      <w:r w:rsidRPr="003F293C">
        <w:rPr>
          <w:rFonts w:ascii="Century Gothic" w:hAnsi="Century Gothic" w:cs="Tahoma"/>
          <w:sz w:val="20"/>
          <w:szCs w:val="20"/>
        </w:rPr>
        <w:t xml:space="preserve"> quantitativos requeridos foram estimados dentro </w:t>
      </w:r>
      <w:r>
        <w:rPr>
          <w:rFonts w:ascii="Century Gothic" w:hAnsi="Century Gothic" w:cs="Tahoma"/>
          <w:sz w:val="20"/>
          <w:szCs w:val="20"/>
        </w:rPr>
        <w:t>do local, visando suprir a necessidade</w:t>
      </w:r>
      <w:r w:rsidRPr="003F293C">
        <w:rPr>
          <w:rFonts w:ascii="Century Gothic" w:hAnsi="Century Gothic" w:cs="Tahoma"/>
          <w:sz w:val="20"/>
          <w:szCs w:val="20"/>
        </w:rPr>
        <w:t>);</w:t>
      </w:r>
    </w:p>
    <w:p w:rsidR="00D43F74" w:rsidRPr="003F293C" w:rsidRDefault="00D43F74" w:rsidP="00D43F74">
      <w:pPr>
        <w:widowControl/>
        <w:numPr>
          <w:ilvl w:val="0"/>
          <w:numId w:val="54"/>
        </w:numPr>
        <w:tabs>
          <w:tab w:val="clear" w:pos="3855"/>
          <w:tab w:val="num" w:pos="2160"/>
        </w:tabs>
        <w:suppressAutoHyphens w:val="0"/>
        <w:autoSpaceDN/>
        <w:ind w:left="1418" w:right="51" w:hanging="360"/>
        <w:jc w:val="both"/>
        <w:textAlignment w:val="auto"/>
        <w:rPr>
          <w:rFonts w:ascii="Century Gothic" w:hAnsi="Century Gothic" w:cs="Tahoma"/>
          <w:sz w:val="20"/>
          <w:szCs w:val="20"/>
        </w:rPr>
      </w:pPr>
      <w:proofErr w:type="gramStart"/>
      <w:r w:rsidRPr="003F293C">
        <w:rPr>
          <w:rFonts w:ascii="Century Gothic" w:hAnsi="Century Gothic" w:cs="Tahoma"/>
          <w:sz w:val="20"/>
          <w:szCs w:val="20"/>
        </w:rPr>
        <w:t>anexa</w:t>
      </w:r>
      <w:proofErr w:type="gramEnd"/>
      <w:r w:rsidRPr="003F293C">
        <w:rPr>
          <w:rFonts w:ascii="Century Gothic" w:hAnsi="Century Gothic" w:cs="Tahoma"/>
          <w:sz w:val="20"/>
          <w:szCs w:val="20"/>
        </w:rPr>
        <w:t>-se cotações de preços realizadas.</w:t>
      </w:r>
    </w:p>
    <w:p w:rsidR="00D43F74" w:rsidRDefault="00D43F74" w:rsidP="00D43F74">
      <w:pPr>
        <w:jc w:val="both"/>
        <w:rPr>
          <w:rFonts w:ascii="Century Gothic" w:hAnsi="Century Gothic" w:cs="Arial"/>
          <w:b/>
          <w:bCs/>
          <w:sz w:val="20"/>
          <w:lang w:eastAsia="ar-SA"/>
        </w:rPr>
      </w:pPr>
    </w:p>
    <w:p w:rsidR="00D43F74" w:rsidRPr="005E1F68" w:rsidRDefault="00D43F74" w:rsidP="00D43F74">
      <w:pPr>
        <w:jc w:val="both"/>
        <w:rPr>
          <w:rFonts w:ascii="Century Gothic" w:hAnsi="Century Gothic" w:cs="Tahoma"/>
          <w:sz w:val="20"/>
        </w:rPr>
      </w:pPr>
      <w:r w:rsidRPr="00134090">
        <w:rPr>
          <w:rFonts w:ascii="Century Gothic" w:hAnsi="Century Gothic" w:cs="Arial"/>
          <w:b/>
          <w:bCs/>
          <w:sz w:val="20"/>
          <w:lang w:eastAsia="ar-SA"/>
        </w:rPr>
        <w:t>2.</w:t>
      </w:r>
      <w:r>
        <w:rPr>
          <w:rFonts w:ascii="Century Gothic" w:hAnsi="Century Gothic" w:cs="Arial"/>
          <w:b/>
          <w:bCs/>
          <w:sz w:val="20"/>
          <w:lang w:eastAsia="ar-SA"/>
        </w:rPr>
        <w:t>11</w:t>
      </w:r>
      <w:r w:rsidRPr="00134090">
        <w:rPr>
          <w:rFonts w:ascii="Century Gothic" w:hAnsi="Century Gothic" w:cs="Arial"/>
          <w:b/>
          <w:bCs/>
          <w:sz w:val="20"/>
          <w:lang w:eastAsia="ar-SA"/>
        </w:rPr>
        <w:t>.</w:t>
      </w:r>
      <w:r>
        <w:rPr>
          <w:rFonts w:ascii="Century Gothic" w:hAnsi="Century Gothic" w:cs="Arial"/>
          <w:sz w:val="20"/>
          <w:lang w:eastAsia="ar-SA"/>
        </w:rPr>
        <w:t xml:space="preserve"> </w:t>
      </w:r>
      <w:r>
        <w:rPr>
          <w:rFonts w:ascii="Century Gothic" w:hAnsi="Century Gothic" w:cs="Arial"/>
          <w:sz w:val="20"/>
          <w:lang w:eastAsia="ar-SA"/>
        </w:rPr>
        <w:tab/>
      </w:r>
      <w:r w:rsidRPr="005E1F68">
        <w:rPr>
          <w:rFonts w:ascii="Century Gothic" w:hAnsi="Century Gothic" w:cs="Arial"/>
          <w:sz w:val="20"/>
          <w:lang w:eastAsia="ar-SA"/>
        </w:rPr>
        <w:t>Este Termo de Referência visa estabelecer as condições para o fornecimento dos serviços/materiais, objetivando suprir as necessidades da Secretaria</w:t>
      </w:r>
      <w:r>
        <w:rPr>
          <w:rFonts w:ascii="Century Gothic" w:hAnsi="Century Gothic" w:cs="Arial"/>
          <w:sz w:val="20"/>
          <w:lang w:eastAsia="ar-SA"/>
        </w:rPr>
        <w:t xml:space="preserve"> Municipal de Educação.</w:t>
      </w:r>
    </w:p>
    <w:p w:rsidR="00D43F74" w:rsidRPr="005E1F68" w:rsidRDefault="00D43F74" w:rsidP="00D43F74">
      <w:pPr>
        <w:jc w:val="both"/>
        <w:rPr>
          <w:rFonts w:ascii="Century Gothic" w:hAnsi="Century Gothic" w:cs="Tahoma"/>
          <w:sz w:val="20"/>
        </w:rPr>
      </w:pPr>
      <w:r w:rsidRPr="00134090">
        <w:rPr>
          <w:rFonts w:ascii="Century Gothic" w:hAnsi="Century Gothic" w:cs="Tahoma"/>
          <w:b/>
          <w:bCs/>
          <w:sz w:val="20"/>
        </w:rPr>
        <w:t>2.</w:t>
      </w:r>
      <w:r>
        <w:rPr>
          <w:rFonts w:ascii="Century Gothic" w:hAnsi="Century Gothic" w:cs="Tahoma"/>
          <w:b/>
          <w:bCs/>
          <w:sz w:val="20"/>
        </w:rPr>
        <w:t>12</w:t>
      </w:r>
      <w:r w:rsidRPr="00134090">
        <w:rPr>
          <w:rFonts w:ascii="Century Gothic" w:hAnsi="Century Gothic" w:cs="Tahoma"/>
          <w:b/>
          <w:bCs/>
          <w:sz w:val="20"/>
        </w:rPr>
        <w:t>.</w:t>
      </w:r>
      <w:r>
        <w:rPr>
          <w:rFonts w:ascii="Century Gothic" w:hAnsi="Century Gothic" w:cs="Tahoma"/>
          <w:sz w:val="20"/>
        </w:rPr>
        <w:t xml:space="preserve"> </w:t>
      </w:r>
      <w:r>
        <w:rPr>
          <w:rFonts w:ascii="Century Gothic" w:hAnsi="Century Gothic" w:cs="Tahoma"/>
          <w:sz w:val="20"/>
        </w:rPr>
        <w:tab/>
      </w:r>
      <w:r w:rsidRPr="005E1F68">
        <w:rPr>
          <w:rFonts w:ascii="Century Gothic" w:hAnsi="Century Gothic" w:cs="Tahoma"/>
          <w:sz w:val="20"/>
        </w:rPr>
        <w:t xml:space="preserve">O contrato resultante do certame licitatório terá vigência de 12 (doze) meses, contados a partir da </w:t>
      </w:r>
      <w:r>
        <w:rPr>
          <w:rFonts w:ascii="Century Gothic" w:hAnsi="Century Gothic" w:cs="Tahoma"/>
          <w:sz w:val="20"/>
        </w:rPr>
        <w:t>assinatura do mesmo.</w:t>
      </w:r>
      <w:r w:rsidRPr="005E1F68">
        <w:rPr>
          <w:rFonts w:ascii="Century Gothic" w:hAnsi="Century Gothic" w:cs="Tahoma"/>
          <w:sz w:val="20"/>
        </w:rPr>
        <w:t xml:space="preserve"> </w:t>
      </w:r>
    </w:p>
    <w:p w:rsidR="00D43F74" w:rsidRDefault="00D43F74" w:rsidP="00D43F74">
      <w:pPr>
        <w:jc w:val="both"/>
        <w:rPr>
          <w:rFonts w:ascii="Century Gothic" w:hAnsi="Century Gothic" w:cs="Tahoma"/>
          <w:sz w:val="20"/>
        </w:rPr>
      </w:pPr>
      <w:r w:rsidRPr="00134090">
        <w:rPr>
          <w:rFonts w:ascii="Century Gothic" w:hAnsi="Century Gothic" w:cs="Tahoma"/>
          <w:b/>
          <w:bCs/>
          <w:sz w:val="20"/>
        </w:rPr>
        <w:t>2.</w:t>
      </w:r>
      <w:r>
        <w:rPr>
          <w:rFonts w:ascii="Century Gothic" w:hAnsi="Century Gothic" w:cs="Tahoma"/>
          <w:b/>
          <w:bCs/>
          <w:sz w:val="20"/>
        </w:rPr>
        <w:t>13</w:t>
      </w:r>
      <w:r w:rsidRPr="00134090">
        <w:rPr>
          <w:rFonts w:ascii="Century Gothic" w:hAnsi="Century Gothic" w:cs="Tahoma"/>
          <w:b/>
          <w:bCs/>
          <w:sz w:val="20"/>
        </w:rPr>
        <w:t>.</w:t>
      </w:r>
      <w:r>
        <w:rPr>
          <w:rFonts w:ascii="Century Gothic" w:hAnsi="Century Gothic" w:cs="Tahoma"/>
          <w:b/>
          <w:bCs/>
          <w:sz w:val="20"/>
        </w:rPr>
        <w:tab/>
      </w:r>
      <w:r w:rsidRPr="00486461">
        <w:rPr>
          <w:rFonts w:ascii="Century Gothic" w:hAnsi="Century Gothic" w:cs="Tahoma"/>
          <w:sz w:val="20"/>
        </w:rPr>
        <w:t xml:space="preserve">Os contratos de serviços e fornecimentos contínuos poderão ser prorrogados sucessivamente, respeitada a vigência máxima decenal, desde que haja previsão em edital e que a autoridade competente ateste que as condições e os preços permanecem </w:t>
      </w:r>
      <w:proofErr w:type="gramStart"/>
      <w:r w:rsidRPr="00486461">
        <w:rPr>
          <w:rFonts w:ascii="Century Gothic" w:hAnsi="Century Gothic" w:cs="Tahoma"/>
          <w:sz w:val="20"/>
        </w:rPr>
        <w:t>vantajosos para a Administração, permitida</w:t>
      </w:r>
      <w:proofErr w:type="gramEnd"/>
      <w:r w:rsidRPr="00486461">
        <w:rPr>
          <w:rFonts w:ascii="Century Gothic" w:hAnsi="Century Gothic" w:cs="Tahoma"/>
          <w:sz w:val="20"/>
        </w:rPr>
        <w:t xml:space="preserve"> a negociação com o contratado ou a extinção contratual </w:t>
      </w:r>
      <w:r w:rsidRPr="00486461">
        <w:rPr>
          <w:rFonts w:ascii="Century Gothic" w:hAnsi="Century Gothic" w:cs="Tahoma"/>
          <w:sz w:val="20"/>
        </w:rPr>
        <w:lastRenderedPageBreak/>
        <w:t>sem ônus para qualquer das partes.</w:t>
      </w:r>
    </w:p>
    <w:p w:rsidR="00D43F74" w:rsidRDefault="00D43F74" w:rsidP="00D43F74">
      <w:pPr>
        <w:jc w:val="both"/>
        <w:rPr>
          <w:rFonts w:ascii="Century Gothic" w:hAnsi="Century Gothic" w:cs="Tahoma"/>
          <w:sz w:val="20"/>
        </w:rPr>
      </w:pPr>
    </w:p>
    <w:p w:rsidR="00D43F74" w:rsidRPr="009E5970" w:rsidRDefault="00D43F74" w:rsidP="00D43F74">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Pr>
          <w:rFonts w:ascii="Century Gothic" w:hAnsi="Century Gothic" w:cs="Arial"/>
          <w:b/>
          <w:sz w:val="20"/>
          <w:szCs w:val="20"/>
        </w:rPr>
        <w:t>3</w:t>
      </w:r>
      <w:r w:rsidRPr="007C5E92">
        <w:rPr>
          <w:rFonts w:ascii="Century Gothic" w:hAnsi="Century Gothic" w:cs="Arial"/>
          <w:b/>
          <w:sz w:val="20"/>
          <w:szCs w:val="20"/>
        </w:rPr>
        <w:t>. FUNDAMENTAÇÃO E DESCRIÇÃO DA NECESSIDADE DA CONTRATAÇÃO</w:t>
      </w:r>
      <w:r>
        <w:rPr>
          <w:rFonts w:ascii="Century Gothic" w:hAnsi="Century Gothic" w:cs="Arial"/>
          <w:b/>
          <w:sz w:val="20"/>
          <w:szCs w:val="20"/>
        </w:rPr>
        <w:t xml:space="preserve"> - </w:t>
      </w:r>
      <w:r w:rsidRPr="009E5970">
        <w:rPr>
          <w:rFonts w:ascii="Century Gothic" w:hAnsi="Century Gothic" w:cs="Arial"/>
          <w:bCs/>
          <w:sz w:val="20"/>
          <w:szCs w:val="20"/>
        </w:rPr>
        <w:t>Art. 6º, XXIII, “b” da Lei Federal nº 14.133, de 2021.</w:t>
      </w:r>
    </w:p>
    <w:p w:rsidR="00D43F74" w:rsidRPr="00DA4014" w:rsidRDefault="00D43F74" w:rsidP="00D43F74">
      <w:pPr>
        <w:pStyle w:val="NormalWeb"/>
        <w:jc w:val="both"/>
        <w:rPr>
          <w:rFonts w:ascii="Century Gothic" w:hAnsi="Century Gothic" w:cs="Arial"/>
          <w:sz w:val="20"/>
          <w:szCs w:val="20"/>
          <w:lang w:eastAsia="ar-SA"/>
        </w:rPr>
      </w:pPr>
      <w:r>
        <w:rPr>
          <w:rFonts w:ascii="Century Gothic" w:hAnsi="Century Gothic" w:cs="Arial"/>
          <w:sz w:val="20"/>
          <w:szCs w:val="20"/>
          <w:lang w:eastAsia="ar-SA"/>
        </w:rPr>
        <w:t>3</w:t>
      </w:r>
      <w:r w:rsidRPr="007C5E92">
        <w:rPr>
          <w:rFonts w:ascii="Century Gothic" w:hAnsi="Century Gothic" w:cs="Arial"/>
          <w:sz w:val="20"/>
          <w:szCs w:val="20"/>
          <w:lang w:eastAsia="ar-SA"/>
        </w:rPr>
        <w:t>.1. A</w:t>
      </w:r>
      <w:r w:rsidRPr="00DA4014">
        <w:rPr>
          <w:rFonts w:ascii="Century Gothic" w:hAnsi="Century Gothic" w:cs="Arial"/>
          <w:sz w:val="20"/>
          <w:szCs w:val="20"/>
          <w:lang w:eastAsia="ar-SA"/>
        </w:rPr>
        <w:t xml:space="preserve"> presente contratação se baseia na necessidade de diversas Secretarias Municipais da administração municipal considerando que se trata de ações e atividades realizadas anualmente e sua não realização pode comprometer o trabalho realizado pela Prefeitura do Município de Lobato e suas respectivas secretarias municipais. Torna-se imprescindível a contratação de empresa para a execução dos serviços eventuais, aluguel de salão para eventos, decoração, </w:t>
      </w:r>
      <w:proofErr w:type="gramStart"/>
      <w:r w:rsidRPr="00DA4014">
        <w:rPr>
          <w:rFonts w:ascii="Century Gothic" w:hAnsi="Century Gothic" w:cs="Arial"/>
          <w:sz w:val="20"/>
          <w:szCs w:val="20"/>
          <w:lang w:eastAsia="ar-SA"/>
        </w:rPr>
        <w:t>buffet</w:t>
      </w:r>
      <w:proofErr w:type="gramEnd"/>
      <w:r w:rsidRPr="00DA4014">
        <w:rPr>
          <w:rFonts w:ascii="Century Gothic" w:hAnsi="Century Gothic" w:cs="Arial"/>
          <w:sz w:val="20"/>
          <w:szCs w:val="20"/>
          <w:lang w:eastAsia="ar-SA"/>
        </w:rPr>
        <w:t>, passeios diversos, locações variadas e aquisição de brindes.</w:t>
      </w:r>
    </w:p>
    <w:p w:rsidR="00D43F74" w:rsidRDefault="00D43F74" w:rsidP="00D43F74">
      <w:pPr>
        <w:pStyle w:val="NormalWeb"/>
        <w:ind w:firstLine="426"/>
        <w:jc w:val="both"/>
        <w:rPr>
          <w:rFonts w:ascii="Century Gothic" w:eastAsia="Calibri" w:hAnsi="Century Gothic"/>
          <w:sz w:val="20"/>
          <w:szCs w:val="20"/>
          <w:lang w:eastAsia="x-none"/>
        </w:rPr>
      </w:pPr>
      <w:r>
        <w:rPr>
          <w:rFonts w:ascii="Century Gothic" w:eastAsia="Calibri" w:hAnsi="Century Gothic"/>
          <w:sz w:val="20"/>
          <w:szCs w:val="20"/>
          <w:lang w:eastAsia="x-none"/>
        </w:rPr>
        <w:t xml:space="preserve">3.1.1. Durante todo o ano, diversas são as atividades comunitárias (campanhas) e ações socioeducativas realizadas com as famílias, trabalhadores </w:t>
      </w:r>
      <w:proofErr w:type="gramStart"/>
      <w:r>
        <w:rPr>
          <w:rFonts w:ascii="Century Gothic" w:eastAsia="Calibri" w:hAnsi="Century Gothic"/>
          <w:sz w:val="20"/>
          <w:szCs w:val="20"/>
          <w:lang w:eastAsia="x-none"/>
        </w:rPr>
        <w:t>do SUAS</w:t>
      </w:r>
      <w:proofErr w:type="gramEnd"/>
      <w:r>
        <w:rPr>
          <w:rFonts w:ascii="Century Gothic" w:eastAsia="Calibri" w:hAnsi="Century Gothic"/>
          <w:sz w:val="20"/>
          <w:szCs w:val="20"/>
          <w:lang w:eastAsia="x-none"/>
        </w:rPr>
        <w:t>, funcionários públicos, crianças, adolescentes, pessoas com deficiência e idosos, que remetem organização e planejamento por parte do executivo municipal e suas secretarias.</w:t>
      </w:r>
    </w:p>
    <w:p w:rsidR="00D43F74" w:rsidRDefault="00D43F74" w:rsidP="00D43F74">
      <w:pPr>
        <w:pStyle w:val="NormalWeb"/>
        <w:ind w:firstLine="426"/>
        <w:jc w:val="both"/>
        <w:rPr>
          <w:rFonts w:ascii="Century Gothic" w:eastAsia="Calibri" w:hAnsi="Century Gothic"/>
          <w:sz w:val="20"/>
          <w:szCs w:val="20"/>
          <w:lang w:eastAsia="x-none"/>
        </w:rPr>
      </w:pPr>
      <w:r>
        <w:rPr>
          <w:rFonts w:ascii="Century Gothic" w:eastAsia="Calibri" w:hAnsi="Century Gothic"/>
          <w:sz w:val="20"/>
          <w:szCs w:val="20"/>
          <w:lang w:eastAsia="x-none"/>
        </w:rPr>
        <w:t xml:space="preserve">3.1.2. </w:t>
      </w:r>
      <w:r w:rsidRPr="005B3BCA">
        <w:rPr>
          <w:rFonts w:ascii="Century Gothic" w:eastAsia="Calibri" w:hAnsi="Century Gothic"/>
          <w:sz w:val="20"/>
          <w:szCs w:val="20"/>
          <w:lang w:eastAsia="x-none"/>
        </w:rPr>
        <w:t>Portanto, a presente contratação visa atender a necessidade d</w:t>
      </w:r>
      <w:r>
        <w:rPr>
          <w:rFonts w:ascii="Century Gothic" w:eastAsia="Calibri" w:hAnsi="Century Gothic"/>
          <w:sz w:val="20"/>
          <w:szCs w:val="20"/>
          <w:lang w:eastAsia="x-none"/>
        </w:rPr>
        <w:t>a</w:t>
      </w:r>
      <w:r w:rsidRPr="005B3BCA">
        <w:rPr>
          <w:rFonts w:ascii="Century Gothic" w:eastAsia="Calibri" w:hAnsi="Century Gothic"/>
          <w:sz w:val="20"/>
          <w:szCs w:val="20"/>
          <w:lang w:eastAsia="x-none"/>
        </w:rPr>
        <w:t xml:space="preserve"> demanda dos serviços no tocante à </w:t>
      </w:r>
      <w:r w:rsidRPr="00E71390">
        <w:rPr>
          <w:rFonts w:ascii="Century Gothic" w:eastAsia="Calibri" w:hAnsi="Century Gothic"/>
          <w:sz w:val="20"/>
          <w:szCs w:val="20"/>
          <w:lang w:eastAsia="x-none"/>
        </w:rPr>
        <w:t xml:space="preserve">prestação de serviços de ambientação, decoração de eventos, locação de brinquedos, </w:t>
      </w:r>
      <w:proofErr w:type="gramStart"/>
      <w:r w:rsidRPr="00E71390">
        <w:rPr>
          <w:rFonts w:ascii="Century Gothic" w:eastAsia="Calibri" w:hAnsi="Century Gothic"/>
          <w:sz w:val="20"/>
          <w:szCs w:val="20"/>
          <w:lang w:eastAsia="x-none"/>
        </w:rPr>
        <w:t>buffet</w:t>
      </w:r>
      <w:proofErr w:type="gramEnd"/>
      <w:r w:rsidRPr="00E71390">
        <w:rPr>
          <w:rFonts w:ascii="Century Gothic" w:eastAsia="Calibri" w:hAnsi="Century Gothic"/>
          <w:sz w:val="20"/>
          <w:szCs w:val="20"/>
          <w:lang w:eastAsia="x-none"/>
        </w:rPr>
        <w:t xml:space="preserve"> e brindes</w:t>
      </w:r>
      <w:r>
        <w:rPr>
          <w:rFonts w:ascii="Century Gothic" w:eastAsia="Calibri" w:hAnsi="Century Gothic"/>
          <w:sz w:val="20"/>
          <w:szCs w:val="20"/>
          <w:lang w:eastAsia="x-none"/>
        </w:rPr>
        <w:t>.</w:t>
      </w:r>
    </w:p>
    <w:p w:rsidR="00D43F74" w:rsidRDefault="00D43F74" w:rsidP="00D43F74">
      <w:pPr>
        <w:pStyle w:val="NormalWeb"/>
        <w:jc w:val="both"/>
        <w:rPr>
          <w:rFonts w:ascii="Century Gothic" w:eastAsia="Calibri" w:hAnsi="Century Gothic"/>
          <w:sz w:val="20"/>
          <w:szCs w:val="20"/>
          <w:lang w:eastAsia="x-none"/>
        </w:rPr>
      </w:pPr>
      <w:r>
        <w:rPr>
          <w:rFonts w:ascii="Century Gothic" w:hAnsi="Century Gothic" w:cs="Arial"/>
          <w:sz w:val="20"/>
          <w:szCs w:val="20"/>
          <w:lang w:eastAsia="ar-SA"/>
        </w:rPr>
        <w:t>3</w:t>
      </w:r>
      <w:r w:rsidRPr="007C5E92">
        <w:rPr>
          <w:rFonts w:ascii="Century Gothic" w:hAnsi="Century Gothic" w:cs="Arial"/>
          <w:sz w:val="20"/>
          <w:szCs w:val="20"/>
          <w:lang w:eastAsia="ar-SA"/>
        </w:rPr>
        <w:t xml:space="preserve">.2. </w:t>
      </w:r>
      <w:r w:rsidRPr="005B3BCA">
        <w:rPr>
          <w:rFonts w:ascii="Century Gothic" w:eastAsia="Calibri" w:hAnsi="Century Gothic"/>
          <w:sz w:val="20"/>
          <w:szCs w:val="20"/>
          <w:lang w:eastAsia="x-none"/>
        </w:rPr>
        <w:t>Considerando que se trata de serviço e</w:t>
      </w:r>
      <w:r>
        <w:rPr>
          <w:rFonts w:ascii="Century Gothic" w:eastAsia="Calibri" w:hAnsi="Century Gothic"/>
          <w:sz w:val="20"/>
          <w:szCs w:val="20"/>
          <w:lang w:eastAsia="x-none"/>
        </w:rPr>
        <w:t xml:space="preserve">ventual, mas, necessário durante o ano de atividades e eventos, </w:t>
      </w:r>
      <w:r w:rsidRPr="005B3BCA">
        <w:rPr>
          <w:rFonts w:ascii="Century Gothic" w:eastAsia="Calibri" w:hAnsi="Century Gothic"/>
          <w:sz w:val="20"/>
          <w:szCs w:val="20"/>
          <w:lang w:eastAsia="x-none"/>
        </w:rPr>
        <w:t>torna-se</w:t>
      </w:r>
      <w:r>
        <w:rPr>
          <w:rFonts w:ascii="Century Gothic" w:eastAsia="Calibri" w:hAnsi="Century Gothic"/>
          <w:sz w:val="20"/>
          <w:szCs w:val="20"/>
          <w:lang w:eastAsia="x-none"/>
        </w:rPr>
        <w:t xml:space="preserve"> </w:t>
      </w:r>
      <w:r w:rsidRPr="005B3BCA">
        <w:rPr>
          <w:rFonts w:ascii="Century Gothic" w:eastAsia="Calibri" w:hAnsi="Century Gothic"/>
          <w:sz w:val="20"/>
          <w:szCs w:val="20"/>
          <w:lang w:eastAsia="x-none"/>
        </w:rPr>
        <w:t xml:space="preserve">imprescindível </w:t>
      </w:r>
      <w:proofErr w:type="gramStart"/>
      <w:r w:rsidRPr="005B3BCA">
        <w:rPr>
          <w:rFonts w:ascii="Century Gothic" w:eastAsia="Calibri" w:hAnsi="Century Gothic"/>
          <w:sz w:val="20"/>
          <w:szCs w:val="20"/>
          <w:lang w:eastAsia="x-none"/>
        </w:rPr>
        <w:t>a</w:t>
      </w:r>
      <w:proofErr w:type="gramEnd"/>
      <w:r w:rsidRPr="005B3BCA">
        <w:rPr>
          <w:rFonts w:ascii="Century Gothic" w:eastAsia="Calibri" w:hAnsi="Century Gothic"/>
          <w:sz w:val="20"/>
          <w:szCs w:val="20"/>
          <w:lang w:eastAsia="x-none"/>
        </w:rPr>
        <w:t xml:space="preserve"> contratação d</w:t>
      </w:r>
      <w:r>
        <w:rPr>
          <w:rFonts w:ascii="Century Gothic" w:eastAsia="Calibri" w:hAnsi="Century Gothic"/>
          <w:sz w:val="20"/>
          <w:szCs w:val="20"/>
          <w:lang w:eastAsia="x-none"/>
        </w:rPr>
        <w:t>as</w:t>
      </w:r>
      <w:r w:rsidRPr="005B3BCA">
        <w:rPr>
          <w:rFonts w:ascii="Century Gothic" w:eastAsia="Calibri" w:hAnsi="Century Gothic"/>
          <w:sz w:val="20"/>
          <w:szCs w:val="20"/>
          <w:lang w:eastAsia="x-none"/>
        </w:rPr>
        <w:t xml:space="preserve"> empresa</w:t>
      </w:r>
      <w:r>
        <w:rPr>
          <w:rFonts w:ascii="Century Gothic" w:eastAsia="Calibri" w:hAnsi="Century Gothic"/>
          <w:sz w:val="20"/>
          <w:szCs w:val="20"/>
          <w:lang w:eastAsia="x-none"/>
        </w:rPr>
        <w:t>s</w:t>
      </w:r>
      <w:r w:rsidRPr="005B3BCA">
        <w:rPr>
          <w:rFonts w:ascii="Century Gothic" w:eastAsia="Calibri" w:hAnsi="Century Gothic"/>
          <w:sz w:val="20"/>
          <w:szCs w:val="20"/>
          <w:lang w:eastAsia="x-none"/>
        </w:rPr>
        <w:t xml:space="preserve"> para a</w:t>
      </w:r>
      <w:r>
        <w:rPr>
          <w:rFonts w:ascii="Century Gothic" w:eastAsia="Calibri" w:hAnsi="Century Gothic"/>
          <w:sz w:val="20"/>
          <w:szCs w:val="20"/>
          <w:lang w:eastAsia="x-none"/>
        </w:rPr>
        <w:t>s</w:t>
      </w:r>
      <w:r w:rsidRPr="005B3BCA">
        <w:rPr>
          <w:rFonts w:ascii="Century Gothic" w:eastAsia="Calibri" w:hAnsi="Century Gothic"/>
          <w:sz w:val="20"/>
          <w:szCs w:val="20"/>
          <w:lang w:eastAsia="x-none"/>
        </w:rPr>
        <w:t xml:space="preserve"> execuç</w:t>
      </w:r>
      <w:r>
        <w:rPr>
          <w:rFonts w:ascii="Century Gothic" w:eastAsia="Calibri" w:hAnsi="Century Gothic"/>
          <w:sz w:val="20"/>
          <w:szCs w:val="20"/>
          <w:lang w:eastAsia="x-none"/>
        </w:rPr>
        <w:t xml:space="preserve">ões </w:t>
      </w:r>
      <w:r w:rsidRPr="005B3BCA">
        <w:rPr>
          <w:rFonts w:ascii="Century Gothic" w:eastAsia="Calibri" w:hAnsi="Century Gothic"/>
          <w:sz w:val="20"/>
          <w:szCs w:val="20"/>
          <w:lang w:eastAsia="x-none"/>
        </w:rPr>
        <w:t>dos serviços.</w:t>
      </w:r>
      <w:r w:rsidRPr="002734B6">
        <w:rPr>
          <w:rFonts w:ascii="Century Gothic" w:eastAsia="Calibri" w:hAnsi="Century Gothic"/>
          <w:sz w:val="20"/>
          <w:szCs w:val="20"/>
          <w:lang w:eastAsia="x-none"/>
        </w:rPr>
        <w:t xml:space="preserve"> </w:t>
      </w:r>
    </w:p>
    <w:p w:rsidR="00D43F74" w:rsidRDefault="00D43F74" w:rsidP="00D43F74">
      <w:pPr>
        <w:pStyle w:val="NormalWeb"/>
        <w:ind w:firstLine="426"/>
        <w:jc w:val="both"/>
        <w:rPr>
          <w:rFonts w:ascii="Century Gothic" w:eastAsia="Calibri" w:hAnsi="Century Gothic"/>
          <w:sz w:val="20"/>
          <w:szCs w:val="20"/>
          <w:lang w:eastAsia="x-none"/>
        </w:rPr>
      </w:pPr>
      <w:r>
        <w:rPr>
          <w:rFonts w:ascii="Century Gothic" w:eastAsia="Calibri" w:hAnsi="Century Gothic"/>
          <w:sz w:val="20"/>
          <w:szCs w:val="20"/>
          <w:lang w:eastAsia="x-none"/>
        </w:rPr>
        <w:t xml:space="preserve">3.2.1. </w:t>
      </w:r>
      <w:r w:rsidRPr="005B3BCA">
        <w:rPr>
          <w:rFonts w:ascii="Century Gothic" w:eastAsia="Calibri" w:hAnsi="Century Gothic"/>
          <w:sz w:val="20"/>
          <w:szCs w:val="20"/>
          <w:lang w:eastAsia="x-none"/>
        </w:rPr>
        <w:t>Portanto, a presente contratação visa atender a necessidade d</w:t>
      </w:r>
      <w:r>
        <w:rPr>
          <w:rFonts w:ascii="Century Gothic" w:eastAsia="Calibri" w:hAnsi="Century Gothic"/>
          <w:sz w:val="20"/>
          <w:szCs w:val="20"/>
          <w:lang w:eastAsia="x-none"/>
        </w:rPr>
        <w:t>as</w:t>
      </w:r>
      <w:r w:rsidRPr="005B3BCA">
        <w:rPr>
          <w:rFonts w:ascii="Century Gothic" w:eastAsia="Calibri" w:hAnsi="Century Gothic"/>
          <w:sz w:val="20"/>
          <w:szCs w:val="20"/>
          <w:lang w:eastAsia="x-none"/>
        </w:rPr>
        <w:t xml:space="preserve"> demanda</w:t>
      </w:r>
      <w:r>
        <w:rPr>
          <w:rFonts w:ascii="Century Gothic" w:eastAsia="Calibri" w:hAnsi="Century Gothic"/>
          <w:sz w:val="20"/>
          <w:szCs w:val="20"/>
          <w:lang w:eastAsia="x-none"/>
        </w:rPr>
        <w:t>s</w:t>
      </w:r>
      <w:r w:rsidRPr="005B3BCA">
        <w:rPr>
          <w:rFonts w:ascii="Century Gothic" w:eastAsia="Calibri" w:hAnsi="Century Gothic"/>
          <w:sz w:val="20"/>
          <w:szCs w:val="20"/>
          <w:lang w:eastAsia="x-none"/>
        </w:rPr>
        <w:t xml:space="preserve"> dos serviços no tocante </w:t>
      </w:r>
      <w:proofErr w:type="gramStart"/>
      <w:r>
        <w:rPr>
          <w:rFonts w:ascii="Century Gothic" w:eastAsia="Calibri" w:hAnsi="Century Gothic"/>
          <w:sz w:val="20"/>
          <w:szCs w:val="20"/>
          <w:lang w:eastAsia="x-none"/>
        </w:rPr>
        <w:t>a</w:t>
      </w:r>
      <w:proofErr w:type="gramEnd"/>
      <w:r>
        <w:rPr>
          <w:rFonts w:ascii="Century Gothic" w:eastAsia="Calibri" w:hAnsi="Century Gothic"/>
          <w:sz w:val="20"/>
          <w:szCs w:val="20"/>
          <w:lang w:eastAsia="x-none"/>
        </w:rPr>
        <w:t xml:space="preserve"> realização dos eventos planejados durante o ano.</w:t>
      </w:r>
    </w:p>
    <w:p w:rsidR="00D43F74" w:rsidRDefault="00D43F74" w:rsidP="00D43F74">
      <w:pPr>
        <w:pStyle w:val="NormalWeb"/>
        <w:ind w:firstLine="426"/>
        <w:jc w:val="both"/>
        <w:rPr>
          <w:rFonts w:ascii="Century Gothic" w:eastAsia="Calibri" w:hAnsi="Century Gothic"/>
          <w:sz w:val="20"/>
          <w:szCs w:val="20"/>
          <w:lang w:eastAsia="x-none"/>
        </w:rPr>
      </w:pPr>
      <w:r>
        <w:rPr>
          <w:rFonts w:ascii="Century Gothic" w:eastAsia="Calibri" w:hAnsi="Century Gothic"/>
          <w:sz w:val="20"/>
          <w:szCs w:val="20"/>
          <w:lang w:eastAsia="x-none"/>
        </w:rPr>
        <w:t xml:space="preserve">3.2.2. </w:t>
      </w:r>
      <w:r w:rsidRPr="00AE7B90">
        <w:rPr>
          <w:rFonts w:ascii="Century Gothic" w:eastAsia="Calibri" w:hAnsi="Century Gothic"/>
          <w:sz w:val="20"/>
          <w:szCs w:val="20"/>
          <w:lang w:eastAsia="x-none"/>
        </w:rPr>
        <w:t xml:space="preserve">Um processo bem planejado para gestão </w:t>
      </w:r>
      <w:r>
        <w:rPr>
          <w:rFonts w:ascii="Century Gothic" w:eastAsia="Calibri" w:hAnsi="Century Gothic"/>
          <w:sz w:val="20"/>
          <w:szCs w:val="20"/>
          <w:lang w:eastAsia="x-none"/>
        </w:rPr>
        <w:t>dos eventos/datas festivas justifica a necessidade de abertura de um processo licitatório que tenha como objeto prestações de serviços que são necessárias durante as campanhas e ações desenvolvidas durante o ano.</w:t>
      </w:r>
    </w:p>
    <w:p w:rsidR="00D43F74" w:rsidRDefault="00D43F74" w:rsidP="00D43F74">
      <w:pPr>
        <w:jc w:val="both"/>
        <w:rPr>
          <w:rFonts w:ascii="Century Gothic" w:hAnsi="Century Gothic" w:cs="Arial"/>
          <w:sz w:val="20"/>
          <w:szCs w:val="20"/>
          <w:lang w:eastAsia="ar-SA"/>
        </w:rPr>
      </w:pPr>
      <w:r>
        <w:rPr>
          <w:rFonts w:ascii="Century Gothic" w:eastAsia="Calibri" w:hAnsi="Century Gothic"/>
          <w:sz w:val="20"/>
          <w:szCs w:val="20"/>
          <w:lang w:eastAsia="x-none"/>
        </w:rPr>
        <w:t>O calendário de eventos pertence às diversas secretarias ligadas ao executivo municipal, sendo de extrema necessidade uma previsão maior de prestações de serviços, considerando que outras secretarias também se utilizarão dos serviços cotados</w:t>
      </w:r>
      <w:r w:rsidRPr="008B5709">
        <w:rPr>
          <w:rFonts w:ascii="Century Gothic" w:hAnsi="Century Gothic" w:cs="Arial"/>
          <w:sz w:val="20"/>
          <w:szCs w:val="20"/>
          <w:lang w:eastAsia="ar-SA"/>
        </w:rPr>
        <w:t>.</w:t>
      </w:r>
    </w:p>
    <w:p w:rsidR="00D43F74" w:rsidRPr="007C5E92" w:rsidRDefault="00D43F74" w:rsidP="00D43F74">
      <w:pPr>
        <w:pStyle w:val="NormalWeb"/>
        <w:jc w:val="both"/>
        <w:rPr>
          <w:rFonts w:ascii="Century Gothic" w:hAnsi="Century Gothic" w:cs="Arial"/>
          <w:sz w:val="20"/>
          <w:szCs w:val="20"/>
          <w:lang w:eastAsia="ar-SA"/>
        </w:rPr>
      </w:pPr>
      <w:r>
        <w:rPr>
          <w:rFonts w:ascii="Century Gothic" w:hAnsi="Century Gothic" w:cs="Arial"/>
          <w:sz w:val="20"/>
          <w:szCs w:val="20"/>
          <w:lang w:eastAsia="ar-SA"/>
        </w:rPr>
        <w:t>3</w:t>
      </w:r>
      <w:r w:rsidRPr="007C5E92">
        <w:rPr>
          <w:rFonts w:ascii="Century Gothic" w:hAnsi="Century Gothic" w:cs="Arial"/>
          <w:sz w:val="20"/>
          <w:szCs w:val="20"/>
          <w:lang w:eastAsia="ar-SA"/>
        </w:rPr>
        <w:t xml:space="preserve">.3. </w:t>
      </w:r>
      <w:bookmarkStart w:id="37" w:name="_Hlk158188026"/>
      <w:r w:rsidRPr="007C5E92">
        <w:rPr>
          <w:rFonts w:ascii="Century Gothic" w:hAnsi="Century Gothic" w:cs="Arial"/>
          <w:sz w:val="20"/>
          <w:szCs w:val="20"/>
          <w:lang w:eastAsia="ar-SA"/>
        </w:rPr>
        <w:t xml:space="preserve">Justifica-se ainda a adoção da licitação na modalidade </w:t>
      </w:r>
      <w:r>
        <w:rPr>
          <w:rFonts w:ascii="Century Gothic" w:hAnsi="Century Gothic" w:cs="Arial"/>
          <w:sz w:val="20"/>
          <w:szCs w:val="20"/>
          <w:lang w:eastAsia="ar-SA"/>
        </w:rPr>
        <w:t>Registro de Preço</w:t>
      </w:r>
      <w:r w:rsidRPr="007C5E92">
        <w:rPr>
          <w:rFonts w:ascii="Century Gothic" w:hAnsi="Century Gothic" w:cs="Arial"/>
          <w:sz w:val="20"/>
          <w:szCs w:val="20"/>
          <w:lang w:eastAsia="ar-SA"/>
        </w:rPr>
        <w:t xml:space="preserve">, em razão da necessidade </w:t>
      </w:r>
      <w:r>
        <w:rPr>
          <w:rFonts w:ascii="Century Gothic" w:hAnsi="Century Gothic" w:cs="Arial"/>
          <w:sz w:val="20"/>
          <w:szCs w:val="20"/>
          <w:lang w:eastAsia="ar-SA"/>
        </w:rPr>
        <w:t>de prestação de serviços e aquisições eventuais</w:t>
      </w:r>
      <w:r w:rsidRPr="007C5E92">
        <w:rPr>
          <w:rFonts w:ascii="Century Gothic" w:hAnsi="Century Gothic" w:cs="Arial"/>
          <w:sz w:val="20"/>
          <w:szCs w:val="20"/>
          <w:lang w:eastAsia="ar-SA"/>
        </w:rPr>
        <w:t>,</w:t>
      </w:r>
      <w:r>
        <w:rPr>
          <w:rFonts w:ascii="Century Gothic" w:hAnsi="Century Gothic" w:cs="Arial"/>
          <w:sz w:val="20"/>
          <w:szCs w:val="20"/>
          <w:lang w:eastAsia="ar-SA"/>
        </w:rPr>
        <w:t xml:space="preserve"> e que</w:t>
      </w:r>
      <w:r w:rsidRPr="007C5E92">
        <w:rPr>
          <w:rFonts w:ascii="Century Gothic" w:hAnsi="Century Gothic" w:cs="Arial"/>
          <w:sz w:val="20"/>
          <w:szCs w:val="20"/>
          <w:lang w:eastAsia="ar-SA"/>
        </w:rPr>
        <w:t xml:space="preserve"> cuja natureza do objeto </w:t>
      </w:r>
      <w:r>
        <w:rPr>
          <w:rFonts w:ascii="Century Gothic" w:hAnsi="Century Gothic" w:cs="Arial"/>
          <w:sz w:val="20"/>
          <w:szCs w:val="20"/>
          <w:lang w:eastAsia="ar-SA"/>
        </w:rPr>
        <w:t xml:space="preserve">não pode ser </w:t>
      </w:r>
      <w:proofErr w:type="gramStart"/>
      <w:r>
        <w:rPr>
          <w:rFonts w:ascii="Century Gothic" w:hAnsi="Century Gothic" w:cs="Arial"/>
          <w:sz w:val="20"/>
          <w:szCs w:val="20"/>
          <w:lang w:eastAsia="ar-SA"/>
        </w:rPr>
        <w:t>prevista</w:t>
      </w:r>
      <w:proofErr w:type="gramEnd"/>
      <w:r>
        <w:rPr>
          <w:rFonts w:ascii="Century Gothic" w:hAnsi="Century Gothic" w:cs="Arial"/>
          <w:sz w:val="20"/>
          <w:szCs w:val="20"/>
          <w:lang w:eastAsia="ar-SA"/>
        </w:rPr>
        <w:t xml:space="preserve"> </w:t>
      </w:r>
      <w:r w:rsidRPr="007C5E92">
        <w:rPr>
          <w:rFonts w:ascii="Century Gothic" w:hAnsi="Century Gothic" w:cs="Arial"/>
          <w:sz w:val="20"/>
          <w:szCs w:val="20"/>
          <w:lang w:eastAsia="ar-SA"/>
        </w:rPr>
        <w:t>previamente</w:t>
      </w:r>
      <w:r>
        <w:rPr>
          <w:rFonts w:ascii="Century Gothic" w:hAnsi="Century Gothic" w:cs="Arial"/>
          <w:sz w:val="20"/>
          <w:szCs w:val="20"/>
          <w:lang w:eastAsia="ar-SA"/>
        </w:rPr>
        <w:t>, tendo como base os eventos anuais e a existência de recursos financeiros disponível.</w:t>
      </w:r>
    </w:p>
    <w:bookmarkEnd w:id="37"/>
    <w:p w:rsidR="00D43F74" w:rsidRDefault="00D43F74" w:rsidP="00D43F74">
      <w:pPr>
        <w:jc w:val="both"/>
        <w:rPr>
          <w:rFonts w:ascii="Century Gothic" w:hAnsi="Century Gothic" w:cs="Arial"/>
          <w:sz w:val="20"/>
          <w:szCs w:val="20"/>
          <w:lang w:eastAsia="ar-SA"/>
        </w:rPr>
      </w:pPr>
      <w:r>
        <w:rPr>
          <w:rFonts w:ascii="Century Gothic" w:hAnsi="Century Gothic" w:cs="Arial"/>
          <w:sz w:val="20"/>
          <w:szCs w:val="20"/>
          <w:lang w:eastAsia="ar-SA"/>
        </w:rPr>
        <w:t>3.4</w:t>
      </w:r>
      <w:r w:rsidRPr="007C5E92">
        <w:rPr>
          <w:rFonts w:ascii="Century Gothic" w:hAnsi="Century Gothic" w:cs="Arial"/>
          <w:sz w:val="20"/>
          <w:szCs w:val="20"/>
          <w:lang w:eastAsia="ar-SA"/>
        </w:rPr>
        <w:t>. Diante do exposto se faz necessário que a Administração contrate com empresa</w:t>
      </w:r>
      <w:r>
        <w:rPr>
          <w:rFonts w:ascii="Century Gothic" w:hAnsi="Century Gothic" w:cs="Arial"/>
          <w:sz w:val="20"/>
          <w:szCs w:val="20"/>
          <w:lang w:eastAsia="ar-SA"/>
        </w:rPr>
        <w:t>s</w:t>
      </w:r>
      <w:r w:rsidRPr="007C5E92">
        <w:rPr>
          <w:rFonts w:ascii="Century Gothic" w:hAnsi="Century Gothic" w:cs="Arial"/>
          <w:sz w:val="20"/>
          <w:szCs w:val="20"/>
          <w:lang w:eastAsia="ar-SA"/>
        </w:rPr>
        <w:t xml:space="preserve"> que atenda</w:t>
      </w:r>
      <w:r>
        <w:rPr>
          <w:rFonts w:ascii="Century Gothic" w:hAnsi="Century Gothic" w:cs="Arial"/>
          <w:sz w:val="20"/>
          <w:szCs w:val="20"/>
          <w:lang w:eastAsia="ar-SA"/>
        </w:rPr>
        <w:t>m</w:t>
      </w:r>
      <w:r w:rsidRPr="007C5E92">
        <w:rPr>
          <w:rFonts w:ascii="Century Gothic" w:hAnsi="Century Gothic" w:cs="Arial"/>
          <w:sz w:val="20"/>
          <w:szCs w:val="20"/>
          <w:lang w:eastAsia="ar-SA"/>
        </w:rPr>
        <w:t xml:space="preserve"> a</w:t>
      </w:r>
      <w:r>
        <w:rPr>
          <w:rFonts w:ascii="Century Gothic" w:hAnsi="Century Gothic" w:cs="Arial"/>
          <w:sz w:val="20"/>
          <w:szCs w:val="20"/>
          <w:lang w:eastAsia="ar-SA"/>
        </w:rPr>
        <w:t>s</w:t>
      </w:r>
      <w:r w:rsidRPr="007C5E92">
        <w:rPr>
          <w:rFonts w:ascii="Century Gothic" w:hAnsi="Century Gothic" w:cs="Arial"/>
          <w:sz w:val="20"/>
          <w:szCs w:val="20"/>
          <w:lang w:eastAsia="ar-SA"/>
        </w:rPr>
        <w:t xml:space="preserve"> especificidade</w:t>
      </w:r>
      <w:r>
        <w:rPr>
          <w:rFonts w:ascii="Century Gothic" w:hAnsi="Century Gothic" w:cs="Arial"/>
          <w:sz w:val="20"/>
          <w:szCs w:val="20"/>
          <w:lang w:eastAsia="ar-SA"/>
        </w:rPr>
        <w:t>s</w:t>
      </w:r>
      <w:r w:rsidRPr="007C5E92">
        <w:rPr>
          <w:rFonts w:ascii="Century Gothic" w:hAnsi="Century Gothic" w:cs="Arial"/>
          <w:sz w:val="20"/>
          <w:szCs w:val="20"/>
          <w:lang w:eastAsia="ar-SA"/>
        </w:rPr>
        <w:t xml:space="preserve"> </w:t>
      </w:r>
      <w:r>
        <w:rPr>
          <w:rFonts w:ascii="Century Gothic" w:hAnsi="Century Gothic" w:cs="Arial"/>
          <w:sz w:val="20"/>
          <w:szCs w:val="20"/>
          <w:lang w:eastAsia="ar-SA"/>
        </w:rPr>
        <w:t>dos serviços/materiais</w:t>
      </w:r>
      <w:r w:rsidRPr="007C5E92">
        <w:rPr>
          <w:rFonts w:ascii="Century Gothic" w:hAnsi="Century Gothic" w:cs="Arial"/>
          <w:sz w:val="20"/>
          <w:szCs w:val="20"/>
          <w:lang w:eastAsia="ar-SA"/>
        </w:rPr>
        <w:t xml:space="preserve"> </w:t>
      </w:r>
      <w:r>
        <w:rPr>
          <w:rFonts w:ascii="Century Gothic" w:hAnsi="Century Gothic" w:cs="Arial"/>
          <w:sz w:val="20"/>
          <w:szCs w:val="20"/>
          <w:lang w:eastAsia="ar-SA"/>
        </w:rPr>
        <w:t>hora solicitado</w:t>
      </w:r>
      <w:r w:rsidRPr="007C5E92">
        <w:rPr>
          <w:rFonts w:ascii="Century Gothic" w:hAnsi="Century Gothic" w:cs="Arial"/>
          <w:sz w:val="20"/>
          <w:szCs w:val="20"/>
          <w:lang w:eastAsia="ar-SA"/>
        </w:rPr>
        <w:t xml:space="preserve"> para o bom funcionamento </w:t>
      </w:r>
      <w:r>
        <w:rPr>
          <w:rFonts w:ascii="Century Gothic" w:hAnsi="Century Gothic" w:cs="Arial"/>
          <w:sz w:val="20"/>
          <w:szCs w:val="20"/>
          <w:lang w:eastAsia="ar-SA"/>
        </w:rPr>
        <w:t xml:space="preserve">e desenvolvimento </w:t>
      </w:r>
      <w:r w:rsidRPr="007C5E92">
        <w:rPr>
          <w:rFonts w:ascii="Century Gothic" w:hAnsi="Century Gothic" w:cs="Arial"/>
          <w:sz w:val="20"/>
          <w:szCs w:val="20"/>
          <w:lang w:eastAsia="ar-SA"/>
        </w:rPr>
        <w:t>desta municipalidade.</w:t>
      </w:r>
    </w:p>
    <w:p w:rsidR="00D43F74" w:rsidRDefault="00D43F74" w:rsidP="00D43F74">
      <w:pPr>
        <w:jc w:val="both"/>
        <w:rPr>
          <w:rFonts w:ascii="Century Gothic" w:hAnsi="Century Gothic" w:cs="Arial"/>
          <w:sz w:val="20"/>
          <w:szCs w:val="20"/>
          <w:lang w:eastAsia="ar-SA"/>
        </w:rPr>
      </w:pPr>
    </w:p>
    <w:p w:rsidR="00D43F74" w:rsidRPr="009E5970" w:rsidRDefault="00D43F74" w:rsidP="00D43F74">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Pr>
          <w:rFonts w:ascii="Century Gothic" w:hAnsi="Century Gothic" w:cs="Arial"/>
          <w:b/>
          <w:sz w:val="20"/>
          <w:szCs w:val="20"/>
        </w:rPr>
        <w:t>4</w:t>
      </w:r>
      <w:r w:rsidRPr="007C5E92">
        <w:rPr>
          <w:rFonts w:ascii="Century Gothic" w:hAnsi="Century Gothic" w:cs="Arial"/>
          <w:b/>
          <w:sz w:val="20"/>
          <w:szCs w:val="20"/>
        </w:rPr>
        <w:t>. DESCRIÇÃO DA SOLUÇÃO COMO UM TODO</w:t>
      </w:r>
      <w:r>
        <w:rPr>
          <w:rFonts w:ascii="Century Gothic" w:hAnsi="Century Gothic" w:cs="Arial"/>
          <w:b/>
          <w:sz w:val="20"/>
          <w:szCs w:val="20"/>
        </w:rPr>
        <w:t xml:space="preserve"> - </w:t>
      </w:r>
      <w:r w:rsidRPr="009E5970">
        <w:rPr>
          <w:rFonts w:ascii="Century Gothic" w:hAnsi="Century Gothic" w:cs="Arial"/>
          <w:bCs/>
          <w:sz w:val="20"/>
          <w:szCs w:val="20"/>
        </w:rPr>
        <w:t>Art. 6º, XXIII, “</w:t>
      </w:r>
      <w:r>
        <w:rPr>
          <w:rFonts w:ascii="Century Gothic" w:hAnsi="Century Gothic" w:cs="Arial"/>
          <w:bCs/>
          <w:sz w:val="20"/>
          <w:szCs w:val="20"/>
        </w:rPr>
        <w:t>c</w:t>
      </w:r>
      <w:r w:rsidRPr="009E5970">
        <w:rPr>
          <w:rFonts w:ascii="Century Gothic" w:hAnsi="Century Gothic" w:cs="Arial"/>
          <w:bCs/>
          <w:sz w:val="20"/>
          <w:szCs w:val="20"/>
        </w:rPr>
        <w:t>” da Lei Federal nº 14.133, de 2021.</w:t>
      </w:r>
    </w:p>
    <w:p w:rsidR="00D43F74" w:rsidRPr="00E756D4" w:rsidRDefault="00D43F74" w:rsidP="00D43F74">
      <w:pPr>
        <w:jc w:val="both"/>
        <w:rPr>
          <w:rFonts w:ascii="Century Gothic" w:hAnsi="Century Gothic" w:cs="Arial"/>
          <w:sz w:val="20"/>
        </w:rPr>
      </w:pPr>
      <w:r>
        <w:rPr>
          <w:rFonts w:ascii="Century Gothic" w:hAnsi="Century Gothic" w:cs="Arial"/>
          <w:sz w:val="20"/>
        </w:rPr>
        <w:t xml:space="preserve">4.1. </w:t>
      </w:r>
      <w:r w:rsidRPr="00E756D4">
        <w:rPr>
          <w:rFonts w:ascii="Century Gothic" w:hAnsi="Century Gothic" w:cs="Arial"/>
          <w:sz w:val="20"/>
        </w:rPr>
        <w:t>Faz-se necessário a presente contratação para suprir as demandas do município, garantindo a eficiência e a qualidade dos serviços prestados à população.</w:t>
      </w:r>
    </w:p>
    <w:p w:rsidR="00D43F74" w:rsidRPr="00E756D4" w:rsidRDefault="00D43F74" w:rsidP="00D43F74">
      <w:pPr>
        <w:jc w:val="both"/>
        <w:rPr>
          <w:rFonts w:ascii="Century Gothic" w:hAnsi="Century Gothic" w:cs="Arial"/>
          <w:sz w:val="20"/>
        </w:rPr>
      </w:pPr>
      <w:r w:rsidRPr="00E756D4">
        <w:rPr>
          <w:rFonts w:ascii="Century Gothic" w:hAnsi="Century Gothic" w:cs="Arial"/>
          <w:sz w:val="20"/>
        </w:rPr>
        <w:t xml:space="preserve">4.2. </w:t>
      </w:r>
      <w:proofErr w:type="gramStart"/>
      <w:r w:rsidRPr="00E756D4">
        <w:rPr>
          <w:rFonts w:ascii="Century Gothic" w:hAnsi="Century Gothic" w:cs="Arial"/>
          <w:sz w:val="20"/>
        </w:rPr>
        <w:t>tendo</w:t>
      </w:r>
      <w:proofErr w:type="gramEnd"/>
      <w:r w:rsidRPr="00E756D4">
        <w:rPr>
          <w:rFonts w:ascii="Century Gothic" w:hAnsi="Century Gothic" w:cs="Arial"/>
          <w:sz w:val="20"/>
        </w:rPr>
        <w:t xml:space="preserve"> em vista que, nunca foi realizado licitações com esse objeto, os quantitativos foram alcançados com base em possíveis eventos que poderão ser realizados durante o ano. </w:t>
      </w:r>
    </w:p>
    <w:p w:rsidR="00D43F74" w:rsidRDefault="00D43F74" w:rsidP="00D43F74">
      <w:pPr>
        <w:jc w:val="both"/>
        <w:rPr>
          <w:rFonts w:ascii="Century Gothic" w:hAnsi="Century Gothic" w:cs="Arial"/>
          <w:sz w:val="20"/>
        </w:rPr>
      </w:pPr>
      <w:r w:rsidRPr="00E756D4">
        <w:rPr>
          <w:rFonts w:ascii="Century Gothic" w:hAnsi="Century Gothic" w:cs="Arial"/>
          <w:sz w:val="20"/>
        </w:rPr>
        <w:t xml:space="preserve">4.3. Para que não </w:t>
      </w:r>
      <w:proofErr w:type="gramStart"/>
      <w:r w:rsidRPr="00E756D4">
        <w:rPr>
          <w:rFonts w:ascii="Century Gothic" w:hAnsi="Century Gothic" w:cs="Arial"/>
          <w:sz w:val="20"/>
        </w:rPr>
        <w:t>ocorra</w:t>
      </w:r>
      <w:proofErr w:type="gramEnd"/>
      <w:r w:rsidRPr="00E756D4">
        <w:rPr>
          <w:rFonts w:ascii="Century Gothic" w:hAnsi="Century Gothic" w:cs="Arial"/>
          <w:sz w:val="20"/>
        </w:rPr>
        <w:t xml:space="preserve"> prejuízos a esta administração a melhor solução é que o pedido seja realizado através de </w:t>
      </w:r>
      <w:r w:rsidRPr="00E756D4">
        <w:rPr>
          <w:rFonts w:ascii="Century Gothic" w:hAnsi="Century Gothic" w:cs="Arial"/>
          <w:b/>
          <w:bCs/>
          <w:sz w:val="20"/>
          <w:u w:val="single"/>
        </w:rPr>
        <w:t>Pregão Eletrônico</w:t>
      </w:r>
      <w:r>
        <w:rPr>
          <w:rFonts w:ascii="Century Gothic" w:hAnsi="Century Gothic" w:cs="Arial"/>
          <w:b/>
          <w:bCs/>
          <w:sz w:val="20"/>
          <w:u w:val="single"/>
        </w:rPr>
        <w:t xml:space="preserve"> – Registro de Preço</w:t>
      </w:r>
      <w:r>
        <w:rPr>
          <w:rFonts w:ascii="Century Gothic" w:hAnsi="Century Gothic" w:cs="Arial"/>
          <w:sz w:val="20"/>
        </w:rPr>
        <w:t>.</w:t>
      </w:r>
    </w:p>
    <w:p w:rsidR="00D43F74" w:rsidRDefault="00D43F74" w:rsidP="00D43F74">
      <w:pPr>
        <w:ind w:left="426"/>
        <w:jc w:val="both"/>
        <w:rPr>
          <w:rFonts w:ascii="Century Gothic" w:hAnsi="Century Gothic" w:cs="Arial"/>
          <w:sz w:val="20"/>
        </w:rPr>
      </w:pPr>
      <w:r>
        <w:rPr>
          <w:rFonts w:ascii="Century Gothic" w:hAnsi="Century Gothic" w:cs="Arial"/>
          <w:sz w:val="20"/>
        </w:rPr>
        <w:t xml:space="preserve">4.3.1. </w:t>
      </w:r>
      <w:r w:rsidRPr="00C75C6C">
        <w:rPr>
          <w:rFonts w:ascii="Century Gothic" w:hAnsi="Century Gothic" w:cs="Arial"/>
          <w:sz w:val="20"/>
        </w:rPr>
        <w:t>A adoção do Pregão Eletrônico justifica-se pela forma de aquisição dos bens e serviços</w:t>
      </w:r>
      <w:r>
        <w:rPr>
          <w:rFonts w:ascii="Century Gothic" w:hAnsi="Century Gothic" w:cs="Arial"/>
          <w:sz w:val="20"/>
        </w:rPr>
        <w:t xml:space="preserve"> </w:t>
      </w:r>
      <w:r w:rsidRPr="00C75C6C">
        <w:rPr>
          <w:rFonts w:ascii="Century Gothic" w:hAnsi="Century Gothic" w:cs="Arial"/>
          <w:sz w:val="20"/>
        </w:rPr>
        <w:t>comuns, tipo menor preço, uma vez que sua utilização é preferencial</w:t>
      </w:r>
      <w:r w:rsidRPr="00E756D4">
        <w:rPr>
          <w:rFonts w:ascii="Century Gothic" w:hAnsi="Century Gothic" w:cs="Arial"/>
          <w:sz w:val="20"/>
        </w:rPr>
        <w:t>.</w:t>
      </w:r>
    </w:p>
    <w:p w:rsidR="00D43F74" w:rsidRDefault="00D43F74" w:rsidP="00D43F74">
      <w:pPr>
        <w:jc w:val="both"/>
        <w:rPr>
          <w:rFonts w:ascii="Century Gothic" w:hAnsi="Century Gothic" w:cs="Arial"/>
          <w:sz w:val="20"/>
        </w:rPr>
      </w:pPr>
    </w:p>
    <w:p w:rsidR="00D43F74" w:rsidRPr="009E5970" w:rsidRDefault="00D43F74" w:rsidP="00D43F74">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604761">
        <w:rPr>
          <w:rFonts w:ascii="Century Gothic" w:hAnsi="Century Gothic" w:cs="Arial"/>
          <w:b/>
          <w:sz w:val="20"/>
          <w:szCs w:val="20"/>
        </w:rPr>
        <w:t xml:space="preserve">5. DOS REQUISITOS DA CONTRATAÇÃO </w:t>
      </w:r>
      <w:r>
        <w:rPr>
          <w:rFonts w:ascii="Century Gothic" w:hAnsi="Century Gothic" w:cs="Arial"/>
          <w:b/>
          <w:sz w:val="20"/>
          <w:szCs w:val="20"/>
        </w:rPr>
        <w:t xml:space="preserve">- </w:t>
      </w:r>
      <w:r w:rsidRPr="009E5970">
        <w:rPr>
          <w:rFonts w:ascii="Century Gothic" w:hAnsi="Century Gothic" w:cs="Arial"/>
          <w:bCs/>
          <w:sz w:val="20"/>
          <w:szCs w:val="20"/>
        </w:rPr>
        <w:t>Art. 6º, XXIII, “</w:t>
      </w:r>
      <w:r>
        <w:rPr>
          <w:rFonts w:ascii="Century Gothic" w:hAnsi="Century Gothic" w:cs="Arial"/>
          <w:bCs/>
          <w:sz w:val="20"/>
          <w:szCs w:val="20"/>
        </w:rPr>
        <w:t>d</w:t>
      </w:r>
      <w:r w:rsidRPr="009E5970">
        <w:rPr>
          <w:rFonts w:ascii="Century Gothic" w:hAnsi="Century Gothic" w:cs="Arial"/>
          <w:bCs/>
          <w:sz w:val="20"/>
          <w:szCs w:val="20"/>
        </w:rPr>
        <w:t>” da Lei Federal nº 14.133, de 2021.</w:t>
      </w:r>
    </w:p>
    <w:p w:rsidR="00D43F74" w:rsidRDefault="00D43F74" w:rsidP="00D43F74">
      <w:pPr>
        <w:jc w:val="both"/>
        <w:rPr>
          <w:rFonts w:ascii="Century Gothic" w:hAnsi="Century Gothic" w:cs="Arial"/>
          <w:sz w:val="20"/>
        </w:rPr>
      </w:pPr>
      <w:r w:rsidRPr="00A524EB">
        <w:rPr>
          <w:rFonts w:ascii="Century Gothic" w:hAnsi="Century Gothic" w:cs="Arial"/>
          <w:b/>
          <w:bCs/>
          <w:sz w:val="20"/>
          <w:szCs w:val="20"/>
        </w:rPr>
        <w:t>5.1.</w:t>
      </w:r>
      <w:r w:rsidRPr="00A524EB">
        <w:rPr>
          <w:rFonts w:ascii="Century Gothic" w:hAnsi="Century Gothic" w:cs="Arial"/>
          <w:sz w:val="20"/>
          <w:szCs w:val="20"/>
        </w:rPr>
        <w:t xml:space="preserve"> </w:t>
      </w:r>
      <w:bookmarkStart w:id="38" w:name="_Hlk158188293"/>
      <w:r w:rsidRPr="00A524EB">
        <w:rPr>
          <w:rFonts w:ascii="Century Gothic" w:hAnsi="Century Gothic" w:cs="Arial"/>
          <w:sz w:val="20"/>
          <w:szCs w:val="20"/>
        </w:rPr>
        <w:tab/>
      </w:r>
      <w:r w:rsidRPr="00A524EB">
        <w:rPr>
          <w:rFonts w:ascii="Century Gothic" w:hAnsi="Century Gothic" w:cs="Times New Roman"/>
          <w:sz w:val="20"/>
          <w:szCs w:val="20"/>
        </w:rPr>
        <w:t xml:space="preserve">Poderão participar da licitação as empresas do ramo de atividade compatível e </w:t>
      </w:r>
      <w:bookmarkStart w:id="39" w:name="_Hlk158188553"/>
      <w:bookmarkStart w:id="40" w:name="_Hlk158188303"/>
      <w:bookmarkEnd w:id="38"/>
      <w:r w:rsidRPr="0067055B">
        <w:rPr>
          <w:rFonts w:ascii="Century Gothic" w:hAnsi="Century Gothic" w:cs="Arial"/>
          <w:b/>
          <w:bCs/>
          <w:sz w:val="20"/>
        </w:rPr>
        <w:t xml:space="preserve">5.1. </w:t>
      </w:r>
      <w:r w:rsidRPr="001D40D1">
        <w:rPr>
          <w:rFonts w:ascii="Century Gothic" w:hAnsi="Century Gothic" w:cs="Arial"/>
          <w:sz w:val="20"/>
        </w:rPr>
        <w:t>Com base na descrição dos serviços e no atendimento adequado às necessidades</w:t>
      </w:r>
      <w:r>
        <w:rPr>
          <w:rFonts w:ascii="Century Gothic" w:hAnsi="Century Gothic" w:cs="Arial"/>
          <w:sz w:val="20"/>
        </w:rPr>
        <w:t xml:space="preserve"> </w:t>
      </w:r>
      <w:r w:rsidRPr="001D40D1">
        <w:rPr>
          <w:rFonts w:ascii="Century Gothic" w:hAnsi="Century Gothic" w:cs="Arial"/>
          <w:sz w:val="20"/>
        </w:rPr>
        <w:t>desta entidade, ficam fixados como requisitos de contratação, consubstanciados em</w:t>
      </w:r>
      <w:r>
        <w:rPr>
          <w:rFonts w:ascii="Century Gothic" w:hAnsi="Century Gothic" w:cs="Arial"/>
          <w:sz w:val="20"/>
        </w:rPr>
        <w:t xml:space="preserve"> </w:t>
      </w:r>
      <w:r w:rsidRPr="001D40D1">
        <w:rPr>
          <w:rFonts w:ascii="Century Gothic" w:hAnsi="Century Gothic" w:cs="Arial"/>
          <w:sz w:val="20"/>
        </w:rPr>
        <w:t xml:space="preserve">requisitos de </w:t>
      </w:r>
      <w:r w:rsidRPr="001D40D1">
        <w:rPr>
          <w:rFonts w:ascii="Century Gothic" w:hAnsi="Century Gothic" w:cs="Arial"/>
          <w:sz w:val="20"/>
        </w:rPr>
        <w:lastRenderedPageBreak/>
        <w:t>habilitação e qualificação mínima necessária, nos termos do art. 62 da Lei</w:t>
      </w:r>
      <w:r>
        <w:rPr>
          <w:rFonts w:ascii="Century Gothic" w:hAnsi="Century Gothic" w:cs="Arial"/>
          <w:sz w:val="20"/>
        </w:rPr>
        <w:t xml:space="preserve"> </w:t>
      </w:r>
      <w:r w:rsidRPr="001D40D1">
        <w:rPr>
          <w:rFonts w:ascii="Century Gothic" w:hAnsi="Century Gothic" w:cs="Arial"/>
          <w:sz w:val="20"/>
        </w:rPr>
        <w:t>Federal nº 14.133, de 2021, os seguintes:</w:t>
      </w:r>
    </w:p>
    <w:p w:rsidR="00D43F74" w:rsidRDefault="00D43F74" w:rsidP="00D43F74">
      <w:pPr>
        <w:jc w:val="both"/>
        <w:rPr>
          <w:rFonts w:ascii="Century Gothic" w:hAnsi="Century Gothic" w:cs="Arial"/>
          <w:sz w:val="20"/>
        </w:rPr>
      </w:pPr>
      <w:r w:rsidRPr="00224A8A">
        <w:rPr>
          <w:rFonts w:ascii="Century Gothic" w:hAnsi="Century Gothic" w:cs="Arial"/>
          <w:b/>
          <w:bCs/>
          <w:sz w:val="20"/>
        </w:rPr>
        <w:t>5.</w:t>
      </w:r>
      <w:r>
        <w:rPr>
          <w:rFonts w:ascii="Century Gothic" w:hAnsi="Century Gothic" w:cs="Arial"/>
          <w:b/>
          <w:bCs/>
          <w:sz w:val="20"/>
        </w:rPr>
        <w:t>1</w:t>
      </w:r>
      <w:r w:rsidRPr="00224A8A">
        <w:rPr>
          <w:rFonts w:ascii="Century Gothic" w:hAnsi="Century Gothic" w:cs="Arial"/>
          <w:b/>
          <w:bCs/>
          <w:sz w:val="20"/>
        </w:rPr>
        <w:t>.1.</w:t>
      </w:r>
      <w:r>
        <w:rPr>
          <w:rFonts w:ascii="Century Gothic" w:hAnsi="Century Gothic" w:cs="Arial"/>
          <w:sz w:val="20"/>
        </w:rPr>
        <w:t xml:space="preserve"> </w:t>
      </w:r>
      <w:r w:rsidRPr="00FC2741">
        <w:rPr>
          <w:rFonts w:ascii="Century Gothic" w:hAnsi="Century Gothic" w:cs="Arial"/>
          <w:sz w:val="20"/>
          <w:u w:val="single"/>
        </w:rPr>
        <w:t>Como condição prévia ao exame da documentação de habilitação</w:t>
      </w:r>
      <w:r w:rsidRPr="001D40D1">
        <w:rPr>
          <w:rFonts w:ascii="Century Gothic" w:hAnsi="Century Gothic" w:cs="Arial"/>
          <w:sz w:val="20"/>
        </w:rPr>
        <w:t xml:space="preserve"> do licitante detentor</w:t>
      </w:r>
      <w:r>
        <w:rPr>
          <w:rFonts w:ascii="Century Gothic" w:hAnsi="Century Gothic" w:cs="Arial"/>
          <w:sz w:val="20"/>
        </w:rPr>
        <w:t xml:space="preserve"> </w:t>
      </w:r>
      <w:r w:rsidRPr="001D40D1">
        <w:rPr>
          <w:rFonts w:ascii="Century Gothic" w:hAnsi="Century Gothic" w:cs="Arial"/>
          <w:sz w:val="20"/>
        </w:rPr>
        <w:t xml:space="preserve">da proposta classificada em primeiro lugar, com o menor preço, será </w:t>
      </w:r>
      <w:proofErr w:type="gramStart"/>
      <w:r w:rsidRPr="001D40D1">
        <w:rPr>
          <w:rFonts w:ascii="Century Gothic" w:hAnsi="Century Gothic" w:cs="Arial"/>
          <w:sz w:val="20"/>
        </w:rPr>
        <w:t>verificado</w:t>
      </w:r>
      <w:proofErr w:type="gramEnd"/>
      <w:r w:rsidRPr="001D40D1">
        <w:rPr>
          <w:rFonts w:ascii="Century Gothic" w:hAnsi="Century Gothic" w:cs="Arial"/>
          <w:sz w:val="20"/>
        </w:rPr>
        <w:t xml:space="preserve"> eventual</w:t>
      </w:r>
      <w:r>
        <w:rPr>
          <w:rFonts w:ascii="Century Gothic" w:hAnsi="Century Gothic" w:cs="Arial"/>
          <w:sz w:val="20"/>
        </w:rPr>
        <w:t xml:space="preserve"> </w:t>
      </w:r>
      <w:r w:rsidRPr="001D40D1">
        <w:rPr>
          <w:rFonts w:ascii="Century Gothic" w:hAnsi="Century Gothic" w:cs="Arial"/>
          <w:sz w:val="20"/>
        </w:rPr>
        <w:t>descumprimento das condições de participação, especialmente quanto à existência de sanção que</w:t>
      </w:r>
      <w:r>
        <w:rPr>
          <w:rFonts w:ascii="Century Gothic" w:hAnsi="Century Gothic" w:cs="Arial"/>
          <w:sz w:val="20"/>
        </w:rPr>
        <w:t xml:space="preserve"> </w:t>
      </w:r>
      <w:r w:rsidRPr="001D40D1">
        <w:rPr>
          <w:rFonts w:ascii="Century Gothic" w:hAnsi="Century Gothic" w:cs="Arial"/>
          <w:sz w:val="20"/>
        </w:rPr>
        <w:t>impeça a participação no certame ou a futura contratação, mediante a consulta aos seguintes</w:t>
      </w:r>
      <w:r>
        <w:rPr>
          <w:rFonts w:ascii="Century Gothic" w:hAnsi="Century Gothic" w:cs="Arial"/>
          <w:sz w:val="20"/>
        </w:rPr>
        <w:t xml:space="preserve"> </w:t>
      </w:r>
      <w:r w:rsidRPr="001D40D1">
        <w:rPr>
          <w:rFonts w:ascii="Century Gothic" w:hAnsi="Century Gothic" w:cs="Arial"/>
          <w:sz w:val="20"/>
        </w:rPr>
        <w:t>cadastros:</w:t>
      </w:r>
    </w:p>
    <w:bookmarkEnd w:id="40"/>
    <w:p w:rsidR="00D43F74" w:rsidRPr="008B250F" w:rsidRDefault="00D43F74" w:rsidP="00D43F74">
      <w:pPr>
        <w:pStyle w:val="PargrafodaLista"/>
        <w:numPr>
          <w:ilvl w:val="0"/>
          <w:numId w:val="55"/>
        </w:numPr>
        <w:suppressAutoHyphens w:val="0"/>
        <w:autoSpaceDN/>
        <w:ind w:left="567" w:firstLine="0"/>
        <w:jc w:val="both"/>
        <w:textAlignment w:val="auto"/>
        <w:rPr>
          <w:rFonts w:ascii="Century Gothic" w:hAnsi="Century Gothic" w:cs="Arial"/>
          <w:sz w:val="20"/>
        </w:rPr>
      </w:pPr>
      <w:r w:rsidRPr="005D613C">
        <w:rPr>
          <w:rFonts w:ascii="Century Gothic" w:hAnsi="Century Gothic" w:cs="Arial"/>
          <w:b/>
          <w:bCs/>
          <w:sz w:val="20"/>
        </w:rPr>
        <w:t>Consulta Consolidada de Pessoa Jurídica do Tribunal de Contas da União</w:t>
      </w:r>
      <w:r>
        <w:rPr>
          <w:rFonts w:ascii="Century Gothic" w:hAnsi="Century Gothic" w:cs="Arial"/>
          <w:sz w:val="20"/>
        </w:rPr>
        <w:t xml:space="preserve"> (</w:t>
      </w:r>
      <w:proofErr w:type="gramStart"/>
      <w:r w:rsidRPr="001D40D1">
        <w:rPr>
          <w:rFonts w:ascii="Century Gothic" w:hAnsi="Century Gothic" w:cs="Arial"/>
          <w:sz w:val="20"/>
        </w:rPr>
        <w:t>https</w:t>
      </w:r>
      <w:proofErr w:type="gramEnd"/>
      <w:r w:rsidRPr="001D40D1">
        <w:rPr>
          <w:rFonts w:ascii="Century Gothic" w:hAnsi="Century Gothic" w:cs="Arial"/>
          <w:sz w:val="20"/>
        </w:rPr>
        <w:t>://certidoes-apf.apps.tcu.gov.br/</w:t>
      </w:r>
      <w:r>
        <w:rPr>
          <w:rFonts w:ascii="Century Gothic" w:hAnsi="Century Gothic" w:cs="Arial"/>
          <w:sz w:val="20"/>
        </w:rPr>
        <w:t>).</w:t>
      </w:r>
      <w:r w:rsidRPr="005D613C">
        <w:t xml:space="preserve"> </w:t>
      </w:r>
      <w:r w:rsidRPr="005D613C">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5D613C">
        <w:rPr>
          <w:rFonts w:ascii="Century Gothic" w:hAnsi="Century Gothic"/>
          <w:sz w:val="20"/>
        </w:rPr>
        <w:t>sob pena</w:t>
      </w:r>
      <w:proofErr w:type="gramEnd"/>
      <w:r w:rsidRPr="005D613C">
        <w:rPr>
          <w:rFonts w:ascii="Century Gothic" w:hAnsi="Century Gothic"/>
          <w:sz w:val="20"/>
        </w:rPr>
        <w:t xml:space="preserve"> de inabilitação. Não serão aceitos documentos de habilitação com indicação de CNPJ/CPF diferentes, salvo aqueles legalmente permitidos. Se o licitante for a matriz, todos os documentos deverão estar em nome da matriz, e se o licitante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 contribuições.</w:t>
      </w:r>
    </w:p>
    <w:p w:rsidR="00D43F74" w:rsidRPr="005D613C" w:rsidRDefault="00D43F74" w:rsidP="00D43F74">
      <w:pPr>
        <w:pStyle w:val="PargrafodaLista"/>
        <w:ind w:left="567"/>
        <w:jc w:val="both"/>
        <w:rPr>
          <w:rFonts w:ascii="Century Gothic" w:hAnsi="Century Gothic" w:cs="Arial"/>
          <w:sz w:val="20"/>
        </w:rPr>
      </w:pPr>
    </w:p>
    <w:p w:rsidR="00D43F74" w:rsidRPr="0067055B" w:rsidRDefault="00D43F74" w:rsidP="00D43F74">
      <w:pPr>
        <w:jc w:val="both"/>
        <w:rPr>
          <w:rFonts w:ascii="Century Gothic" w:hAnsi="Century Gothic" w:cs="Arial"/>
          <w:sz w:val="20"/>
        </w:rPr>
      </w:pPr>
      <w:r>
        <w:rPr>
          <w:rFonts w:ascii="Century Gothic" w:hAnsi="Century Gothic"/>
          <w:b/>
          <w:bCs/>
          <w:sz w:val="20"/>
        </w:rPr>
        <w:t xml:space="preserve">5.1.2. </w:t>
      </w:r>
      <w:r w:rsidRPr="0067055B">
        <w:rPr>
          <w:rFonts w:ascii="Century Gothic" w:hAnsi="Century Gothic"/>
          <w:b/>
          <w:bCs/>
          <w:sz w:val="20"/>
        </w:rPr>
        <w:t>PARA FINS DE HABILITAÇÃO JURÍDICA</w:t>
      </w:r>
      <w:r w:rsidRPr="0067055B">
        <w:rPr>
          <w:rFonts w:ascii="Century Gothic" w:hAnsi="Century Gothic"/>
          <w:sz w:val="20"/>
        </w:rPr>
        <w:t>, se faz necessária:</w:t>
      </w:r>
    </w:p>
    <w:p w:rsidR="00D43F74" w:rsidRPr="001E3505" w:rsidRDefault="00D43F74" w:rsidP="00D43F74">
      <w:pPr>
        <w:pStyle w:val="PargrafodaLista"/>
        <w:numPr>
          <w:ilvl w:val="0"/>
          <w:numId w:val="56"/>
        </w:numPr>
        <w:suppressAutoHyphens w:val="0"/>
        <w:autoSpaceDN/>
        <w:ind w:left="567" w:firstLine="0"/>
        <w:jc w:val="both"/>
        <w:textAlignment w:val="auto"/>
        <w:rPr>
          <w:rFonts w:ascii="Century Gothic" w:hAnsi="Century Gothic" w:cs="Arial"/>
          <w:sz w:val="20"/>
        </w:rPr>
      </w:pPr>
      <w:r>
        <w:rPr>
          <w:rFonts w:ascii="Century Gothic" w:hAnsi="Century Gothic"/>
          <w:sz w:val="20"/>
        </w:rPr>
        <w:t>P</w:t>
      </w:r>
      <w:r w:rsidRPr="005D613C">
        <w:rPr>
          <w:rFonts w:ascii="Century Gothic" w:hAnsi="Century Gothic"/>
          <w:sz w:val="20"/>
        </w:rPr>
        <w:t xml:space="preserve">rova de inscrição no </w:t>
      </w:r>
      <w:r w:rsidRPr="005D613C">
        <w:rPr>
          <w:rFonts w:ascii="Century Gothic" w:hAnsi="Century Gothic"/>
          <w:sz w:val="20"/>
          <w:u w:val="single"/>
        </w:rPr>
        <w:t>Cadastro Nacional de Pessoa Jurídica (CNPJ)</w:t>
      </w:r>
      <w:r w:rsidRPr="005D613C">
        <w:rPr>
          <w:rFonts w:ascii="Century Gothic" w:hAnsi="Century Gothic"/>
          <w:sz w:val="20"/>
        </w:rPr>
        <w:t xml:space="preserve">, emitido no ano em curso. </w:t>
      </w:r>
    </w:p>
    <w:p w:rsidR="00D43F74" w:rsidRPr="00E72C71" w:rsidRDefault="00D43F74" w:rsidP="00D43F74">
      <w:pPr>
        <w:pStyle w:val="PargrafodaLista"/>
        <w:numPr>
          <w:ilvl w:val="0"/>
          <w:numId w:val="56"/>
        </w:numPr>
        <w:suppressAutoHyphens w:val="0"/>
        <w:autoSpaceDN/>
        <w:ind w:left="567" w:firstLine="0"/>
        <w:jc w:val="both"/>
        <w:textAlignment w:val="auto"/>
        <w:rPr>
          <w:rFonts w:ascii="Century Gothic" w:hAnsi="Century Gothic" w:cs="Arial"/>
          <w:sz w:val="20"/>
        </w:rPr>
      </w:pPr>
      <w:r w:rsidRPr="005D613C">
        <w:rPr>
          <w:rFonts w:ascii="Century Gothic" w:hAnsi="Century Gothic"/>
          <w:sz w:val="20"/>
        </w:rPr>
        <w:t xml:space="preserve">Em se tratando de microempreendedor individual – MEI: </w:t>
      </w:r>
      <w:r w:rsidRPr="005D613C">
        <w:rPr>
          <w:rFonts w:ascii="Century Gothic" w:hAnsi="Century Gothic"/>
          <w:sz w:val="20"/>
          <w:u w:val="single"/>
        </w:rPr>
        <w:t>Certificado da Condição de Microempreendedor Individual – CCMEI</w:t>
      </w:r>
      <w:r w:rsidRPr="005D613C">
        <w:rPr>
          <w:rFonts w:ascii="Century Gothic" w:hAnsi="Century Gothic"/>
          <w:sz w:val="20"/>
        </w:rPr>
        <w:t xml:space="preserve">, cuja aceitação ficará condicionada à verificação da autenticidade no sítio www.portaldoempreendedor.gov.br; </w:t>
      </w:r>
      <w:r w:rsidRPr="005D613C">
        <w:rPr>
          <w:rFonts w:ascii="Century Gothic" w:hAnsi="Century Gothic"/>
          <w:sz w:val="20"/>
          <w:u w:val="single"/>
        </w:rPr>
        <w:t>Ato Constitutivo, Estatuto ou Contrato Social em vigor</w:t>
      </w:r>
      <w:r w:rsidRPr="005D613C">
        <w:rPr>
          <w:rFonts w:ascii="Century Gothic" w:hAnsi="Century Gothic"/>
          <w:sz w:val="20"/>
        </w:rPr>
        <w:t xml:space="preserve">, devidamente registrado, em se tratando de sociedade comercial, no caso de sociedade por ações, acompanhado de </w:t>
      </w:r>
      <w:r w:rsidRPr="001E3505">
        <w:rPr>
          <w:rFonts w:ascii="Century Gothic" w:hAnsi="Century Gothic"/>
          <w:sz w:val="20"/>
        </w:rPr>
        <w:t>documentos de eleição dos seus administradores</w:t>
      </w:r>
      <w:r w:rsidRPr="005D613C">
        <w:rPr>
          <w:rFonts w:ascii="Century Gothic" w:hAnsi="Century Gothic"/>
          <w:sz w:val="20"/>
        </w:rPr>
        <w:t xml:space="preserve">, ou </w:t>
      </w:r>
      <w:r w:rsidRPr="005D613C">
        <w:rPr>
          <w:rFonts w:ascii="Century Gothic" w:hAnsi="Century Gothic"/>
          <w:sz w:val="20"/>
          <w:u w:val="single"/>
        </w:rPr>
        <w:t>Registro Comercial</w:t>
      </w:r>
      <w:r w:rsidRPr="005D613C">
        <w:rPr>
          <w:rFonts w:ascii="Century Gothic" w:hAnsi="Century Gothic"/>
          <w:sz w:val="20"/>
        </w:rPr>
        <w:t xml:space="preserve"> no caso de empresa individual; </w:t>
      </w:r>
      <w:r w:rsidRPr="005D613C">
        <w:rPr>
          <w:rFonts w:ascii="Century Gothic" w:hAnsi="Century Gothic"/>
          <w:sz w:val="20"/>
          <w:u w:val="single"/>
        </w:rPr>
        <w:t>Decreto de autorização</w:t>
      </w:r>
      <w:r w:rsidRPr="005D613C">
        <w:rPr>
          <w:rFonts w:ascii="Century Gothic" w:hAnsi="Century Gothic"/>
          <w:sz w:val="20"/>
        </w:rPr>
        <w:t xml:space="preserve">, em se tratando de empresa ou sociedade estrangeira em funcionamento no País, e </w:t>
      </w:r>
      <w:r w:rsidRPr="005D613C">
        <w:rPr>
          <w:rFonts w:ascii="Century Gothic" w:hAnsi="Century Gothic"/>
          <w:sz w:val="20"/>
          <w:u w:val="single"/>
        </w:rPr>
        <w:t>ato de registro ou autorização para funcionamento expedido pelo órgão competente</w:t>
      </w:r>
      <w:r w:rsidRPr="005D613C">
        <w:rPr>
          <w:rFonts w:ascii="Century Gothic" w:hAnsi="Century Gothic"/>
          <w:sz w:val="20"/>
        </w:rPr>
        <w:t xml:space="preserve">, quando a atividade assim o exigir; </w:t>
      </w:r>
      <w:r w:rsidRPr="005D613C">
        <w:rPr>
          <w:rFonts w:ascii="Century Gothic" w:hAnsi="Century Gothic"/>
          <w:sz w:val="20"/>
          <w:u w:val="single"/>
        </w:rPr>
        <w:t>Inscrição do ato constitutivo</w:t>
      </w:r>
      <w:r w:rsidRPr="005D613C">
        <w:rPr>
          <w:rFonts w:ascii="Century Gothic" w:hAnsi="Century Gothic"/>
          <w:sz w:val="20"/>
        </w:rPr>
        <w:t xml:space="preserve">, no caso de sociedade civil, acompanhada de prova de diretoria em exercício; No caso de sociedade simples: </w:t>
      </w:r>
      <w:r w:rsidRPr="005D613C">
        <w:rPr>
          <w:rFonts w:ascii="Century Gothic" w:hAnsi="Century Gothic"/>
          <w:sz w:val="20"/>
          <w:u w:val="single"/>
        </w:rPr>
        <w:t xml:space="preserve">inscrição do ato constitutivo no Registro Civil das Pessoas Jurídicas </w:t>
      </w:r>
      <w:r w:rsidRPr="005D613C">
        <w:rPr>
          <w:rFonts w:ascii="Century Gothic" w:hAnsi="Century Gothic"/>
          <w:sz w:val="20"/>
        </w:rPr>
        <w:t xml:space="preserve">do local de sua sede, acompanhada de prova da indicação dos seus administradores; No caso de cooperativa: </w:t>
      </w:r>
      <w:r w:rsidRPr="005D613C">
        <w:rPr>
          <w:rFonts w:ascii="Century Gothic" w:hAnsi="Century Gothic"/>
          <w:sz w:val="20"/>
          <w:u w:val="single"/>
        </w:rPr>
        <w:t>ata de fundação e estatuto social em vigor</w:t>
      </w:r>
      <w:r w:rsidRPr="005D613C">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5D613C">
        <w:rPr>
          <w:rFonts w:ascii="Century Gothic" w:hAnsi="Century Gothic"/>
          <w:sz w:val="20"/>
          <w:u w:val="single"/>
        </w:rPr>
        <w:t>matrícula no Cadastro Específico do INSS – CEI</w:t>
      </w:r>
      <w:r w:rsidRPr="005D613C">
        <w:rPr>
          <w:rFonts w:ascii="Century Gothic" w:hAnsi="Century Gothic"/>
          <w:sz w:val="20"/>
        </w:rPr>
        <w:t>, que comprove a qualificação como produtor rural pessoa física, nos termos da Instrução Normativa RFB n. 971, de 2009 (</w:t>
      </w:r>
      <w:proofErr w:type="spellStart"/>
      <w:r w:rsidRPr="005D613C">
        <w:rPr>
          <w:rFonts w:ascii="Century Gothic" w:hAnsi="Century Gothic"/>
          <w:sz w:val="20"/>
        </w:rPr>
        <w:t>arts</w:t>
      </w:r>
      <w:proofErr w:type="spellEnd"/>
      <w:r w:rsidRPr="005D613C">
        <w:rPr>
          <w:rFonts w:ascii="Century Gothic" w:hAnsi="Century Gothic"/>
          <w:sz w:val="20"/>
        </w:rPr>
        <w:t xml:space="preserve">. 17 a 19 e 165); Todos os documentos deverão estar acompanhados de todas as alterações ou da consolidação respectiva; </w:t>
      </w:r>
    </w:p>
    <w:p w:rsidR="00D43F74" w:rsidRPr="001E3505" w:rsidRDefault="00D43F74" w:rsidP="00D43F74">
      <w:pPr>
        <w:pStyle w:val="PargrafodaLista"/>
        <w:ind w:left="567"/>
        <w:jc w:val="both"/>
        <w:rPr>
          <w:rFonts w:ascii="Century Gothic" w:hAnsi="Century Gothic" w:cs="Arial"/>
          <w:sz w:val="20"/>
        </w:rPr>
      </w:pPr>
      <w:r w:rsidRPr="00E72C71">
        <w:rPr>
          <w:rFonts w:ascii="Century Gothic" w:hAnsi="Century Gothic"/>
          <w:b/>
          <w:bCs/>
          <w:sz w:val="20"/>
          <w:u w:val="single"/>
        </w:rPr>
        <w:t>OBS:</w:t>
      </w:r>
      <w:r>
        <w:rPr>
          <w:rFonts w:ascii="Century Gothic" w:hAnsi="Century Gothic"/>
          <w:sz w:val="20"/>
        </w:rPr>
        <w:t xml:space="preserve"> </w:t>
      </w:r>
      <w:r w:rsidRPr="00E72C71">
        <w:rPr>
          <w:rFonts w:ascii="Century Gothic" w:hAnsi="Century Gothic"/>
          <w:sz w:val="20"/>
        </w:rPr>
        <w:t>O</w:t>
      </w:r>
      <w:r>
        <w:rPr>
          <w:rFonts w:ascii="Century Gothic" w:hAnsi="Century Gothic"/>
          <w:sz w:val="20"/>
        </w:rPr>
        <w:t>s</w:t>
      </w:r>
      <w:r w:rsidRPr="00E72C71">
        <w:rPr>
          <w:rFonts w:ascii="Century Gothic" w:hAnsi="Century Gothic"/>
          <w:sz w:val="20"/>
        </w:rPr>
        <w:t xml:space="preserve"> documento</w:t>
      </w:r>
      <w:r>
        <w:rPr>
          <w:rFonts w:ascii="Century Gothic" w:hAnsi="Century Gothic"/>
          <w:sz w:val="20"/>
        </w:rPr>
        <w:t>s</w:t>
      </w:r>
      <w:r w:rsidRPr="00E72C71">
        <w:rPr>
          <w:rFonts w:ascii="Century Gothic" w:hAnsi="Century Gothic"/>
          <w:sz w:val="20"/>
        </w:rPr>
        <w:t xml:space="preserve"> de habilitação jurídica dever</w:t>
      </w:r>
      <w:r>
        <w:rPr>
          <w:rFonts w:ascii="Century Gothic" w:hAnsi="Century Gothic"/>
          <w:sz w:val="20"/>
        </w:rPr>
        <w:t>ão</w:t>
      </w:r>
      <w:r w:rsidRPr="00E72C71">
        <w:rPr>
          <w:rFonts w:ascii="Century Gothic" w:hAnsi="Century Gothic"/>
          <w:sz w:val="20"/>
        </w:rPr>
        <w:t xml:space="preserve"> expressar objeto social pertinente e compatível com o objeto da licitação.</w:t>
      </w:r>
    </w:p>
    <w:p w:rsidR="00D43F74" w:rsidRPr="008B250F" w:rsidRDefault="00D43F74" w:rsidP="00D43F74">
      <w:pPr>
        <w:pStyle w:val="PargrafodaLista"/>
        <w:numPr>
          <w:ilvl w:val="0"/>
          <w:numId w:val="56"/>
        </w:numPr>
        <w:suppressAutoHyphens w:val="0"/>
        <w:autoSpaceDN/>
        <w:ind w:left="567" w:firstLine="0"/>
        <w:jc w:val="both"/>
        <w:textAlignment w:val="auto"/>
        <w:rPr>
          <w:rFonts w:ascii="Century Gothic" w:hAnsi="Century Gothic" w:cs="Arial"/>
          <w:sz w:val="20"/>
        </w:rPr>
      </w:pPr>
      <w:r w:rsidRPr="008B250F">
        <w:rPr>
          <w:rFonts w:ascii="Century Gothic" w:hAnsi="Century Gothic"/>
          <w:b/>
          <w:bCs/>
          <w:sz w:val="20"/>
        </w:rPr>
        <w:lastRenderedPageBreak/>
        <w:t>Declaração da empresa de que não foi declarada inidônea para licitar por nenhum órgão federal, estadual ou municipal;</w:t>
      </w:r>
    </w:p>
    <w:p w:rsidR="00D43F74" w:rsidRPr="008B250F" w:rsidRDefault="00D43F74" w:rsidP="00D43F74">
      <w:pPr>
        <w:pStyle w:val="PargrafodaLista"/>
        <w:ind w:left="567"/>
        <w:jc w:val="both"/>
        <w:rPr>
          <w:rFonts w:ascii="Century Gothic" w:hAnsi="Century Gothic" w:cs="Arial"/>
          <w:sz w:val="20"/>
        </w:rPr>
      </w:pPr>
    </w:p>
    <w:p w:rsidR="00D43F74" w:rsidRPr="0067055B" w:rsidRDefault="00D43F74" w:rsidP="00D43F74">
      <w:pPr>
        <w:jc w:val="both"/>
        <w:rPr>
          <w:rFonts w:ascii="Century Gothic" w:hAnsi="Century Gothic" w:cs="Arial"/>
          <w:sz w:val="20"/>
        </w:rPr>
      </w:pPr>
      <w:r>
        <w:rPr>
          <w:rFonts w:ascii="Century Gothic" w:hAnsi="Century Gothic"/>
          <w:b/>
          <w:bCs/>
          <w:sz w:val="20"/>
        </w:rPr>
        <w:t xml:space="preserve">5.1.3. </w:t>
      </w:r>
      <w:r w:rsidRPr="0067055B">
        <w:rPr>
          <w:rFonts w:ascii="Century Gothic" w:hAnsi="Century Gothic"/>
          <w:b/>
          <w:bCs/>
          <w:sz w:val="20"/>
        </w:rPr>
        <w:t>PARA FINS DE COMPROVAÇÃO DE</w:t>
      </w:r>
      <w:r w:rsidRPr="0067055B">
        <w:rPr>
          <w:rFonts w:ascii="Century Gothic" w:hAnsi="Century Gothic"/>
          <w:sz w:val="20"/>
        </w:rPr>
        <w:t xml:space="preserve"> </w:t>
      </w:r>
      <w:r w:rsidRPr="0067055B">
        <w:rPr>
          <w:rFonts w:ascii="Century Gothic" w:hAnsi="Century Gothic"/>
          <w:b/>
          <w:bCs/>
          <w:sz w:val="20"/>
        </w:rPr>
        <w:t>REGULARIDADE FISCAL E TRABALHISTA</w:t>
      </w:r>
      <w:r w:rsidRPr="0067055B">
        <w:rPr>
          <w:rFonts w:ascii="Century Gothic" w:hAnsi="Century Gothic"/>
          <w:sz w:val="20"/>
        </w:rPr>
        <w:t>:</w:t>
      </w:r>
    </w:p>
    <w:p w:rsidR="00D43F74" w:rsidRPr="00DA64B6" w:rsidRDefault="00D43F74" w:rsidP="00D43F74">
      <w:pPr>
        <w:pStyle w:val="PargrafodaLista"/>
        <w:numPr>
          <w:ilvl w:val="0"/>
          <w:numId w:val="57"/>
        </w:numPr>
        <w:suppressAutoHyphens w:val="0"/>
        <w:autoSpaceDN/>
        <w:ind w:left="567" w:firstLine="0"/>
        <w:jc w:val="both"/>
        <w:textAlignment w:val="auto"/>
        <w:rPr>
          <w:rFonts w:ascii="Century Gothic" w:eastAsia="Arial Unicode MS" w:hAnsi="Century Gothic" w:cs="Arial"/>
          <w:sz w:val="20"/>
        </w:rPr>
      </w:pPr>
      <w:r w:rsidRPr="00751BE6">
        <w:rPr>
          <w:rFonts w:ascii="Century Gothic" w:hAnsi="Century Gothic" w:cs="Arial"/>
          <w:b/>
          <w:bCs/>
          <w:sz w:val="20"/>
        </w:rPr>
        <w:t>Prova de regularidade fiscal perante a Fazenda Nacional</w:t>
      </w:r>
      <w:r w:rsidRPr="007C5E92">
        <w:rPr>
          <w:rFonts w:ascii="Century Gothic" w:hAnsi="Century Gothic" w:cs="Arial"/>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rsidR="00D43F74" w:rsidRPr="00DA64B6" w:rsidRDefault="00D43F74" w:rsidP="00D43F74">
      <w:pPr>
        <w:pStyle w:val="PargrafodaLista"/>
        <w:numPr>
          <w:ilvl w:val="0"/>
          <w:numId w:val="57"/>
        </w:numPr>
        <w:suppressAutoHyphens w:val="0"/>
        <w:autoSpaceDN/>
        <w:ind w:left="567" w:firstLine="0"/>
        <w:jc w:val="both"/>
        <w:textAlignment w:val="auto"/>
        <w:rPr>
          <w:rFonts w:ascii="Century Gothic" w:eastAsia="Arial Unicode MS" w:hAnsi="Century Gothic" w:cs="Arial"/>
          <w:sz w:val="20"/>
        </w:rPr>
      </w:pPr>
      <w:r w:rsidRPr="00751BE6">
        <w:rPr>
          <w:rFonts w:ascii="Century Gothic" w:hAnsi="Century Gothic" w:cs="Arial"/>
          <w:b/>
          <w:bCs/>
          <w:sz w:val="20"/>
        </w:rPr>
        <w:t>Prova de regularidade para com a Fazenda Estadual</w:t>
      </w:r>
      <w:r w:rsidRPr="00DA64B6">
        <w:rPr>
          <w:rFonts w:ascii="Century Gothic" w:hAnsi="Century Gothic" w:cs="Arial"/>
          <w:sz w:val="20"/>
        </w:rPr>
        <w:t>, mediante apresentação de Certidão Negativa de Tributos Estaduais, expedida pela Secretaria de Estado da Fazenda, do domicílio ou sede da proponente ou outra equivalente na forma da lei;</w:t>
      </w:r>
    </w:p>
    <w:p w:rsidR="00D43F74" w:rsidRPr="007C5E92" w:rsidRDefault="00D43F74" w:rsidP="00D43F74">
      <w:pPr>
        <w:pStyle w:val="PargrafodaLista"/>
        <w:numPr>
          <w:ilvl w:val="0"/>
          <w:numId w:val="57"/>
        </w:numPr>
        <w:suppressAutoHyphens w:val="0"/>
        <w:autoSpaceDN/>
        <w:ind w:left="567" w:firstLine="0"/>
        <w:jc w:val="both"/>
        <w:textAlignment w:val="auto"/>
        <w:rPr>
          <w:rFonts w:ascii="Century Gothic" w:eastAsia="Arial Unicode MS" w:hAnsi="Century Gothic" w:cs="Arial"/>
          <w:sz w:val="20"/>
        </w:rPr>
      </w:pPr>
      <w:r w:rsidRPr="00751BE6">
        <w:rPr>
          <w:rFonts w:ascii="Century Gothic" w:hAnsi="Century Gothic" w:cs="Arial"/>
          <w:b/>
          <w:bCs/>
          <w:sz w:val="20"/>
        </w:rPr>
        <w:t>Prova de Regularidade com o Fundo de Garantia do Tempo de Serviços</w:t>
      </w:r>
      <w:r w:rsidRPr="007C5E92">
        <w:rPr>
          <w:rFonts w:ascii="Century Gothic" w:hAnsi="Century Gothic" w:cs="Arial"/>
          <w:sz w:val="20"/>
        </w:rPr>
        <w:t xml:space="preserve"> (FGTS)</w:t>
      </w:r>
      <w:r w:rsidRPr="00697FCD">
        <w:t xml:space="preserve"> </w:t>
      </w:r>
      <w:r w:rsidRPr="00697FCD">
        <w:rPr>
          <w:rFonts w:ascii="Century Gothic" w:hAnsi="Century Gothic" w:cs="Arial"/>
          <w:sz w:val="20"/>
        </w:rPr>
        <w:t>– Certidão de Regularidade Fiscal (CRF).</w:t>
      </w:r>
    </w:p>
    <w:p w:rsidR="00D43F74" w:rsidRPr="00DA64B6" w:rsidRDefault="00D43F74" w:rsidP="00D43F74">
      <w:pPr>
        <w:pStyle w:val="PargrafodaLista"/>
        <w:numPr>
          <w:ilvl w:val="0"/>
          <w:numId w:val="57"/>
        </w:numPr>
        <w:suppressAutoHyphens w:val="0"/>
        <w:autoSpaceDN/>
        <w:ind w:left="567" w:firstLine="0"/>
        <w:jc w:val="both"/>
        <w:textAlignment w:val="auto"/>
        <w:rPr>
          <w:rFonts w:ascii="Century Gothic" w:eastAsia="Arial Unicode MS" w:hAnsi="Century Gothic" w:cs="Arial"/>
          <w:sz w:val="20"/>
        </w:rPr>
      </w:pPr>
      <w:r w:rsidRPr="00751BE6">
        <w:rPr>
          <w:rFonts w:ascii="Century Gothic" w:hAnsi="Century Gothic" w:cs="Arial"/>
          <w:b/>
          <w:bCs/>
          <w:sz w:val="20"/>
        </w:rPr>
        <w:t>Prova de Regularidade com a Corregedoria-Geral da Justiça e Trabalho</w:t>
      </w:r>
      <w:r w:rsidRPr="007C5E92">
        <w:rPr>
          <w:rFonts w:ascii="Century Gothic" w:hAnsi="Century Gothic" w:cs="Arial"/>
          <w:sz w:val="20"/>
        </w:rPr>
        <w:t xml:space="preserve"> (CNDT).</w:t>
      </w:r>
    </w:p>
    <w:p w:rsidR="00D43F74" w:rsidRDefault="00D43F74" w:rsidP="00D43F74">
      <w:pPr>
        <w:pStyle w:val="PargrafodaLista"/>
        <w:numPr>
          <w:ilvl w:val="0"/>
          <w:numId w:val="57"/>
        </w:numPr>
        <w:suppressAutoHyphens w:val="0"/>
        <w:autoSpaceDN/>
        <w:ind w:left="567" w:firstLine="0"/>
        <w:jc w:val="both"/>
        <w:textAlignment w:val="auto"/>
        <w:rPr>
          <w:rFonts w:ascii="Century Gothic" w:eastAsia="Arial Unicode MS" w:hAnsi="Century Gothic" w:cs="Arial"/>
          <w:sz w:val="20"/>
        </w:rPr>
      </w:pPr>
      <w:r w:rsidRPr="00751BE6">
        <w:rPr>
          <w:rFonts w:ascii="Century Gothic" w:eastAsia="Arial Unicode MS" w:hAnsi="Century Gothic" w:cs="Arial"/>
          <w:b/>
          <w:bCs/>
          <w:sz w:val="20"/>
        </w:rPr>
        <w:t>Prova de regularidade para com a Fazenda Municipal</w:t>
      </w:r>
      <w:r w:rsidRPr="00DA64B6">
        <w:rPr>
          <w:rFonts w:ascii="Century Gothic" w:eastAsia="Arial Unicode MS" w:hAnsi="Century Gothic" w:cs="Arial"/>
          <w:sz w:val="20"/>
        </w:rPr>
        <w:t>, mediante a apresentação de Certidão Negativa de Débitos Municipais, expedida pela Secretaria Municipal da Fazenda, do domicílio ou sede da proponente ou outra equivalente na forma da lei;</w:t>
      </w:r>
    </w:p>
    <w:p w:rsidR="00D43F74" w:rsidRPr="001628AC" w:rsidRDefault="00D43F74" w:rsidP="00D43F74">
      <w:pPr>
        <w:ind w:left="567"/>
        <w:jc w:val="both"/>
        <w:rPr>
          <w:rFonts w:ascii="Century Gothic" w:eastAsia="Arial Unicode MS" w:hAnsi="Century Gothic" w:cs="Arial"/>
          <w:sz w:val="20"/>
        </w:rPr>
      </w:pPr>
    </w:p>
    <w:p w:rsidR="00D43F74" w:rsidRPr="0067055B" w:rsidRDefault="00D43F74" w:rsidP="00D43F74">
      <w:pPr>
        <w:jc w:val="both"/>
        <w:rPr>
          <w:rFonts w:ascii="Century Gothic" w:hAnsi="Century Gothic"/>
          <w:b/>
          <w:bCs/>
          <w:sz w:val="20"/>
        </w:rPr>
      </w:pPr>
      <w:r>
        <w:rPr>
          <w:rFonts w:ascii="Century Gothic" w:hAnsi="Century Gothic"/>
          <w:b/>
          <w:bCs/>
          <w:sz w:val="20"/>
        </w:rPr>
        <w:t xml:space="preserve">5.1.4. </w:t>
      </w:r>
      <w:r w:rsidRPr="0067055B">
        <w:rPr>
          <w:rFonts w:ascii="Century Gothic" w:hAnsi="Century Gothic"/>
          <w:b/>
          <w:bCs/>
          <w:sz w:val="20"/>
        </w:rPr>
        <w:t>PARA FINS DE ECONÔMICO-FINANCEIRA:</w:t>
      </w:r>
    </w:p>
    <w:p w:rsidR="00D43F74" w:rsidRDefault="00D43F74" w:rsidP="00D43F74">
      <w:pPr>
        <w:pStyle w:val="PargrafodaLista"/>
        <w:numPr>
          <w:ilvl w:val="0"/>
          <w:numId w:val="59"/>
        </w:numPr>
        <w:suppressAutoHyphens w:val="0"/>
        <w:autoSpaceDN/>
        <w:ind w:left="567" w:hanging="22"/>
        <w:jc w:val="both"/>
        <w:textAlignment w:val="auto"/>
        <w:rPr>
          <w:rFonts w:ascii="Century Gothic" w:hAnsi="Century Gothic"/>
          <w:sz w:val="20"/>
        </w:rPr>
      </w:pPr>
      <w:bookmarkStart w:id="41" w:name="_Hlk158284856"/>
      <w:r w:rsidRPr="001628AC">
        <w:rPr>
          <w:rFonts w:ascii="Century Gothic" w:hAnsi="Century Gothic"/>
          <w:b/>
          <w:bCs/>
          <w:sz w:val="20"/>
        </w:rPr>
        <w:t xml:space="preserve">Certidão Negativa de Falência e Concordata, </w:t>
      </w:r>
      <w:r w:rsidRPr="001628AC">
        <w:rPr>
          <w:rFonts w:ascii="Century Gothic" w:hAnsi="Century Gothic"/>
          <w:sz w:val="20"/>
        </w:rPr>
        <w:t>expedida pelo cartório distribuidor da comarca da sede da pessoa jurídica ou de execução de pessoa física, expedida até 180 (cento e oitenta) dias da abertura do envelope de propostas.</w:t>
      </w:r>
    </w:p>
    <w:p w:rsidR="00D43F74" w:rsidRPr="001628AC" w:rsidRDefault="00D43F74" w:rsidP="00D43F74">
      <w:pPr>
        <w:pStyle w:val="PargrafodaLista"/>
        <w:numPr>
          <w:ilvl w:val="0"/>
          <w:numId w:val="59"/>
        </w:numPr>
        <w:suppressAutoHyphens w:val="0"/>
        <w:autoSpaceDN/>
        <w:ind w:left="567" w:hanging="22"/>
        <w:jc w:val="both"/>
        <w:textAlignment w:val="auto"/>
        <w:rPr>
          <w:rFonts w:ascii="Century Gothic" w:hAnsi="Century Gothic"/>
          <w:sz w:val="20"/>
        </w:rPr>
      </w:pPr>
      <w:bookmarkStart w:id="42" w:name="_Hlk158284892"/>
      <w:bookmarkEnd w:id="41"/>
      <w:r w:rsidRPr="001628AC">
        <w:rPr>
          <w:rFonts w:ascii="Century Gothic" w:hAnsi="Century Gothic"/>
          <w:b/>
          <w:bCs/>
          <w:sz w:val="20"/>
        </w:rPr>
        <w:t>Balanço Patrimonial</w:t>
      </w:r>
      <w:r w:rsidRPr="001628AC">
        <w:rPr>
          <w:rFonts w:ascii="Century Gothic" w:hAnsi="Century Gothic"/>
          <w:sz w:val="20"/>
        </w:rPr>
        <w:t xml:space="preserve">, </w:t>
      </w:r>
      <w:r w:rsidRPr="00947823">
        <w:rPr>
          <w:rFonts w:ascii="Century Gothic" w:hAnsi="Century Gothic"/>
          <w:sz w:val="20"/>
        </w:rPr>
        <w:t xml:space="preserve">demonstração de resultado de exercício e demais demonstrações contábeis dos </w:t>
      </w:r>
      <w:proofErr w:type="gramStart"/>
      <w:r w:rsidRPr="00947823">
        <w:rPr>
          <w:rFonts w:ascii="Century Gothic" w:hAnsi="Century Gothic"/>
          <w:sz w:val="20"/>
        </w:rPr>
        <w:t>2</w:t>
      </w:r>
      <w:proofErr w:type="gramEnd"/>
      <w:r w:rsidRPr="00947823">
        <w:rPr>
          <w:rFonts w:ascii="Century Gothic" w:hAnsi="Century Gothic"/>
          <w:sz w:val="20"/>
        </w:rPr>
        <w:t xml:space="preserve"> (dois) últimos exercícios sociais</w:t>
      </w:r>
      <w:r w:rsidRPr="001628AC">
        <w:rPr>
          <w:rFonts w:ascii="Century Gothic" w:hAnsi="Century Gothic"/>
          <w:sz w:val="20"/>
        </w:rPr>
        <w:t xml:space="preserve">, já exigíveis e apresentados </w:t>
      </w:r>
      <w:r w:rsidRPr="00947823">
        <w:rPr>
          <w:rFonts w:ascii="Century Gothic" w:hAnsi="Century Gothic"/>
          <w:b/>
          <w:bCs/>
          <w:sz w:val="20"/>
        </w:rPr>
        <w:t>na forma da Lei</w:t>
      </w:r>
      <w:r w:rsidRPr="001628AC">
        <w:rPr>
          <w:rFonts w:ascii="Century Gothic" w:hAnsi="Century Gothic"/>
          <w:sz w:val="20"/>
        </w:rPr>
        <w:t>, que comprovem a boa situação financeira da empresa</w:t>
      </w:r>
      <w:bookmarkEnd w:id="42"/>
      <w:r w:rsidRPr="001628AC">
        <w:rPr>
          <w:rFonts w:ascii="Century Gothic" w:hAnsi="Century Gothic"/>
          <w:sz w:val="20"/>
        </w:rPr>
        <w:t xml:space="preserve">, </w:t>
      </w:r>
      <w:r w:rsidRPr="00947823">
        <w:rPr>
          <w:rFonts w:ascii="Century Gothic" w:hAnsi="Century Gothic"/>
          <w:sz w:val="20"/>
          <w:u w:val="single"/>
        </w:rPr>
        <w:t>vedada a sua substituição por balancetes ou balanços provisórios</w:t>
      </w:r>
      <w:r w:rsidRPr="001628AC">
        <w:rPr>
          <w:rFonts w:ascii="Century Gothic" w:hAnsi="Century Gothic"/>
          <w:sz w:val="20"/>
        </w:rPr>
        <w:t>, podendo ser atualizados por índices oficiais quando encerrados há mais de 03 (três) meses da data de apresentação da proposta. (Artigo 31, inciso I, Lei Federal nº. 8.666/93). O balanço patrimonial deverá estar assinado por Contador ou por outro profissional equivalente, devidamente registrado no Conselho Regional de Contabilidade e as demonstrações contábeis pelo proprietário da empresa. Os Microempreendedores Individuais estão dispensados de apresentar balanço patrimonial, desde que, apresentem Declaração Anual do Simples Nacional.</w:t>
      </w:r>
    </w:p>
    <w:p w:rsidR="00D43F74" w:rsidRPr="00947823" w:rsidRDefault="00D43F74" w:rsidP="00D43F74">
      <w:pPr>
        <w:ind w:left="545" w:firstLine="873"/>
        <w:jc w:val="both"/>
        <w:rPr>
          <w:rFonts w:ascii="Century Gothic" w:hAnsi="Century Gothic"/>
          <w:b/>
          <w:bCs/>
          <w:sz w:val="20"/>
        </w:rPr>
      </w:pPr>
      <w:r w:rsidRPr="00947823">
        <w:rPr>
          <w:rFonts w:ascii="Century Gothic" w:hAnsi="Century Gothic"/>
          <w:b/>
          <w:bCs/>
          <w:sz w:val="20"/>
        </w:rPr>
        <w:t xml:space="preserve">Serão considerados aceitos como na forma da lei o Balanço Patrimonial (inclusive o de abertura) e demonstrações contábeis assim apresentados: </w:t>
      </w:r>
    </w:p>
    <w:p w:rsidR="00D43F74" w:rsidRPr="001628AC" w:rsidRDefault="00D43F74" w:rsidP="00D43F74">
      <w:pPr>
        <w:pStyle w:val="PargrafodaLista"/>
        <w:numPr>
          <w:ilvl w:val="0"/>
          <w:numId w:val="63"/>
        </w:numPr>
        <w:suppressAutoHyphens w:val="0"/>
        <w:autoSpaceDN/>
        <w:jc w:val="both"/>
        <w:textAlignment w:val="auto"/>
        <w:rPr>
          <w:rFonts w:ascii="Century Gothic" w:hAnsi="Century Gothic"/>
          <w:sz w:val="20"/>
        </w:rPr>
      </w:pPr>
      <w:r>
        <w:rPr>
          <w:rFonts w:ascii="Century Gothic" w:hAnsi="Century Gothic"/>
          <w:sz w:val="20"/>
        </w:rPr>
        <w:t>P</w:t>
      </w:r>
      <w:r w:rsidRPr="001628AC">
        <w:rPr>
          <w:rFonts w:ascii="Century Gothic" w:hAnsi="Century Gothic"/>
          <w:sz w:val="20"/>
        </w:rPr>
        <w:t xml:space="preserve">ublicados em Diário Oficial; </w:t>
      </w:r>
      <w:proofErr w:type="gramStart"/>
      <w:r w:rsidRPr="001628AC">
        <w:rPr>
          <w:rFonts w:ascii="Century Gothic" w:hAnsi="Century Gothic"/>
          <w:sz w:val="20"/>
        </w:rPr>
        <w:t>ou</w:t>
      </w:r>
      <w:proofErr w:type="gramEnd"/>
      <w:r w:rsidRPr="001628AC">
        <w:rPr>
          <w:rFonts w:ascii="Century Gothic" w:hAnsi="Century Gothic"/>
          <w:sz w:val="20"/>
        </w:rPr>
        <w:t xml:space="preserve"> </w:t>
      </w:r>
    </w:p>
    <w:p w:rsidR="00D43F74" w:rsidRPr="001628AC" w:rsidRDefault="00D43F74" w:rsidP="00D43F74">
      <w:pPr>
        <w:pStyle w:val="PargrafodaLista"/>
        <w:numPr>
          <w:ilvl w:val="0"/>
          <w:numId w:val="63"/>
        </w:numPr>
        <w:suppressAutoHyphens w:val="0"/>
        <w:autoSpaceDN/>
        <w:jc w:val="both"/>
        <w:textAlignment w:val="auto"/>
        <w:rPr>
          <w:rFonts w:ascii="Century Gothic" w:hAnsi="Century Gothic"/>
          <w:sz w:val="20"/>
        </w:rPr>
      </w:pPr>
      <w:r>
        <w:rPr>
          <w:rFonts w:ascii="Century Gothic" w:hAnsi="Century Gothic"/>
          <w:sz w:val="20"/>
        </w:rPr>
        <w:t>P</w:t>
      </w:r>
      <w:r w:rsidRPr="001628AC">
        <w:rPr>
          <w:rFonts w:ascii="Century Gothic" w:hAnsi="Century Gothic"/>
          <w:sz w:val="20"/>
        </w:rPr>
        <w:t xml:space="preserve">ublicados em Jornal; </w:t>
      </w:r>
      <w:proofErr w:type="gramStart"/>
      <w:r w:rsidRPr="001628AC">
        <w:rPr>
          <w:rFonts w:ascii="Century Gothic" w:hAnsi="Century Gothic"/>
          <w:sz w:val="20"/>
        </w:rPr>
        <w:t>ou</w:t>
      </w:r>
      <w:proofErr w:type="gramEnd"/>
      <w:r w:rsidRPr="001628AC">
        <w:rPr>
          <w:rFonts w:ascii="Century Gothic" w:hAnsi="Century Gothic"/>
          <w:sz w:val="20"/>
        </w:rPr>
        <w:t xml:space="preserve"> </w:t>
      </w:r>
    </w:p>
    <w:p w:rsidR="00D43F74" w:rsidRPr="001628AC" w:rsidRDefault="00D43F74" w:rsidP="00D43F74">
      <w:pPr>
        <w:pStyle w:val="PargrafodaLista"/>
        <w:numPr>
          <w:ilvl w:val="0"/>
          <w:numId w:val="63"/>
        </w:numPr>
        <w:suppressAutoHyphens w:val="0"/>
        <w:autoSpaceDN/>
        <w:jc w:val="both"/>
        <w:textAlignment w:val="auto"/>
        <w:rPr>
          <w:rFonts w:ascii="Century Gothic" w:hAnsi="Century Gothic"/>
          <w:sz w:val="20"/>
        </w:rPr>
      </w:pPr>
      <w:r>
        <w:rPr>
          <w:rFonts w:ascii="Century Gothic" w:hAnsi="Century Gothic"/>
          <w:sz w:val="20"/>
        </w:rPr>
        <w:t>P</w:t>
      </w:r>
      <w:r w:rsidRPr="001628AC">
        <w:rPr>
          <w:rFonts w:ascii="Century Gothic" w:hAnsi="Century Gothic"/>
          <w:sz w:val="20"/>
        </w:rPr>
        <w:t xml:space="preserve">or cópia ou fotocópia </w:t>
      </w:r>
      <w:r w:rsidRPr="00947823">
        <w:rPr>
          <w:rFonts w:ascii="Century Gothic" w:hAnsi="Century Gothic"/>
          <w:sz w:val="20"/>
        </w:rPr>
        <w:t>registrada ou autenticada na Junta Comercial</w:t>
      </w:r>
      <w:r w:rsidRPr="001628AC">
        <w:rPr>
          <w:rFonts w:ascii="Century Gothic" w:hAnsi="Century Gothic"/>
          <w:sz w:val="20"/>
        </w:rPr>
        <w:t xml:space="preserve"> da sede ou domicílio da proponente; </w:t>
      </w:r>
      <w:proofErr w:type="gramStart"/>
      <w:r w:rsidRPr="001628AC">
        <w:rPr>
          <w:rFonts w:ascii="Century Gothic" w:hAnsi="Century Gothic"/>
          <w:sz w:val="20"/>
        </w:rPr>
        <w:t>ou</w:t>
      </w:r>
      <w:proofErr w:type="gramEnd"/>
      <w:r w:rsidRPr="001628AC">
        <w:rPr>
          <w:rFonts w:ascii="Century Gothic" w:hAnsi="Century Gothic"/>
          <w:sz w:val="20"/>
        </w:rPr>
        <w:t xml:space="preserve"> </w:t>
      </w:r>
    </w:p>
    <w:p w:rsidR="00D43F74" w:rsidRPr="001628AC" w:rsidRDefault="00D43F74" w:rsidP="00D43F74">
      <w:pPr>
        <w:pStyle w:val="PargrafodaLista"/>
        <w:numPr>
          <w:ilvl w:val="0"/>
          <w:numId w:val="63"/>
        </w:numPr>
        <w:suppressAutoHyphens w:val="0"/>
        <w:autoSpaceDN/>
        <w:jc w:val="both"/>
        <w:textAlignment w:val="auto"/>
        <w:rPr>
          <w:rFonts w:ascii="Century Gothic" w:hAnsi="Century Gothic"/>
          <w:sz w:val="20"/>
        </w:rPr>
      </w:pPr>
      <w:r>
        <w:rPr>
          <w:rFonts w:ascii="Century Gothic" w:hAnsi="Century Gothic"/>
          <w:sz w:val="20"/>
        </w:rPr>
        <w:t>P</w:t>
      </w:r>
      <w:r w:rsidRPr="001628AC">
        <w:rPr>
          <w:rFonts w:ascii="Century Gothic" w:hAnsi="Century Gothic"/>
          <w:sz w:val="20"/>
        </w:rPr>
        <w:t xml:space="preserve">or cópia ou fotocópia do livro Diário, devidamente autenticado na Junta Comercial da sede ou domicílio da proponente ou em outro órgão equivalente, inclusive com os </w:t>
      </w:r>
      <w:r w:rsidRPr="00947823">
        <w:rPr>
          <w:rFonts w:ascii="Century Gothic" w:hAnsi="Century Gothic"/>
          <w:b/>
          <w:bCs/>
          <w:sz w:val="20"/>
        </w:rPr>
        <w:t>Termos de Abertura e de Encerramento</w:t>
      </w:r>
      <w:r w:rsidRPr="001628AC">
        <w:rPr>
          <w:rFonts w:ascii="Century Gothic" w:hAnsi="Century Gothic"/>
          <w:sz w:val="20"/>
        </w:rPr>
        <w:t>.</w:t>
      </w:r>
    </w:p>
    <w:p w:rsidR="00D43F74" w:rsidRDefault="00D43F74" w:rsidP="00D43F74">
      <w:pPr>
        <w:pStyle w:val="PargrafodaLista"/>
        <w:ind w:left="567" w:firstLine="851"/>
        <w:jc w:val="both"/>
        <w:rPr>
          <w:rFonts w:ascii="Century Gothic" w:hAnsi="Century Gothic"/>
          <w:sz w:val="20"/>
        </w:rPr>
      </w:pPr>
      <w:r w:rsidRPr="001628AC">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1628AC">
        <w:rPr>
          <w:rFonts w:ascii="Century Gothic" w:hAnsi="Century Gothic"/>
          <w:sz w:val="20"/>
        </w:rPr>
        <w:t>Sped</w:t>
      </w:r>
      <w:proofErr w:type="spellEnd"/>
      <w:r w:rsidRPr="001628AC">
        <w:rPr>
          <w:rFonts w:ascii="Century Gothic" w:hAnsi="Century Gothic"/>
          <w:sz w:val="20"/>
        </w:rPr>
        <w:t xml:space="preserve">, </w:t>
      </w:r>
      <w:r w:rsidRPr="001628AC">
        <w:rPr>
          <w:rFonts w:ascii="Century Gothic" w:hAnsi="Century Gothic"/>
          <w:sz w:val="20"/>
        </w:rPr>
        <w:lastRenderedPageBreak/>
        <w:t xml:space="preserve">conforme Decreto nº 8.683 de 25 de fevereiro de 2016, e ainda deverá atender as prerrogativas do Conselho Federal de Contabilidade no que se refere às demonstrações contábeis. </w:t>
      </w:r>
    </w:p>
    <w:p w:rsidR="00D43F74" w:rsidRPr="00947823" w:rsidRDefault="00D43F74" w:rsidP="00D43F74">
      <w:pPr>
        <w:pStyle w:val="PargrafodaLista"/>
        <w:ind w:left="567" w:firstLine="851"/>
        <w:jc w:val="both"/>
        <w:rPr>
          <w:rFonts w:ascii="Century Gothic" w:hAnsi="Century Gothic"/>
          <w:sz w:val="20"/>
        </w:rPr>
      </w:pPr>
      <w:r w:rsidRPr="001628AC">
        <w:rPr>
          <w:rFonts w:ascii="Century Gothic" w:hAnsi="Century Gothic"/>
          <w:sz w:val="20"/>
        </w:rPr>
        <w:t xml:space="preserve">A empresa que tiver iniciado suas atividades no ano exercício deste certame deverá apresentar o </w:t>
      </w:r>
      <w:r w:rsidRPr="00B37BFF">
        <w:rPr>
          <w:rFonts w:ascii="Century Gothic" w:hAnsi="Century Gothic"/>
          <w:b/>
          <w:bCs/>
          <w:sz w:val="20"/>
        </w:rPr>
        <w:t>Balanço Patrimonial de Abertura devidamente registrado na Junta Comercial.</w:t>
      </w:r>
    </w:p>
    <w:p w:rsidR="00D43F74" w:rsidRDefault="00D43F74" w:rsidP="00D43F74">
      <w:pPr>
        <w:jc w:val="both"/>
        <w:rPr>
          <w:rFonts w:ascii="Century Gothic" w:hAnsi="Century Gothic"/>
          <w:b/>
          <w:bCs/>
          <w:sz w:val="20"/>
        </w:rPr>
      </w:pPr>
    </w:p>
    <w:p w:rsidR="00D43F74" w:rsidRPr="0067055B" w:rsidRDefault="00D43F74" w:rsidP="00D43F74">
      <w:pPr>
        <w:jc w:val="both"/>
        <w:rPr>
          <w:rFonts w:ascii="Century Gothic" w:hAnsi="Century Gothic"/>
          <w:b/>
          <w:bCs/>
          <w:sz w:val="20"/>
        </w:rPr>
      </w:pPr>
      <w:r>
        <w:rPr>
          <w:rFonts w:ascii="Century Gothic" w:hAnsi="Century Gothic"/>
          <w:b/>
          <w:bCs/>
          <w:sz w:val="20"/>
        </w:rPr>
        <w:t xml:space="preserve">5.1.5. </w:t>
      </w:r>
      <w:r w:rsidRPr="0067055B">
        <w:rPr>
          <w:rFonts w:ascii="Century Gothic" w:hAnsi="Century Gothic"/>
          <w:b/>
          <w:bCs/>
          <w:sz w:val="20"/>
        </w:rPr>
        <w:t>PARA FINS DE</w:t>
      </w:r>
      <w:r w:rsidRPr="0067055B">
        <w:rPr>
          <w:rFonts w:ascii="Century Gothic" w:hAnsi="Century Gothic"/>
          <w:sz w:val="20"/>
        </w:rPr>
        <w:t xml:space="preserve"> </w:t>
      </w:r>
      <w:r w:rsidRPr="0067055B">
        <w:rPr>
          <w:rFonts w:ascii="Century Gothic" w:hAnsi="Century Gothic"/>
          <w:b/>
          <w:bCs/>
          <w:sz w:val="20"/>
        </w:rPr>
        <w:t>QUALIFICAÇÃO TÉCNICA OPERACIONAL E PROFISSIONAL:</w:t>
      </w:r>
    </w:p>
    <w:p w:rsidR="00D43F74" w:rsidRDefault="00D43F74" w:rsidP="00D43F74">
      <w:pPr>
        <w:pStyle w:val="PargrafodaLista"/>
        <w:numPr>
          <w:ilvl w:val="0"/>
          <w:numId w:val="58"/>
        </w:numPr>
        <w:suppressAutoHyphens w:val="0"/>
        <w:autoSpaceDN/>
        <w:ind w:left="567" w:hanging="33"/>
        <w:jc w:val="both"/>
        <w:textAlignment w:val="auto"/>
        <w:rPr>
          <w:rFonts w:ascii="Century Gothic" w:eastAsia="Arial Unicode MS" w:hAnsi="Century Gothic" w:cs="Arial"/>
          <w:sz w:val="20"/>
        </w:rPr>
      </w:pPr>
      <w:bookmarkStart w:id="43" w:name="_Hlk158284939"/>
      <w:r w:rsidRPr="007C7E50">
        <w:rPr>
          <w:rFonts w:ascii="Century Gothic" w:eastAsia="Arial Unicode MS" w:hAnsi="Century Gothic" w:cs="Arial"/>
          <w:sz w:val="20"/>
        </w:rPr>
        <w:t xml:space="preserve">Apresentação de no mínimo </w:t>
      </w:r>
      <w:r w:rsidRPr="007C7E50">
        <w:rPr>
          <w:rFonts w:ascii="Century Gothic" w:eastAsia="Arial Unicode MS" w:hAnsi="Century Gothic" w:cs="Arial"/>
          <w:b/>
          <w:bCs/>
          <w:sz w:val="20"/>
        </w:rPr>
        <w:t xml:space="preserve">01 (um) atestado de capacidade </w:t>
      </w:r>
      <w:proofErr w:type="gramStart"/>
      <w:r w:rsidRPr="007C7E50">
        <w:rPr>
          <w:rFonts w:ascii="Century Gothic" w:eastAsia="Arial Unicode MS" w:hAnsi="Century Gothic" w:cs="Arial"/>
          <w:b/>
          <w:bCs/>
          <w:sz w:val="20"/>
        </w:rPr>
        <w:t>técnica</w:t>
      </w:r>
      <w:r w:rsidRPr="007C7E50">
        <w:rPr>
          <w:rFonts w:ascii="Century Gothic" w:eastAsia="Arial Unicode MS" w:hAnsi="Century Gothic" w:cs="Arial"/>
          <w:sz w:val="20"/>
        </w:rPr>
        <w:t xml:space="preserve"> expedido por órgão de administração pública direta ou indireta, e/ou por instituições/empresas privadas demonstrando que a licitante possui aptidão para a efetivação dos serviços do objeto licitado</w:t>
      </w:r>
      <w:proofErr w:type="gramEnd"/>
      <w:r w:rsidRPr="007C7E50">
        <w:rPr>
          <w:rFonts w:ascii="Century Gothic" w:eastAsia="Arial Unicode MS" w:hAnsi="Century Gothic" w:cs="Arial"/>
          <w:sz w:val="20"/>
        </w:rPr>
        <w:t>.</w:t>
      </w:r>
    </w:p>
    <w:bookmarkEnd w:id="43"/>
    <w:p w:rsidR="00D43F74" w:rsidRDefault="00D43F74" w:rsidP="00D43F74">
      <w:pPr>
        <w:jc w:val="both"/>
        <w:rPr>
          <w:rFonts w:ascii="Century Gothic" w:hAnsi="Century Gothic"/>
          <w:sz w:val="20"/>
        </w:rPr>
      </w:pPr>
    </w:p>
    <w:p w:rsidR="00D43F74" w:rsidRPr="0067055B" w:rsidRDefault="00D43F74" w:rsidP="00D43F74">
      <w:pPr>
        <w:jc w:val="both"/>
        <w:rPr>
          <w:rFonts w:ascii="Century Gothic" w:hAnsi="Century Gothic"/>
          <w:b/>
          <w:bCs/>
          <w:sz w:val="20"/>
        </w:rPr>
      </w:pPr>
      <w:r>
        <w:rPr>
          <w:rFonts w:ascii="Century Gothic" w:hAnsi="Century Gothic"/>
          <w:b/>
          <w:bCs/>
          <w:sz w:val="20"/>
        </w:rPr>
        <w:t xml:space="preserve">5.1.6. </w:t>
      </w:r>
      <w:r w:rsidRPr="0067055B">
        <w:rPr>
          <w:rFonts w:ascii="Century Gothic" w:hAnsi="Century Gothic"/>
          <w:b/>
          <w:bCs/>
          <w:sz w:val="20"/>
        </w:rPr>
        <w:t>OUTRAS COMPROVAÇÕES:</w:t>
      </w:r>
    </w:p>
    <w:p w:rsidR="00D43F74" w:rsidRDefault="00D43F74" w:rsidP="00D43F74">
      <w:pPr>
        <w:pStyle w:val="PargrafodaLista"/>
        <w:numPr>
          <w:ilvl w:val="0"/>
          <w:numId w:val="64"/>
        </w:numPr>
        <w:suppressAutoHyphens w:val="0"/>
        <w:autoSpaceDN/>
        <w:ind w:left="567" w:hanging="11"/>
        <w:jc w:val="both"/>
        <w:textAlignment w:val="auto"/>
        <w:rPr>
          <w:rFonts w:ascii="Century Gothic" w:eastAsia="Arial Unicode MS" w:hAnsi="Century Gothic" w:cs="Arial"/>
          <w:sz w:val="20"/>
        </w:rPr>
      </w:pPr>
      <w:r w:rsidRPr="0067055B">
        <w:rPr>
          <w:rFonts w:ascii="Century Gothic" w:eastAsia="Arial Unicode MS" w:hAnsi="Century Gothic" w:cs="Arial"/>
          <w:b/>
          <w:bCs/>
          <w:sz w:val="20"/>
        </w:rPr>
        <w:t>Alvará de Funcionamento e localização da proponente</w:t>
      </w:r>
      <w:r w:rsidRPr="0067055B">
        <w:rPr>
          <w:rFonts w:ascii="Century Gothic" w:eastAsia="Arial Unicode MS" w:hAnsi="Century Gothic" w:cs="Arial"/>
          <w:sz w:val="20"/>
        </w:rPr>
        <w:t>, válido para o ano vigente (documento a ser emitido pelo Órgão municipal competente), autorizando a exercer atividades compatíveis com objetos desta licitação.</w:t>
      </w:r>
    </w:p>
    <w:p w:rsidR="00D43F74" w:rsidRPr="0067055B" w:rsidRDefault="00D43F74" w:rsidP="00D43F74">
      <w:pPr>
        <w:pStyle w:val="PargrafodaLista"/>
        <w:ind w:left="567"/>
        <w:jc w:val="both"/>
        <w:rPr>
          <w:rFonts w:ascii="Century Gothic" w:eastAsia="Arial Unicode MS" w:hAnsi="Century Gothic" w:cs="Arial"/>
          <w:sz w:val="20"/>
        </w:rPr>
      </w:pPr>
      <w:proofErr w:type="spellStart"/>
      <w:r>
        <w:rPr>
          <w:rFonts w:ascii="Century Gothic" w:eastAsia="Arial Unicode MS" w:hAnsi="Century Gothic" w:cs="Arial"/>
          <w:b/>
          <w:bCs/>
          <w:sz w:val="20"/>
        </w:rPr>
        <w:t>Obs</w:t>
      </w:r>
      <w:proofErr w:type="spellEnd"/>
      <w:r>
        <w:rPr>
          <w:rFonts w:ascii="Century Gothic" w:eastAsia="Arial Unicode MS" w:hAnsi="Century Gothic" w:cs="Arial"/>
          <w:b/>
          <w:bCs/>
          <w:sz w:val="20"/>
        </w:rPr>
        <w:t>: O alvará deverá ser apresentado apenas para as empresa interessadas em participarem nos itens/lotes de serviços.</w:t>
      </w:r>
    </w:p>
    <w:p w:rsidR="00D43F74" w:rsidRDefault="00D43F74" w:rsidP="00D43F74">
      <w:pPr>
        <w:autoSpaceDE w:val="0"/>
        <w:adjustRightInd w:val="0"/>
        <w:jc w:val="both"/>
        <w:rPr>
          <w:rFonts w:ascii="Century Gothic" w:hAnsi="Century Gothic"/>
          <w:sz w:val="20"/>
        </w:rPr>
      </w:pPr>
    </w:p>
    <w:bookmarkEnd w:id="39"/>
    <w:p w:rsidR="00D43F74" w:rsidRPr="00071C9F" w:rsidRDefault="00D43F74" w:rsidP="00D43F74">
      <w:pPr>
        <w:pBdr>
          <w:top w:val="single" w:sz="4" w:space="1" w:color="auto"/>
          <w:left w:val="single" w:sz="4" w:space="4" w:color="auto"/>
          <w:bottom w:val="single" w:sz="4" w:space="1" w:color="auto"/>
          <w:right w:val="single" w:sz="4" w:space="4" w:color="auto"/>
        </w:pBdr>
        <w:shd w:val="clear" w:color="auto" w:fill="E6E6E6"/>
        <w:ind w:hanging="11"/>
        <w:jc w:val="both"/>
        <w:rPr>
          <w:rFonts w:ascii="Century Gothic" w:hAnsi="Century Gothic" w:cs="Arial"/>
          <w:b/>
          <w:sz w:val="20"/>
          <w:szCs w:val="20"/>
        </w:rPr>
      </w:pPr>
      <w:r>
        <w:rPr>
          <w:rFonts w:ascii="Century Gothic" w:hAnsi="Century Gothic" w:cs="Arial"/>
          <w:b/>
          <w:sz w:val="20"/>
          <w:szCs w:val="20"/>
        </w:rPr>
        <w:t>6</w:t>
      </w:r>
      <w:r w:rsidRPr="00071C9F">
        <w:rPr>
          <w:rFonts w:ascii="Century Gothic" w:hAnsi="Century Gothic" w:cs="Arial"/>
          <w:b/>
          <w:sz w:val="20"/>
          <w:szCs w:val="20"/>
        </w:rPr>
        <w:t>. CRITÉRIOS E PRÁTICAS SUSTENTÁVEIS</w:t>
      </w:r>
    </w:p>
    <w:p w:rsidR="00D43F74" w:rsidRPr="00071C9F" w:rsidRDefault="00D43F74" w:rsidP="00D43F74">
      <w:pPr>
        <w:ind w:hanging="11"/>
        <w:jc w:val="both"/>
        <w:rPr>
          <w:rFonts w:ascii="Century Gothic" w:hAnsi="Century Gothic" w:cs="Arial"/>
          <w:sz w:val="20"/>
        </w:rPr>
      </w:pPr>
      <w:r w:rsidRPr="004246F4">
        <w:rPr>
          <w:rFonts w:ascii="Century Gothic" w:hAnsi="Century Gothic" w:cs="Arial"/>
          <w:b/>
          <w:bCs/>
          <w:sz w:val="20"/>
        </w:rPr>
        <w:t>6.1.</w:t>
      </w:r>
      <w:r>
        <w:rPr>
          <w:rFonts w:ascii="Century Gothic" w:hAnsi="Century Gothic" w:cs="Arial"/>
          <w:sz w:val="20"/>
        </w:rPr>
        <w:t xml:space="preserve"> </w:t>
      </w:r>
      <w:r w:rsidRPr="00071C9F">
        <w:rPr>
          <w:rFonts w:ascii="Century Gothic" w:hAnsi="Century Gothic" w:cs="Arial"/>
          <w:sz w:val="20"/>
        </w:rPr>
        <w:t xml:space="preserve">Todas as medidas sustentáveis devem estar alinhadas com os objetivos de desenvolvimento sustentável (ODS) estipulados pela Organização das Nações Unidas (ONU) e com a Política Nacional de Resíduos </w:t>
      </w:r>
      <w:proofErr w:type="gramStart"/>
      <w:r w:rsidRPr="00071C9F">
        <w:rPr>
          <w:rFonts w:ascii="Century Gothic" w:hAnsi="Century Gothic" w:cs="Arial"/>
          <w:sz w:val="20"/>
        </w:rPr>
        <w:t>Sólidos (PNRS) estabelecida</w:t>
      </w:r>
      <w:proofErr w:type="gramEnd"/>
      <w:r w:rsidRPr="00071C9F">
        <w:rPr>
          <w:rFonts w:ascii="Century Gothic" w:hAnsi="Century Gothic" w:cs="Arial"/>
          <w:sz w:val="20"/>
        </w:rPr>
        <w:t xml:space="preserve"> pela Lei n° 12.305/2010.</w:t>
      </w:r>
    </w:p>
    <w:p w:rsidR="00D43F74" w:rsidRPr="00071C9F" w:rsidRDefault="00D43F74" w:rsidP="00D43F74">
      <w:pPr>
        <w:jc w:val="both"/>
        <w:rPr>
          <w:rFonts w:ascii="Century Gothic" w:hAnsi="Century Gothic" w:cs="Arial"/>
          <w:sz w:val="20"/>
        </w:rPr>
      </w:pPr>
      <w:r w:rsidRPr="004246F4">
        <w:rPr>
          <w:rFonts w:ascii="Century Gothic" w:hAnsi="Century Gothic" w:cs="Arial"/>
          <w:b/>
          <w:bCs/>
          <w:sz w:val="20"/>
        </w:rPr>
        <w:t>6.2.</w:t>
      </w:r>
      <w:r>
        <w:rPr>
          <w:rFonts w:ascii="Century Gothic" w:hAnsi="Century Gothic" w:cs="Arial"/>
          <w:sz w:val="20"/>
        </w:rPr>
        <w:t xml:space="preserve"> </w:t>
      </w:r>
      <w:r w:rsidRPr="00071C9F">
        <w:rPr>
          <w:rFonts w:ascii="Century Gothic" w:hAnsi="Century Gothic" w:cs="Arial"/>
          <w:sz w:val="20"/>
        </w:rPr>
        <w:t xml:space="preserve">A contratação </w:t>
      </w:r>
      <w:r>
        <w:rPr>
          <w:rFonts w:ascii="Century Gothic" w:hAnsi="Century Gothic" w:cs="Arial"/>
          <w:sz w:val="20"/>
        </w:rPr>
        <w:t xml:space="preserve">quando for o caso, </w:t>
      </w:r>
      <w:r w:rsidRPr="00071C9F">
        <w:rPr>
          <w:rFonts w:ascii="Century Gothic" w:hAnsi="Century Gothic" w:cs="Arial"/>
          <w:sz w:val="20"/>
        </w:rPr>
        <w:t>deve</w:t>
      </w:r>
      <w:r>
        <w:rPr>
          <w:rFonts w:ascii="Century Gothic" w:hAnsi="Century Gothic" w:cs="Arial"/>
          <w:sz w:val="20"/>
        </w:rPr>
        <w:t>rá</w:t>
      </w:r>
      <w:r w:rsidRPr="00071C9F">
        <w:rPr>
          <w:rFonts w:ascii="Century Gothic" w:hAnsi="Century Gothic" w:cs="Arial"/>
          <w:sz w:val="20"/>
        </w:rPr>
        <w:t xml:space="preserve"> considerar critérios e práticas sustentáveis, como a utilização de materiais recicláveis, biodegradáveis ou de menor impacto ambiental, a redução do consumo de energia nos processos e serviços, a adoção de tecnologias limpas e a </w:t>
      </w:r>
      <w:proofErr w:type="gramStart"/>
      <w:r w:rsidRPr="00071C9F">
        <w:rPr>
          <w:rFonts w:ascii="Century Gothic" w:hAnsi="Century Gothic" w:cs="Arial"/>
          <w:sz w:val="20"/>
        </w:rPr>
        <w:t>implementação</w:t>
      </w:r>
      <w:proofErr w:type="gramEnd"/>
      <w:r w:rsidRPr="00071C9F">
        <w:rPr>
          <w:rFonts w:ascii="Century Gothic" w:hAnsi="Century Gothic" w:cs="Arial"/>
          <w:sz w:val="20"/>
        </w:rPr>
        <w:t xml:space="preserve"> de sistemas de gestão ambiental pelos fornecedores e prestadores de serviços.</w:t>
      </w:r>
    </w:p>
    <w:p w:rsidR="00D43F74" w:rsidRDefault="00D43F74" w:rsidP="00D43F74">
      <w:pPr>
        <w:jc w:val="both"/>
        <w:rPr>
          <w:rFonts w:ascii="Century Gothic" w:hAnsi="Century Gothic" w:cs="Arial"/>
          <w:sz w:val="20"/>
        </w:rPr>
      </w:pPr>
      <w:r w:rsidRPr="004246F4">
        <w:rPr>
          <w:rFonts w:ascii="Century Gothic" w:hAnsi="Century Gothic" w:cs="Arial"/>
          <w:b/>
          <w:bCs/>
          <w:sz w:val="20"/>
        </w:rPr>
        <w:t>6.3.</w:t>
      </w:r>
      <w:r>
        <w:rPr>
          <w:rFonts w:ascii="Century Gothic" w:hAnsi="Century Gothic" w:cs="Arial"/>
          <w:sz w:val="20"/>
        </w:rPr>
        <w:t xml:space="preserve"> </w:t>
      </w:r>
      <w:r w:rsidRPr="00071C9F">
        <w:rPr>
          <w:rFonts w:ascii="Century Gothic" w:hAnsi="Century Gothic" w:cs="Arial"/>
          <w:sz w:val="20"/>
        </w:rPr>
        <w:t>A contratação deve atender aos requisitos legais e regulatórios aplicáveis como a Lei 14.133/21, e outras legislações e regulamentações aplicáveis ao objeto da contratação.</w:t>
      </w:r>
    </w:p>
    <w:p w:rsidR="00D43F74" w:rsidRPr="00071C9F" w:rsidRDefault="00D43F74" w:rsidP="00D43F74">
      <w:pPr>
        <w:jc w:val="both"/>
        <w:rPr>
          <w:rFonts w:ascii="Century Gothic" w:hAnsi="Century Gothic" w:cs="Arial"/>
          <w:sz w:val="20"/>
        </w:rPr>
      </w:pPr>
    </w:p>
    <w:p w:rsidR="00D43F74" w:rsidRPr="00071C9F" w:rsidRDefault="00D43F74" w:rsidP="00D43F74">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Pr>
          <w:rFonts w:ascii="Century Gothic" w:hAnsi="Century Gothic" w:cs="Arial"/>
          <w:b/>
          <w:sz w:val="20"/>
          <w:szCs w:val="20"/>
        </w:rPr>
        <w:t>7</w:t>
      </w:r>
      <w:r w:rsidRPr="00071C9F">
        <w:rPr>
          <w:rFonts w:ascii="Century Gothic" w:hAnsi="Century Gothic" w:cs="Arial"/>
          <w:b/>
          <w:sz w:val="20"/>
          <w:szCs w:val="20"/>
        </w:rPr>
        <w:t>. CRITÉRIOS DE MEDIÇÃO E PAGAMENTO</w:t>
      </w:r>
    </w:p>
    <w:p w:rsidR="00D43F74" w:rsidRPr="00CD6390"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CD6390">
        <w:rPr>
          <w:rFonts w:ascii="Century Gothic" w:hAnsi="Century Gothic" w:cs="Arial"/>
          <w:sz w:val="20"/>
        </w:rPr>
        <w:t xml:space="preserve">Os serviços e materiais (objetos do presente certame) serão executados parceladamente, conforme necessidade do Município, os mesmos deverão ser realizados no prazo máximo de </w:t>
      </w:r>
      <w:r w:rsidRPr="00CD6390">
        <w:rPr>
          <w:rFonts w:ascii="Century Gothic" w:hAnsi="Century Gothic" w:cs="Arial"/>
          <w:b/>
          <w:sz w:val="20"/>
          <w:u w:val="single"/>
        </w:rPr>
        <w:t>24 (vinte e quatro) horas, mediante avaliação e aprovação da administração</w:t>
      </w:r>
      <w:r w:rsidRPr="00CD6390">
        <w:rPr>
          <w:rFonts w:ascii="Century Gothic" w:hAnsi="Century Gothic" w:cs="Arial"/>
          <w:sz w:val="20"/>
        </w:rPr>
        <w:t>, após a solicitação pelo departamento responsável</w:t>
      </w:r>
      <w:r w:rsidRPr="00CD6390">
        <w:rPr>
          <w:rFonts w:ascii="Century Gothic" w:hAnsi="Century Gothic" w:cs="Calibri"/>
          <w:sz w:val="20"/>
        </w:rPr>
        <w:t xml:space="preserve">. </w:t>
      </w:r>
    </w:p>
    <w:p w:rsidR="00D43F74" w:rsidRDefault="00D43F74" w:rsidP="00D43F74">
      <w:pPr>
        <w:pStyle w:val="PargrafodaLista"/>
        <w:jc w:val="both"/>
        <w:rPr>
          <w:rFonts w:ascii="Century Gothic" w:hAnsi="Century Gothic" w:cs="Calibri"/>
          <w:sz w:val="20"/>
        </w:rPr>
      </w:pPr>
      <w:r w:rsidRPr="00EC3C51">
        <w:rPr>
          <w:rFonts w:ascii="Century Gothic" w:hAnsi="Century Gothic" w:cs="Calibri"/>
          <w:b/>
          <w:bCs/>
          <w:sz w:val="20"/>
        </w:rPr>
        <w:t>7.1.2.</w:t>
      </w:r>
      <w:r>
        <w:rPr>
          <w:rFonts w:ascii="Century Gothic" w:hAnsi="Century Gothic" w:cs="Calibri"/>
          <w:sz w:val="20"/>
        </w:rPr>
        <w:t xml:space="preserve"> </w:t>
      </w:r>
      <w:r w:rsidRPr="00003A8C">
        <w:rPr>
          <w:rFonts w:ascii="Century Gothic" w:hAnsi="Century Gothic" w:cs="Arial"/>
          <w:sz w:val="20"/>
        </w:rPr>
        <w:t xml:space="preserve">Os </w:t>
      </w:r>
      <w:r>
        <w:rPr>
          <w:rFonts w:ascii="Century Gothic" w:hAnsi="Century Gothic" w:cs="Arial"/>
          <w:sz w:val="20"/>
        </w:rPr>
        <w:t>materiais</w:t>
      </w:r>
      <w:r w:rsidRPr="00003A8C">
        <w:rPr>
          <w:rFonts w:ascii="Century Gothic" w:hAnsi="Century Gothic" w:cs="Arial"/>
          <w:sz w:val="20"/>
        </w:rPr>
        <w:t xml:space="preserve"> (objetos do presente certame) serão executados parceladamente, conforme necessidade do Município, os mesmos deverão ser </w:t>
      </w:r>
      <w:r>
        <w:rPr>
          <w:rFonts w:ascii="Century Gothic" w:hAnsi="Century Gothic" w:cs="Arial"/>
          <w:sz w:val="20"/>
        </w:rPr>
        <w:t>entregues</w:t>
      </w:r>
      <w:r w:rsidRPr="00003A8C">
        <w:rPr>
          <w:rFonts w:ascii="Century Gothic" w:hAnsi="Century Gothic" w:cs="Arial"/>
          <w:sz w:val="20"/>
        </w:rPr>
        <w:t xml:space="preserve"> no prazo máximo de </w:t>
      </w:r>
      <w:proofErr w:type="gramStart"/>
      <w:r>
        <w:rPr>
          <w:rFonts w:ascii="Century Gothic" w:hAnsi="Century Gothic" w:cs="Arial"/>
          <w:b/>
          <w:sz w:val="20"/>
          <w:u w:val="single"/>
        </w:rPr>
        <w:t>5</w:t>
      </w:r>
      <w:proofErr w:type="gramEnd"/>
      <w:r w:rsidRPr="00003A8C">
        <w:rPr>
          <w:rFonts w:ascii="Century Gothic" w:hAnsi="Century Gothic" w:cs="Arial"/>
          <w:b/>
          <w:sz w:val="20"/>
          <w:u w:val="single"/>
        </w:rPr>
        <w:t xml:space="preserve"> (</w:t>
      </w:r>
      <w:r>
        <w:rPr>
          <w:rFonts w:ascii="Century Gothic" w:hAnsi="Century Gothic" w:cs="Arial"/>
          <w:b/>
          <w:sz w:val="20"/>
          <w:u w:val="single"/>
        </w:rPr>
        <w:t>cinco</w:t>
      </w:r>
      <w:r w:rsidRPr="00003A8C">
        <w:rPr>
          <w:rFonts w:ascii="Century Gothic" w:hAnsi="Century Gothic" w:cs="Arial"/>
          <w:b/>
          <w:sz w:val="20"/>
          <w:u w:val="single"/>
        </w:rPr>
        <w:t xml:space="preserve">) </w:t>
      </w:r>
      <w:r>
        <w:rPr>
          <w:rFonts w:ascii="Century Gothic" w:hAnsi="Century Gothic" w:cs="Arial"/>
          <w:b/>
          <w:sz w:val="20"/>
          <w:u w:val="single"/>
        </w:rPr>
        <w:t>dias úteis</w:t>
      </w:r>
      <w:r w:rsidRPr="00003A8C">
        <w:rPr>
          <w:rFonts w:ascii="Century Gothic" w:hAnsi="Century Gothic" w:cs="Arial"/>
          <w:b/>
          <w:sz w:val="20"/>
          <w:u w:val="single"/>
        </w:rPr>
        <w:t>, mediante avaliação e aprovação da administração</w:t>
      </w:r>
      <w:r w:rsidRPr="00003A8C">
        <w:rPr>
          <w:rFonts w:ascii="Century Gothic" w:hAnsi="Century Gothic" w:cs="Arial"/>
          <w:sz w:val="20"/>
        </w:rPr>
        <w:t>, após a solicitação pelo departamento responsável</w:t>
      </w:r>
      <w:r w:rsidRPr="00003A8C">
        <w:rPr>
          <w:rFonts w:ascii="Century Gothic" w:hAnsi="Century Gothic" w:cs="Calibri"/>
          <w:sz w:val="20"/>
        </w:rPr>
        <w:t xml:space="preserve">. </w:t>
      </w:r>
    </w:p>
    <w:p w:rsidR="00D43F74" w:rsidRPr="00003A8C" w:rsidRDefault="00D43F74" w:rsidP="00D43F74">
      <w:pPr>
        <w:pStyle w:val="PargrafodaLista"/>
        <w:numPr>
          <w:ilvl w:val="1"/>
          <w:numId w:val="61"/>
        </w:numPr>
        <w:suppressAutoHyphens w:val="0"/>
        <w:autoSpaceDN/>
        <w:ind w:left="0" w:hanging="11"/>
        <w:jc w:val="both"/>
        <w:textAlignment w:val="auto"/>
        <w:rPr>
          <w:rFonts w:ascii="Century Gothic" w:hAnsi="Century Gothic" w:cs="Arial"/>
          <w:iCs/>
          <w:sz w:val="20"/>
        </w:rPr>
      </w:pPr>
      <w:r w:rsidRPr="00003A8C">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rsidR="00D43F74" w:rsidRDefault="00D43F74" w:rsidP="00D43F74">
      <w:pPr>
        <w:pStyle w:val="PargrafodaLista"/>
        <w:numPr>
          <w:ilvl w:val="1"/>
          <w:numId w:val="61"/>
        </w:numPr>
        <w:suppressAutoHyphens w:val="0"/>
        <w:autoSpaceDN/>
        <w:ind w:left="0" w:hanging="11"/>
        <w:jc w:val="both"/>
        <w:textAlignment w:val="auto"/>
        <w:rPr>
          <w:rFonts w:ascii="Century Gothic" w:hAnsi="Century Gothic" w:cs="Arial"/>
          <w:iCs/>
          <w:sz w:val="20"/>
        </w:rPr>
      </w:pPr>
      <w:r w:rsidRPr="00003A8C">
        <w:rPr>
          <w:rFonts w:ascii="Century Gothic" w:hAnsi="Century Gothic" w:cs="Arial"/>
          <w:iCs/>
          <w:sz w:val="20"/>
        </w:rPr>
        <w:t>Quando o serviço solicitado não apresentar satisfação dentro das condições contratuais, o fornecedor assumirá a condição de refazê-lo no prazo máximo de 0</w:t>
      </w:r>
      <w:r>
        <w:rPr>
          <w:rFonts w:ascii="Century Gothic" w:hAnsi="Century Gothic" w:cs="Arial"/>
          <w:iCs/>
          <w:sz w:val="20"/>
        </w:rPr>
        <w:t>2</w:t>
      </w:r>
      <w:r w:rsidRPr="00003A8C">
        <w:rPr>
          <w:rFonts w:ascii="Century Gothic" w:hAnsi="Century Gothic" w:cs="Arial"/>
          <w:iCs/>
          <w:sz w:val="20"/>
        </w:rPr>
        <w:t xml:space="preserve"> </w:t>
      </w:r>
      <w:r>
        <w:rPr>
          <w:rFonts w:ascii="Century Gothic" w:hAnsi="Century Gothic" w:cs="Arial"/>
          <w:iCs/>
          <w:sz w:val="20"/>
        </w:rPr>
        <w:t>(dois</w:t>
      </w:r>
      <w:r w:rsidRPr="00003A8C">
        <w:rPr>
          <w:rFonts w:ascii="Century Gothic" w:hAnsi="Century Gothic" w:cs="Arial"/>
          <w:iCs/>
          <w:sz w:val="20"/>
        </w:rPr>
        <w:t>) dia</w:t>
      </w:r>
      <w:r>
        <w:rPr>
          <w:rFonts w:ascii="Century Gothic" w:hAnsi="Century Gothic" w:cs="Arial"/>
          <w:iCs/>
          <w:sz w:val="20"/>
        </w:rPr>
        <w:t>s</w:t>
      </w:r>
      <w:r w:rsidRPr="00003A8C">
        <w:rPr>
          <w:rFonts w:ascii="Century Gothic" w:hAnsi="Century Gothic" w:cs="Arial"/>
          <w:iCs/>
          <w:sz w:val="20"/>
        </w:rPr>
        <w:t>, sem ônus para a prefeitura.</w:t>
      </w:r>
    </w:p>
    <w:p w:rsidR="00D43F74" w:rsidRDefault="00D43F74" w:rsidP="00D43F74">
      <w:pPr>
        <w:pStyle w:val="PargrafodaLista"/>
        <w:numPr>
          <w:ilvl w:val="1"/>
          <w:numId w:val="61"/>
        </w:numPr>
        <w:suppressAutoHyphens w:val="0"/>
        <w:autoSpaceDN/>
        <w:ind w:left="0" w:hanging="11"/>
        <w:jc w:val="both"/>
        <w:textAlignment w:val="auto"/>
        <w:rPr>
          <w:rFonts w:ascii="Century Gothic" w:hAnsi="Century Gothic" w:cs="Arial"/>
          <w:iCs/>
          <w:sz w:val="20"/>
        </w:rPr>
      </w:pPr>
      <w:r w:rsidRPr="00003A8C">
        <w:rPr>
          <w:rFonts w:ascii="Century Gothic" w:hAnsi="Century Gothic" w:cs="Arial"/>
          <w:iCs/>
          <w:sz w:val="20"/>
        </w:rPr>
        <w:t>A não observância deste prazo bem como os casos da não execução da totalidade dos serviços será objeto de advertências.</w:t>
      </w:r>
    </w:p>
    <w:p w:rsidR="00D43F74" w:rsidRDefault="00D43F74" w:rsidP="00D43F74">
      <w:pPr>
        <w:pStyle w:val="PargrafodaLista"/>
        <w:numPr>
          <w:ilvl w:val="1"/>
          <w:numId w:val="61"/>
        </w:numPr>
        <w:suppressAutoHyphens w:val="0"/>
        <w:autoSpaceDN/>
        <w:ind w:left="0" w:hanging="11"/>
        <w:jc w:val="both"/>
        <w:textAlignment w:val="auto"/>
        <w:rPr>
          <w:rFonts w:ascii="Century Gothic" w:hAnsi="Century Gothic" w:cs="Arial"/>
          <w:iCs/>
          <w:sz w:val="20"/>
        </w:rPr>
      </w:pPr>
      <w:r w:rsidRPr="00003A8C">
        <w:rPr>
          <w:rFonts w:ascii="Century Gothic" w:hAnsi="Century Gothic" w:cs="Arial"/>
          <w:iCs/>
          <w:sz w:val="20"/>
        </w:rPr>
        <w:lastRenderedPageBreak/>
        <w:t>O acompanhamento e a fiscalização da execução do objeto contratado consistem na verificação da conformidade dos serviços prestados, de forma a assegurar o perfeito cumprimento do ajuste, devendo ser exercidos por um ou mais representantes da contratante.</w:t>
      </w:r>
    </w:p>
    <w:p w:rsidR="00D43F74" w:rsidRPr="00003A8C" w:rsidRDefault="00D43F74" w:rsidP="00D43F74">
      <w:pPr>
        <w:pStyle w:val="PargrafodaLista"/>
        <w:numPr>
          <w:ilvl w:val="1"/>
          <w:numId w:val="61"/>
        </w:numPr>
        <w:suppressAutoHyphens w:val="0"/>
        <w:autoSpaceDN/>
        <w:ind w:left="0" w:hanging="11"/>
        <w:jc w:val="both"/>
        <w:textAlignment w:val="auto"/>
        <w:rPr>
          <w:rFonts w:ascii="Century Gothic" w:hAnsi="Century Gothic" w:cs="Arial"/>
          <w:iCs/>
          <w:sz w:val="20"/>
        </w:rPr>
      </w:pPr>
      <w:r w:rsidRPr="00003A8C">
        <w:rPr>
          <w:rFonts w:ascii="Century Gothic" w:hAnsi="Century Gothic" w:cs="Arial"/>
          <w:iCs/>
          <w:sz w:val="20"/>
        </w:rPr>
        <w:t xml:space="preserve">A </w:t>
      </w:r>
      <w:r w:rsidRPr="00003A8C">
        <w:rPr>
          <w:rFonts w:ascii="Century Gothic" w:hAnsi="Century Gothic" w:cs="Calibri"/>
          <w:iCs/>
          <w:sz w:val="20"/>
        </w:rPr>
        <w:t xml:space="preserve">prestação dos serviços deverá se dar através de profissionais de responsabilidade da contratada, de acordo inclusive, com as exigências do Ministério do Trabalho, </w:t>
      </w:r>
      <w:r w:rsidRPr="00003A8C">
        <w:rPr>
          <w:rFonts w:ascii="Century Gothic" w:hAnsi="Century Gothic" w:cs="Arial"/>
          <w:iCs/>
          <w:sz w:val="20"/>
        </w:rPr>
        <w:t xml:space="preserve">sendo que ao contratado, desta licitação cabe a total responsabilidade quanto ao correto atendimento, no tocante às especificações, condições e obrigações, </w:t>
      </w:r>
      <w:r w:rsidRPr="00003A8C">
        <w:rPr>
          <w:rFonts w:ascii="Century Gothic" w:hAnsi="Century Gothic"/>
          <w:iCs/>
          <w:sz w:val="20"/>
        </w:rPr>
        <w:t xml:space="preserve">sendo que após assinatura </w:t>
      </w:r>
      <w:r>
        <w:rPr>
          <w:rFonts w:ascii="Century Gothic" w:hAnsi="Century Gothic"/>
          <w:iCs/>
          <w:sz w:val="20"/>
        </w:rPr>
        <w:t>do CONTRATO</w:t>
      </w:r>
      <w:r w:rsidRPr="00003A8C">
        <w:rPr>
          <w:rFonts w:ascii="Century Gothic" w:hAnsi="Century Gothic"/>
          <w:iCs/>
          <w:sz w:val="20"/>
        </w:rPr>
        <w:t>, deverão ser verificadas as exigências contidas em edital, reservando-se ao Município o direito de recusar aqueles em desacordo com o solicitado.</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Os pagamentos serão realizados após o recebimento dos serviços</w:t>
      </w:r>
      <w:r>
        <w:rPr>
          <w:rFonts w:ascii="Century Gothic" w:hAnsi="Century Gothic" w:cs="Arial"/>
          <w:sz w:val="20"/>
        </w:rPr>
        <w:t>/produtos</w:t>
      </w:r>
      <w:r w:rsidRPr="007C5E92">
        <w:rPr>
          <w:rFonts w:ascii="Century Gothic" w:hAnsi="Century Gothic" w:cs="Arial"/>
          <w:sz w:val="20"/>
        </w:rPr>
        <w:t>, mediante atesto da Nota Fiscal de Serviços</w:t>
      </w:r>
      <w:r>
        <w:rPr>
          <w:rFonts w:ascii="Century Gothic" w:hAnsi="Century Gothic" w:cs="Arial"/>
          <w:sz w:val="20"/>
        </w:rPr>
        <w:t>/produtos</w:t>
      </w:r>
      <w:r w:rsidRPr="007C5E92">
        <w:rPr>
          <w:rFonts w:ascii="Century Gothic" w:hAnsi="Century Gothic" w:cs="Arial"/>
          <w:sz w:val="20"/>
        </w:rPr>
        <w:t xml:space="preserve">, pela secretaria demandante, em até </w:t>
      </w:r>
      <w:r w:rsidRPr="007C5E92">
        <w:rPr>
          <w:rFonts w:ascii="Century Gothic" w:hAnsi="Century Gothic" w:cs="Arial"/>
          <w:b/>
          <w:bCs/>
          <w:sz w:val="20"/>
          <w:u w:val="single"/>
        </w:rPr>
        <w:t>30 (trinta) dias</w:t>
      </w:r>
      <w:r w:rsidRPr="007C5E92">
        <w:rPr>
          <w:rFonts w:ascii="Century Gothic" w:hAnsi="Century Gothic" w:cs="Arial"/>
          <w:sz w:val="20"/>
        </w:rPr>
        <w:t xml:space="preserve"> após a apresentação dos documentos comprobatórios de acordo com a legislação aplicável.</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A Nota Fiscal ou Fatura deverá ser obrigatoriamente acompanhada da comprovação da regularidade fiscal.</w:t>
      </w:r>
    </w:p>
    <w:p w:rsidR="00D43F74"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43F74" w:rsidRDefault="00D43F74" w:rsidP="00D43F74">
      <w:pPr>
        <w:pStyle w:val="PargrafodaLista"/>
        <w:suppressAutoHyphens w:val="0"/>
        <w:autoSpaceDN/>
        <w:jc w:val="both"/>
        <w:textAlignment w:val="auto"/>
        <w:rPr>
          <w:rFonts w:ascii="Century Gothic" w:hAnsi="Century Gothic" w:cs="Arial"/>
          <w:sz w:val="20"/>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FORMAS E CRITÉRIOS DE SELEÇÃO DO FORNECEDOR</w:t>
      </w:r>
    </w:p>
    <w:p w:rsidR="00D43F74" w:rsidRPr="00A4125F"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A4125F">
        <w:rPr>
          <w:rFonts w:ascii="Century Gothic" w:hAnsi="Century Gothic" w:cs="Arial"/>
          <w:sz w:val="20"/>
        </w:rPr>
        <w:t>As formas e critérios de seleção do fornecedor</w:t>
      </w:r>
      <w:proofErr w:type="gramStart"/>
      <w:r w:rsidRPr="00A4125F">
        <w:rPr>
          <w:rFonts w:ascii="Century Gothic" w:hAnsi="Century Gothic" w:cs="Arial"/>
          <w:sz w:val="20"/>
        </w:rPr>
        <w:t>, será</w:t>
      </w:r>
      <w:proofErr w:type="gramEnd"/>
      <w:r w:rsidRPr="00A4125F">
        <w:rPr>
          <w:rFonts w:ascii="Century Gothic" w:hAnsi="Century Gothic" w:cs="Arial"/>
          <w:sz w:val="20"/>
        </w:rPr>
        <w:t xml:space="preserve"> aquele que apresentar </w:t>
      </w:r>
      <w:r w:rsidRPr="00A4125F">
        <w:rPr>
          <w:rFonts w:ascii="Century Gothic" w:hAnsi="Century Gothic" w:cs="Arial"/>
          <w:b/>
          <w:bCs/>
          <w:sz w:val="20"/>
        </w:rPr>
        <w:t>MENOR PREÇO</w:t>
      </w:r>
      <w:r w:rsidRPr="00A4125F">
        <w:rPr>
          <w:rFonts w:ascii="Century Gothic" w:hAnsi="Century Gothic" w:cs="Arial"/>
          <w:sz w:val="20"/>
        </w:rPr>
        <w:t xml:space="preserve"> </w:t>
      </w:r>
      <w:r w:rsidRPr="00A4125F">
        <w:rPr>
          <w:rFonts w:ascii="Century Gothic" w:hAnsi="Century Gothic" w:cs="Arial"/>
          <w:b/>
          <w:bCs/>
          <w:sz w:val="20"/>
        </w:rPr>
        <w:t xml:space="preserve">POR </w:t>
      </w:r>
      <w:r>
        <w:rPr>
          <w:rFonts w:ascii="Century Gothic" w:hAnsi="Century Gothic" w:cs="Arial"/>
          <w:b/>
          <w:bCs/>
          <w:sz w:val="20"/>
        </w:rPr>
        <w:t>LOTE</w:t>
      </w:r>
      <w:r w:rsidRPr="00A4125F">
        <w:rPr>
          <w:rFonts w:ascii="Century Gothic" w:hAnsi="Century Gothic" w:cs="Arial"/>
          <w:sz w:val="20"/>
        </w:rPr>
        <w:t xml:space="preserve"> obedecidas as exigências de suas habilitações e dos fornecimentos dos materiais/serviços conforme solicitado e descrito neste Termo de Referência.</w:t>
      </w:r>
    </w:p>
    <w:p w:rsidR="00D43F74" w:rsidRPr="007C5E92" w:rsidRDefault="00D43F74" w:rsidP="00D43F74">
      <w:pPr>
        <w:jc w:val="both"/>
        <w:rPr>
          <w:rFonts w:ascii="Century Gothic" w:hAnsi="Century Gothic" w:cs="Arial"/>
          <w:sz w:val="20"/>
          <w:szCs w:val="20"/>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MODELO DE GESTÃO DO CONTRATO</w:t>
      </w:r>
    </w:p>
    <w:p w:rsidR="00D43F74" w:rsidRPr="00E756D4" w:rsidRDefault="00D43F74" w:rsidP="00D43F74">
      <w:pPr>
        <w:pStyle w:val="PargrafodaLista"/>
        <w:numPr>
          <w:ilvl w:val="1"/>
          <w:numId w:val="61"/>
        </w:numPr>
        <w:suppressAutoHyphens w:val="0"/>
        <w:autoSpaceDN/>
        <w:spacing w:before="240"/>
        <w:ind w:left="0" w:hanging="11"/>
        <w:jc w:val="both"/>
        <w:textAlignment w:val="auto"/>
        <w:rPr>
          <w:rFonts w:ascii="Century Gothic" w:hAnsi="Century Gothic" w:cs="Arial"/>
          <w:sz w:val="20"/>
        </w:rPr>
      </w:pPr>
      <w:proofErr w:type="gramStart"/>
      <w:r w:rsidRPr="00E756D4">
        <w:rPr>
          <w:rFonts w:ascii="Century Gothic" w:hAnsi="Century Gothic" w:cs="Arial"/>
          <w:sz w:val="20"/>
        </w:rPr>
        <w:t>Ficará</w:t>
      </w:r>
      <w:proofErr w:type="gramEnd"/>
      <w:r w:rsidRPr="00E756D4">
        <w:rPr>
          <w:rFonts w:ascii="Century Gothic" w:hAnsi="Century Gothic" w:cs="Arial"/>
          <w:sz w:val="20"/>
        </w:rPr>
        <w:t xml:space="preserve"> a cargo da fiscalização do Contrato as servidoras: </w:t>
      </w:r>
      <w:r w:rsidRPr="00E756D4">
        <w:rPr>
          <w:rFonts w:ascii="Century Gothic" w:hAnsi="Century Gothic" w:cs="Arial"/>
          <w:b/>
          <w:sz w:val="20"/>
        </w:rPr>
        <w:t>FABIOLA DE OLIVEIRA GAZZONE CHICAROLI</w:t>
      </w:r>
      <w:r w:rsidRPr="00E756D4">
        <w:rPr>
          <w:rFonts w:ascii="Century Gothic" w:hAnsi="Century Gothic" w:cs="Arial"/>
          <w:sz w:val="20"/>
        </w:rPr>
        <w:t xml:space="preserve">, nomeada pela Portaria </w:t>
      </w:r>
      <w:r>
        <w:rPr>
          <w:rFonts w:ascii="Century Gothic" w:hAnsi="Century Gothic" w:cs="Arial"/>
          <w:sz w:val="20"/>
        </w:rPr>
        <w:t>24</w:t>
      </w:r>
      <w:r w:rsidRPr="00E756D4">
        <w:rPr>
          <w:rFonts w:ascii="Century Gothic" w:hAnsi="Century Gothic" w:cs="Arial"/>
          <w:sz w:val="20"/>
        </w:rPr>
        <w:t>/202</w:t>
      </w:r>
      <w:r>
        <w:rPr>
          <w:rFonts w:ascii="Century Gothic" w:hAnsi="Century Gothic" w:cs="Arial"/>
          <w:sz w:val="20"/>
        </w:rPr>
        <w:t>4</w:t>
      </w:r>
      <w:r w:rsidRPr="00E756D4">
        <w:rPr>
          <w:rFonts w:ascii="Century Gothic" w:hAnsi="Century Gothic" w:cs="Arial"/>
          <w:sz w:val="20"/>
        </w:rPr>
        <w:t xml:space="preserve">, Secretária Municipal de Assistência Social; </w:t>
      </w:r>
      <w:r w:rsidRPr="0067055B">
        <w:rPr>
          <w:rFonts w:ascii="Century Gothic" w:hAnsi="Century Gothic" w:cs="Arial"/>
          <w:b/>
          <w:bCs/>
          <w:sz w:val="20"/>
        </w:rPr>
        <w:t>ISABEL APARECIDA LUCIO MASSON</w:t>
      </w:r>
      <w:r w:rsidRPr="00E756D4">
        <w:rPr>
          <w:rFonts w:ascii="Century Gothic" w:hAnsi="Century Gothic" w:cs="Arial"/>
          <w:sz w:val="20"/>
        </w:rPr>
        <w:t xml:space="preserve">, nomeada pela Portaria </w:t>
      </w:r>
      <w:r>
        <w:rPr>
          <w:rFonts w:ascii="Century Gothic" w:hAnsi="Century Gothic" w:cs="Arial"/>
          <w:sz w:val="20"/>
        </w:rPr>
        <w:t>24/2024</w:t>
      </w:r>
      <w:r w:rsidRPr="00E756D4">
        <w:rPr>
          <w:rFonts w:ascii="Century Gothic" w:hAnsi="Century Gothic" w:cs="Arial"/>
          <w:sz w:val="20"/>
        </w:rPr>
        <w:t xml:space="preserve">; e </w:t>
      </w:r>
      <w:r w:rsidRPr="0067055B">
        <w:rPr>
          <w:rFonts w:ascii="Century Gothic" w:hAnsi="Century Gothic" w:cs="Arial"/>
          <w:b/>
          <w:bCs/>
          <w:sz w:val="20"/>
        </w:rPr>
        <w:t>MARIA APARECIDA TOLOTTO DE CARVALHO</w:t>
      </w:r>
      <w:r w:rsidRPr="00E756D4">
        <w:rPr>
          <w:rFonts w:ascii="Century Gothic" w:hAnsi="Century Gothic" w:cs="Arial"/>
          <w:sz w:val="20"/>
        </w:rPr>
        <w:t xml:space="preserve">, nomeada pela Portaria </w:t>
      </w:r>
      <w:r>
        <w:rPr>
          <w:rFonts w:ascii="Century Gothic" w:hAnsi="Century Gothic" w:cs="Arial"/>
          <w:sz w:val="20"/>
        </w:rPr>
        <w:t>24/2024</w:t>
      </w:r>
      <w:r w:rsidRPr="00E756D4">
        <w:rPr>
          <w:rFonts w:ascii="Century Gothic" w:hAnsi="Century Gothic" w:cs="Arial"/>
          <w:sz w:val="20"/>
        </w:rPr>
        <w:t>, que deverão atestar a correta execução dos fornecimentos/serviços solicitados, conforme a solicitação de cada secretaria.</w:t>
      </w:r>
    </w:p>
    <w:p w:rsidR="00D43F74" w:rsidRPr="009907DD"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9907DD">
        <w:rPr>
          <w:rFonts w:ascii="Century Gothic" w:hAnsi="Century Gothic" w:cs="Arial"/>
          <w:sz w:val="20"/>
        </w:rPr>
        <w:t>Os Fiscais serão responsáveis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rsidR="00D43F74" w:rsidRPr="007C5E92" w:rsidRDefault="00D43F74" w:rsidP="00D43F74">
      <w:pPr>
        <w:pStyle w:val="PargrafodaLista"/>
        <w:ind w:left="375"/>
        <w:jc w:val="both"/>
        <w:rPr>
          <w:rFonts w:ascii="Century Gothic" w:hAnsi="Century Gothic" w:cs="Arial"/>
          <w:sz w:val="20"/>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 xml:space="preserve">DAS OBRIGAÇÕES </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Pr>
          <w:rFonts w:ascii="Century Gothic" w:hAnsi="Century Gothic" w:cs="Arial"/>
          <w:sz w:val="20"/>
        </w:rPr>
        <w:t xml:space="preserve">O Contrato </w:t>
      </w:r>
      <w:r w:rsidRPr="007C5E92">
        <w:rPr>
          <w:rFonts w:ascii="Century Gothic" w:hAnsi="Century Gothic" w:cs="Arial"/>
          <w:sz w:val="20"/>
        </w:rPr>
        <w:t xml:space="preserve">deverá ser executado fielmente pelas partes, de acordo com as cláusulas avençadas e as normas da Lei n° 14.133, de 2021, e cada parte </w:t>
      </w:r>
      <w:proofErr w:type="gramStart"/>
      <w:r w:rsidRPr="007C5E92">
        <w:rPr>
          <w:rFonts w:ascii="Century Gothic" w:hAnsi="Century Gothic" w:cs="Arial"/>
          <w:sz w:val="20"/>
        </w:rPr>
        <w:t>responderá</w:t>
      </w:r>
      <w:proofErr w:type="gramEnd"/>
      <w:r w:rsidRPr="007C5E92">
        <w:rPr>
          <w:rFonts w:ascii="Century Gothic" w:hAnsi="Century Gothic" w:cs="Arial"/>
          <w:sz w:val="20"/>
        </w:rPr>
        <w:t xml:space="preserve"> pelas consequências de sua inexecução total ou parcial (Lei n° 14.133/2021, art. 115, caput).</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 xml:space="preserve">Em caso de impedimento, ordem de paralisação ou suspensão </w:t>
      </w:r>
      <w:r>
        <w:rPr>
          <w:rFonts w:ascii="Century Gothic" w:hAnsi="Century Gothic" w:cs="Arial"/>
          <w:sz w:val="20"/>
        </w:rPr>
        <w:t>do contrato</w:t>
      </w:r>
      <w:r w:rsidRPr="007C5E92">
        <w:rPr>
          <w:rFonts w:ascii="Century Gothic" w:hAnsi="Century Gothic" w:cs="Arial"/>
          <w:sz w:val="20"/>
        </w:rPr>
        <w:t>, o cronograma de execução será prorrogado automaticamente pelo tempo correspondente, anotadas tais circunstâncias mediante simples apostila (Lei n° 14.133/2021, art. 115, 95°),</w:t>
      </w:r>
      <w:r>
        <w:rPr>
          <w:rFonts w:ascii="Century Gothic" w:hAnsi="Century Gothic" w:cs="Arial"/>
          <w:sz w:val="20"/>
        </w:rPr>
        <w:t xml:space="preserve"> </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 xml:space="preserve">A execução </w:t>
      </w:r>
      <w:r>
        <w:rPr>
          <w:rFonts w:ascii="Century Gothic" w:hAnsi="Century Gothic" w:cs="Arial"/>
          <w:sz w:val="20"/>
        </w:rPr>
        <w:t xml:space="preserve">do contrato </w:t>
      </w:r>
      <w:r w:rsidRPr="007C5E92">
        <w:rPr>
          <w:rFonts w:ascii="Century Gothic" w:hAnsi="Century Gothic" w:cs="Arial"/>
          <w:sz w:val="20"/>
        </w:rPr>
        <w:t xml:space="preserve">deverá ser acompanhada e fiscalizada pelo(s) </w:t>
      </w:r>
      <w:proofErr w:type="gramStart"/>
      <w:r w:rsidRPr="007C5E92">
        <w:rPr>
          <w:rFonts w:ascii="Century Gothic" w:hAnsi="Century Gothic" w:cs="Arial"/>
          <w:sz w:val="20"/>
        </w:rPr>
        <w:t>fiscal(</w:t>
      </w:r>
      <w:proofErr w:type="spellStart"/>
      <w:proofErr w:type="gramEnd"/>
      <w:r w:rsidRPr="007C5E92">
        <w:rPr>
          <w:rFonts w:ascii="Century Gothic" w:hAnsi="Century Gothic" w:cs="Arial"/>
          <w:sz w:val="20"/>
        </w:rPr>
        <w:t>is</w:t>
      </w:r>
      <w:proofErr w:type="spellEnd"/>
      <w:r w:rsidRPr="007C5E92">
        <w:rPr>
          <w:rFonts w:ascii="Century Gothic" w:hAnsi="Century Gothic" w:cs="Arial"/>
          <w:sz w:val="20"/>
        </w:rPr>
        <w:t>) do contrato, ou pelos respectivos substitutos (Lei n° 14.133/2021, art. 117, caput).</w:t>
      </w:r>
      <w:r>
        <w:rPr>
          <w:rFonts w:ascii="Century Gothic" w:hAnsi="Century Gothic" w:cs="Arial"/>
          <w:sz w:val="20"/>
        </w:rPr>
        <w:t xml:space="preserve"> </w:t>
      </w:r>
    </w:p>
    <w:p w:rsidR="00D43F74" w:rsidRPr="007C5E92" w:rsidRDefault="00D43F74" w:rsidP="00D43F74">
      <w:pPr>
        <w:pStyle w:val="PargrafodaLista"/>
        <w:numPr>
          <w:ilvl w:val="2"/>
          <w:numId w:val="61"/>
        </w:numPr>
        <w:suppressAutoHyphens w:val="0"/>
        <w:autoSpaceDN/>
        <w:ind w:left="426" w:hanging="11"/>
        <w:jc w:val="both"/>
        <w:textAlignment w:val="auto"/>
        <w:rPr>
          <w:rFonts w:ascii="Century Gothic" w:hAnsi="Century Gothic" w:cs="Arial"/>
          <w:sz w:val="20"/>
        </w:rPr>
      </w:pPr>
      <w:r w:rsidRPr="007C5E92">
        <w:rPr>
          <w:rFonts w:ascii="Century Gothic" w:hAnsi="Century Gothic" w:cs="Arial"/>
          <w:sz w:val="20"/>
        </w:rPr>
        <w:t>O fiscal do contrato anotará em registro próprio todas as ocorrências relacionadas à execução</w:t>
      </w:r>
      <w:r>
        <w:rPr>
          <w:rFonts w:ascii="Century Gothic" w:hAnsi="Century Gothic" w:cs="Arial"/>
          <w:sz w:val="20"/>
        </w:rPr>
        <w:t xml:space="preserve"> do contrato</w:t>
      </w:r>
      <w:r w:rsidRPr="007C5E92">
        <w:rPr>
          <w:rFonts w:ascii="Century Gothic" w:hAnsi="Century Gothic" w:cs="Arial"/>
          <w:sz w:val="20"/>
        </w:rPr>
        <w:t>, determinando o que for necessário para a regularização das faltas ou dos defeitos observados (Lei n° 14.133/2021, art. 117, §19).</w:t>
      </w:r>
    </w:p>
    <w:p w:rsidR="00D43F74" w:rsidRPr="007C5E92" w:rsidRDefault="00D43F74" w:rsidP="00D43F74">
      <w:pPr>
        <w:pStyle w:val="PargrafodaLista"/>
        <w:numPr>
          <w:ilvl w:val="2"/>
          <w:numId w:val="61"/>
        </w:numPr>
        <w:suppressAutoHyphens w:val="0"/>
        <w:autoSpaceDN/>
        <w:ind w:left="426" w:hanging="11"/>
        <w:jc w:val="both"/>
        <w:textAlignment w:val="auto"/>
        <w:rPr>
          <w:rFonts w:ascii="Century Gothic" w:hAnsi="Century Gothic" w:cs="Arial"/>
          <w:sz w:val="20"/>
        </w:rPr>
      </w:pPr>
      <w:r>
        <w:rPr>
          <w:rFonts w:ascii="Century Gothic" w:hAnsi="Century Gothic" w:cs="Arial"/>
          <w:sz w:val="20"/>
        </w:rPr>
        <w:lastRenderedPageBreak/>
        <w:t xml:space="preserve">O fiscal </w:t>
      </w:r>
      <w:r w:rsidRPr="007C5E92">
        <w:rPr>
          <w:rFonts w:ascii="Century Gothic" w:hAnsi="Century Gothic" w:cs="Arial"/>
          <w:sz w:val="20"/>
        </w:rPr>
        <w:t>informará a seus superiores, em tempo hábil para a adoção das medidas convenientes, a situação demandar decisão ou providência que ultrapasse sua competência (Lei n° 14.133/2021, art. 117, $2°</w:t>
      </w:r>
      <w:proofErr w:type="gramStart"/>
      <w:r w:rsidRPr="007C5E92">
        <w:rPr>
          <w:rFonts w:ascii="Century Gothic" w:hAnsi="Century Gothic" w:cs="Arial"/>
          <w:sz w:val="20"/>
        </w:rPr>
        <w:t>)</w:t>
      </w:r>
      <w:proofErr w:type="gramEnd"/>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O contratado será obrigado a reparar, corrigir, remover, reconstruir ou substituir, a suas expensas, no total ou em parte, o objeto do contrato em que se verificarem vícios</w:t>
      </w:r>
      <w:r>
        <w:rPr>
          <w:rFonts w:ascii="Century Gothic" w:hAnsi="Century Gothic" w:cs="Arial"/>
          <w:sz w:val="20"/>
        </w:rPr>
        <w:t>,</w:t>
      </w:r>
      <w:r w:rsidRPr="007C5E92">
        <w:rPr>
          <w:rFonts w:ascii="Century Gothic" w:hAnsi="Century Gothic" w:cs="Arial"/>
          <w:sz w:val="20"/>
        </w:rPr>
        <w:t xml:space="preserve"> defeitos ou incorreções resultantes de sua execução ou de materiais nela empregados (Lei n° 14.133/2021, art. 119).</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 xml:space="preserve">O contratado será responsável pelos danos causados diretamente à Administração ou a terceiros em razão da execução do contrato, e não excluirá nem reduzirá essa responsabilidade </w:t>
      </w:r>
      <w:proofErr w:type="gramStart"/>
      <w:r w:rsidRPr="007C5E92">
        <w:rPr>
          <w:rFonts w:ascii="Century Gothic" w:hAnsi="Century Gothic" w:cs="Arial"/>
          <w:sz w:val="20"/>
        </w:rPr>
        <w:t>a</w:t>
      </w:r>
      <w:proofErr w:type="gramEnd"/>
      <w:r w:rsidRPr="007C5E92">
        <w:rPr>
          <w:rFonts w:ascii="Century Gothic" w:hAnsi="Century Gothic" w:cs="Arial"/>
          <w:sz w:val="20"/>
        </w:rPr>
        <w:t xml:space="preserve"> fiscalização ou o acompanhamento pelo contratante (Lei n°14.133/2021, art. 120).</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Somente o contratado será responsável pelos encargos trabalhistas, previdenciários, fiscais e comerciais resultantes da execução do contrato (Lei 14.133/21, art. 121, caput).</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A inadimplência do contratado em relação aos encargos trabalhistas, fiscais e comerciais não transferirá à Administração a responsabilidade pelo seu pagamento e não poderá onerar o objeto do contrato (Lei n° 14.133/2021, art. 121, §1°).</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As comunicações entre o órgão ou entidade e a contratada devem ser realizadas por escrito sempre que o ato exigir tal formalidade, admitindo-se, excepcionalmente, o uso de mensagem eletrônica para esse fim (IN 5/2017, art. 44, §2°).</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O órgão ou entidade poderá convocar representante da empresa para adoção de providências que devam ser cumpridas de imediato (IN 5/2017, art. 44, §3°).</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A Contratada deve cumprir todas as obrigações constantes neste termo de referência, seus anexos</w:t>
      </w:r>
      <w:r>
        <w:rPr>
          <w:rFonts w:ascii="Century Gothic" w:hAnsi="Century Gothic" w:cs="Arial"/>
          <w:sz w:val="20"/>
        </w:rPr>
        <w:t xml:space="preserve">, </w:t>
      </w:r>
      <w:r w:rsidRPr="007C5E92">
        <w:rPr>
          <w:rFonts w:ascii="Century Gothic" w:hAnsi="Century Gothic" w:cs="Arial"/>
          <w:sz w:val="20"/>
        </w:rPr>
        <w:t>sua proposta</w:t>
      </w:r>
      <w:r>
        <w:rPr>
          <w:rFonts w:ascii="Century Gothic" w:hAnsi="Century Gothic" w:cs="Arial"/>
          <w:sz w:val="20"/>
        </w:rPr>
        <w:t xml:space="preserve"> e exigências </w:t>
      </w:r>
      <w:proofErr w:type="spellStart"/>
      <w:r>
        <w:rPr>
          <w:rFonts w:ascii="Century Gothic" w:hAnsi="Century Gothic" w:cs="Arial"/>
          <w:sz w:val="20"/>
        </w:rPr>
        <w:t>editalícias</w:t>
      </w:r>
      <w:proofErr w:type="spellEnd"/>
      <w:r>
        <w:rPr>
          <w:rFonts w:ascii="Century Gothic" w:hAnsi="Century Gothic" w:cs="Arial"/>
          <w:sz w:val="20"/>
        </w:rPr>
        <w:t>,</w:t>
      </w:r>
      <w:r w:rsidRPr="007C5E92">
        <w:rPr>
          <w:rFonts w:ascii="Century Gothic" w:hAnsi="Century Gothic" w:cs="Arial"/>
          <w:sz w:val="20"/>
        </w:rPr>
        <w:t xml:space="preserve"> assumindo como exclusivamente seus os riscos e as despesas decorrentes da boa e perfeita execução do objeto.</w:t>
      </w:r>
    </w:p>
    <w:p w:rsidR="00D43F74" w:rsidRPr="007C5E92" w:rsidRDefault="00D43F74" w:rsidP="00D43F74">
      <w:pPr>
        <w:pStyle w:val="PargrafodaLista"/>
        <w:ind w:left="1004"/>
        <w:jc w:val="both"/>
        <w:rPr>
          <w:rFonts w:ascii="Century Gothic" w:hAnsi="Century Gothic" w:cs="Arial"/>
          <w:sz w:val="20"/>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 xml:space="preserve"> DO RECEBIMENTO</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 xml:space="preserve">A contratante realizará inspeção minuciosa, por meio do Setor requerente, com a finalidade de verificar se os </w:t>
      </w:r>
      <w:r>
        <w:rPr>
          <w:rFonts w:ascii="Century Gothic" w:hAnsi="Century Gothic" w:cs="Arial"/>
          <w:sz w:val="20"/>
        </w:rPr>
        <w:t>serviços foram prestados de forma satisfatória</w:t>
      </w:r>
      <w:r w:rsidRPr="007C5E92">
        <w:rPr>
          <w:rFonts w:ascii="Century Gothic" w:hAnsi="Century Gothic" w:cs="Arial"/>
          <w:sz w:val="20"/>
        </w:rPr>
        <w:t>. O Contratado fica obrigado a reparar, corrigir, remover, reconstruir ou substituir</w:t>
      </w:r>
      <w:r>
        <w:rPr>
          <w:rFonts w:ascii="Century Gothic" w:hAnsi="Century Gothic" w:cs="Arial"/>
          <w:sz w:val="20"/>
        </w:rPr>
        <w:t xml:space="preserve"> ou refazer</w:t>
      </w:r>
      <w:r w:rsidRPr="007C5E92">
        <w:rPr>
          <w:rFonts w:ascii="Century Gothic" w:hAnsi="Century Gothic" w:cs="Arial"/>
          <w:sz w:val="20"/>
        </w:rPr>
        <w:t xml:space="preserve"> no todo ou em parte, o </w:t>
      </w:r>
      <w:r>
        <w:rPr>
          <w:rFonts w:ascii="Century Gothic" w:hAnsi="Century Gothic" w:cs="Arial"/>
          <w:sz w:val="20"/>
        </w:rPr>
        <w:t>serviço</w:t>
      </w:r>
      <w:r w:rsidRPr="007C5E92">
        <w:rPr>
          <w:rFonts w:ascii="Century Gothic" w:hAnsi="Century Gothic" w:cs="Arial"/>
          <w:sz w:val="20"/>
        </w:rPr>
        <w:t xml:space="preserve"> em que se verificarem vícios, defeitos.</w:t>
      </w:r>
    </w:p>
    <w:p w:rsidR="00D43F74" w:rsidRPr="008230BC" w:rsidRDefault="00D43F74" w:rsidP="00D43F74">
      <w:pPr>
        <w:jc w:val="both"/>
        <w:rPr>
          <w:rFonts w:ascii="Century Gothic" w:hAnsi="Century Gothic" w:cs="Arial"/>
          <w:sz w:val="20"/>
          <w:szCs w:val="20"/>
          <w:shd w:val="clear" w:color="auto" w:fill="B3B3B3"/>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DAS CONDIÇÕES DA CONTRATAÇÃO</w:t>
      </w:r>
    </w:p>
    <w:p w:rsidR="00D43F74" w:rsidRDefault="00D43F74" w:rsidP="00D43F74">
      <w:pPr>
        <w:jc w:val="both"/>
        <w:rPr>
          <w:rFonts w:ascii="Century Gothic" w:hAnsi="Century Gothic" w:cs="Arial"/>
          <w:sz w:val="20"/>
        </w:rPr>
      </w:pPr>
      <w:r w:rsidRPr="004246F4">
        <w:rPr>
          <w:rFonts w:ascii="Century Gothic" w:hAnsi="Century Gothic" w:cs="Arial"/>
          <w:b/>
          <w:bCs/>
          <w:sz w:val="20"/>
        </w:rPr>
        <w:t>12.1.</w:t>
      </w:r>
      <w:r>
        <w:rPr>
          <w:rFonts w:ascii="Century Gothic" w:hAnsi="Century Gothic" w:cs="Arial"/>
          <w:sz w:val="20"/>
        </w:rPr>
        <w:t xml:space="preserve"> Para efetiva contratação a empresa vencedora do certame deverá manter os mesmos requisitos de contratação e habilitação contidos no item </w:t>
      </w:r>
      <w:proofErr w:type="gramStart"/>
      <w:r>
        <w:rPr>
          <w:rFonts w:ascii="Century Gothic" w:hAnsi="Century Gothic" w:cs="Arial"/>
          <w:sz w:val="20"/>
        </w:rPr>
        <w:t>5</w:t>
      </w:r>
      <w:proofErr w:type="gramEnd"/>
      <w:r>
        <w:rPr>
          <w:rFonts w:ascii="Century Gothic" w:hAnsi="Century Gothic" w:cs="Arial"/>
          <w:sz w:val="20"/>
        </w:rPr>
        <w:t xml:space="preserve"> deste TR. </w:t>
      </w:r>
    </w:p>
    <w:p w:rsidR="00D43F74" w:rsidRDefault="00D43F74" w:rsidP="00D43F74">
      <w:pPr>
        <w:jc w:val="both"/>
        <w:rPr>
          <w:rFonts w:ascii="Century Gothic" w:hAnsi="Century Gothic" w:cs="Arial"/>
          <w:sz w:val="20"/>
        </w:rPr>
      </w:pPr>
      <w:r w:rsidRPr="004246F4">
        <w:rPr>
          <w:rFonts w:ascii="Century Gothic" w:hAnsi="Century Gothic" w:cs="Arial"/>
          <w:b/>
          <w:bCs/>
          <w:sz w:val="20"/>
        </w:rPr>
        <w:t>12.2.</w:t>
      </w:r>
      <w:r>
        <w:rPr>
          <w:rFonts w:ascii="Century Gothic" w:hAnsi="Century Gothic" w:cs="Arial"/>
          <w:sz w:val="20"/>
        </w:rPr>
        <w:t xml:space="preserve"> </w:t>
      </w:r>
      <w:r w:rsidRPr="00B030BB">
        <w:rPr>
          <w:rFonts w:ascii="Century Gothic" w:hAnsi="Century Gothic" w:cs="Arial"/>
          <w:sz w:val="20"/>
        </w:rPr>
        <w:t>A Contratada deverá estar regularizada quanto á emissão de nota fiscal de acordo com a legislação estadual.</w:t>
      </w:r>
    </w:p>
    <w:p w:rsidR="00D43F74" w:rsidRPr="00666ABB" w:rsidRDefault="00D43F74" w:rsidP="00D43F74">
      <w:pPr>
        <w:jc w:val="both"/>
        <w:rPr>
          <w:rFonts w:ascii="Century Gothic" w:hAnsi="Century Gothic" w:cs="Arial"/>
          <w:sz w:val="20"/>
        </w:rPr>
      </w:pPr>
      <w:r w:rsidRPr="004246F4">
        <w:rPr>
          <w:rFonts w:ascii="Century Gothic" w:hAnsi="Century Gothic" w:cs="Arial"/>
          <w:b/>
          <w:bCs/>
          <w:sz w:val="20"/>
        </w:rPr>
        <w:t>12.3.</w:t>
      </w:r>
      <w:r w:rsidRPr="00B030BB">
        <w:rPr>
          <w:rFonts w:ascii="Century Gothic" w:hAnsi="Century Gothic" w:cs="Arial"/>
          <w:sz w:val="20"/>
        </w:rPr>
        <w:t xml:space="preserve"> Os prestadores de serviços devem</w:t>
      </w:r>
      <w:r w:rsidRPr="00666ABB">
        <w:rPr>
          <w:rFonts w:ascii="Century Gothic" w:hAnsi="Century Gothic" w:cs="Arial"/>
          <w:sz w:val="20"/>
        </w:rPr>
        <w:t xml:space="preserve"> ser </w:t>
      </w:r>
      <w:proofErr w:type="gramStart"/>
      <w:r w:rsidRPr="00666ABB">
        <w:rPr>
          <w:rFonts w:ascii="Century Gothic" w:hAnsi="Century Gothic" w:cs="Arial"/>
          <w:sz w:val="20"/>
        </w:rPr>
        <w:t>capazes de executar os serviços ora descrito</w:t>
      </w:r>
      <w:proofErr w:type="gramEnd"/>
      <w:r w:rsidRPr="00666ABB">
        <w:rPr>
          <w:rFonts w:ascii="Century Gothic" w:hAnsi="Century Gothic" w:cs="Arial"/>
          <w:sz w:val="20"/>
        </w:rPr>
        <w:t xml:space="preserve">, conforme detalhado neste termo de referência, dentro dos padrões de qualidade estipulados pela Associação Brasileira de Normas Técnicas (ABNT) e outras autoridades competentes. </w:t>
      </w:r>
    </w:p>
    <w:p w:rsidR="00D43F74" w:rsidRDefault="00D43F74" w:rsidP="00D43F74">
      <w:pPr>
        <w:jc w:val="both"/>
        <w:rPr>
          <w:rFonts w:ascii="Century Gothic" w:hAnsi="Century Gothic" w:cs="Arial"/>
          <w:sz w:val="20"/>
        </w:rPr>
      </w:pPr>
      <w:r w:rsidRPr="004246F4">
        <w:rPr>
          <w:rFonts w:ascii="Century Gothic" w:hAnsi="Century Gothic" w:cs="Arial"/>
          <w:b/>
          <w:bCs/>
          <w:sz w:val="20"/>
        </w:rPr>
        <w:t>12.4.</w:t>
      </w:r>
      <w:r>
        <w:rPr>
          <w:rFonts w:ascii="Century Gothic" w:hAnsi="Century Gothic" w:cs="Arial"/>
          <w:sz w:val="20"/>
        </w:rPr>
        <w:t xml:space="preserve"> </w:t>
      </w:r>
      <w:r w:rsidRPr="00666ABB">
        <w:rPr>
          <w:rFonts w:ascii="Century Gothic" w:hAnsi="Century Gothic" w:cs="Arial"/>
          <w:sz w:val="20"/>
        </w:rPr>
        <w:t xml:space="preserve">O fornecedor deve ter capacidade logística para fornecer os serviços, de acordo com o cronograma estabelecido, e em quantidade e </w:t>
      </w:r>
      <w:proofErr w:type="gramStart"/>
      <w:r w:rsidRPr="00666ABB">
        <w:rPr>
          <w:rFonts w:ascii="Century Gothic" w:hAnsi="Century Gothic" w:cs="Arial"/>
          <w:sz w:val="20"/>
        </w:rPr>
        <w:t>qualidade adequadas ao solicitado</w:t>
      </w:r>
      <w:proofErr w:type="gramEnd"/>
      <w:r w:rsidRPr="00666ABB">
        <w:rPr>
          <w:rFonts w:ascii="Century Gothic" w:hAnsi="Century Gothic" w:cs="Arial"/>
          <w:sz w:val="20"/>
        </w:rPr>
        <w:t>. Deve também ser capaz de ajustar a entrega dos serviços de acordo com as flutuações da demanda.</w:t>
      </w:r>
    </w:p>
    <w:p w:rsidR="00D43F74" w:rsidRPr="00666ABB" w:rsidRDefault="00D43F74" w:rsidP="00D43F74">
      <w:pPr>
        <w:jc w:val="both"/>
        <w:rPr>
          <w:rFonts w:ascii="Century Gothic" w:hAnsi="Century Gothic" w:cs="Arial"/>
          <w:sz w:val="20"/>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DAS DOTAÇÕES ORÇAMENTÁRIAS</w:t>
      </w:r>
    </w:p>
    <w:p w:rsidR="00D43F74" w:rsidRDefault="00D43F74" w:rsidP="00D43F74">
      <w:pPr>
        <w:pStyle w:val="PargrafodaLista"/>
        <w:numPr>
          <w:ilvl w:val="1"/>
          <w:numId w:val="61"/>
        </w:numPr>
        <w:suppressAutoHyphens w:val="0"/>
        <w:autoSpaceDN/>
        <w:spacing w:before="240"/>
        <w:jc w:val="both"/>
        <w:textAlignment w:val="auto"/>
        <w:rPr>
          <w:rFonts w:ascii="Century Gothic" w:hAnsi="Century Gothic" w:cs="Calibri"/>
          <w:sz w:val="20"/>
        </w:rPr>
      </w:pPr>
      <w:r>
        <w:rPr>
          <w:rFonts w:ascii="Century Gothic" w:eastAsia="Arial Unicode MS" w:hAnsi="Century Gothic" w:cs="Arial"/>
          <w:sz w:val="20"/>
        </w:rPr>
        <w:t>V</w:t>
      </w:r>
      <w:r w:rsidRPr="00EB0B14">
        <w:rPr>
          <w:rFonts w:ascii="Century Gothic" w:hAnsi="Century Gothic" w:cs="Calibri"/>
          <w:sz w:val="20"/>
        </w:rPr>
        <w:t>erificando os saldos da execução orçamentária do corrente exercício, foi constatado que existem recursos orçamentários para suprir o obj</w:t>
      </w:r>
      <w:r>
        <w:rPr>
          <w:rFonts w:ascii="Century Gothic" w:hAnsi="Century Gothic" w:cs="Calibri"/>
          <w:sz w:val="20"/>
        </w:rPr>
        <w:t>eto Conforme Relação de despesa:</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3646"/>
        <w:gridCol w:w="3065"/>
      </w:tblGrid>
      <w:tr w:rsidR="00D43F74" w:rsidRPr="00237F76" w:rsidTr="00FA65D5">
        <w:trPr>
          <w:jc w:val="center"/>
        </w:trPr>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FA65D5">
            <w:pPr>
              <w:jc w:val="both"/>
              <w:rPr>
                <w:rFonts w:ascii="Century Gothic" w:hAnsi="Century Gothic" w:cs="Calibri"/>
                <w:b/>
                <w:sz w:val="16"/>
                <w:szCs w:val="16"/>
              </w:rPr>
            </w:pPr>
            <w:r w:rsidRPr="00237F76">
              <w:rPr>
                <w:rFonts w:ascii="Century Gothic" w:eastAsia="Arial" w:hAnsi="Century Gothic" w:cs="Arial"/>
                <w:b/>
                <w:color w:val="000000"/>
                <w:sz w:val="16"/>
                <w:szCs w:val="16"/>
              </w:rPr>
              <w:t>Organograma</w:t>
            </w:r>
          </w:p>
        </w:tc>
        <w:tc>
          <w:tcPr>
            <w:tcW w:w="2241"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FA65D5">
            <w:pPr>
              <w:jc w:val="both"/>
              <w:rPr>
                <w:rFonts w:ascii="Century Gothic" w:hAnsi="Century Gothic" w:cs="Calibri"/>
                <w:b/>
                <w:sz w:val="16"/>
                <w:szCs w:val="16"/>
              </w:rPr>
            </w:pPr>
            <w:r w:rsidRPr="00237F76">
              <w:rPr>
                <w:rFonts w:ascii="Century Gothic" w:eastAsia="Arial" w:hAnsi="Century Gothic" w:cs="Arial"/>
                <w:b/>
                <w:color w:val="000000"/>
                <w:sz w:val="16"/>
                <w:szCs w:val="16"/>
              </w:rPr>
              <w:t>Descrição da Despesa</w:t>
            </w:r>
          </w:p>
        </w:tc>
        <w:tc>
          <w:tcPr>
            <w:tcW w:w="1884"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FA65D5">
            <w:pPr>
              <w:jc w:val="both"/>
              <w:rPr>
                <w:rFonts w:ascii="Century Gothic" w:hAnsi="Century Gothic" w:cs="Calibri"/>
                <w:b/>
                <w:sz w:val="16"/>
                <w:szCs w:val="16"/>
              </w:rPr>
            </w:pPr>
            <w:r w:rsidRPr="00237F76">
              <w:rPr>
                <w:rFonts w:ascii="Century Gothic" w:eastAsia="Arial" w:hAnsi="Century Gothic" w:cs="Arial"/>
                <w:b/>
                <w:color w:val="000000"/>
                <w:sz w:val="16"/>
                <w:szCs w:val="16"/>
              </w:rPr>
              <w:t>Máscara</w:t>
            </w:r>
          </w:p>
        </w:tc>
      </w:tr>
      <w:tr w:rsidR="00D43F74" w:rsidRPr="00237F76" w:rsidTr="00FA65D5">
        <w:trPr>
          <w:jc w:val="center"/>
        </w:trPr>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FA65D5">
            <w:pPr>
              <w:jc w:val="both"/>
              <w:rPr>
                <w:rFonts w:ascii="Century Gothic" w:hAnsi="Century Gothic" w:cs="Calibri"/>
                <w:b/>
                <w:sz w:val="16"/>
                <w:szCs w:val="16"/>
              </w:rPr>
            </w:pPr>
            <w:r w:rsidRPr="00237F76">
              <w:rPr>
                <w:rFonts w:ascii="Century Gothic" w:eastAsia="Arial" w:hAnsi="Century Gothic" w:cs="Arial"/>
                <w:color w:val="000000"/>
                <w:sz w:val="16"/>
                <w:szCs w:val="16"/>
              </w:rPr>
              <w:t>10.002</w:t>
            </w:r>
          </w:p>
        </w:tc>
        <w:tc>
          <w:tcPr>
            <w:tcW w:w="2241"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FA65D5">
            <w:pPr>
              <w:jc w:val="both"/>
              <w:rPr>
                <w:rFonts w:ascii="Century Gothic" w:hAnsi="Century Gothic" w:cs="Calibri"/>
                <w:b/>
                <w:sz w:val="16"/>
                <w:szCs w:val="16"/>
              </w:rPr>
            </w:pPr>
            <w:r w:rsidRPr="00237F76">
              <w:rPr>
                <w:rFonts w:ascii="Century Gothic" w:eastAsia="Arial" w:hAnsi="Century Gothic" w:cs="Arial"/>
                <w:color w:val="000000"/>
                <w:sz w:val="16"/>
                <w:szCs w:val="16"/>
              </w:rPr>
              <w:t xml:space="preserve">Manutenção do Centro Municipal de </w:t>
            </w:r>
            <w:r w:rsidRPr="00237F76">
              <w:rPr>
                <w:rFonts w:ascii="Century Gothic" w:eastAsia="Arial" w:hAnsi="Century Gothic" w:cs="Arial"/>
                <w:color w:val="000000"/>
                <w:sz w:val="16"/>
                <w:szCs w:val="16"/>
              </w:rPr>
              <w:lastRenderedPageBreak/>
              <w:t xml:space="preserve">Educação </w:t>
            </w:r>
            <w:proofErr w:type="gramStart"/>
            <w:r w:rsidRPr="00237F76">
              <w:rPr>
                <w:rFonts w:ascii="Century Gothic" w:eastAsia="Arial" w:hAnsi="Century Gothic" w:cs="Arial"/>
                <w:color w:val="000000"/>
                <w:sz w:val="16"/>
                <w:szCs w:val="16"/>
              </w:rPr>
              <w:t>Infantil -CEMEI</w:t>
            </w:r>
            <w:proofErr w:type="gramEnd"/>
          </w:p>
        </w:tc>
        <w:tc>
          <w:tcPr>
            <w:tcW w:w="1884"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FA65D5">
            <w:pPr>
              <w:jc w:val="both"/>
              <w:rPr>
                <w:rFonts w:ascii="Century Gothic" w:hAnsi="Century Gothic" w:cs="Calibri"/>
                <w:b/>
                <w:sz w:val="16"/>
                <w:szCs w:val="16"/>
              </w:rPr>
            </w:pPr>
            <w:r w:rsidRPr="00237F76">
              <w:rPr>
                <w:rFonts w:ascii="Century Gothic" w:eastAsia="Arial" w:hAnsi="Century Gothic" w:cs="Arial"/>
                <w:color w:val="000000"/>
                <w:sz w:val="16"/>
                <w:szCs w:val="16"/>
              </w:rPr>
              <w:lastRenderedPageBreak/>
              <w:t>10.002.12.365.0013.6.031.3.3.90.39.00</w:t>
            </w:r>
          </w:p>
        </w:tc>
      </w:tr>
      <w:tr w:rsidR="00D43F74" w:rsidRPr="00237F76" w:rsidTr="00FA65D5">
        <w:trPr>
          <w:jc w:val="center"/>
        </w:trPr>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FA65D5">
            <w:pPr>
              <w:jc w:val="both"/>
              <w:rPr>
                <w:rFonts w:ascii="Century Gothic" w:hAnsi="Century Gothic" w:cs="Calibri"/>
                <w:b/>
                <w:sz w:val="16"/>
                <w:szCs w:val="16"/>
              </w:rPr>
            </w:pPr>
            <w:r w:rsidRPr="00237F76">
              <w:rPr>
                <w:rFonts w:ascii="Century Gothic" w:eastAsia="Arial" w:hAnsi="Century Gothic" w:cs="Arial"/>
                <w:color w:val="000000"/>
                <w:sz w:val="16"/>
                <w:szCs w:val="16"/>
              </w:rPr>
              <w:lastRenderedPageBreak/>
              <w:t>10.002</w:t>
            </w:r>
          </w:p>
        </w:tc>
        <w:tc>
          <w:tcPr>
            <w:tcW w:w="2241"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FA65D5">
            <w:pPr>
              <w:jc w:val="both"/>
              <w:rPr>
                <w:rFonts w:ascii="Century Gothic" w:hAnsi="Century Gothic" w:cs="Calibri"/>
                <w:b/>
                <w:sz w:val="16"/>
                <w:szCs w:val="16"/>
              </w:rPr>
            </w:pPr>
            <w:r w:rsidRPr="00237F76">
              <w:rPr>
                <w:rFonts w:ascii="Century Gothic" w:eastAsia="Arial" w:hAnsi="Century Gothic" w:cs="Arial"/>
                <w:color w:val="000000"/>
                <w:sz w:val="16"/>
                <w:szCs w:val="16"/>
              </w:rPr>
              <w:t xml:space="preserve">Manutenção do Centro Municipal de Educação </w:t>
            </w:r>
            <w:proofErr w:type="gramStart"/>
            <w:r w:rsidRPr="00237F76">
              <w:rPr>
                <w:rFonts w:ascii="Century Gothic" w:eastAsia="Arial" w:hAnsi="Century Gothic" w:cs="Arial"/>
                <w:color w:val="000000"/>
                <w:sz w:val="16"/>
                <w:szCs w:val="16"/>
              </w:rPr>
              <w:t>Infantil -CEMEI</w:t>
            </w:r>
            <w:proofErr w:type="gramEnd"/>
          </w:p>
        </w:tc>
        <w:tc>
          <w:tcPr>
            <w:tcW w:w="1884"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FA65D5">
            <w:pPr>
              <w:jc w:val="both"/>
              <w:rPr>
                <w:rFonts w:ascii="Century Gothic" w:hAnsi="Century Gothic" w:cs="Calibri"/>
                <w:b/>
                <w:sz w:val="16"/>
                <w:szCs w:val="16"/>
              </w:rPr>
            </w:pPr>
            <w:r w:rsidRPr="00237F76">
              <w:rPr>
                <w:rFonts w:ascii="Century Gothic" w:eastAsia="Arial" w:hAnsi="Century Gothic" w:cs="Arial"/>
                <w:color w:val="000000"/>
                <w:sz w:val="16"/>
                <w:szCs w:val="16"/>
              </w:rPr>
              <w:t>10.002.12.365.0013.6.031.4.4.90.52.00</w:t>
            </w:r>
          </w:p>
        </w:tc>
      </w:tr>
    </w:tbl>
    <w:p w:rsidR="00D43F74" w:rsidRPr="00EB0B14" w:rsidRDefault="00D43F74" w:rsidP="00D43F74">
      <w:pPr>
        <w:pStyle w:val="PargrafodaLista"/>
        <w:jc w:val="both"/>
        <w:rPr>
          <w:rFonts w:ascii="Century Gothic" w:hAnsi="Century Gothic" w:cs="Calibri"/>
          <w:sz w:val="20"/>
        </w:rPr>
      </w:pPr>
    </w:p>
    <w:p w:rsidR="00D43F74" w:rsidRPr="00D72B4D" w:rsidRDefault="00D43F74" w:rsidP="00D43F74">
      <w:pPr>
        <w:ind w:left="1004" w:right="51" w:firstLine="839"/>
        <w:jc w:val="both"/>
        <w:rPr>
          <w:rFonts w:ascii="Century Gothic" w:hAnsi="Century Gothic"/>
          <w:sz w:val="20"/>
          <w:szCs w:val="20"/>
        </w:rPr>
      </w:pPr>
      <w:proofErr w:type="gramStart"/>
      <w:r w:rsidRPr="00D72B4D">
        <w:rPr>
          <w:rFonts w:ascii="Century Gothic" w:hAnsi="Century Gothic"/>
          <w:sz w:val="20"/>
          <w:szCs w:val="20"/>
        </w:rPr>
        <w:t>Outrossim</w:t>
      </w:r>
      <w:proofErr w:type="gramEnd"/>
      <w:r w:rsidRPr="00D72B4D">
        <w:rPr>
          <w:rFonts w:ascii="Century Gothic" w:hAnsi="Century Gothic"/>
          <w:sz w:val="20"/>
          <w:szCs w:val="20"/>
        </w:rPr>
        <w:t>, ressaltamos que a execução do objeto pleiteado encontra amparo na legislação orçamentária vigente (PPA; LDO e LOA).</w:t>
      </w:r>
    </w:p>
    <w:p w:rsidR="00D43F74" w:rsidRPr="00D72B4D" w:rsidRDefault="00D43F74" w:rsidP="00D43F74">
      <w:pPr>
        <w:ind w:right="51" w:firstLine="1843"/>
        <w:jc w:val="both"/>
        <w:rPr>
          <w:rFonts w:ascii="Century Gothic" w:hAnsi="Century Gothic"/>
          <w:sz w:val="20"/>
          <w:szCs w:val="20"/>
        </w:rPr>
      </w:pPr>
    </w:p>
    <w:p w:rsidR="00D43F74" w:rsidRDefault="00D43F74" w:rsidP="00D43F74">
      <w:pPr>
        <w:ind w:right="51" w:firstLine="1843"/>
        <w:jc w:val="both"/>
        <w:rPr>
          <w:rFonts w:ascii="Century Gothic" w:hAnsi="Century Gothic"/>
          <w:sz w:val="20"/>
          <w:szCs w:val="20"/>
        </w:rPr>
      </w:pPr>
    </w:p>
    <w:p w:rsidR="00D43F74" w:rsidRDefault="00D43F74" w:rsidP="00D43F74">
      <w:pPr>
        <w:ind w:right="51" w:firstLine="1843"/>
        <w:jc w:val="both"/>
        <w:rPr>
          <w:rFonts w:ascii="Century Gothic" w:hAnsi="Century Gothic"/>
          <w:sz w:val="20"/>
          <w:szCs w:val="20"/>
        </w:rPr>
      </w:pPr>
      <w:r w:rsidRPr="00D72B4D">
        <w:rPr>
          <w:rFonts w:ascii="Century Gothic" w:hAnsi="Century Gothic"/>
          <w:sz w:val="20"/>
          <w:szCs w:val="20"/>
        </w:rPr>
        <w:t>É a informação,</w:t>
      </w:r>
    </w:p>
    <w:p w:rsidR="00D43F74" w:rsidRDefault="00D43F74" w:rsidP="00D43F74">
      <w:pPr>
        <w:ind w:right="51" w:firstLine="1843"/>
        <w:jc w:val="both"/>
        <w:rPr>
          <w:rFonts w:ascii="Century Gothic" w:hAnsi="Century Gothic"/>
          <w:sz w:val="20"/>
          <w:szCs w:val="20"/>
        </w:rPr>
      </w:pPr>
    </w:p>
    <w:p w:rsidR="00D43F74" w:rsidRPr="00D72B4D" w:rsidRDefault="00D43F74" w:rsidP="00D43F74">
      <w:pPr>
        <w:ind w:right="51" w:firstLine="1843"/>
        <w:jc w:val="both"/>
        <w:rPr>
          <w:rFonts w:ascii="Century Gothic" w:hAnsi="Century Gothic"/>
          <w:sz w:val="20"/>
          <w:szCs w:val="20"/>
        </w:rPr>
      </w:pPr>
    </w:p>
    <w:p w:rsidR="00D43F74" w:rsidRDefault="00D43F74" w:rsidP="00D43F74">
      <w:pPr>
        <w:ind w:left="284"/>
        <w:jc w:val="right"/>
        <w:rPr>
          <w:rFonts w:ascii="Century Gothic" w:hAnsi="Century Gothic" w:cs="Arial"/>
          <w:b/>
          <w:sz w:val="20"/>
          <w:szCs w:val="20"/>
        </w:rPr>
      </w:pPr>
      <w:r w:rsidRPr="007C5E92">
        <w:rPr>
          <w:rFonts w:ascii="Century Gothic" w:hAnsi="Century Gothic" w:cs="Arial"/>
          <w:b/>
          <w:sz w:val="20"/>
          <w:szCs w:val="20"/>
        </w:rPr>
        <w:t xml:space="preserve">Lobato, </w:t>
      </w:r>
      <w:r>
        <w:rPr>
          <w:rFonts w:ascii="Century Gothic" w:hAnsi="Century Gothic" w:cs="Arial"/>
          <w:b/>
          <w:sz w:val="20"/>
          <w:szCs w:val="20"/>
        </w:rPr>
        <w:t>28 de junho de</w:t>
      </w:r>
      <w:r w:rsidRPr="007C5E92">
        <w:rPr>
          <w:rFonts w:ascii="Century Gothic" w:hAnsi="Century Gothic" w:cs="Arial"/>
          <w:b/>
          <w:sz w:val="20"/>
          <w:szCs w:val="20"/>
        </w:rPr>
        <w:t xml:space="preserve"> 2024.</w:t>
      </w:r>
    </w:p>
    <w:p w:rsidR="00D43F74" w:rsidRDefault="00D43F74" w:rsidP="00D43F74">
      <w:pPr>
        <w:ind w:left="284"/>
        <w:jc w:val="right"/>
        <w:rPr>
          <w:rFonts w:ascii="Century Gothic" w:hAnsi="Century Gothic" w:cs="Arial"/>
          <w:b/>
          <w:sz w:val="20"/>
          <w:szCs w:val="20"/>
        </w:rPr>
      </w:pPr>
    </w:p>
    <w:p w:rsidR="00D43F74" w:rsidRDefault="00D43F74" w:rsidP="00D43F74">
      <w:pPr>
        <w:ind w:left="284"/>
        <w:jc w:val="right"/>
        <w:rPr>
          <w:rFonts w:ascii="Century Gothic" w:hAnsi="Century Gothic" w:cs="Arial"/>
          <w:b/>
          <w:sz w:val="20"/>
          <w:szCs w:val="20"/>
        </w:rPr>
      </w:pPr>
    </w:p>
    <w:p w:rsidR="00D43F74" w:rsidRPr="007C5E92" w:rsidRDefault="00D43F74" w:rsidP="00D43F74">
      <w:pPr>
        <w:ind w:left="284"/>
        <w:jc w:val="right"/>
        <w:rPr>
          <w:rFonts w:ascii="Century Gothic" w:hAnsi="Century Gothic" w:cs="Arial"/>
          <w:b/>
          <w:sz w:val="20"/>
          <w:szCs w:val="20"/>
        </w:rPr>
      </w:pPr>
    </w:p>
    <w:p w:rsidR="00D43F74" w:rsidRDefault="00D43F74" w:rsidP="00D43F74">
      <w:pPr>
        <w:pBdr>
          <w:bar w:val="single" w:sz="4" w:color="auto"/>
        </w:pBdr>
        <w:contextualSpacing/>
        <w:jc w:val="center"/>
        <w:rPr>
          <w:rFonts w:ascii="Century Gothic" w:hAnsi="Century Gothic" w:cs="Arial"/>
          <w:sz w:val="20"/>
          <w:szCs w:val="20"/>
          <w:lang w:val="it-IT"/>
        </w:rPr>
      </w:pPr>
    </w:p>
    <w:p w:rsidR="00D43F74" w:rsidRDefault="00D43F74" w:rsidP="00D43F74">
      <w:pPr>
        <w:pBdr>
          <w:bar w:val="single" w:sz="4" w:color="auto"/>
        </w:pBdr>
        <w:contextualSpacing/>
        <w:jc w:val="center"/>
        <w:rPr>
          <w:rFonts w:ascii="Century Gothic" w:hAnsi="Century Gothic" w:cs="Arial"/>
          <w:sz w:val="20"/>
          <w:szCs w:val="20"/>
          <w:lang w:val="it-IT"/>
        </w:rPr>
      </w:pPr>
    </w:p>
    <w:tbl>
      <w:tblPr>
        <w:tblW w:w="0" w:type="auto"/>
        <w:tblLook w:val="04A0" w:firstRow="1" w:lastRow="0" w:firstColumn="1" w:lastColumn="0" w:noHBand="0" w:noVBand="1"/>
      </w:tblPr>
      <w:tblGrid>
        <w:gridCol w:w="4672"/>
        <w:gridCol w:w="4672"/>
      </w:tblGrid>
      <w:tr w:rsidR="00D43F74" w:rsidRPr="003B7A7D" w:rsidTr="00FA65D5">
        <w:tc>
          <w:tcPr>
            <w:tcW w:w="4672" w:type="dxa"/>
            <w:shd w:val="clear" w:color="auto" w:fill="auto"/>
          </w:tcPr>
          <w:p w:rsidR="00D43F74" w:rsidRPr="00AF64FB" w:rsidRDefault="00D43F74" w:rsidP="00FA65D5">
            <w:pPr>
              <w:jc w:val="center"/>
              <w:rPr>
                <w:rFonts w:ascii="Century Gothic" w:eastAsia="Calibri" w:hAnsi="Century Gothic" w:cs="Times New Roman"/>
                <w:b/>
                <w:bCs/>
                <w:color w:val="000000"/>
                <w:sz w:val="20"/>
                <w:szCs w:val="20"/>
              </w:rPr>
            </w:pPr>
            <w:r w:rsidRPr="00AF64FB">
              <w:rPr>
                <w:rFonts w:ascii="Century Gothic" w:eastAsia="Calibri" w:hAnsi="Century Gothic" w:cs="Times New Roman"/>
                <w:b/>
                <w:bCs/>
                <w:color w:val="000000"/>
                <w:sz w:val="20"/>
                <w:szCs w:val="20"/>
              </w:rPr>
              <w:t xml:space="preserve">Maria Aparecida </w:t>
            </w:r>
            <w:proofErr w:type="spellStart"/>
            <w:r w:rsidRPr="00AF64FB">
              <w:rPr>
                <w:rFonts w:ascii="Century Gothic" w:eastAsia="Calibri" w:hAnsi="Century Gothic" w:cs="Times New Roman"/>
                <w:b/>
                <w:bCs/>
                <w:color w:val="000000"/>
                <w:sz w:val="20"/>
                <w:szCs w:val="20"/>
              </w:rPr>
              <w:t>Tolo</w:t>
            </w:r>
            <w:r w:rsidRPr="00AF64FB">
              <w:rPr>
                <w:rFonts w:ascii="Century Gothic" w:hAnsi="Century Gothic" w:cs="Times New Roman"/>
                <w:b/>
                <w:bCs/>
                <w:color w:val="000000"/>
              </w:rPr>
              <w:t>t</w:t>
            </w:r>
            <w:r w:rsidRPr="00AF64FB">
              <w:rPr>
                <w:rFonts w:ascii="Century Gothic" w:eastAsia="Calibri" w:hAnsi="Century Gothic" w:cs="Times New Roman"/>
                <w:b/>
                <w:bCs/>
                <w:color w:val="000000"/>
                <w:sz w:val="20"/>
                <w:szCs w:val="20"/>
              </w:rPr>
              <w:t>to</w:t>
            </w:r>
            <w:proofErr w:type="spellEnd"/>
            <w:r w:rsidRPr="00AF64FB">
              <w:rPr>
                <w:rFonts w:ascii="Century Gothic" w:eastAsia="Calibri" w:hAnsi="Century Gothic" w:cs="Times New Roman"/>
                <w:b/>
                <w:bCs/>
                <w:color w:val="000000"/>
                <w:sz w:val="20"/>
                <w:szCs w:val="20"/>
              </w:rPr>
              <w:t xml:space="preserve"> de Carvalho</w:t>
            </w:r>
          </w:p>
          <w:p w:rsidR="00D43F74" w:rsidRPr="00AF64FB" w:rsidRDefault="00D43F74" w:rsidP="00FA65D5">
            <w:pPr>
              <w:jc w:val="center"/>
              <w:rPr>
                <w:rFonts w:ascii="Century Gothic" w:eastAsia="Calibri" w:hAnsi="Century Gothic" w:cs="Times New Roman"/>
                <w:color w:val="000000"/>
                <w:sz w:val="20"/>
                <w:szCs w:val="20"/>
              </w:rPr>
            </w:pPr>
            <w:r w:rsidRPr="00AF64FB">
              <w:rPr>
                <w:rFonts w:ascii="Century Gothic" w:eastAsia="Calibri" w:hAnsi="Century Gothic" w:cs="Times New Roman"/>
                <w:color w:val="000000"/>
                <w:sz w:val="20"/>
                <w:szCs w:val="20"/>
              </w:rPr>
              <w:t xml:space="preserve">Secretária </w:t>
            </w:r>
            <w:r w:rsidRPr="00AF64FB">
              <w:rPr>
                <w:rFonts w:ascii="Century Gothic" w:eastAsia="Calibri" w:hAnsi="Century Gothic" w:cs="Times New Roman"/>
                <w:color w:val="000000"/>
              </w:rPr>
              <w:t xml:space="preserve">Municipal </w:t>
            </w:r>
            <w:r w:rsidRPr="00AF64FB">
              <w:rPr>
                <w:rFonts w:ascii="Century Gothic" w:eastAsia="Calibri" w:hAnsi="Century Gothic" w:cs="Times New Roman"/>
                <w:color w:val="000000"/>
                <w:sz w:val="20"/>
                <w:szCs w:val="20"/>
              </w:rPr>
              <w:t>de Educação</w:t>
            </w:r>
          </w:p>
          <w:p w:rsidR="00D43F74" w:rsidRPr="00AF64FB" w:rsidRDefault="00D43F74" w:rsidP="00FA65D5">
            <w:pPr>
              <w:contextualSpacing/>
              <w:jc w:val="center"/>
              <w:rPr>
                <w:rFonts w:ascii="Century Gothic" w:hAnsi="Century Gothic" w:cs="Arial"/>
                <w:lang w:val="it-IT"/>
              </w:rPr>
            </w:pPr>
            <w:r w:rsidRPr="00AF64FB">
              <w:rPr>
                <w:rFonts w:ascii="Century Gothic" w:eastAsia="Calibri" w:hAnsi="Century Gothic" w:cs="Times New Roman"/>
                <w:color w:val="000000"/>
                <w:sz w:val="20"/>
                <w:szCs w:val="20"/>
              </w:rPr>
              <w:t xml:space="preserve">Portaria </w:t>
            </w:r>
            <w:r w:rsidRPr="00AF64FB">
              <w:rPr>
                <w:rFonts w:ascii="Century Gothic" w:hAnsi="Century Gothic" w:cs="Times New Roman"/>
                <w:color w:val="000000"/>
              </w:rPr>
              <w:t>099/2021</w:t>
            </w:r>
          </w:p>
        </w:tc>
        <w:tc>
          <w:tcPr>
            <w:tcW w:w="4672" w:type="dxa"/>
            <w:shd w:val="clear" w:color="auto" w:fill="auto"/>
          </w:tcPr>
          <w:p w:rsidR="00D43F74" w:rsidRPr="00AF64FB" w:rsidRDefault="00D43F74" w:rsidP="00FA65D5">
            <w:pPr>
              <w:jc w:val="center"/>
              <w:rPr>
                <w:rFonts w:ascii="Century Gothic" w:eastAsia="Times New Roman" w:hAnsi="Century Gothic" w:cs="Arial"/>
                <w:b/>
                <w:bCs/>
                <w:lang w:eastAsia="pt-BR"/>
              </w:rPr>
            </w:pPr>
            <w:r w:rsidRPr="00AF64FB">
              <w:rPr>
                <w:rFonts w:ascii="Century Gothic" w:eastAsia="Times New Roman" w:hAnsi="Century Gothic" w:cs="Arial"/>
                <w:b/>
                <w:bCs/>
                <w:lang w:eastAsia="pt-BR"/>
              </w:rPr>
              <w:t xml:space="preserve">Isabel Aparecida Lucio </w:t>
            </w:r>
            <w:proofErr w:type="spellStart"/>
            <w:r w:rsidRPr="00AF64FB">
              <w:rPr>
                <w:rFonts w:ascii="Century Gothic" w:eastAsia="Times New Roman" w:hAnsi="Century Gothic" w:cs="Arial"/>
                <w:b/>
                <w:bCs/>
                <w:lang w:eastAsia="pt-BR"/>
              </w:rPr>
              <w:t>Masson</w:t>
            </w:r>
            <w:proofErr w:type="spellEnd"/>
          </w:p>
          <w:p w:rsidR="00D43F74" w:rsidRPr="00AF64FB" w:rsidRDefault="00D43F74" w:rsidP="00FA65D5">
            <w:pPr>
              <w:jc w:val="center"/>
              <w:rPr>
                <w:rFonts w:ascii="Century Gothic" w:eastAsia="Times New Roman" w:hAnsi="Century Gothic" w:cs="Arial"/>
                <w:lang w:eastAsia="pt-BR"/>
              </w:rPr>
            </w:pPr>
            <w:r w:rsidRPr="00AF64FB">
              <w:rPr>
                <w:rFonts w:ascii="Century Gothic" w:eastAsia="Times New Roman" w:hAnsi="Century Gothic" w:cs="Arial"/>
                <w:lang w:eastAsia="pt-BR"/>
              </w:rPr>
              <w:t>Secretária Municipal de Saúde</w:t>
            </w:r>
          </w:p>
          <w:p w:rsidR="00D43F74" w:rsidRPr="00AF64FB" w:rsidRDefault="00D43F74" w:rsidP="00FA65D5">
            <w:pPr>
              <w:contextualSpacing/>
              <w:jc w:val="center"/>
              <w:rPr>
                <w:rFonts w:ascii="Century Gothic" w:hAnsi="Century Gothic" w:cs="Arial"/>
                <w:b/>
                <w:bCs/>
                <w:lang w:val="it-IT"/>
              </w:rPr>
            </w:pPr>
            <w:r w:rsidRPr="00AF64FB">
              <w:rPr>
                <w:rFonts w:ascii="Century Gothic" w:hAnsi="Century Gothic" w:cs="Times New Roman"/>
                <w:color w:val="000000"/>
              </w:rPr>
              <w:t>Portaria 123/2022</w:t>
            </w:r>
            <w:r w:rsidRPr="00AF64FB">
              <w:rPr>
                <w:rFonts w:ascii="Century Gothic" w:hAnsi="Century Gothic" w:cs="Arial"/>
                <w:b/>
                <w:bCs/>
                <w:lang w:val="it-IT"/>
              </w:rPr>
              <w:t xml:space="preserve"> </w:t>
            </w:r>
          </w:p>
        </w:tc>
      </w:tr>
    </w:tbl>
    <w:p w:rsidR="00D43F74" w:rsidRPr="003B7A7D" w:rsidRDefault="00D43F74" w:rsidP="00D43F74">
      <w:pPr>
        <w:pBdr>
          <w:bar w:val="single" w:sz="4" w:color="auto"/>
        </w:pBdr>
        <w:contextualSpacing/>
        <w:jc w:val="center"/>
        <w:rPr>
          <w:rFonts w:ascii="Century Gothic" w:hAnsi="Century Gothic" w:cs="Arial"/>
          <w:lang w:val="it-IT"/>
        </w:rPr>
      </w:pPr>
    </w:p>
    <w:p w:rsidR="00D43F74" w:rsidRPr="003B7A7D" w:rsidRDefault="00D43F74" w:rsidP="00D43F74">
      <w:pPr>
        <w:pBdr>
          <w:bar w:val="single" w:sz="4" w:color="auto"/>
        </w:pBdr>
        <w:contextualSpacing/>
        <w:jc w:val="center"/>
        <w:rPr>
          <w:rFonts w:ascii="Century Gothic" w:hAnsi="Century Gothic" w:cs="Arial"/>
          <w:lang w:val="it-IT"/>
        </w:rPr>
      </w:pPr>
    </w:p>
    <w:p w:rsidR="00D43F74" w:rsidRPr="003B7A7D" w:rsidRDefault="00D43F74" w:rsidP="00D43F74">
      <w:pPr>
        <w:pBdr>
          <w:bar w:val="single" w:sz="4" w:color="auto"/>
        </w:pBdr>
        <w:contextualSpacing/>
        <w:jc w:val="center"/>
        <w:rPr>
          <w:rFonts w:ascii="Century Gothic" w:hAnsi="Century Gothic" w:cs="Arial"/>
          <w:lang w:val="it-IT"/>
        </w:rPr>
      </w:pPr>
    </w:p>
    <w:p w:rsidR="00D43F74" w:rsidRPr="003B7A7D" w:rsidRDefault="00D43F74" w:rsidP="00D43F74">
      <w:pPr>
        <w:pBdr>
          <w:bar w:val="single" w:sz="4" w:color="auto"/>
        </w:pBdr>
        <w:contextualSpacing/>
        <w:jc w:val="center"/>
        <w:rPr>
          <w:rFonts w:ascii="Century Gothic" w:hAnsi="Century Gothic" w:cs="Arial"/>
          <w:b/>
          <w:bCs/>
        </w:rPr>
      </w:pPr>
      <w:r>
        <w:rPr>
          <w:rFonts w:ascii="Century Gothic" w:hAnsi="Century Gothic" w:cs="Arial"/>
          <w:b/>
          <w:bCs/>
        </w:rPr>
        <w:t>F</w:t>
      </w:r>
      <w:r w:rsidRPr="003B7A7D">
        <w:rPr>
          <w:rFonts w:ascii="Century Gothic" w:hAnsi="Century Gothic" w:cs="Arial"/>
          <w:b/>
          <w:bCs/>
        </w:rPr>
        <w:t xml:space="preserve">abíola de </w:t>
      </w:r>
      <w:r>
        <w:rPr>
          <w:rFonts w:ascii="Century Gothic" w:hAnsi="Century Gothic" w:cs="Arial"/>
          <w:b/>
          <w:bCs/>
        </w:rPr>
        <w:t>O</w:t>
      </w:r>
      <w:r w:rsidRPr="003B7A7D">
        <w:rPr>
          <w:rFonts w:ascii="Century Gothic" w:hAnsi="Century Gothic" w:cs="Arial"/>
          <w:b/>
          <w:bCs/>
        </w:rPr>
        <w:t xml:space="preserve">liveira </w:t>
      </w:r>
      <w:proofErr w:type="spellStart"/>
      <w:r>
        <w:rPr>
          <w:rFonts w:ascii="Century Gothic" w:hAnsi="Century Gothic" w:cs="Arial"/>
          <w:b/>
          <w:bCs/>
        </w:rPr>
        <w:t>G</w:t>
      </w:r>
      <w:r w:rsidRPr="003B7A7D">
        <w:rPr>
          <w:rFonts w:ascii="Century Gothic" w:hAnsi="Century Gothic" w:cs="Arial"/>
          <w:b/>
          <w:bCs/>
        </w:rPr>
        <w:t>azzone</w:t>
      </w:r>
      <w:proofErr w:type="spellEnd"/>
      <w:r w:rsidRPr="003B7A7D">
        <w:rPr>
          <w:rFonts w:ascii="Century Gothic" w:hAnsi="Century Gothic" w:cs="Arial"/>
          <w:b/>
          <w:bCs/>
        </w:rPr>
        <w:t xml:space="preserve"> </w:t>
      </w:r>
      <w:proofErr w:type="spellStart"/>
      <w:r>
        <w:rPr>
          <w:rFonts w:ascii="Century Gothic" w:hAnsi="Century Gothic" w:cs="Arial"/>
          <w:b/>
          <w:bCs/>
        </w:rPr>
        <w:t>C</w:t>
      </w:r>
      <w:r w:rsidRPr="003B7A7D">
        <w:rPr>
          <w:rFonts w:ascii="Century Gothic" w:hAnsi="Century Gothic" w:cs="Arial"/>
          <w:b/>
          <w:bCs/>
        </w:rPr>
        <w:t>hicaroli</w:t>
      </w:r>
      <w:proofErr w:type="spellEnd"/>
    </w:p>
    <w:p w:rsidR="00D43F74" w:rsidRDefault="00D43F74" w:rsidP="00D43F74">
      <w:pPr>
        <w:pBdr>
          <w:bar w:val="single" w:sz="4" w:color="auto"/>
        </w:pBdr>
        <w:contextualSpacing/>
        <w:jc w:val="center"/>
        <w:rPr>
          <w:rFonts w:ascii="Century Gothic" w:hAnsi="Century Gothic" w:cs="Arial"/>
        </w:rPr>
      </w:pPr>
      <w:r w:rsidRPr="003B7A7D">
        <w:rPr>
          <w:rFonts w:ascii="Century Gothic" w:hAnsi="Century Gothic" w:cs="Arial"/>
        </w:rPr>
        <w:t>Secretária Municipal de Assistência Social</w:t>
      </w:r>
    </w:p>
    <w:p w:rsidR="00D43F74" w:rsidRDefault="00D43F74" w:rsidP="00D43F74">
      <w:pPr>
        <w:pBdr>
          <w:bar w:val="single" w:sz="4" w:color="auto"/>
        </w:pBdr>
        <w:contextualSpacing/>
        <w:jc w:val="center"/>
        <w:rPr>
          <w:rFonts w:ascii="Century Gothic" w:hAnsi="Century Gothic" w:cs="Arial"/>
          <w:sz w:val="20"/>
          <w:szCs w:val="20"/>
          <w:lang w:val="it-IT"/>
        </w:rPr>
      </w:pPr>
      <w:r>
        <w:rPr>
          <w:rFonts w:ascii="Century Gothic" w:hAnsi="Century Gothic" w:cs="Arial"/>
        </w:rPr>
        <w:t xml:space="preserve">Portaria </w:t>
      </w:r>
      <w:r w:rsidRPr="00CD49A6">
        <w:rPr>
          <w:rFonts w:ascii="Century Gothic" w:hAnsi="Century Gothic" w:cs="Times New Roman"/>
          <w:color w:val="000000"/>
        </w:rPr>
        <w:t>793/2021</w:t>
      </w: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Pr="004E0587" w:rsidRDefault="00D43F74" w:rsidP="00D43F74">
      <w:pPr>
        <w:widowControl/>
        <w:suppressAutoHyphens w:val="0"/>
        <w:autoSpaceDN/>
        <w:ind w:left="426"/>
        <w:jc w:val="both"/>
        <w:textAlignment w:val="auto"/>
        <w:rPr>
          <w:rFonts w:ascii="Century Gothic" w:hAnsi="Century Gothic" w:cs="Arial"/>
          <w:b/>
          <w:bCs/>
          <w:color w:val="000000"/>
          <w:sz w:val="18"/>
          <w:szCs w:val="18"/>
        </w:rPr>
      </w:pPr>
    </w:p>
    <w:p w:rsidR="00D43F74" w:rsidRPr="00C14E08" w:rsidRDefault="00D43F74" w:rsidP="00D43F74">
      <w:pPr>
        <w:spacing w:line="240" w:lineRule="atLeast"/>
        <w:jc w:val="center"/>
        <w:rPr>
          <w:rFonts w:ascii="Century Gothic" w:hAnsi="Century Gothic" w:cs="Arial"/>
          <w:b/>
          <w:sz w:val="20"/>
          <w:szCs w:val="20"/>
          <w:u w:val="single"/>
          <w:lang w:eastAsia="pt-BR"/>
        </w:rPr>
      </w:pPr>
      <w:r w:rsidRPr="00C14E08">
        <w:rPr>
          <w:rFonts w:ascii="Century Gothic" w:hAnsi="Century Gothic" w:cs="Arial"/>
          <w:b/>
          <w:sz w:val="20"/>
          <w:szCs w:val="20"/>
          <w:u w:val="single"/>
          <w:lang w:eastAsia="pt-BR"/>
        </w:rPr>
        <w:lastRenderedPageBreak/>
        <w:t>EDITAL DE PREGÃO Nº</w:t>
      </w:r>
      <w:r>
        <w:rPr>
          <w:rFonts w:ascii="Century Gothic" w:hAnsi="Century Gothic" w:cs="Arial"/>
          <w:b/>
          <w:sz w:val="20"/>
          <w:szCs w:val="20"/>
          <w:u w:val="single"/>
          <w:lang w:eastAsia="pt-BR"/>
        </w:rPr>
        <w:t xml:space="preserve"> 020</w:t>
      </w:r>
      <w:r w:rsidRPr="00C14E08">
        <w:rPr>
          <w:rFonts w:ascii="Century Gothic" w:hAnsi="Century Gothic" w:cs="Arial"/>
          <w:b/>
          <w:sz w:val="20"/>
          <w:szCs w:val="20"/>
          <w:u w:val="single"/>
          <w:lang w:eastAsia="pt-BR"/>
        </w:rPr>
        <w:t>/2024 - PML</w:t>
      </w:r>
    </w:p>
    <w:p w:rsidR="00D43F74" w:rsidRPr="00C14E08" w:rsidRDefault="00D43F74" w:rsidP="00D43F74">
      <w:pPr>
        <w:tabs>
          <w:tab w:val="left" w:pos="5360"/>
        </w:tabs>
        <w:spacing w:line="240" w:lineRule="atLeast"/>
        <w:jc w:val="center"/>
        <w:rPr>
          <w:rFonts w:ascii="Century Gothic" w:hAnsi="Century Gothic" w:cs="Arial"/>
          <w:b/>
          <w:sz w:val="20"/>
          <w:szCs w:val="20"/>
          <w:u w:val="single"/>
          <w:lang w:eastAsia="pt-BR"/>
        </w:rPr>
      </w:pPr>
      <w:r w:rsidRPr="00C14E08">
        <w:rPr>
          <w:rFonts w:ascii="Century Gothic" w:hAnsi="Century Gothic" w:cs="Arial"/>
          <w:b/>
          <w:sz w:val="20"/>
          <w:szCs w:val="20"/>
          <w:u w:val="single"/>
          <w:lang w:eastAsia="pt-BR"/>
        </w:rPr>
        <w:t>ANEXO</w:t>
      </w:r>
      <w:r w:rsidRPr="00C14E08">
        <w:rPr>
          <w:rFonts w:ascii="Century Gothic" w:hAnsi="Century Gothic" w:cs="Arial"/>
          <w:sz w:val="20"/>
          <w:szCs w:val="20"/>
          <w:u w:val="single"/>
          <w:lang w:eastAsia="pt-BR"/>
        </w:rPr>
        <w:t xml:space="preserve"> </w:t>
      </w:r>
      <w:r w:rsidRPr="00C14E08">
        <w:rPr>
          <w:rFonts w:ascii="Century Gothic" w:hAnsi="Century Gothic" w:cs="Arial"/>
          <w:b/>
          <w:sz w:val="20"/>
          <w:szCs w:val="20"/>
          <w:u w:val="single"/>
          <w:lang w:eastAsia="pt-BR"/>
        </w:rPr>
        <w:t>02</w:t>
      </w:r>
    </w:p>
    <w:p w:rsidR="00D43F74" w:rsidRPr="008055F4" w:rsidRDefault="00D43F74" w:rsidP="00D43F74">
      <w:pPr>
        <w:tabs>
          <w:tab w:val="left" w:pos="5360"/>
        </w:tabs>
        <w:spacing w:line="240" w:lineRule="atLeast"/>
        <w:jc w:val="center"/>
        <w:rPr>
          <w:rFonts w:ascii="Century Gothic" w:hAnsi="Century Gothic" w:cs="Arial"/>
          <w:b/>
          <w:u w:val="single"/>
          <w:lang w:eastAsia="pt-BR"/>
        </w:rPr>
      </w:pPr>
    </w:p>
    <w:tbl>
      <w:tblPr>
        <w:tblW w:w="8587" w:type="dxa"/>
        <w:jc w:val="center"/>
        <w:tblInd w:w="11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043"/>
      </w:tblGrid>
      <w:tr w:rsidR="00D43F74" w:rsidRPr="008055F4" w:rsidTr="00FA65D5">
        <w:trPr>
          <w:trHeight w:val="981"/>
          <w:jc w:val="center"/>
        </w:trPr>
        <w:tc>
          <w:tcPr>
            <w:tcW w:w="8587" w:type="dxa"/>
          </w:tcPr>
          <w:p w:rsidR="00D43F74" w:rsidRPr="008055F4" w:rsidRDefault="00D43F74" w:rsidP="00FA65D5">
            <w:pPr>
              <w:pStyle w:val="PargrafodaLista"/>
              <w:tabs>
                <w:tab w:val="left" w:pos="993"/>
              </w:tabs>
              <w:jc w:val="center"/>
              <w:rPr>
                <w:rFonts w:ascii="Century Gothic" w:hAnsi="Century Gothic" w:cs="Calibri"/>
                <w:b/>
                <w:sz w:val="22"/>
                <w:szCs w:val="22"/>
                <w:u w:val="single"/>
              </w:rPr>
            </w:pPr>
            <w:r w:rsidRPr="008055F4">
              <w:rPr>
                <w:rFonts w:ascii="Century Gothic" w:hAnsi="Century Gothic" w:cs="Calibri"/>
                <w:b/>
                <w:sz w:val="22"/>
                <w:szCs w:val="22"/>
                <w:u w:val="single"/>
              </w:rPr>
              <w:t>IMPORTANTE:</w:t>
            </w:r>
          </w:p>
          <w:p w:rsidR="00D43F74" w:rsidRPr="008055F4" w:rsidRDefault="00D43F74" w:rsidP="00FA65D5">
            <w:pPr>
              <w:pStyle w:val="PargrafodaLista"/>
              <w:tabs>
                <w:tab w:val="left" w:pos="993"/>
              </w:tabs>
              <w:jc w:val="both"/>
              <w:rPr>
                <w:rFonts w:ascii="Century Gothic" w:hAnsi="Century Gothic" w:cs="Calibri"/>
                <w:sz w:val="22"/>
                <w:szCs w:val="22"/>
              </w:rPr>
            </w:pPr>
          </w:p>
          <w:p w:rsidR="00D43F74" w:rsidRPr="00FA3820" w:rsidRDefault="00D43F74" w:rsidP="00FA65D5">
            <w:pPr>
              <w:pStyle w:val="PargrafodaLista"/>
              <w:tabs>
                <w:tab w:val="left" w:pos="993"/>
              </w:tabs>
              <w:jc w:val="both"/>
              <w:rPr>
                <w:rFonts w:ascii="Century Gothic" w:hAnsi="Century Gothic" w:cs="Calibri"/>
                <w:sz w:val="18"/>
                <w:szCs w:val="18"/>
              </w:rPr>
            </w:pPr>
            <w:r w:rsidRPr="00FA3820">
              <w:rPr>
                <w:rFonts w:ascii="Century Gothic" w:hAnsi="Century Gothic" w:cs="Calibri"/>
                <w:sz w:val="18"/>
                <w:szCs w:val="18"/>
              </w:rPr>
              <w:t xml:space="preserve">Como </w:t>
            </w:r>
            <w:r w:rsidRPr="00FA3820">
              <w:rPr>
                <w:rFonts w:ascii="Century Gothic" w:hAnsi="Century Gothic" w:cs="Calibri"/>
                <w:b/>
                <w:sz w:val="18"/>
                <w:szCs w:val="18"/>
                <w:u w:val="single"/>
              </w:rPr>
              <w:t>condição prévia</w:t>
            </w:r>
            <w:r w:rsidRPr="00FA3820">
              <w:rPr>
                <w:rFonts w:ascii="Century Gothic" w:hAnsi="Century Gothic" w:cs="Calibri"/>
                <w:sz w:val="18"/>
                <w:szCs w:val="18"/>
              </w:rPr>
              <w:t xml:space="preserve"> </w:t>
            </w:r>
            <w:r w:rsidRPr="00FA3820">
              <w:rPr>
                <w:rFonts w:ascii="Century Gothic" w:hAnsi="Century Gothic" w:cs="Calibri"/>
                <w:b/>
                <w:sz w:val="18"/>
                <w:szCs w:val="18"/>
                <w:u w:val="single"/>
              </w:rPr>
              <w:t>ao exame da habilitação do licitante</w:t>
            </w:r>
            <w:r w:rsidRPr="00FA3820">
              <w:rPr>
                <w:rFonts w:ascii="Century Gothic" w:hAnsi="Century Gothic" w:cs="Calibri"/>
                <w:sz w:val="18"/>
                <w:szCs w:val="18"/>
              </w:rPr>
              <w:t>, a Pregoeira e equipe de apoio irão verificar o eventual descumprimento das condições de participação, especialmente quanto à existência de sanção que impeça a participação no certame, mediante a consulta consolidada aos seguintes cadastros:</w:t>
            </w:r>
          </w:p>
          <w:p w:rsidR="00D43F74" w:rsidRPr="00FA3820" w:rsidRDefault="00D43F74" w:rsidP="00FA65D5">
            <w:pPr>
              <w:pStyle w:val="PargrafodaLista"/>
              <w:numPr>
                <w:ilvl w:val="0"/>
                <w:numId w:val="49"/>
              </w:numPr>
              <w:tabs>
                <w:tab w:val="left" w:pos="993"/>
              </w:tabs>
              <w:suppressAutoHyphens w:val="0"/>
              <w:autoSpaceDN/>
              <w:jc w:val="both"/>
              <w:textAlignment w:val="auto"/>
              <w:rPr>
                <w:rFonts w:ascii="Century Gothic" w:hAnsi="Century Gothic" w:cs="Calibri"/>
                <w:sz w:val="18"/>
                <w:szCs w:val="18"/>
              </w:rPr>
            </w:pPr>
            <w:r w:rsidRPr="00FA3820">
              <w:rPr>
                <w:rFonts w:ascii="Century Gothic" w:hAnsi="Century Gothic" w:cs="Calibri"/>
                <w:sz w:val="18"/>
                <w:szCs w:val="18"/>
              </w:rPr>
              <w:t>Sistema de Certidões da Controladoria-Geral da União</w:t>
            </w:r>
          </w:p>
          <w:p w:rsidR="00D43F74" w:rsidRPr="00FA3820" w:rsidRDefault="00D43F74" w:rsidP="00FA65D5">
            <w:pPr>
              <w:tabs>
                <w:tab w:val="left" w:pos="993"/>
              </w:tabs>
              <w:ind w:left="963"/>
              <w:jc w:val="both"/>
              <w:rPr>
                <w:rFonts w:ascii="Century Gothic" w:hAnsi="Century Gothic" w:cs="Calibri"/>
                <w:sz w:val="18"/>
                <w:szCs w:val="18"/>
              </w:rPr>
            </w:pPr>
            <w:r w:rsidRPr="00FA3820">
              <w:rPr>
                <w:rFonts w:ascii="Century Gothic" w:hAnsi="Century Gothic" w:cs="Calibri"/>
                <w:sz w:val="18"/>
                <w:szCs w:val="18"/>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FA3820">
              <w:rPr>
                <w:rFonts w:ascii="Century Gothic" w:hAnsi="Century Gothic" w:cs="Calibri"/>
                <w:sz w:val="18"/>
                <w:szCs w:val="18"/>
              </w:rPr>
              <w:t>)</w:t>
            </w:r>
            <w:proofErr w:type="gramEnd"/>
          </w:p>
          <w:p w:rsidR="00D43F74" w:rsidRPr="00FA3820" w:rsidRDefault="00D43F74" w:rsidP="00FA65D5">
            <w:pPr>
              <w:tabs>
                <w:tab w:val="left" w:pos="993"/>
              </w:tabs>
              <w:ind w:left="963"/>
              <w:jc w:val="both"/>
              <w:rPr>
                <w:rFonts w:ascii="Century Gothic" w:hAnsi="Century Gothic" w:cs="Calibri"/>
                <w:sz w:val="18"/>
                <w:szCs w:val="18"/>
              </w:rPr>
            </w:pPr>
            <w:hyperlink r:id="rId49" w:history="1">
              <w:r w:rsidRPr="00FA3820">
                <w:rPr>
                  <w:rStyle w:val="Hyperlink"/>
                  <w:rFonts w:ascii="Century Gothic" w:hAnsi="Century Gothic" w:cs="Calibri"/>
                  <w:sz w:val="18"/>
                  <w:szCs w:val="18"/>
                </w:rPr>
                <w:t>https://certidoes.c</w:t>
              </w:r>
              <w:r w:rsidRPr="00FA3820">
                <w:rPr>
                  <w:rStyle w:val="Hyperlink"/>
                  <w:rFonts w:ascii="Century Gothic" w:hAnsi="Century Gothic" w:cs="Calibri"/>
                  <w:sz w:val="18"/>
                  <w:szCs w:val="18"/>
                </w:rPr>
                <w:t>g</w:t>
              </w:r>
              <w:r w:rsidRPr="00FA3820">
                <w:rPr>
                  <w:rStyle w:val="Hyperlink"/>
                  <w:rFonts w:ascii="Century Gothic" w:hAnsi="Century Gothic" w:cs="Calibri"/>
                  <w:sz w:val="18"/>
                  <w:szCs w:val="18"/>
                </w:rPr>
                <w:t>u.gov.br/</w:t>
              </w:r>
            </w:hyperlink>
          </w:p>
          <w:p w:rsidR="00D43F74" w:rsidRPr="00FA3820" w:rsidRDefault="00D43F74" w:rsidP="00FA65D5">
            <w:pPr>
              <w:tabs>
                <w:tab w:val="left" w:pos="993"/>
              </w:tabs>
              <w:ind w:left="963"/>
              <w:jc w:val="both"/>
              <w:rPr>
                <w:rFonts w:ascii="Century Gothic" w:hAnsi="Century Gothic" w:cs="Calibri"/>
                <w:sz w:val="18"/>
                <w:szCs w:val="18"/>
              </w:rPr>
            </w:pPr>
          </w:p>
          <w:p w:rsidR="00D43F74" w:rsidRPr="00FA3820" w:rsidRDefault="00D43F74" w:rsidP="00FA65D5">
            <w:pPr>
              <w:pStyle w:val="PargrafodaLista"/>
              <w:numPr>
                <w:ilvl w:val="0"/>
                <w:numId w:val="49"/>
              </w:numPr>
              <w:tabs>
                <w:tab w:val="left" w:pos="993"/>
              </w:tabs>
              <w:suppressAutoHyphens w:val="0"/>
              <w:autoSpaceDN/>
              <w:jc w:val="both"/>
              <w:textAlignment w:val="auto"/>
              <w:rPr>
                <w:rFonts w:ascii="Century Gothic" w:hAnsi="Century Gothic" w:cs="Calibri"/>
                <w:sz w:val="18"/>
                <w:szCs w:val="18"/>
              </w:rPr>
            </w:pPr>
            <w:r w:rsidRPr="00FA3820">
              <w:rPr>
                <w:rFonts w:ascii="Century Gothic" w:hAnsi="Century Gothic" w:cs="Calibri"/>
                <w:sz w:val="18"/>
                <w:szCs w:val="18"/>
              </w:rPr>
              <w:t>Conselho Nacional de Justiça</w:t>
            </w:r>
          </w:p>
          <w:p w:rsidR="00D43F74" w:rsidRPr="00FA3820" w:rsidRDefault="00D43F74" w:rsidP="00FA65D5">
            <w:pPr>
              <w:tabs>
                <w:tab w:val="left" w:pos="993"/>
              </w:tabs>
              <w:ind w:left="963"/>
              <w:jc w:val="both"/>
              <w:rPr>
                <w:rFonts w:ascii="Century Gothic" w:hAnsi="Century Gothic" w:cs="Calibri"/>
                <w:sz w:val="18"/>
                <w:szCs w:val="18"/>
              </w:rPr>
            </w:pPr>
            <w:r w:rsidRPr="00FA3820">
              <w:rPr>
                <w:rFonts w:ascii="Century Gothic" w:hAnsi="Century Gothic" w:cs="Calibri"/>
                <w:sz w:val="18"/>
                <w:szCs w:val="18"/>
              </w:rPr>
              <w:t>Cadastro Nacional de Condenações Cíveis por Ato de Improbidade Administrativa e Inelegibilidade</w:t>
            </w:r>
          </w:p>
          <w:p w:rsidR="00D43F74" w:rsidRPr="00FA3820" w:rsidRDefault="00D43F74" w:rsidP="00FA65D5">
            <w:pPr>
              <w:tabs>
                <w:tab w:val="left" w:pos="993"/>
              </w:tabs>
              <w:ind w:left="963"/>
              <w:jc w:val="both"/>
              <w:rPr>
                <w:rFonts w:ascii="Century Gothic" w:hAnsi="Century Gothic" w:cs="Calibri"/>
                <w:sz w:val="18"/>
                <w:szCs w:val="18"/>
              </w:rPr>
            </w:pPr>
            <w:hyperlink r:id="rId50" w:history="1">
              <w:r w:rsidRPr="00FA3820">
                <w:rPr>
                  <w:rStyle w:val="Hyperlink"/>
                  <w:rFonts w:ascii="Century Gothic" w:hAnsi="Century Gothic" w:cs="Calibri"/>
                  <w:sz w:val="18"/>
                  <w:szCs w:val="18"/>
                </w:rPr>
                <w:t>https://www.cnj.jus.br/improbidade_adm/consultar_requerido.php?validar=formCadastro</w:t>
              </w:r>
            </w:hyperlink>
          </w:p>
          <w:p w:rsidR="00D43F74" w:rsidRPr="00FA3820" w:rsidRDefault="00D43F74" w:rsidP="00FA65D5">
            <w:pPr>
              <w:tabs>
                <w:tab w:val="left" w:pos="993"/>
              </w:tabs>
              <w:ind w:left="963"/>
              <w:jc w:val="both"/>
              <w:rPr>
                <w:rFonts w:ascii="Century Gothic" w:hAnsi="Century Gothic" w:cs="Calibri"/>
                <w:sz w:val="18"/>
                <w:szCs w:val="18"/>
              </w:rPr>
            </w:pPr>
            <w:r w:rsidRPr="00FA3820">
              <w:rPr>
                <w:rFonts w:ascii="Century Gothic" w:hAnsi="Century Gothic" w:cs="Calibri"/>
                <w:sz w:val="18"/>
                <w:szCs w:val="18"/>
              </w:rPr>
              <w:t xml:space="preserve"> </w:t>
            </w:r>
          </w:p>
          <w:p w:rsidR="00D43F74" w:rsidRPr="00FA3820" w:rsidRDefault="00D43F74" w:rsidP="00FA65D5">
            <w:pPr>
              <w:pStyle w:val="PargrafodaLista"/>
              <w:numPr>
                <w:ilvl w:val="0"/>
                <w:numId w:val="49"/>
              </w:numPr>
              <w:tabs>
                <w:tab w:val="left" w:pos="993"/>
              </w:tabs>
              <w:suppressAutoHyphens w:val="0"/>
              <w:autoSpaceDN/>
              <w:jc w:val="both"/>
              <w:textAlignment w:val="auto"/>
              <w:rPr>
                <w:rFonts w:ascii="Century Gothic" w:hAnsi="Century Gothic" w:cs="Calibri"/>
                <w:sz w:val="18"/>
                <w:szCs w:val="18"/>
              </w:rPr>
            </w:pPr>
            <w:r w:rsidRPr="00FA3820">
              <w:rPr>
                <w:rFonts w:ascii="Century Gothic" w:hAnsi="Century Gothic" w:cs="Calibri"/>
                <w:bCs/>
                <w:sz w:val="18"/>
                <w:szCs w:val="18"/>
              </w:rPr>
              <w:t>Consultar Restrição Contratar Administração Pública</w:t>
            </w:r>
          </w:p>
          <w:p w:rsidR="00D43F74" w:rsidRDefault="00D43F74" w:rsidP="00FA65D5">
            <w:pPr>
              <w:tabs>
                <w:tab w:val="left" w:pos="993"/>
              </w:tabs>
              <w:ind w:left="1012"/>
              <w:jc w:val="both"/>
              <w:rPr>
                <w:sz w:val="18"/>
                <w:szCs w:val="18"/>
              </w:rPr>
            </w:pPr>
            <w:hyperlink r:id="rId51" w:history="1">
              <w:r w:rsidRPr="00FA3820">
                <w:rPr>
                  <w:rStyle w:val="Hyperlink"/>
                  <w:rFonts w:ascii="Century Gothic" w:hAnsi="Century Gothic" w:cs="Calibri"/>
                  <w:sz w:val="18"/>
                  <w:szCs w:val="18"/>
                </w:rPr>
                <w:t>https://www3.comprasnet.gov.br/sicaf-web/public/pages/consultas/consultarRestricaoContratarAdministracaoPublica.jsf</w:t>
              </w:r>
            </w:hyperlink>
          </w:p>
          <w:p w:rsidR="00D43F74" w:rsidRPr="00FA3820" w:rsidRDefault="00D43F74" w:rsidP="00FA65D5">
            <w:pPr>
              <w:tabs>
                <w:tab w:val="left" w:pos="993"/>
              </w:tabs>
              <w:ind w:left="1012"/>
              <w:jc w:val="both"/>
              <w:rPr>
                <w:rFonts w:ascii="Century Gothic" w:hAnsi="Century Gothic" w:cs="Calibri"/>
                <w:sz w:val="18"/>
                <w:szCs w:val="18"/>
              </w:rPr>
            </w:pPr>
          </w:p>
          <w:p w:rsidR="00D43F74" w:rsidRPr="00FA3820" w:rsidRDefault="00D43F74" w:rsidP="00FA65D5">
            <w:pPr>
              <w:pStyle w:val="PargrafodaLista"/>
              <w:numPr>
                <w:ilvl w:val="0"/>
                <w:numId w:val="49"/>
              </w:numPr>
              <w:tabs>
                <w:tab w:val="left" w:pos="993"/>
              </w:tabs>
              <w:suppressAutoHyphens w:val="0"/>
              <w:autoSpaceDN/>
              <w:jc w:val="both"/>
              <w:textAlignment w:val="auto"/>
              <w:rPr>
                <w:rFonts w:ascii="Century Gothic" w:hAnsi="Century Gothic" w:cs="Calibri"/>
                <w:sz w:val="18"/>
                <w:szCs w:val="18"/>
              </w:rPr>
            </w:pPr>
            <w:r w:rsidRPr="00FA3820">
              <w:rPr>
                <w:rFonts w:ascii="Century Gothic" w:hAnsi="Century Gothic" w:cs="Calibri"/>
                <w:sz w:val="18"/>
                <w:szCs w:val="18"/>
              </w:rPr>
              <w:t>Consultar restrições ao direito de contratar com a Administração Pública</w:t>
            </w:r>
          </w:p>
          <w:p w:rsidR="00D43F74" w:rsidRPr="00FA3820" w:rsidRDefault="00D43F74" w:rsidP="00FA65D5">
            <w:pPr>
              <w:ind w:left="876"/>
              <w:jc w:val="both"/>
              <w:rPr>
                <w:rStyle w:val="Hyperlink"/>
                <w:rFonts w:ascii="Century Gothic" w:hAnsi="Century Gothic" w:cs="Calibri"/>
                <w:sz w:val="18"/>
                <w:szCs w:val="18"/>
              </w:rPr>
            </w:pPr>
            <w:r w:rsidRPr="00FA3820">
              <w:rPr>
                <w:sz w:val="18"/>
                <w:szCs w:val="18"/>
              </w:rPr>
              <w:t xml:space="preserve">   </w:t>
            </w:r>
            <w:hyperlink r:id="rId52" w:history="1">
              <w:r w:rsidRPr="001359F7">
                <w:rPr>
                  <w:rStyle w:val="Hyperlink"/>
                  <w:rFonts w:ascii="Century Gothic" w:hAnsi="Century Gothic" w:cs="Calibri"/>
                  <w:sz w:val="18"/>
                  <w:szCs w:val="18"/>
                </w:rPr>
                <w:t>https://crcap.tce.pr.gov.br/ConsultarImpedidos.aspx</w:t>
              </w:r>
            </w:hyperlink>
          </w:p>
          <w:p w:rsidR="00D43F74" w:rsidRPr="00FA3820" w:rsidRDefault="00D43F74" w:rsidP="00FA65D5">
            <w:pPr>
              <w:pStyle w:val="PargrafodaLista"/>
              <w:tabs>
                <w:tab w:val="left" w:pos="993"/>
              </w:tabs>
              <w:suppressAutoHyphens w:val="0"/>
              <w:autoSpaceDN/>
              <w:ind w:left="1323"/>
              <w:jc w:val="both"/>
              <w:textAlignment w:val="auto"/>
              <w:rPr>
                <w:bCs/>
                <w:sz w:val="18"/>
                <w:szCs w:val="18"/>
              </w:rPr>
            </w:pPr>
          </w:p>
          <w:p w:rsidR="00D43F74" w:rsidRPr="00FA3820" w:rsidRDefault="00D43F74" w:rsidP="00FA65D5">
            <w:pPr>
              <w:pStyle w:val="PargrafodaLista"/>
              <w:numPr>
                <w:ilvl w:val="0"/>
                <w:numId w:val="49"/>
              </w:numPr>
              <w:tabs>
                <w:tab w:val="left" w:pos="993"/>
              </w:tabs>
              <w:suppressAutoHyphens w:val="0"/>
              <w:autoSpaceDN/>
              <w:jc w:val="both"/>
              <w:textAlignment w:val="auto"/>
              <w:rPr>
                <w:rFonts w:ascii="Century Gothic" w:hAnsi="Century Gothic"/>
                <w:bCs/>
                <w:sz w:val="18"/>
                <w:szCs w:val="18"/>
              </w:rPr>
            </w:pPr>
            <w:r w:rsidRPr="00FA3820">
              <w:rPr>
                <w:rFonts w:ascii="Century Gothic" w:hAnsi="Century Gothic"/>
                <w:bCs/>
                <w:sz w:val="18"/>
                <w:szCs w:val="18"/>
              </w:rPr>
              <w:t>Consulta consolidada de pessoa jurídica.</w:t>
            </w:r>
          </w:p>
          <w:p w:rsidR="00D43F74" w:rsidRDefault="00D43F74" w:rsidP="00FA65D5">
            <w:pPr>
              <w:pStyle w:val="PargrafodaLista"/>
              <w:tabs>
                <w:tab w:val="left" w:pos="993"/>
              </w:tabs>
              <w:ind w:left="1018"/>
              <w:jc w:val="both"/>
              <w:rPr>
                <w:rFonts w:ascii="Century Gothic" w:hAnsi="Century Gothic" w:cs="Calibri"/>
                <w:sz w:val="18"/>
                <w:szCs w:val="18"/>
              </w:rPr>
            </w:pPr>
            <w:hyperlink r:id="rId53" w:history="1">
              <w:r w:rsidRPr="001359F7">
                <w:rPr>
                  <w:rStyle w:val="Hyperlink"/>
                  <w:rFonts w:ascii="Century Gothic" w:hAnsi="Century Gothic" w:cs="Calibri"/>
                  <w:sz w:val="18"/>
                  <w:szCs w:val="18"/>
                </w:rPr>
                <w:t>https://certidoes-apf.apps.tcu.gov.br/</w:t>
              </w:r>
            </w:hyperlink>
          </w:p>
          <w:p w:rsidR="00D43F74" w:rsidRPr="00FA3820" w:rsidRDefault="00D43F74" w:rsidP="00FA65D5">
            <w:pPr>
              <w:pStyle w:val="PargrafodaLista"/>
              <w:tabs>
                <w:tab w:val="left" w:pos="993"/>
              </w:tabs>
              <w:ind w:left="1018"/>
              <w:jc w:val="both"/>
              <w:rPr>
                <w:rStyle w:val="Hyperlink"/>
                <w:rFonts w:ascii="Century Gothic" w:hAnsi="Century Gothic" w:cs="Calibri"/>
                <w:sz w:val="18"/>
                <w:szCs w:val="18"/>
              </w:rPr>
            </w:pPr>
          </w:p>
          <w:p w:rsidR="00D43F74" w:rsidRPr="00FA3820" w:rsidRDefault="00D43F74" w:rsidP="00FA65D5">
            <w:pPr>
              <w:tabs>
                <w:tab w:val="left" w:pos="993"/>
              </w:tabs>
              <w:jc w:val="both"/>
              <w:rPr>
                <w:rFonts w:ascii="Century Gothic" w:hAnsi="Century Gothic" w:cs="Calibri"/>
                <w:sz w:val="18"/>
                <w:szCs w:val="18"/>
              </w:rPr>
            </w:pPr>
            <w:r w:rsidRPr="00FA3820">
              <w:rPr>
                <w:rFonts w:ascii="Century Gothic" w:hAnsi="Century Gothic" w:cs="Calibri"/>
                <w:sz w:val="18"/>
                <w:szCs w:val="18"/>
              </w:rPr>
              <w:t>A consulta aos cadastros na fase de habilitação constitui verificação da própria condição de participação na licitação, nos termos do Acórdão n° 1.793/2011 (Plenário- TCU).</w:t>
            </w:r>
          </w:p>
          <w:p w:rsidR="00D43F74" w:rsidRPr="008055F4" w:rsidRDefault="00D43F74" w:rsidP="00FA65D5">
            <w:pPr>
              <w:tabs>
                <w:tab w:val="left" w:pos="993"/>
              </w:tabs>
              <w:jc w:val="both"/>
              <w:rPr>
                <w:rFonts w:ascii="Century Gothic" w:hAnsi="Century Gothic" w:cs="Calibri"/>
                <w:b/>
              </w:rPr>
            </w:pPr>
            <w:r w:rsidRPr="00FA3820">
              <w:rPr>
                <w:rFonts w:ascii="Century Gothic" w:hAnsi="Century Gothic" w:cs="Calibri"/>
                <w:b/>
                <w:sz w:val="18"/>
                <w:szCs w:val="18"/>
                <w:highlight w:val="yellow"/>
              </w:rPr>
              <w:t>Constatada a existência de sanção, que impeça a participação no certame, a Pregoeira e equipe de apoio reputarão o licitante inabilitado, por falta de condição de participação.</w:t>
            </w:r>
          </w:p>
        </w:tc>
      </w:tr>
    </w:tbl>
    <w:p w:rsidR="00D43F74" w:rsidRPr="008055F4" w:rsidRDefault="00D43F74" w:rsidP="00D43F74">
      <w:pPr>
        <w:jc w:val="both"/>
        <w:rPr>
          <w:rFonts w:ascii="Century Gothic" w:hAnsi="Century Gothic" w:cs="Calibri"/>
          <w:b/>
          <w:color w:val="000000"/>
        </w:rPr>
      </w:pPr>
    </w:p>
    <w:p w:rsidR="00D43F74" w:rsidRPr="002C3200" w:rsidRDefault="00D43F74" w:rsidP="00D43F74">
      <w:pPr>
        <w:jc w:val="center"/>
        <w:rPr>
          <w:rFonts w:ascii="Century Gothic" w:hAnsi="Century Gothic" w:cs="Calibri"/>
          <w:b/>
          <w:color w:val="000000"/>
          <w:sz w:val="20"/>
          <w:szCs w:val="20"/>
          <w:u w:val="single"/>
        </w:rPr>
      </w:pPr>
      <w:r w:rsidRPr="002C3200">
        <w:rPr>
          <w:rFonts w:ascii="Century Gothic" w:hAnsi="Century Gothic" w:cs="Calibri"/>
          <w:b/>
          <w:color w:val="000000"/>
          <w:sz w:val="20"/>
          <w:szCs w:val="20"/>
          <w:u w:val="single"/>
        </w:rPr>
        <w:t>EXIGÊNCIAS PARA HABILITAÇÃO</w:t>
      </w:r>
    </w:p>
    <w:p w:rsidR="00D43F74" w:rsidRPr="0012331D" w:rsidRDefault="00D43F74" w:rsidP="00D43F74">
      <w:pPr>
        <w:ind w:firstLine="708"/>
        <w:jc w:val="both"/>
        <w:rPr>
          <w:rStyle w:val="fontstyle01"/>
          <w:rFonts w:eastAsia="Times New Roman" w:cs="F"/>
          <w:u w:val="single"/>
        </w:rPr>
      </w:pPr>
      <w:r w:rsidRPr="00BC2984">
        <w:rPr>
          <w:rStyle w:val="fontstyle01"/>
          <w:rFonts w:eastAsia="Times New Roman" w:cs="F"/>
          <w:b w:val="0"/>
        </w:rPr>
        <w:t xml:space="preserve"> Encerrado o julgamento das propostas, serão exigidos do licitante com a melhor proposta os documentos de habilitação, </w:t>
      </w:r>
      <w:r w:rsidRPr="0012331D">
        <w:rPr>
          <w:rStyle w:val="fontstyle01"/>
          <w:rFonts w:eastAsia="Times New Roman" w:cs="F"/>
          <w:u w:val="single"/>
        </w:rPr>
        <w:t xml:space="preserve">o qual terá o tempo máximo de até </w:t>
      </w:r>
      <w:proofErr w:type="gramStart"/>
      <w:r w:rsidRPr="0012331D">
        <w:rPr>
          <w:rStyle w:val="fontstyle01"/>
          <w:rFonts w:eastAsia="Times New Roman" w:cs="F"/>
          <w:u w:val="single"/>
        </w:rPr>
        <w:t>2</w:t>
      </w:r>
      <w:proofErr w:type="gramEnd"/>
      <w:r w:rsidRPr="0012331D">
        <w:rPr>
          <w:rStyle w:val="fontstyle01"/>
          <w:rFonts w:eastAsia="Times New Roman" w:cs="F"/>
          <w:u w:val="single"/>
        </w:rPr>
        <w:t xml:space="preserve"> (duas) horas para anexar no sistema (art. 63, II). </w:t>
      </w:r>
    </w:p>
    <w:p w:rsidR="00D43F74" w:rsidRPr="00BC2984" w:rsidRDefault="00D43F74" w:rsidP="00D43F74">
      <w:pPr>
        <w:ind w:firstLine="708"/>
        <w:jc w:val="both"/>
        <w:rPr>
          <w:rStyle w:val="fontstyle01"/>
          <w:rFonts w:eastAsia="Times New Roman" w:cs="F"/>
          <w:b w:val="0"/>
        </w:rPr>
      </w:pPr>
      <w:r w:rsidRPr="00BC2984">
        <w:rPr>
          <w:rStyle w:val="fontstyle01"/>
          <w:rFonts w:eastAsia="Times New Roman" w:cs="F"/>
          <w:b w:val="0"/>
        </w:rPr>
        <w:t xml:space="preserve">O pregoeiro poderá consultar sítios oficiais de órgãos e entidades emissores de certidões para verificar as condições de habilitação dos licitantes. </w:t>
      </w:r>
    </w:p>
    <w:p w:rsidR="00D43F74" w:rsidRPr="00BC2984" w:rsidRDefault="00D43F74" w:rsidP="00D43F74">
      <w:pPr>
        <w:ind w:firstLine="708"/>
        <w:jc w:val="both"/>
        <w:rPr>
          <w:rStyle w:val="fontstyle01"/>
          <w:rFonts w:eastAsia="Times New Roman" w:cs="F"/>
          <w:b w:val="0"/>
        </w:rPr>
      </w:pPr>
      <w:r w:rsidRPr="00BC2984">
        <w:rPr>
          <w:rStyle w:val="fontstyle01"/>
          <w:rFonts w:eastAsia="Times New Roman" w:cs="F"/>
          <w:b w:val="0"/>
        </w:rPr>
        <w:t xml:space="preserve">Havendo a necessidade de envio de documentos para a confirmação daqueles exigidos neste edital e já apresentados, ou, ainda, de envio de documentos não juntados, mas que comprovem que na data da apresentação da proposta o licitante atendia às condições de aceitabilidade da proposta e de habilitação, o licitante será convocado a encaminhá-los, via sistema eletrônico, no prazo fixado pelo pregoeiro, </w:t>
      </w:r>
      <w:proofErr w:type="gramStart"/>
      <w:r w:rsidRPr="00BC2984">
        <w:rPr>
          <w:rStyle w:val="fontstyle01"/>
          <w:rFonts w:eastAsia="Times New Roman" w:cs="F"/>
          <w:b w:val="0"/>
        </w:rPr>
        <w:t>sob pena</w:t>
      </w:r>
      <w:proofErr w:type="gramEnd"/>
      <w:r w:rsidRPr="00BC2984">
        <w:rPr>
          <w:rStyle w:val="fontstyle01"/>
          <w:rFonts w:eastAsia="Times New Roman" w:cs="F"/>
          <w:b w:val="0"/>
        </w:rPr>
        <w:t xml:space="preserve"> de inabilitação, prazo durante o qual a sessão não será suspensa. </w:t>
      </w:r>
    </w:p>
    <w:p w:rsidR="00D43F74" w:rsidRPr="00BC2984" w:rsidRDefault="00D43F74" w:rsidP="00D43F74">
      <w:pPr>
        <w:ind w:firstLine="708"/>
        <w:jc w:val="both"/>
        <w:rPr>
          <w:rStyle w:val="fontstyle01"/>
          <w:rFonts w:eastAsia="Times New Roman" w:cs="F"/>
          <w:b w:val="0"/>
        </w:rPr>
      </w:pPr>
      <w:proofErr w:type="gramStart"/>
      <w:r w:rsidRPr="00BC2984">
        <w:rPr>
          <w:rStyle w:val="fontstyle01"/>
          <w:rFonts w:eastAsia="Times New Roman" w:cs="F"/>
          <w:b w:val="0"/>
        </w:rPr>
        <w:t>Sob pena</w:t>
      </w:r>
      <w:proofErr w:type="gramEnd"/>
      <w:r w:rsidRPr="00BC2984">
        <w:rPr>
          <w:rStyle w:val="fontstyle01"/>
          <w:rFonts w:eastAsia="Times New Roman" w:cs="F"/>
          <w:b w:val="0"/>
        </w:rPr>
        <w:t xml:space="preserve"> de inabilitação, os documentos encaminhados deverão estar em nome do licitante,</w:t>
      </w:r>
      <w:r>
        <w:rPr>
          <w:rStyle w:val="fontstyle01"/>
          <w:rFonts w:eastAsia="Times New Roman" w:cs="F"/>
          <w:b w:val="0"/>
        </w:rPr>
        <w:t xml:space="preserve"> </w:t>
      </w:r>
      <w:r w:rsidRPr="00BC2984">
        <w:rPr>
          <w:rStyle w:val="fontstyle01"/>
          <w:rFonts w:eastAsia="Times New Roman" w:cs="F"/>
          <w:b w:val="0"/>
        </w:rPr>
        <w:t>com indicação precisa de dados capazes de qualificar inequivocamente o licitante.</w:t>
      </w:r>
    </w:p>
    <w:p w:rsidR="00D43F74" w:rsidRPr="00BC2984" w:rsidRDefault="00D43F74" w:rsidP="00D43F74">
      <w:pPr>
        <w:ind w:firstLine="708"/>
        <w:jc w:val="both"/>
        <w:rPr>
          <w:rStyle w:val="fontstyle01"/>
          <w:rFonts w:eastAsia="Times New Roman" w:cs="F"/>
          <w:b w:val="0"/>
        </w:rPr>
      </w:pPr>
      <w:r w:rsidRPr="00BC2984">
        <w:rPr>
          <w:rStyle w:val="fontstyle01"/>
          <w:rFonts w:eastAsia="Times New Roman" w:cs="F"/>
          <w:b w:val="0"/>
        </w:rPr>
        <w:t xml:space="preserve">Em se tratando de filial, os documentos de habilitação jurídica e regularidade fiscal deverão estar em nome da filial, exceto aqueles que, pela própria natureza, são emitidos somente em nome da matriz. </w:t>
      </w:r>
    </w:p>
    <w:p w:rsidR="00D43F74" w:rsidRPr="00BC2984" w:rsidRDefault="00D43F74" w:rsidP="00D43F74">
      <w:pPr>
        <w:ind w:firstLine="708"/>
        <w:jc w:val="both"/>
        <w:rPr>
          <w:rStyle w:val="fontstyle01"/>
          <w:rFonts w:eastAsia="Times New Roman" w:cs="F"/>
          <w:b w:val="0"/>
        </w:rPr>
      </w:pPr>
      <w:r w:rsidRPr="00BC2984">
        <w:rPr>
          <w:rStyle w:val="fontstyle01"/>
          <w:rFonts w:eastAsia="Times New Roman" w:cs="F"/>
          <w:b w:val="0"/>
        </w:rPr>
        <w:lastRenderedPageBreak/>
        <w:t xml:space="preserve">Em se tratando de licitante </w:t>
      </w:r>
      <w:r>
        <w:rPr>
          <w:rStyle w:val="fontstyle01"/>
          <w:rFonts w:eastAsia="Times New Roman" w:cs="F"/>
          <w:b w:val="0"/>
        </w:rPr>
        <w:t>que fizer jus ao benefício da Lei Complementar nº 123/2006</w:t>
      </w:r>
      <w:r w:rsidRPr="00BC2984">
        <w:rPr>
          <w:rStyle w:val="fontstyle01"/>
          <w:rFonts w:eastAsia="Times New Roman" w:cs="F"/>
          <w:b w:val="0"/>
        </w:rPr>
        <w:t xml:space="preserve">, havendo alguma restrição na comprovação da regularidade fiscal e trabalhista, será assegurado o prazo de </w:t>
      </w:r>
      <w:proofErr w:type="gramStart"/>
      <w:r w:rsidRPr="00BC2984">
        <w:rPr>
          <w:rStyle w:val="fontstyle01"/>
          <w:rFonts w:eastAsia="Times New Roman" w:cs="F"/>
          <w:b w:val="0"/>
        </w:rPr>
        <w:t>5</w:t>
      </w:r>
      <w:proofErr w:type="gramEnd"/>
      <w:r w:rsidRPr="00BC2984">
        <w:rPr>
          <w:rStyle w:val="fontstyle01"/>
          <w:rFonts w:eastAsia="Times New Roman" w:cs="F"/>
          <w:b w:val="0"/>
        </w:rPr>
        <w:t xml:space="preserve"> (cinco) dias úteis, cujo termo inicial corresponderá ao momento em que o proponente for declarado vencedor do certame, prorrogável por igual período, a critério da Administração Pública Municipal. </w:t>
      </w:r>
    </w:p>
    <w:p w:rsidR="00D43F74" w:rsidRDefault="00D43F74" w:rsidP="00D43F74">
      <w:pPr>
        <w:ind w:firstLine="708"/>
        <w:jc w:val="both"/>
        <w:rPr>
          <w:rStyle w:val="fontstyle01"/>
          <w:rFonts w:eastAsia="Times New Roman" w:cs="F"/>
          <w:b w:val="0"/>
        </w:rPr>
      </w:pPr>
      <w:r w:rsidRPr="00BC2984">
        <w:rPr>
          <w:rStyle w:val="fontstyle01"/>
          <w:rFonts w:eastAsia="Times New Roman" w:cs="F"/>
          <w:b w:val="0"/>
        </w:rPr>
        <w:t>A não regularização da documentação no prazo previsto anteriormente implicará decadência do direito à contratação, sem prejuízo das sanções previstas neste edital, e facultará ao pregoeiro convocar os licitantes remanescentes, na ordem de classificação.</w:t>
      </w:r>
      <w:r>
        <w:rPr>
          <w:rStyle w:val="fontstyle01"/>
          <w:rFonts w:eastAsia="Times New Roman" w:cs="F"/>
          <w:b w:val="0"/>
        </w:rPr>
        <w:t xml:space="preserve"> </w:t>
      </w:r>
    </w:p>
    <w:p w:rsidR="00D43F74" w:rsidRDefault="00D43F74" w:rsidP="00D43F74">
      <w:pPr>
        <w:ind w:firstLine="708"/>
        <w:jc w:val="both"/>
        <w:rPr>
          <w:rStyle w:val="fontstyle01"/>
          <w:rFonts w:eastAsia="Times New Roman" w:cs="F"/>
          <w:b w:val="0"/>
        </w:rPr>
      </w:pPr>
    </w:p>
    <w:p w:rsidR="00D43F74" w:rsidRPr="002C3200" w:rsidRDefault="00D43F74" w:rsidP="00D43F74">
      <w:pPr>
        <w:ind w:firstLine="708"/>
        <w:jc w:val="both"/>
        <w:rPr>
          <w:rFonts w:ascii="Century Gothic" w:hAnsi="Century Gothic" w:cs="Calibri"/>
          <w:color w:val="000000"/>
          <w:sz w:val="20"/>
          <w:szCs w:val="20"/>
        </w:rPr>
      </w:pPr>
      <w:r w:rsidRPr="002C3200">
        <w:rPr>
          <w:rFonts w:ascii="Century Gothic" w:hAnsi="Century Gothic" w:cs="Calibri"/>
          <w:color w:val="000000"/>
          <w:sz w:val="20"/>
          <w:szCs w:val="20"/>
        </w:rPr>
        <w:t xml:space="preserve">Sendo necessário, os documentos de habilitação da empresa vencedora deverão ser encaminhados em originais ou cópias autenticadas, no prazo máximo de 05 (cinco) dias úteis, contados da data da sessão pública virtual, juntamente com a proposta de preços corrigida, para a Prefeitura Municipal de Lobato, no endereço Rua Antônio </w:t>
      </w:r>
      <w:proofErr w:type="spellStart"/>
      <w:r w:rsidRPr="002C3200">
        <w:rPr>
          <w:rFonts w:ascii="Century Gothic" w:hAnsi="Century Gothic" w:cs="Calibri"/>
          <w:color w:val="000000"/>
          <w:sz w:val="20"/>
          <w:szCs w:val="20"/>
        </w:rPr>
        <w:t>Coletto</w:t>
      </w:r>
      <w:proofErr w:type="spellEnd"/>
      <w:r w:rsidRPr="002C3200">
        <w:rPr>
          <w:rFonts w:ascii="Century Gothic" w:hAnsi="Century Gothic" w:cs="Calibri"/>
          <w:color w:val="000000"/>
          <w:sz w:val="20"/>
          <w:szCs w:val="20"/>
        </w:rPr>
        <w:t xml:space="preserve"> nº 1260, </w:t>
      </w:r>
      <w:proofErr w:type="spellStart"/>
      <w:proofErr w:type="gramStart"/>
      <w:r w:rsidRPr="002C3200">
        <w:rPr>
          <w:rFonts w:ascii="Century Gothic" w:hAnsi="Century Gothic" w:cs="Calibri"/>
          <w:color w:val="000000"/>
          <w:sz w:val="20"/>
          <w:szCs w:val="20"/>
        </w:rPr>
        <w:t>Cep</w:t>
      </w:r>
      <w:proofErr w:type="spellEnd"/>
      <w:proofErr w:type="gramEnd"/>
      <w:r w:rsidRPr="002C3200">
        <w:rPr>
          <w:rFonts w:ascii="Century Gothic" w:hAnsi="Century Gothic" w:cs="Calibri"/>
          <w:color w:val="000000"/>
          <w:sz w:val="20"/>
          <w:szCs w:val="20"/>
        </w:rPr>
        <w:t>: 86790-000, Centro, Lobato, Paraná, Brasil - Aos cuidados do DEPARTAMENTO DE LICITAÇÃO.</w:t>
      </w:r>
    </w:p>
    <w:p w:rsidR="00D43F74" w:rsidRPr="002C3200" w:rsidRDefault="00D43F74" w:rsidP="00D43F74">
      <w:pPr>
        <w:ind w:firstLine="708"/>
        <w:jc w:val="both"/>
        <w:rPr>
          <w:rFonts w:ascii="Century Gothic" w:hAnsi="Century Gothic" w:cs="Calibri"/>
          <w:color w:val="000000"/>
          <w:sz w:val="20"/>
          <w:szCs w:val="20"/>
        </w:rPr>
      </w:pPr>
      <w:r w:rsidRPr="002C3200">
        <w:rPr>
          <w:rFonts w:ascii="Century Gothic" w:hAnsi="Century Gothic" w:cs="Calibri"/>
          <w:color w:val="000000"/>
          <w:sz w:val="20"/>
          <w:szCs w:val="20"/>
        </w:rPr>
        <w:t xml:space="preserve"> Não serão aceitos documentos de habilitação com indicação de CNPJ/CPF diferentes, salvo aqueles legalmente permitidos.</w:t>
      </w:r>
    </w:p>
    <w:p w:rsidR="00D43F74" w:rsidRPr="002C3200" w:rsidRDefault="00D43F74" w:rsidP="00D43F74">
      <w:pPr>
        <w:ind w:firstLine="708"/>
        <w:jc w:val="both"/>
        <w:rPr>
          <w:rFonts w:ascii="Century Gothic" w:hAnsi="Century Gothic" w:cs="Calibri"/>
          <w:color w:val="000000"/>
          <w:sz w:val="20"/>
          <w:szCs w:val="20"/>
        </w:rPr>
      </w:pPr>
      <w:r w:rsidRPr="002C3200">
        <w:rPr>
          <w:rFonts w:ascii="Century Gothic" w:hAnsi="Century Gothic" w:cs="Calibri"/>
          <w:color w:val="000000"/>
          <w:sz w:val="20"/>
          <w:szCs w:val="20"/>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D43F74" w:rsidRPr="002C3200" w:rsidRDefault="00D43F74" w:rsidP="00D43F74">
      <w:pPr>
        <w:ind w:firstLine="708"/>
        <w:jc w:val="both"/>
        <w:rPr>
          <w:rFonts w:ascii="Century Gothic" w:hAnsi="Century Gothic" w:cs="Calibri"/>
          <w:color w:val="000000"/>
          <w:sz w:val="20"/>
          <w:szCs w:val="20"/>
        </w:rPr>
      </w:pPr>
      <w:r w:rsidRPr="002C3200">
        <w:rPr>
          <w:rFonts w:ascii="Century Gothic" w:hAnsi="Century Gothic" w:cs="Calibri"/>
          <w:color w:val="000000"/>
          <w:sz w:val="20"/>
          <w:szCs w:val="20"/>
        </w:rPr>
        <w:t xml:space="preserve"> Serão aceitos registros de CNPJ de licitante matriz e filial com diferenças de números de documentos pertinentes ao CND Federal e ao CRF/FGTS, quando for comprovada a centralização do recolhimento dessas contribuições.</w:t>
      </w:r>
    </w:p>
    <w:p w:rsidR="00D43F74" w:rsidRPr="002C3200" w:rsidRDefault="00D43F74" w:rsidP="00D43F74">
      <w:pPr>
        <w:ind w:firstLine="708"/>
        <w:jc w:val="both"/>
        <w:rPr>
          <w:rFonts w:ascii="Century Gothic" w:hAnsi="Century Gothic" w:cs="Calibri"/>
          <w:color w:val="000000"/>
          <w:sz w:val="20"/>
          <w:szCs w:val="20"/>
        </w:rPr>
      </w:pPr>
      <w:r>
        <w:rPr>
          <w:rFonts w:ascii="Century Gothic" w:hAnsi="Century Gothic" w:cs="Calibri"/>
          <w:color w:val="000000"/>
          <w:sz w:val="20"/>
          <w:szCs w:val="20"/>
        </w:rPr>
        <w:t xml:space="preserve"> </w:t>
      </w:r>
    </w:p>
    <w:p w:rsidR="00D43F74" w:rsidRPr="002C3200" w:rsidRDefault="00D43F74" w:rsidP="00D43F74">
      <w:pPr>
        <w:jc w:val="both"/>
        <w:rPr>
          <w:rFonts w:ascii="Century Gothic" w:hAnsi="Century Gothic"/>
          <w:b/>
          <w:bCs/>
          <w:sz w:val="20"/>
          <w:szCs w:val="20"/>
        </w:rPr>
      </w:pPr>
      <w:r w:rsidRPr="002C3200">
        <w:rPr>
          <w:rFonts w:ascii="Century Gothic" w:hAnsi="Century Gothic"/>
          <w:b/>
          <w:bCs/>
          <w:sz w:val="20"/>
          <w:szCs w:val="20"/>
        </w:rPr>
        <w:t>Havendo a necessidade de envio de documentos de habilitação complementares, necessários à confirmação daqueles exigidos neste Edital e já apresentados, o licitante será convocado a encaminhá-los, em formato digital, através da plataforma da BLL em “Documentos Complementares (Pós Disputa)” no prazo de até 02 (duas) horas, a contar da solicitação da Pregoeira no sistema eletrônico.</w:t>
      </w:r>
    </w:p>
    <w:p w:rsidR="00D43F74" w:rsidRPr="002C3200" w:rsidRDefault="00D43F74" w:rsidP="00D43F74">
      <w:pPr>
        <w:jc w:val="both"/>
        <w:rPr>
          <w:rFonts w:ascii="Century Gothic" w:hAnsi="Century Gothic" w:cs="Calibri"/>
          <w:color w:val="000000"/>
          <w:sz w:val="20"/>
          <w:szCs w:val="20"/>
        </w:rPr>
      </w:pPr>
    </w:p>
    <w:p w:rsidR="00D43F74" w:rsidRPr="002C3200" w:rsidRDefault="00D43F74" w:rsidP="00D43F74">
      <w:pPr>
        <w:jc w:val="both"/>
        <w:rPr>
          <w:rFonts w:ascii="Century Gothic" w:hAnsi="Century Gothic" w:cs="Calibri"/>
          <w:b/>
          <w:sz w:val="20"/>
          <w:szCs w:val="20"/>
        </w:rPr>
      </w:pPr>
      <w:r w:rsidRPr="002C3200">
        <w:rPr>
          <w:rFonts w:ascii="Century Gothic" w:hAnsi="Century Gothic" w:cs="Calibri"/>
          <w:b/>
          <w:sz w:val="20"/>
          <w:szCs w:val="20"/>
        </w:rPr>
        <w:t>1. REGULARIDADE JURÍDICA:</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1.1-</w:t>
      </w:r>
      <w:r w:rsidRPr="002C3200">
        <w:rPr>
          <w:rFonts w:ascii="Century Gothic" w:hAnsi="Century Gothic" w:cs="Calibri"/>
          <w:sz w:val="20"/>
          <w:szCs w:val="20"/>
        </w:rPr>
        <w:t xml:space="preserve"> Registro Comercial, no caso de empresa individual;</w:t>
      </w:r>
    </w:p>
    <w:p w:rsidR="00D43F74" w:rsidRPr="002C3200" w:rsidRDefault="00D43F74" w:rsidP="00D43F74">
      <w:pPr>
        <w:jc w:val="both"/>
        <w:rPr>
          <w:rFonts w:ascii="Century Gothic" w:hAnsi="Century Gothic" w:cs="Calibri"/>
          <w:sz w:val="20"/>
          <w:szCs w:val="20"/>
        </w:rPr>
      </w:pPr>
      <w:proofErr w:type="gramStart"/>
      <w:r w:rsidRPr="002C3200">
        <w:rPr>
          <w:rFonts w:ascii="Century Gothic" w:hAnsi="Century Gothic" w:cs="Calibri"/>
          <w:b/>
          <w:sz w:val="20"/>
          <w:szCs w:val="20"/>
        </w:rPr>
        <w:t>1.2 –</w:t>
      </w:r>
      <w:r w:rsidRPr="002C3200">
        <w:rPr>
          <w:rFonts w:ascii="Century Gothic" w:hAnsi="Century Gothic" w:cs="Calibri"/>
          <w:sz w:val="20"/>
          <w:szCs w:val="20"/>
        </w:rPr>
        <w:t xml:space="preserve"> Ato</w:t>
      </w:r>
      <w:proofErr w:type="gramEnd"/>
      <w:r w:rsidRPr="002C3200">
        <w:rPr>
          <w:rFonts w:ascii="Century Gothic" w:hAnsi="Century Gothic" w:cs="Calibri"/>
          <w:sz w:val="20"/>
          <w:szCs w:val="20"/>
        </w:rPr>
        <w:t xml:space="preserve"> constitutivo, estatuto ou contrato social em vigor, </w:t>
      </w:r>
      <w:r w:rsidRPr="002C3200">
        <w:rPr>
          <w:rFonts w:ascii="Century Gothic" w:hAnsi="Century Gothic" w:cs="Calibri"/>
          <w:b/>
          <w:sz w:val="20"/>
          <w:szCs w:val="20"/>
        </w:rPr>
        <w:t>inclusive</w:t>
      </w:r>
      <w:r w:rsidRPr="002C3200">
        <w:rPr>
          <w:rFonts w:ascii="Century Gothic" w:hAnsi="Century Gothic" w:cs="Calibri"/>
          <w:sz w:val="20"/>
          <w:szCs w:val="20"/>
        </w:rPr>
        <w:t xml:space="preserve"> a última alteração em vigor, </w:t>
      </w:r>
      <w:r w:rsidRPr="002C3200">
        <w:rPr>
          <w:rFonts w:ascii="Century Gothic" w:hAnsi="Century Gothic" w:cs="Calibri"/>
          <w:b/>
          <w:sz w:val="20"/>
          <w:szCs w:val="20"/>
        </w:rPr>
        <w:t>ou</w:t>
      </w:r>
      <w:r w:rsidRPr="002C3200">
        <w:rPr>
          <w:rFonts w:ascii="Century Gothic" w:hAnsi="Century Gothic" w:cs="Calibri"/>
          <w:sz w:val="20"/>
          <w:szCs w:val="20"/>
        </w:rPr>
        <w:t xml:space="preserve">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180 (cento e oitenta) dias.</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1.3 -</w:t>
      </w:r>
      <w:r w:rsidRPr="002C3200">
        <w:rPr>
          <w:rFonts w:ascii="Century Gothic" w:hAnsi="Century Gothic" w:cs="Calibri"/>
          <w:sz w:val="20"/>
          <w:szCs w:val="20"/>
        </w:rPr>
        <w:t xml:space="preserve"> Inscrição do ato constitutivo, no caso de sociedades civis, acompanhada de prova de diretoria em exercício.</w:t>
      </w:r>
    </w:p>
    <w:p w:rsidR="00D43F74" w:rsidRDefault="00D43F74" w:rsidP="00D43F74">
      <w:pPr>
        <w:jc w:val="both"/>
        <w:rPr>
          <w:rFonts w:ascii="Century Gothic" w:hAnsi="Century Gothic" w:cs="Calibri"/>
          <w:color w:val="000000"/>
          <w:sz w:val="20"/>
          <w:szCs w:val="20"/>
        </w:rPr>
      </w:pPr>
      <w:r w:rsidRPr="002C3200">
        <w:rPr>
          <w:rFonts w:ascii="Century Gothic" w:hAnsi="Century Gothic" w:cs="Calibri"/>
          <w:b/>
          <w:sz w:val="20"/>
          <w:szCs w:val="20"/>
        </w:rPr>
        <w:t xml:space="preserve">1.4 - </w:t>
      </w:r>
      <w:r w:rsidRPr="002C3200">
        <w:rPr>
          <w:rFonts w:ascii="Century Gothic" w:hAnsi="Century Gothic" w:cs="Calibri"/>
          <w:sz w:val="20"/>
          <w:szCs w:val="20"/>
        </w:rPr>
        <w:t>Decreto de autorização, em se tratando de empresa ou sociedade estrangeira em funcionamento no País, e ato de registro ou autorização para funcionamento expedido pelo Órgão competente</w:t>
      </w:r>
      <w:r w:rsidRPr="002C3200">
        <w:rPr>
          <w:rFonts w:ascii="Century Gothic" w:hAnsi="Century Gothic" w:cs="Calibri"/>
          <w:color w:val="000000"/>
          <w:sz w:val="20"/>
          <w:szCs w:val="20"/>
        </w:rPr>
        <w:t>, quando a atividade assim o exigir.</w:t>
      </w:r>
    </w:p>
    <w:p w:rsidR="00D43F74" w:rsidRDefault="00D43F74" w:rsidP="00D43F74">
      <w:pPr>
        <w:pStyle w:val="PargrafodaLista"/>
        <w:jc w:val="both"/>
        <w:rPr>
          <w:rFonts w:ascii="Century Gothic" w:eastAsia="Arial Unicode MS" w:hAnsi="Century Gothic" w:cs="Arial"/>
          <w:b/>
          <w:bCs/>
          <w:sz w:val="20"/>
        </w:rPr>
      </w:pPr>
      <w:r w:rsidRPr="008466B1">
        <w:rPr>
          <w:rFonts w:ascii="Century Gothic" w:hAnsi="Century Gothic" w:cs="Calibri"/>
          <w:b/>
          <w:color w:val="000000"/>
          <w:sz w:val="20"/>
          <w:szCs w:val="20"/>
        </w:rPr>
        <w:t>1.5 -</w:t>
      </w:r>
      <w:r>
        <w:rPr>
          <w:rFonts w:ascii="Century Gothic" w:hAnsi="Century Gothic" w:cs="Calibri"/>
          <w:color w:val="000000"/>
          <w:sz w:val="20"/>
          <w:szCs w:val="20"/>
        </w:rPr>
        <w:t xml:space="preserve"> </w:t>
      </w:r>
      <w:r w:rsidRPr="00D42E12">
        <w:rPr>
          <w:rFonts w:ascii="Century Gothic" w:eastAsia="Arial Unicode MS" w:hAnsi="Century Gothic" w:cs="Arial"/>
          <w:b/>
          <w:bCs/>
          <w:sz w:val="20"/>
        </w:rPr>
        <w:t>Alvará de funcionamento e localização, válido para o ano vigente (documento a ser emitido pelo órgão municipal competente da sede da licitante proponente), autorizando a exercer atividades compatíveis com objetos desta licitação.</w:t>
      </w:r>
    </w:p>
    <w:p w:rsidR="00D43F74" w:rsidRDefault="00D43F74" w:rsidP="00D43F74">
      <w:pPr>
        <w:pStyle w:val="PargrafodaLista"/>
        <w:jc w:val="both"/>
        <w:rPr>
          <w:rFonts w:ascii="Century Gothic" w:eastAsia="Arial Unicode MS" w:hAnsi="Century Gothic" w:cs="Arial"/>
          <w:b/>
          <w:bCs/>
          <w:sz w:val="20"/>
        </w:rPr>
      </w:pPr>
    </w:p>
    <w:p w:rsidR="00D43F74" w:rsidRPr="008466B1" w:rsidRDefault="00D43F74" w:rsidP="00D43F74">
      <w:pPr>
        <w:pStyle w:val="PargrafodaLista"/>
        <w:jc w:val="both"/>
        <w:rPr>
          <w:rFonts w:ascii="Century Gothic" w:eastAsia="Arial Unicode MS" w:hAnsi="Century Gothic" w:cs="Arial"/>
          <w:b/>
          <w:bCs/>
          <w:sz w:val="20"/>
        </w:rPr>
      </w:pPr>
      <w:r w:rsidRPr="008466B1">
        <w:rPr>
          <w:rFonts w:ascii="Century Gothic" w:hAnsi="Century Gothic" w:cs="Calibri"/>
          <w:b/>
          <w:color w:val="000000"/>
          <w:sz w:val="20"/>
          <w:szCs w:val="20"/>
          <w:u w:val="single"/>
        </w:rPr>
        <w:t>OBS</w:t>
      </w:r>
      <w:r w:rsidRPr="008466B1">
        <w:rPr>
          <w:rFonts w:ascii="Century Gothic" w:hAnsi="Century Gothic" w:cs="Calibri"/>
          <w:b/>
          <w:color w:val="000000"/>
          <w:sz w:val="20"/>
          <w:szCs w:val="20"/>
        </w:rPr>
        <w:t>: O documento de habilitação jurídica deverá expressar objeto social pertinente e compatível com o objeto da licitação e estar acompanhados de todas as alterações ou da consolidação respectiva.</w:t>
      </w:r>
    </w:p>
    <w:p w:rsidR="00D43F74" w:rsidRDefault="00D43F74" w:rsidP="00D43F74">
      <w:pPr>
        <w:jc w:val="both"/>
        <w:rPr>
          <w:rFonts w:ascii="Century Gothic" w:hAnsi="Century Gothic" w:cs="Calibri"/>
          <w:b/>
          <w:color w:val="000000"/>
          <w:sz w:val="20"/>
          <w:szCs w:val="20"/>
        </w:rPr>
      </w:pPr>
    </w:p>
    <w:p w:rsidR="00D43F74" w:rsidRPr="002C3200" w:rsidRDefault="00D43F74" w:rsidP="00D43F74">
      <w:pPr>
        <w:jc w:val="both"/>
        <w:rPr>
          <w:rFonts w:ascii="Century Gothic" w:hAnsi="Century Gothic" w:cs="Calibri"/>
          <w:b/>
          <w:color w:val="000000"/>
          <w:sz w:val="20"/>
          <w:szCs w:val="20"/>
        </w:rPr>
      </w:pPr>
    </w:p>
    <w:p w:rsidR="00D43F74" w:rsidRPr="002C3200" w:rsidRDefault="00D43F74" w:rsidP="00D43F74">
      <w:pPr>
        <w:jc w:val="both"/>
        <w:rPr>
          <w:rFonts w:ascii="Century Gothic" w:hAnsi="Century Gothic" w:cs="Calibri"/>
          <w:b/>
          <w:color w:val="000000"/>
          <w:sz w:val="20"/>
          <w:szCs w:val="20"/>
        </w:rPr>
      </w:pPr>
      <w:r w:rsidRPr="002C3200">
        <w:rPr>
          <w:rFonts w:ascii="Century Gothic" w:hAnsi="Century Gothic" w:cs="Calibri"/>
          <w:b/>
          <w:color w:val="000000"/>
          <w:sz w:val="20"/>
          <w:szCs w:val="20"/>
        </w:rPr>
        <w:lastRenderedPageBreak/>
        <w:t>2. REGULARIDADE FISCAL E TRABALHISTA</w:t>
      </w:r>
    </w:p>
    <w:p w:rsidR="00D43F74" w:rsidRPr="002C3200" w:rsidRDefault="00D43F74" w:rsidP="00D43F74">
      <w:pPr>
        <w:jc w:val="both"/>
        <w:rPr>
          <w:rFonts w:ascii="Century Gothic" w:hAnsi="Century Gothic" w:cs="Calibri"/>
          <w:b/>
          <w:color w:val="000000"/>
          <w:sz w:val="20"/>
          <w:szCs w:val="20"/>
        </w:rPr>
      </w:pPr>
      <w:r w:rsidRPr="002C3200">
        <w:rPr>
          <w:rFonts w:ascii="Century Gothic" w:hAnsi="Century Gothic" w:cs="Calibri"/>
          <w:b/>
          <w:color w:val="000000"/>
          <w:sz w:val="20"/>
          <w:szCs w:val="20"/>
        </w:rPr>
        <w:t xml:space="preserve">2.1- </w:t>
      </w:r>
      <w:proofErr w:type="gramStart"/>
      <w:r w:rsidRPr="002C3200">
        <w:rPr>
          <w:rFonts w:ascii="Century Gothic" w:hAnsi="Century Gothic" w:cs="Calibri"/>
          <w:color w:val="000000"/>
          <w:sz w:val="20"/>
          <w:szCs w:val="20"/>
        </w:rPr>
        <w:t>Prova</w:t>
      </w:r>
      <w:proofErr w:type="gramEnd"/>
      <w:r w:rsidRPr="002C3200">
        <w:rPr>
          <w:rFonts w:ascii="Century Gothic" w:hAnsi="Century Gothic" w:cs="Calibri"/>
          <w:color w:val="000000"/>
          <w:sz w:val="20"/>
          <w:szCs w:val="20"/>
        </w:rPr>
        <w:t xml:space="preserve"> de inscrição no Cadastro Nacional de Pessoa Jurídica </w:t>
      </w:r>
      <w:r w:rsidRPr="002C3200">
        <w:rPr>
          <w:rFonts w:ascii="Century Gothic" w:hAnsi="Century Gothic" w:cs="Calibri"/>
          <w:b/>
          <w:color w:val="000000"/>
          <w:sz w:val="20"/>
          <w:szCs w:val="20"/>
        </w:rPr>
        <w:t>(CNPJ);</w:t>
      </w:r>
    </w:p>
    <w:p w:rsidR="00D43F74" w:rsidRPr="002C3200" w:rsidRDefault="00D43F74" w:rsidP="00D43F74">
      <w:pPr>
        <w:jc w:val="both"/>
        <w:rPr>
          <w:rFonts w:ascii="Century Gothic" w:hAnsi="Century Gothic" w:cs="Calibri"/>
          <w:color w:val="000000"/>
          <w:sz w:val="20"/>
          <w:szCs w:val="20"/>
        </w:rPr>
      </w:pPr>
      <w:proofErr w:type="gramStart"/>
      <w:r w:rsidRPr="002C3200">
        <w:rPr>
          <w:rFonts w:ascii="Century Gothic" w:hAnsi="Century Gothic" w:cs="Calibri"/>
          <w:b/>
          <w:color w:val="000000"/>
          <w:sz w:val="20"/>
          <w:szCs w:val="20"/>
        </w:rPr>
        <w:t>2.2 -</w:t>
      </w:r>
      <w:r w:rsidRPr="002C3200">
        <w:rPr>
          <w:rFonts w:ascii="Century Gothic" w:hAnsi="Century Gothic" w:cs="Calibri"/>
          <w:color w:val="000000"/>
          <w:sz w:val="20"/>
          <w:szCs w:val="20"/>
        </w:rPr>
        <w:t xml:space="preserve"> Prova de regularidade com o Fundo de Garantia por Tempo de Serviço </w:t>
      </w:r>
      <w:r w:rsidRPr="002C3200">
        <w:rPr>
          <w:rFonts w:ascii="Century Gothic" w:hAnsi="Century Gothic" w:cs="Calibri"/>
          <w:b/>
          <w:color w:val="000000"/>
          <w:sz w:val="20"/>
          <w:szCs w:val="20"/>
        </w:rPr>
        <w:t>(FGTS)</w:t>
      </w:r>
      <w:r w:rsidRPr="002C3200">
        <w:rPr>
          <w:rFonts w:ascii="Century Gothic" w:hAnsi="Century Gothic" w:cs="Calibri"/>
          <w:color w:val="000000"/>
          <w:sz w:val="20"/>
          <w:szCs w:val="20"/>
        </w:rPr>
        <w:t xml:space="preserve"> – Certidão</w:t>
      </w:r>
      <w:proofErr w:type="gramEnd"/>
      <w:r w:rsidRPr="002C3200">
        <w:rPr>
          <w:rFonts w:ascii="Century Gothic" w:hAnsi="Century Gothic" w:cs="Calibri"/>
          <w:color w:val="000000"/>
          <w:sz w:val="20"/>
          <w:szCs w:val="20"/>
        </w:rPr>
        <w:t xml:space="preserve"> de Regularidade Fiscal </w:t>
      </w:r>
      <w:r w:rsidRPr="002C3200">
        <w:rPr>
          <w:rFonts w:ascii="Century Gothic" w:hAnsi="Century Gothic" w:cs="Calibri"/>
          <w:b/>
          <w:color w:val="000000"/>
          <w:sz w:val="20"/>
          <w:szCs w:val="20"/>
        </w:rPr>
        <w:t>(CRF);</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2.3 -</w:t>
      </w:r>
      <w:r w:rsidRPr="002C3200">
        <w:rPr>
          <w:rFonts w:ascii="Century Gothic" w:hAnsi="Century Gothic" w:cs="Calibri"/>
          <w:sz w:val="20"/>
          <w:szCs w:val="20"/>
        </w:rPr>
        <w:t xml:space="preserve"> Prova de regularidade para com a </w:t>
      </w:r>
      <w:r w:rsidRPr="002C3200">
        <w:rPr>
          <w:rFonts w:ascii="Century Gothic" w:hAnsi="Century Gothic" w:cs="Calibri"/>
          <w:b/>
          <w:sz w:val="20"/>
          <w:szCs w:val="20"/>
        </w:rPr>
        <w:t>Fazenda Federal</w:t>
      </w:r>
      <w:r w:rsidRPr="002C3200">
        <w:rPr>
          <w:rFonts w:ascii="Century Gothic" w:hAnsi="Century Gothic" w:cs="Calibri"/>
          <w:sz w:val="20"/>
          <w:szCs w:val="20"/>
        </w:rPr>
        <w:t>, mediante apresentação de Certidão de Quitação de Tributos e Contribuições Federais, expedida pela Secretaria da Receita Federal do domicílio ou sede do proponente, e Certidão Negativa da Dívida Ativa da União, fornecida pela Procuradoria da Fazenda Nacional, cujo teor, inclusive, alcance regularidade das contribuições sociais nos termos da Lei;</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2.4 -</w:t>
      </w:r>
      <w:r w:rsidRPr="002C3200">
        <w:rPr>
          <w:rFonts w:ascii="Century Gothic" w:hAnsi="Century Gothic" w:cs="Calibri"/>
          <w:sz w:val="20"/>
          <w:szCs w:val="20"/>
        </w:rPr>
        <w:t xml:space="preserve"> Prova de regularidade para com a </w:t>
      </w:r>
      <w:r w:rsidRPr="002C3200">
        <w:rPr>
          <w:rFonts w:ascii="Century Gothic" w:hAnsi="Century Gothic" w:cs="Calibri"/>
          <w:b/>
          <w:sz w:val="20"/>
          <w:szCs w:val="20"/>
        </w:rPr>
        <w:t xml:space="preserve">Fazenda Estadual, </w:t>
      </w:r>
      <w:r w:rsidRPr="002C3200">
        <w:rPr>
          <w:rFonts w:ascii="Century Gothic" w:hAnsi="Century Gothic" w:cs="Calibri"/>
          <w:sz w:val="20"/>
          <w:szCs w:val="20"/>
        </w:rPr>
        <w:t>mediante apresentação de Certidão de Regularidade Fiscal expedida pela Secretaria de Estado da Fazenda, do domicílio ou sede do proponente, ou outra equivalente, na forma da lei;</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2.5 -</w:t>
      </w:r>
      <w:r w:rsidRPr="002C3200">
        <w:rPr>
          <w:rFonts w:ascii="Century Gothic" w:hAnsi="Century Gothic" w:cs="Calibri"/>
          <w:sz w:val="20"/>
          <w:szCs w:val="20"/>
        </w:rPr>
        <w:t xml:space="preserve"> Prova de regularidade para com a </w:t>
      </w:r>
      <w:r w:rsidRPr="002C3200">
        <w:rPr>
          <w:rFonts w:ascii="Century Gothic" w:hAnsi="Century Gothic" w:cs="Calibri"/>
          <w:b/>
          <w:sz w:val="20"/>
          <w:szCs w:val="20"/>
        </w:rPr>
        <w:t>Fazenda Municipal</w:t>
      </w:r>
      <w:r w:rsidRPr="002C3200">
        <w:rPr>
          <w:rFonts w:ascii="Century Gothic" w:hAnsi="Century Gothic" w:cs="Calibri"/>
          <w:sz w:val="20"/>
          <w:szCs w:val="20"/>
        </w:rPr>
        <w:t>, mediante apresentação de Certidão de Regularidade Fiscal, expedida pela Secretaria Municipal da Fazenda, do domicílio ou sede do proponente, ou outra equivalente, na forma da lei;</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2.6–</w:t>
      </w:r>
      <w:r w:rsidRPr="002C3200">
        <w:rPr>
          <w:rFonts w:ascii="Century Gothic" w:hAnsi="Century Gothic" w:cs="Calibri"/>
          <w:sz w:val="20"/>
          <w:szCs w:val="20"/>
        </w:rPr>
        <w:t xml:space="preserve"> Certidão Negativa de Débitos Trabalhistas </w:t>
      </w:r>
      <w:r w:rsidRPr="002C3200">
        <w:rPr>
          <w:rFonts w:ascii="Century Gothic" w:hAnsi="Century Gothic" w:cs="Calibri"/>
          <w:b/>
          <w:sz w:val="20"/>
          <w:szCs w:val="20"/>
        </w:rPr>
        <w:t>(CNDT),</w:t>
      </w:r>
      <w:r w:rsidRPr="002C3200">
        <w:rPr>
          <w:rFonts w:ascii="Century Gothic" w:hAnsi="Century Gothic" w:cs="Calibri"/>
          <w:sz w:val="20"/>
          <w:szCs w:val="20"/>
        </w:rPr>
        <w:t xml:space="preserve"> emitida com base no art. 642-A da Consolidação das Leis do Trabalho, acrescentado pela Lei nº 12.440, de </w:t>
      </w:r>
      <w:proofErr w:type="gramStart"/>
      <w:r w:rsidRPr="002C3200">
        <w:rPr>
          <w:rFonts w:ascii="Century Gothic" w:hAnsi="Century Gothic" w:cs="Calibri"/>
          <w:sz w:val="20"/>
          <w:szCs w:val="20"/>
        </w:rPr>
        <w:t>7</w:t>
      </w:r>
      <w:proofErr w:type="gramEnd"/>
      <w:r w:rsidRPr="002C3200">
        <w:rPr>
          <w:rFonts w:ascii="Century Gothic" w:hAnsi="Century Gothic" w:cs="Calibri"/>
          <w:sz w:val="20"/>
          <w:szCs w:val="20"/>
        </w:rPr>
        <w:t xml:space="preserve"> de Julho de 2011, e na Resolução Administrativa nº 1470/2011 do Tribunal Superior do Trabalho, de 24 de agosto de 2011.</w:t>
      </w:r>
    </w:p>
    <w:p w:rsidR="00D43F74" w:rsidRPr="002C3200" w:rsidRDefault="00D43F74" w:rsidP="00D43F74">
      <w:pPr>
        <w:jc w:val="both"/>
        <w:rPr>
          <w:rFonts w:ascii="Century Gothic" w:hAnsi="Century Gothic" w:cs="Arial"/>
          <w:b/>
          <w:spacing w:val="-3"/>
          <w:sz w:val="20"/>
          <w:szCs w:val="20"/>
          <w:lang w:eastAsia="pt-BR"/>
        </w:rPr>
      </w:pPr>
      <w:r w:rsidRPr="002C3200">
        <w:rPr>
          <w:rFonts w:ascii="Century Gothic" w:hAnsi="Century Gothic"/>
          <w:b/>
          <w:sz w:val="20"/>
          <w:szCs w:val="20"/>
        </w:rPr>
        <w:t xml:space="preserve">2.7 </w:t>
      </w:r>
      <w:r w:rsidRPr="002C3200">
        <w:rPr>
          <w:rFonts w:ascii="Century Gothic" w:hAnsi="Century Gothic" w:cs="Arial"/>
          <w:b/>
          <w:spacing w:val="-3"/>
          <w:sz w:val="20"/>
          <w:szCs w:val="20"/>
          <w:lang w:eastAsia="pt-BR"/>
        </w:rPr>
        <w:t>– Para aquelas interessadas alcançadas pelos benefícios trazidos pela LC 123/2006 (consolidada), havendo alguma restrição na comprovação da regularidade fiscal, será assegurado o prazo de CINCO dias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D43F74" w:rsidRPr="002C3200" w:rsidRDefault="00D43F74" w:rsidP="00D43F74">
      <w:pPr>
        <w:jc w:val="both"/>
        <w:rPr>
          <w:rFonts w:ascii="Century Gothic" w:hAnsi="Century Gothic" w:cs="Calibri"/>
          <w:b/>
          <w:sz w:val="20"/>
          <w:szCs w:val="20"/>
        </w:rPr>
      </w:pPr>
      <w:r w:rsidRPr="002C3200">
        <w:rPr>
          <w:rFonts w:ascii="Century Gothic" w:hAnsi="Century Gothic" w:cs="Calibri"/>
          <w:b/>
          <w:sz w:val="20"/>
          <w:szCs w:val="20"/>
        </w:rPr>
        <w:t>2.7.1. Observação:</w:t>
      </w:r>
    </w:p>
    <w:p w:rsidR="00D43F74" w:rsidRPr="002C3200" w:rsidRDefault="00D43F74" w:rsidP="00D43F74">
      <w:pPr>
        <w:ind w:left="2268"/>
        <w:jc w:val="both"/>
        <w:rPr>
          <w:rFonts w:ascii="Century Gothic" w:hAnsi="Century Gothic" w:cs="Calibri"/>
          <w:sz w:val="20"/>
          <w:szCs w:val="20"/>
        </w:rPr>
      </w:pPr>
      <w:proofErr w:type="gramStart"/>
      <w:r w:rsidRPr="002C3200">
        <w:rPr>
          <w:rFonts w:ascii="Century Gothic" w:hAnsi="Century Gothic" w:cs="Calibri"/>
          <w:sz w:val="20"/>
          <w:szCs w:val="20"/>
        </w:rPr>
        <w:t>A Micro</w:t>
      </w:r>
      <w:proofErr w:type="gramEnd"/>
      <w:r w:rsidRPr="002C3200">
        <w:rPr>
          <w:rFonts w:ascii="Century Gothic" w:hAnsi="Century Gothic" w:cs="Calibri"/>
          <w:sz w:val="20"/>
          <w:szCs w:val="20"/>
        </w:rPr>
        <w:t xml:space="preserve"> ou Pequena Empresa somente valer-se-á do benefício se ela apresentar </w:t>
      </w:r>
      <w:r w:rsidRPr="002C3200">
        <w:rPr>
          <w:rFonts w:ascii="Century Gothic" w:hAnsi="Century Gothic" w:cs="Calibri"/>
          <w:b/>
          <w:sz w:val="20"/>
          <w:szCs w:val="20"/>
        </w:rPr>
        <w:t>TODA</w:t>
      </w:r>
      <w:r w:rsidRPr="002C3200">
        <w:rPr>
          <w:rFonts w:ascii="Century Gothic" w:hAnsi="Century Gothic" w:cs="Calibri"/>
          <w:sz w:val="20"/>
          <w:szCs w:val="20"/>
        </w:rPr>
        <w:t xml:space="preserve"> a documentação exigida, inclusive os referentes à regularidade fiscal/trabalhista, na fase de habilitação (no dia da sessão), mesmo que haja restrição.</w:t>
      </w:r>
    </w:p>
    <w:p w:rsidR="00D43F74" w:rsidRPr="002C3200" w:rsidRDefault="00D43F74" w:rsidP="00D43F74">
      <w:pPr>
        <w:ind w:left="2268"/>
        <w:jc w:val="both"/>
        <w:rPr>
          <w:rFonts w:ascii="Century Gothic" w:hAnsi="Century Gothic" w:cs="Calibri"/>
          <w:b/>
          <w:sz w:val="20"/>
          <w:szCs w:val="20"/>
          <w:u w:val="single"/>
        </w:rPr>
      </w:pPr>
      <w:r w:rsidRPr="002C3200">
        <w:rPr>
          <w:rFonts w:ascii="Century Gothic" w:hAnsi="Century Gothic" w:cs="Calibri"/>
          <w:b/>
          <w:sz w:val="20"/>
          <w:szCs w:val="20"/>
          <w:u w:val="single"/>
        </w:rPr>
        <w:t xml:space="preserve">A ausência de qualquer documento exigido pelo edital causa </w:t>
      </w:r>
      <w:proofErr w:type="gramStart"/>
      <w:r w:rsidRPr="002C3200">
        <w:rPr>
          <w:rFonts w:ascii="Century Gothic" w:hAnsi="Century Gothic" w:cs="Calibri"/>
          <w:b/>
          <w:sz w:val="20"/>
          <w:szCs w:val="20"/>
          <w:u w:val="single"/>
        </w:rPr>
        <w:t>a</w:t>
      </w:r>
      <w:proofErr w:type="gramEnd"/>
      <w:r w:rsidRPr="002C3200">
        <w:rPr>
          <w:rFonts w:ascii="Century Gothic" w:hAnsi="Century Gothic" w:cs="Calibri"/>
          <w:b/>
          <w:sz w:val="20"/>
          <w:szCs w:val="20"/>
          <w:u w:val="single"/>
        </w:rPr>
        <w:t xml:space="preserve"> inabilitação da empresa!</w:t>
      </w:r>
    </w:p>
    <w:p w:rsidR="00D43F74" w:rsidRPr="002C3200" w:rsidRDefault="00D43F74" w:rsidP="00D43F74">
      <w:pPr>
        <w:ind w:left="2268"/>
        <w:jc w:val="both"/>
        <w:rPr>
          <w:rFonts w:ascii="Century Gothic" w:hAnsi="Century Gothic"/>
          <w:b/>
          <w:sz w:val="20"/>
          <w:szCs w:val="20"/>
        </w:rPr>
      </w:pPr>
      <w:r w:rsidRPr="002C3200">
        <w:rPr>
          <w:rFonts w:ascii="Century Gothic" w:hAnsi="Century Gothic" w:cs="Calibri"/>
          <w:sz w:val="20"/>
          <w:szCs w:val="20"/>
        </w:rPr>
        <w:t xml:space="preserve">Portanto, o benefício reside </w:t>
      </w:r>
      <w:r w:rsidRPr="002C3200">
        <w:rPr>
          <w:rFonts w:ascii="Century Gothic" w:hAnsi="Century Gothic" w:cs="Calibri"/>
          <w:b/>
          <w:sz w:val="20"/>
          <w:szCs w:val="20"/>
          <w:u w:val="single"/>
        </w:rPr>
        <w:t>NÃO</w:t>
      </w:r>
      <w:r w:rsidRPr="002C3200">
        <w:rPr>
          <w:rFonts w:ascii="Century Gothic" w:hAnsi="Century Gothic" w:cs="Calibri"/>
          <w:sz w:val="20"/>
          <w:szCs w:val="20"/>
        </w:rPr>
        <w:t xml:space="preserve"> na dispensa de apresentação de documentos de regularidade fiscal e trabalhista, mas na possibilidade de </w:t>
      </w:r>
      <w:r w:rsidRPr="002C3200">
        <w:rPr>
          <w:rFonts w:ascii="Century Gothic" w:hAnsi="Century Gothic" w:cs="Calibri"/>
          <w:b/>
          <w:sz w:val="20"/>
          <w:szCs w:val="20"/>
          <w:u w:val="single"/>
        </w:rPr>
        <w:t>regularização tardia</w:t>
      </w:r>
      <w:r w:rsidRPr="002C3200">
        <w:rPr>
          <w:rFonts w:ascii="Century Gothic" w:hAnsi="Century Gothic" w:cs="Calibri"/>
          <w:sz w:val="20"/>
          <w:szCs w:val="20"/>
        </w:rPr>
        <w:t xml:space="preserve"> da documentação defeituosa.</w:t>
      </w:r>
    </w:p>
    <w:p w:rsidR="00D43F74" w:rsidRPr="002C3200" w:rsidRDefault="00D43F74" w:rsidP="00D43F74">
      <w:pPr>
        <w:ind w:left="2268"/>
        <w:jc w:val="both"/>
        <w:rPr>
          <w:rFonts w:ascii="Century Gothic" w:hAnsi="Century Gothic"/>
          <w:sz w:val="20"/>
          <w:szCs w:val="20"/>
        </w:rPr>
      </w:pPr>
      <w:r w:rsidRPr="002C3200">
        <w:rPr>
          <w:rFonts w:ascii="Century Gothic" w:hAnsi="Century Gothic"/>
          <w:b/>
          <w:sz w:val="20"/>
          <w:szCs w:val="20"/>
        </w:rPr>
        <w:t>2.</w:t>
      </w:r>
      <w:r>
        <w:rPr>
          <w:rFonts w:ascii="Century Gothic" w:hAnsi="Century Gothic"/>
          <w:b/>
          <w:sz w:val="20"/>
          <w:szCs w:val="20"/>
        </w:rPr>
        <w:t>7</w:t>
      </w:r>
      <w:r w:rsidRPr="002C3200">
        <w:rPr>
          <w:rFonts w:ascii="Century Gothic" w:hAnsi="Century Gothic"/>
          <w:b/>
          <w:sz w:val="20"/>
          <w:szCs w:val="20"/>
        </w:rPr>
        <w:t xml:space="preserve">.2 – </w:t>
      </w:r>
      <w:r w:rsidRPr="002C3200">
        <w:rPr>
          <w:rFonts w:ascii="Century Gothic" w:hAnsi="Century Gothic"/>
          <w:sz w:val="20"/>
          <w:szCs w:val="20"/>
        </w:rPr>
        <w:t xml:space="preserve">O prazo acima poderá ser prorrogado por igual período, mediante requerimento do interessado, a critério </w:t>
      </w:r>
      <w:r w:rsidRPr="002C3200">
        <w:rPr>
          <w:rFonts w:ascii="Century Gothic" w:hAnsi="Century Gothic"/>
          <w:spacing w:val="-4"/>
          <w:sz w:val="20"/>
          <w:szCs w:val="20"/>
        </w:rPr>
        <w:t xml:space="preserve">exclusivo </w:t>
      </w:r>
      <w:r w:rsidRPr="002C3200">
        <w:rPr>
          <w:rFonts w:ascii="Century Gothic" w:hAnsi="Century Gothic"/>
          <w:sz w:val="20"/>
          <w:szCs w:val="20"/>
        </w:rPr>
        <w:t>da Administração Pública.</w:t>
      </w:r>
    </w:p>
    <w:p w:rsidR="00D43F74" w:rsidRPr="002C3200" w:rsidRDefault="00D43F74" w:rsidP="00D43F74">
      <w:pPr>
        <w:ind w:left="2268"/>
        <w:jc w:val="both"/>
        <w:rPr>
          <w:rFonts w:ascii="Century Gothic" w:hAnsi="Century Gothic"/>
          <w:b/>
          <w:sz w:val="20"/>
          <w:szCs w:val="20"/>
        </w:rPr>
      </w:pPr>
      <w:r w:rsidRPr="002C3200">
        <w:rPr>
          <w:rFonts w:ascii="Century Gothic" w:hAnsi="Century Gothic"/>
          <w:b/>
          <w:sz w:val="20"/>
          <w:szCs w:val="20"/>
        </w:rPr>
        <w:t>2.</w:t>
      </w:r>
      <w:r>
        <w:rPr>
          <w:rFonts w:ascii="Century Gothic" w:hAnsi="Century Gothic"/>
          <w:b/>
          <w:sz w:val="20"/>
          <w:szCs w:val="20"/>
        </w:rPr>
        <w:t>7</w:t>
      </w:r>
      <w:r w:rsidRPr="002C3200">
        <w:rPr>
          <w:rFonts w:ascii="Century Gothic" w:hAnsi="Century Gothic"/>
          <w:b/>
          <w:sz w:val="20"/>
          <w:szCs w:val="20"/>
        </w:rPr>
        <w:t>.3 –</w:t>
      </w:r>
      <w:r w:rsidRPr="002C3200">
        <w:rPr>
          <w:rFonts w:ascii="Century Gothic" w:hAnsi="Century Gothic"/>
          <w:sz w:val="20"/>
          <w:szCs w:val="20"/>
        </w:rPr>
        <w:t xml:space="preserve"> A não regularização da documentação no prazo estipulado acima implicará a decadência do direito à contratação sem prejuízo das sanções prevista na Lei Federal 14.133/21.</w:t>
      </w:r>
    </w:p>
    <w:p w:rsidR="00D43F74" w:rsidRPr="002C3200" w:rsidRDefault="00D43F74" w:rsidP="00D43F74">
      <w:pPr>
        <w:jc w:val="both"/>
        <w:rPr>
          <w:rFonts w:ascii="Century Gothic" w:hAnsi="Century Gothic"/>
          <w:sz w:val="20"/>
          <w:szCs w:val="20"/>
        </w:rPr>
      </w:pPr>
      <w:r w:rsidRPr="002C3200">
        <w:rPr>
          <w:rFonts w:ascii="Century Gothic" w:hAnsi="Century Gothic"/>
          <w:b/>
          <w:sz w:val="20"/>
          <w:szCs w:val="20"/>
        </w:rPr>
        <w:t>2.</w:t>
      </w:r>
      <w:r>
        <w:rPr>
          <w:rFonts w:ascii="Century Gothic" w:hAnsi="Century Gothic"/>
          <w:b/>
          <w:sz w:val="20"/>
          <w:szCs w:val="20"/>
        </w:rPr>
        <w:t>8</w:t>
      </w:r>
      <w:r w:rsidRPr="002C3200">
        <w:rPr>
          <w:rFonts w:ascii="Century Gothic" w:hAnsi="Century Gothic"/>
          <w:b/>
          <w:sz w:val="20"/>
          <w:szCs w:val="20"/>
        </w:rPr>
        <w:t xml:space="preserve"> -</w:t>
      </w:r>
      <w:r w:rsidRPr="002C3200">
        <w:rPr>
          <w:rFonts w:ascii="Century Gothic" w:hAnsi="Century Gothic"/>
          <w:sz w:val="20"/>
          <w:szCs w:val="20"/>
        </w:rPr>
        <w:t xml:space="preserve"> As disposições contidas nos subitens “2.9”, “2.9.1”, “2.9.2” e “2.9.3” </w:t>
      </w:r>
      <w:proofErr w:type="gramStart"/>
      <w:r w:rsidRPr="002C3200">
        <w:rPr>
          <w:rFonts w:ascii="Century Gothic" w:hAnsi="Century Gothic"/>
          <w:sz w:val="20"/>
          <w:szCs w:val="20"/>
        </w:rPr>
        <w:t>repisa-se</w:t>
      </w:r>
      <w:proofErr w:type="gramEnd"/>
      <w:r w:rsidRPr="002C3200">
        <w:rPr>
          <w:rFonts w:ascii="Century Gothic" w:hAnsi="Century Gothic"/>
          <w:sz w:val="20"/>
          <w:szCs w:val="20"/>
        </w:rPr>
        <w:t>, aplicar-se-ão apenas às interessadas alcançadas pela LC n.º 123/2006 (consolidada).</w:t>
      </w:r>
    </w:p>
    <w:p w:rsidR="00D43F74" w:rsidRPr="002C3200" w:rsidRDefault="00D43F74" w:rsidP="00D43F74">
      <w:pPr>
        <w:jc w:val="both"/>
        <w:rPr>
          <w:rFonts w:ascii="Century Gothic" w:hAnsi="Century Gothic" w:cs="Calibri"/>
          <w:sz w:val="20"/>
          <w:szCs w:val="20"/>
        </w:rPr>
      </w:pPr>
    </w:p>
    <w:p w:rsidR="00D43F74" w:rsidRPr="002C3200" w:rsidRDefault="00D43F74" w:rsidP="00D43F74">
      <w:pPr>
        <w:jc w:val="both"/>
        <w:rPr>
          <w:rFonts w:ascii="Century Gothic" w:hAnsi="Century Gothic" w:cs="Calibri"/>
          <w:b/>
          <w:sz w:val="20"/>
          <w:szCs w:val="20"/>
        </w:rPr>
      </w:pPr>
      <w:r w:rsidRPr="002C3200">
        <w:rPr>
          <w:rFonts w:ascii="Century Gothic" w:hAnsi="Century Gothic" w:cs="Calibri"/>
          <w:b/>
          <w:sz w:val="20"/>
          <w:szCs w:val="20"/>
        </w:rPr>
        <w:t>3. QUALIFICAÇÃO ECONÔMICO-FINANCEIRA</w:t>
      </w:r>
    </w:p>
    <w:p w:rsidR="00D43F74" w:rsidRDefault="00D43F74" w:rsidP="00D43F74">
      <w:pPr>
        <w:jc w:val="both"/>
        <w:rPr>
          <w:rFonts w:ascii="Century Gothic" w:hAnsi="Century Gothic" w:cs="Calibri"/>
          <w:sz w:val="20"/>
          <w:szCs w:val="20"/>
        </w:rPr>
      </w:pPr>
      <w:r w:rsidRPr="002C3200">
        <w:rPr>
          <w:rFonts w:ascii="Century Gothic" w:hAnsi="Century Gothic" w:cs="Calibri"/>
          <w:b/>
          <w:sz w:val="20"/>
          <w:szCs w:val="20"/>
        </w:rPr>
        <w:t>3.1 - Certidão Negativa de Falência e Concordata</w:t>
      </w:r>
      <w:r w:rsidRPr="002C3200">
        <w:rPr>
          <w:rFonts w:ascii="Century Gothic" w:hAnsi="Century Gothic" w:cs="Calibri"/>
          <w:sz w:val="20"/>
          <w:szCs w:val="20"/>
        </w:rPr>
        <w:t>, expedida pelo cartório distribuidor da comarca da sede da pessoa jurídica ou de execução de pessoa física, devendo ter sido emitida em um prazo máximo de 180 (cento e oitenta) dias da data do recebimento dos envelopes caso não especifique outra data de validade.</w:t>
      </w:r>
    </w:p>
    <w:p w:rsidR="00D43F74" w:rsidRPr="007E3315" w:rsidRDefault="00D43F74" w:rsidP="00D43F74">
      <w:pPr>
        <w:jc w:val="both"/>
        <w:rPr>
          <w:rFonts w:ascii="Century Gothic" w:eastAsia="Arial" w:hAnsi="Century Gothic" w:cs="Calibri"/>
          <w:b/>
          <w:sz w:val="20"/>
          <w:szCs w:val="20"/>
          <w:u w:val="single"/>
          <w:lang w:eastAsia="pt-BR"/>
        </w:rPr>
      </w:pPr>
      <w:r w:rsidRPr="007E3315">
        <w:rPr>
          <w:rFonts w:ascii="Century Gothic" w:hAnsi="Century Gothic" w:cs="Calibri"/>
          <w:b/>
          <w:sz w:val="20"/>
          <w:szCs w:val="20"/>
        </w:rPr>
        <w:t xml:space="preserve">3.2 - </w:t>
      </w:r>
      <w:r w:rsidRPr="007E3315">
        <w:rPr>
          <w:rFonts w:ascii="Century Gothic" w:eastAsia="Arial" w:hAnsi="Century Gothic" w:cs="Calibri"/>
          <w:b/>
          <w:sz w:val="20"/>
          <w:szCs w:val="20"/>
          <w:lang w:eastAsia="pt-BR"/>
        </w:rPr>
        <w:t>Balanço Patrimonial</w:t>
      </w:r>
      <w:r w:rsidRPr="007E3315">
        <w:rPr>
          <w:rFonts w:ascii="Century Gothic" w:eastAsia="Arial" w:hAnsi="Century Gothic" w:cs="Calibri"/>
          <w:sz w:val="20"/>
          <w:szCs w:val="20"/>
          <w:lang w:eastAsia="pt-BR"/>
        </w:rPr>
        <w:t xml:space="preserve">, índices e demonstrações contábeis </w:t>
      </w:r>
      <w:r w:rsidRPr="007E3315">
        <w:rPr>
          <w:rFonts w:ascii="Century Gothic" w:eastAsia="Arial" w:hAnsi="Century Gothic" w:cs="Calibri"/>
          <w:b/>
          <w:sz w:val="20"/>
          <w:szCs w:val="20"/>
          <w:u w:val="single"/>
          <w:lang w:eastAsia="pt-BR"/>
        </w:rPr>
        <w:t xml:space="preserve">dos </w:t>
      </w:r>
      <w:proofErr w:type="gramStart"/>
      <w:r w:rsidRPr="007E3315">
        <w:rPr>
          <w:rFonts w:ascii="Century Gothic" w:eastAsia="Arial" w:hAnsi="Century Gothic" w:cs="Calibri"/>
          <w:b/>
          <w:sz w:val="20"/>
          <w:szCs w:val="20"/>
          <w:u w:val="single"/>
          <w:lang w:eastAsia="pt-BR"/>
        </w:rPr>
        <w:t>2</w:t>
      </w:r>
      <w:proofErr w:type="gramEnd"/>
      <w:r w:rsidRPr="007E3315">
        <w:rPr>
          <w:rFonts w:ascii="Century Gothic" w:eastAsia="Arial" w:hAnsi="Century Gothic" w:cs="Calibri"/>
          <w:b/>
          <w:sz w:val="20"/>
          <w:szCs w:val="20"/>
          <w:u w:val="single"/>
          <w:lang w:eastAsia="pt-BR"/>
        </w:rPr>
        <w:t xml:space="preserve"> (dois) últimos exercícios </w:t>
      </w:r>
      <w:r w:rsidRPr="007E3315">
        <w:rPr>
          <w:rFonts w:ascii="Century Gothic" w:eastAsia="Arial" w:hAnsi="Century Gothic" w:cs="Calibri"/>
          <w:b/>
          <w:sz w:val="20"/>
          <w:szCs w:val="20"/>
          <w:u w:val="single"/>
          <w:lang w:eastAsia="pt-BR"/>
        </w:rPr>
        <w:lastRenderedPageBreak/>
        <w:t>sociais</w:t>
      </w:r>
      <w:r w:rsidRPr="007E3315">
        <w:rPr>
          <w:rFonts w:ascii="Century Gothic" w:eastAsia="Arial" w:hAnsi="Century Gothic" w:cs="Calibri"/>
          <w:sz w:val="20"/>
          <w:szCs w:val="20"/>
          <w:lang w:eastAsia="pt-BR"/>
        </w:rPr>
        <w:t xml:space="preserve">,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(Artigo 69, inciso I, Lei Federal nº 14.133/21). O balanço patrimonial deverá estar assinado por Contador ou por outro profissional equivalente, devidamente registrado no Conselho Regional de Contabilidade e as demonstrações contábeis pelo proprietário da empresa. </w:t>
      </w:r>
      <w:r w:rsidRPr="007E3315">
        <w:rPr>
          <w:rFonts w:ascii="Century Gothic" w:eastAsia="Arial" w:hAnsi="Century Gothic" w:cs="Calibri"/>
          <w:b/>
          <w:sz w:val="20"/>
          <w:szCs w:val="20"/>
          <w:lang w:eastAsia="pt-BR"/>
        </w:rPr>
        <w:t>Os Microempreendedores Individuais</w:t>
      </w:r>
      <w:r w:rsidRPr="007E3315">
        <w:rPr>
          <w:rFonts w:ascii="Century Gothic" w:eastAsia="Arial" w:hAnsi="Century Gothic" w:cs="Calibri"/>
          <w:sz w:val="20"/>
          <w:szCs w:val="20"/>
          <w:lang w:eastAsia="pt-BR"/>
        </w:rPr>
        <w:t xml:space="preserve"> estão dispensados de apresentar balanço patrimonial, </w:t>
      </w:r>
      <w:r w:rsidRPr="007E3315">
        <w:rPr>
          <w:rFonts w:ascii="Century Gothic" w:eastAsia="Arial" w:hAnsi="Century Gothic" w:cs="Calibri"/>
          <w:b/>
          <w:sz w:val="20"/>
          <w:szCs w:val="20"/>
          <w:u w:val="single"/>
          <w:lang w:eastAsia="pt-BR"/>
        </w:rPr>
        <w:t>desde que, apresentem</w:t>
      </w:r>
      <w:r w:rsidRPr="007E3315">
        <w:rPr>
          <w:rFonts w:ascii="Century Gothic" w:eastAsia="Arial" w:hAnsi="Century Gothic" w:cs="Calibri"/>
          <w:sz w:val="20"/>
          <w:szCs w:val="20"/>
          <w:lang w:eastAsia="pt-BR"/>
        </w:rPr>
        <w:t xml:space="preserve"> </w:t>
      </w:r>
      <w:r w:rsidRPr="007E3315">
        <w:rPr>
          <w:rFonts w:ascii="Century Gothic" w:eastAsia="Arial" w:hAnsi="Century Gothic" w:cs="Calibri"/>
          <w:b/>
          <w:sz w:val="20"/>
          <w:szCs w:val="20"/>
          <w:u w:val="single"/>
          <w:lang w:eastAsia="pt-BR"/>
        </w:rPr>
        <w:t xml:space="preserve">Declaração Anual do Simples Nacional, dos </w:t>
      </w:r>
      <w:proofErr w:type="gramStart"/>
      <w:r w:rsidRPr="007E3315">
        <w:rPr>
          <w:rFonts w:ascii="Century Gothic" w:eastAsia="Arial" w:hAnsi="Century Gothic" w:cs="Calibri"/>
          <w:b/>
          <w:sz w:val="20"/>
          <w:szCs w:val="20"/>
          <w:u w:val="single"/>
          <w:lang w:eastAsia="pt-BR"/>
        </w:rPr>
        <w:t>2</w:t>
      </w:r>
      <w:proofErr w:type="gramEnd"/>
      <w:r w:rsidRPr="007E3315">
        <w:rPr>
          <w:rFonts w:ascii="Century Gothic" w:eastAsia="Arial" w:hAnsi="Century Gothic" w:cs="Calibri"/>
          <w:b/>
          <w:sz w:val="20"/>
          <w:szCs w:val="20"/>
          <w:u w:val="single"/>
          <w:lang w:eastAsia="pt-BR"/>
        </w:rPr>
        <w:t xml:space="preserve"> (dois) últimos exercícios sociais.</w:t>
      </w:r>
    </w:p>
    <w:p w:rsidR="00D43F74" w:rsidRPr="007E3315" w:rsidRDefault="00D43F74" w:rsidP="00D43F74">
      <w:pPr>
        <w:tabs>
          <w:tab w:val="left" w:pos="709"/>
        </w:tabs>
        <w:jc w:val="both"/>
        <w:rPr>
          <w:rFonts w:ascii="Century Gothic" w:eastAsia="Arial" w:hAnsi="Century Gothic"/>
          <w:sz w:val="20"/>
          <w:szCs w:val="20"/>
          <w:lang w:eastAsia="pt-BR"/>
        </w:rPr>
      </w:pPr>
      <w:r w:rsidRPr="007E3315">
        <w:rPr>
          <w:rFonts w:ascii="Century Gothic" w:eastAsia="Arial" w:hAnsi="Century Gothic"/>
          <w:b/>
          <w:sz w:val="20"/>
          <w:szCs w:val="20"/>
          <w:lang w:eastAsia="pt-BR"/>
        </w:rPr>
        <w:t>3.2.1 -</w:t>
      </w:r>
      <w:r w:rsidRPr="007E3315">
        <w:rPr>
          <w:rFonts w:ascii="Century Gothic" w:eastAsia="Arial" w:hAnsi="Century Gothic"/>
          <w:sz w:val="20"/>
          <w:szCs w:val="20"/>
          <w:lang w:eastAsia="pt-BR"/>
        </w:rPr>
        <w:t xml:space="preserve"> Serão considerados aceitos como na forma da lei o Balanço Patrimonial </w:t>
      </w:r>
      <w:r w:rsidRPr="007E3315">
        <w:rPr>
          <w:rFonts w:ascii="Century Gothic" w:eastAsia="Arial" w:hAnsi="Century Gothic"/>
          <w:b/>
          <w:sz w:val="20"/>
          <w:szCs w:val="20"/>
          <w:lang w:eastAsia="pt-BR"/>
        </w:rPr>
        <w:t>(inclusive o de abertura)</w:t>
      </w:r>
      <w:r w:rsidRPr="007E3315">
        <w:rPr>
          <w:rFonts w:ascii="Century Gothic" w:eastAsia="Arial" w:hAnsi="Century Gothic"/>
          <w:sz w:val="20"/>
          <w:szCs w:val="20"/>
          <w:lang w:eastAsia="pt-BR"/>
        </w:rPr>
        <w:t xml:space="preserve"> e demonstrações contábeis assim apresentados: </w:t>
      </w:r>
    </w:p>
    <w:p w:rsidR="00D43F74" w:rsidRPr="007E3315" w:rsidRDefault="00D43F74" w:rsidP="00D43F74">
      <w:pPr>
        <w:widowControl/>
        <w:numPr>
          <w:ilvl w:val="0"/>
          <w:numId w:val="62"/>
        </w:numPr>
        <w:tabs>
          <w:tab w:val="left" w:pos="709"/>
        </w:tabs>
        <w:suppressAutoHyphens w:val="0"/>
        <w:autoSpaceDN/>
        <w:jc w:val="both"/>
        <w:textAlignment w:val="auto"/>
        <w:rPr>
          <w:rFonts w:ascii="Century Gothic" w:eastAsia="Arial" w:hAnsi="Century Gothic"/>
          <w:sz w:val="20"/>
          <w:szCs w:val="20"/>
          <w:lang w:eastAsia="pt-BR"/>
        </w:rPr>
      </w:pPr>
      <w:proofErr w:type="gramStart"/>
      <w:r w:rsidRPr="007E3315">
        <w:rPr>
          <w:rFonts w:ascii="Century Gothic" w:eastAsia="Arial" w:hAnsi="Century Gothic"/>
          <w:sz w:val="20"/>
          <w:szCs w:val="20"/>
          <w:lang w:eastAsia="pt-BR"/>
        </w:rPr>
        <w:t>publicados</w:t>
      </w:r>
      <w:proofErr w:type="gramEnd"/>
      <w:r w:rsidRPr="007E3315">
        <w:rPr>
          <w:rFonts w:ascii="Century Gothic" w:eastAsia="Arial" w:hAnsi="Century Gothic"/>
          <w:sz w:val="20"/>
          <w:szCs w:val="20"/>
          <w:lang w:eastAsia="pt-BR"/>
        </w:rPr>
        <w:t xml:space="preserve"> em Diário Oficial; ou </w:t>
      </w:r>
    </w:p>
    <w:p w:rsidR="00D43F74" w:rsidRPr="007E3315" w:rsidRDefault="00D43F74" w:rsidP="00D43F74">
      <w:pPr>
        <w:widowControl/>
        <w:numPr>
          <w:ilvl w:val="0"/>
          <w:numId w:val="62"/>
        </w:numPr>
        <w:tabs>
          <w:tab w:val="left" w:pos="709"/>
        </w:tabs>
        <w:suppressAutoHyphens w:val="0"/>
        <w:autoSpaceDN/>
        <w:jc w:val="both"/>
        <w:textAlignment w:val="auto"/>
        <w:rPr>
          <w:rFonts w:ascii="Century Gothic" w:eastAsia="Arial" w:hAnsi="Century Gothic"/>
          <w:sz w:val="20"/>
          <w:szCs w:val="20"/>
          <w:lang w:eastAsia="pt-BR"/>
        </w:rPr>
      </w:pPr>
      <w:proofErr w:type="gramStart"/>
      <w:r w:rsidRPr="007E3315">
        <w:rPr>
          <w:rFonts w:ascii="Century Gothic" w:eastAsia="Arial" w:hAnsi="Century Gothic"/>
          <w:sz w:val="20"/>
          <w:szCs w:val="20"/>
          <w:lang w:eastAsia="pt-BR"/>
        </w:rPr>
        <w:t>publicados</w:t>
      </w:r>
      <w:proofErr w:type="gramEnd"/>
      <w:r w:rsidRPr="007E3315">
        <w:rPr>
          <w:rFonts w:ascii="Century Gothic" w:eastAsia="Arial" w:hAnsi="Century Gothic"/>
          <w:sz w:val="20"/>
          <w:szCs w:val="20"/>
          <w:lang w:eastAsia="pt-BR"/>
        </w:rPr>
        <w:t xml:space="preserve"> em Jornal; ou </w:t>
      </w:r>
    </w:p>
    <w:p w:rsidR="00D43F74" w:rsidRPr="007E3315" w:rsidRDefault="00D43F74" w:rsidP="00D43F74">
      <w:pPr>
        <w:widowControl/>
        <w:numPr>
          <w:ilvl w:val="0"/>
          <w:numId w:val="62"/>
        </w:numPr>
        <w:tabs>
          <w:tab w:val="left" w:pos="709"/>
        </w:tabs>
        <w:suppressAutoHyphens w:val="0"/>
        <w:autoSpaceDN/>
        <w:jc w:val="both"/>
        <w:textAlignment w:val="auto"/>
        <w:rPr>
          <w:rFonts w:ascii="Century Gothic" w:eastAsia="Arial" w:hAnsi="Century Gothic"/>
          <w:sz w:val="20"/>
          <w:szCs w:val="20"/>
          <w:lang w:eastAsia="pt-BR"/>
        </w:rPr>
      </w:pPr>
      <w:proofErr w:type="gramStart"/>
      <w:r w:rsidRPr="007E3315">
        <w:rPr>
          <w:rFonts w:ascii="Century Gothic" w:eastAsia="Arial" w:hAnsi="Century Gothic"/>
          <w:sz w:val="20"/>
          <w:szCs w:val="20"/>
          <w:lang w:eastAsia="pt-BR"/>
        </w:rPr>
        <w:t>por</w:t>
      </w:r>
      <w:proofErr w:type="gramEnd"/>
      <w:r w:rsidRPr="007E3315">
        <w:rPr>
          <w:rFonts w:ascii="Century Gothic" w:eastAsia="Arial" w:hAnsi="Century Gothic"/>
          <w:sz w:val="20"/>
          <w:szCs w:val="20"/>
          <w:lang w:eastAsia="pt-BR"/>
        </w:rPr>
        <w:t xml:space="preserve"> cópia ou fotocópia </w:t>
      </w:r>
      <w:r w:rsidRPr="007E3315">
        <w:rPr>
          <w:rFonts w:ascii="Century Gothic" w:eastAsia="Arial" w:hAnsi="Century Gothic"/>
          <w:b/>
          <w:sz w:val="20"/>
          <w:szCs w:val="20"/>
          <w:u w:val="single"/>
          <w:lang w:eastAsia="pt-BR"/>
        </w:rPr>
        <w:t>registrada ou autenticada na Junta Comercial</w:t>
      </w:r>
      <w:r w:rsidRPr="007E3315">
        <w:rPr>
          <w:rFonts w:ascii="Century Gothic" w:eastAsia="Arial" w:hAnsi="Century Gothic"/>
          <w:sz w:val="20"/>
          <w:szCs w:val="20"/>
          <w:lang w:eastAsia="pt-BR"/>
        </w:rPr>
        <w:t xml:space="preserve"> da sede ou domicílio da proponente; ou </w:t>
      </w:r>
    </w:p>
    <w:p w:rsidR="00D43F74" w:rsidRPr="007E3315" w:rsidRDefault="00D43F74" w:rsidP="00D43F74">
      <w:pPr>
        <w:widowControl/>
        <w:numPr>
          <w:ilvl w:val="0"/>
          <w:numId w:val="62"/>
        </w:numPr>
        <w:tabs>
          <w:tab w:val="left" w:pos="709"/>
        </w:tabs>
        <w:suppressAutoHyphens w:val="0"/>
        <w:autoSpaceDN/>
        <w:jc w:val="both"/>
        <w:textAlignment w:val="auto"/>
        <w:rPr>
          <w:rFonts w:ascii="Century Gothic" w:eastAsia="Arial" w:hAnsi="Century Gothic"/>
          <w:b/>
          <w:sz w:val="20"/>
          <w:szCs w:val="20"/>
          <w:u w:val="single"/>
          <w:lang w:eastAsia="pt-BR"/>
        </w:rPr>
      </w:pPr>
      <w:proofErr w:type="gramStart"/>
      <w:r w:rsidRPr="007E3315">
        <w:rPr>
          <w:rFonts w:ascii="Century Gothic" w:eastAsia="Arial" w:hAnsi="Century Gothic"/>
          <w:sz w:val="20"/>
          <w:szCs w:val="20"/>
          <w:lang w:eastAsia="pt-BR"/>
        </w:rPr>
        <w:t>por</w:t>
      </w:r>
      <w:proofErr w:type="gramEnd"/>
      <w:r w:rsidRPr="007E3315">
        <w:rPr>
          <w:rFonts w:ascii="Century Gothic" w:eastAsia="Arial" w:hAnsi="Century Gothic"/>
          <w:sz w:val="20"/>
          <w:szCs w:val="20"/>
          <w:lang w:eastAsia="pt-BR"/>
        </w:rPr>
        <w:t xml:space="preserve"> cópia ou fotocópia do livro Diário, devidamente autenticado na Junta Comercial da sede ou domicílio da proponente ou em outro órgão equivalente, </w:t>
      </w:r>
      <w:r w:rsidRPr="007E3315">
        <w:rPr>
          <w:rFonts w:ascii="Century Gothic" w:eastAsia="Arial" w:hAnsi="Century Gothic"/>
          <w:b/>
          <w:sz w:val="20"/>
          <w:szCs w:val="20"/>
          <w:u w:val="single"/>
          <w:lang w:eastAsia="pt-BR"/>
        </w:rPr>
        <w:t>inclusive com os Termos de Abertura e de Encerramento.</w:t>
      </w:r>
    </w:p>
    <w:p w:rsidR="00D43F74" w:rsidRPr="007E3315" w:rsidRDefault="00D43F74" w:rsidP="00D43F74">
      <w:pPr>
        <w:tabs>
          <w:tab w:val="left" w:pos="709"/>
        </w:tabs>
        <w:jc w:val="both"/>
        <w:rPr>
          <w:rFonts w:ascii="Century Gothic" w:eastAsia="Arial" w:hAnsi="Century Gothic"/>
          <w:b/>
          <w:sz w:val="20"/>
          <w:szCs w:val="20"/>
          <w:u w:val="single"/>
          <w:lang w:eastAsia="pt-BR"/>
        </w:rPr>
      </w:pPr>
      <w:r w:rsidRPr="007E3315">
        <w:rPr>
          <w:rFonts w:ascii="Century Gothic" w:eastAsia="Arial" w:hAnsi="Century Gothic"/>
          <w:b/>
          <w:sz w:val="20"/>
          <w:szCs w:val="20"/>
          <w:lang w:eastAsia="pt-BR"/>
        </w:rPr>
        <w:t>3.2.2 -</w:t>
      </w:r>
      <w:r w:rsidRPr="007E3315">
        <w:rPr>
          <w:rFonts w:ascii="Century Gothic" w:eastAsia="Arial" w:hAnsi="Century Gothic"/>
          <w:sz w:val="20"/>
          <w:szCs w:val="20"/>
          <w:lang w:eastAsia="pt-BR"/>
        </w:rPr>
        <w:t xml:space="preserve"> 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7E3315">
        <w:rPr>
          <w:rFonts w:ascii="Century Gothic" w:eastAsia="Arial" w:hAnsi="Century Gothic"/>
          <w:sz w:val="20"/>
          <w:szCs w:val="20"/>
          <w:lang w:eastAsia="pt-BR"/>
        </w:rPr>
        <w:t>Sped</w:t>
      </w:r>
      <w:proofErr w:type="spellEnd"/>
      <w:r w:rsidRPr="007E3315">
        <w:rPr>
          <w:rFonts w:ascii="Century Gothic" w:eastAsia="Arial" w:hAnsi="Century Gothic"/>
          <w:sz w:val="20"/>
          <w:szCs w:val="20"/>
          <w:lang w:eastAsia="pt-BR"/>
        </w:rPr>
        <w:t xml:space="preserve">, conforme Decreto nº 8.683 de 25 de fevereiro de 2016, e ainda deverá atender as prerrogativas do Conselho Federal de Contabilidade no que se refere </w:t>
      </w:r>
      <w:proofErr w:type="gramStart"/>
      <w:r w:rsidRPr="007E3315">
        <w:rPr>
          <w:rFonts w:ascii="Century Gothic" w:eastAsia="Arial" w:hAnsi="Century Gothic"/>
          <w:sz w:val="20"/>
          <w:szCs w:val="20"/>
          <w:lang w:eastAsia="pt-BR"/>
        </w:rPr>
        <w:t>as</w:t>
      </w:r>
      <w:proofErr w:type="gramEnd"/>
      <w:r w:rsidRPr="007E3315">
        <w:rPr>
          <w:rFonts w:ascii="Century Gothic" w:eastAsia="Arial" w:hAnsi="Century Gothic"/>
          <w:sz w:val="20"/>
          <w:szCs w:val="20"/>
          <w:lang w:eastAsia="pt-BR"/>
        </w:rPr>
        <w:t xml:space="preserve"> demonstrações contábeis.</w:t>
      </w:r>
      <w:r w:rsidRPr="007E3315">
        <w:rPr>
          <w:rFonts w:ascii="Century Gothic" w:eastAsia="Arial" w:hAnsi="Century Gothic"/>
          <w:sz w:val="20"/>
          <w:szCs w:val="20"/>
          <w:lang w:eastAsia="pt-BR"/>
        </w:rPr>
        <w:cr/>
      </w:r>
      <w:r w:rsidRPr="007E3315">
        <w:rPr>
          <w:rFonts w:ascii="Century Gothic" w:eastAsia="Arial" w:hAnsi="Century Gothic"/>
          <w:b/>
          <w:sz w:val="20"/>
          <w:szCs w:val="20"/>
          <w:lang w:eastAsia="pt-BR"/>
        </w:rPr>
        <w:t>3.2.3 -</w:t>
      </w:r>
      <w:r w:rsidRPr="007E3315">
        <w:rPr>
          <w:rFonts w:ascii="Century Gothic" w:eastAsia="Arial" w:hAnsi="Century Gothic"/>
          <w:sz w:val="20"/>
          <w:szCs w:val="20"/>
          <w:lang w:eastAsia="pt-BR"/>
        </w:rPr>
        <w:t xml:space="preserve"> </w:t>
      </w:r>
      <w:r w:rsidRPr="007E3315">
        <w:rPr>
          <w:rFonts w:ascii="Century Gothic" w:eastAsia="Arial" w:hAnsi="Century Gothic"/>
          <w:b/>
          <w:sz w:val="20"/>
          <w:szCs w:val="20"/>
          <w:u w:val="single"/>
          <w:lang w:eastAsia="pt-BR"/>
        </w:rPr>
        <w:t>A empresa que tiver iniciado suas atividades no ano exercício deste certame</w:t>
      </w:r>
      <w:r w:rsidRPr="007E3315">
        <w:rPr>
          <w:rFonts w:ascii="Century Gothic" w:eastAsia="Arial" w:hAnsi="Century Gothic"/>
          <w:sz w:val="20"/>
          <w:szCs w:val="20"/>
          <w:lang w:eastAsia="pt-BR"/>
        </w:rPr>
        <w:t xml:space="preserve"> (constituída há </w:t>
      </w:r>
      <w:r w:rsidRPr="007E3315">
        <w:rPr>
          <w:rFonts w:ascii="Century Gothic" w:eastAsia="Arial" w:hAnsi="Century Gothic"/>
          <w:b/>
          <w:bCs/>
          <w:sz w:val="20"/>
          <w:szCs w:val="20"/>
          <w:lang w:eastAsia="pt-BR"/>
        </w:rPr>
        <w:t>menos de um ano)</w:t>
      </w:r>
      <w:r w:rsidRPr="007E3315">
        <w:rPr>
          <w:rFonts w:ascii="Century Gothic" w:eastAsia="Arial" w:hAnsi="Century Gothic"/>
          <w:sz w:val="20"/>
          <w:szCs w:val="20"/>
          <w:lang w:eastAsia="pt-BR"/>
        </w:rPr>
        <w:t xml:space="preserve"> deverá apresentar apenas o </w:t>
      </w:r>
      <w:r w:rsidRPr="007E3315">
        <w:rPr>
          <w:rFonts w:ascii="Century Gothic" w:eastAsia="Arial" w:hAnsi="Century Gothic"/>
          <w:b/>
          <w:sz w:val="20"/>
          <w:szCs w:val="20"/>
          <w:u w:val="single"/>
          <w:lang w:eastAsia="pt-BR"/>
        </w:rPr>
        <w:t>Balanço de Abertura devidamente registrado na Junta Comercial.</w:t>
      </w:r>
    </w:p>
    <w:p w:rsidR="00D43F74" w:rsidRPr="007E3315" w:rsidRDefault="00D43F74" w:rsidP="00D43F74">
      <w:pPr>
        <w:pStyle w:val="SemEspaamento"/>
        <w:jc w:val="both"/>
        <w:rPr>
          <w:rFonts w:ascii="Century Gothic" w:hAnsi="Century Gothic" w:cs="Calibri"/>
          <w:sz w:val="20"/>
          <w:szCs w:val="20"/>
        </w:rPr>
      </w:pPr>
      <w:r w:rsidRPr="007E3315">
        <w:rPr>
          <w:rFonts w:ascii="Century Gothic" w:eastAsia="Arial" w:hAnsi="Century Gothic" w:cs="Calibri"/>
          <w:b/>
          <w:sz w:val="20"/>
          <w:szCs w:val="20"/>
          <w:lang w:eastAsia="pt-BR"/>
        </w:rPr>
        <w:t>3.2.4 -</w:t>
      </w:r>
      <w:r w:rsidRPr="007E3315">
        <w:rPr>
          <w:rFonts w:ascii="Century Gothic" w:eastAsia="Arial" w:hAnsi="Century Gothic" w:cs="Calibri"/>
          <w:sz w:val="20"/>
          <w:szCs w:val="20"/>
          <w:lang w:eastAsia="pt-BR"/>
        </w:rPr>
        <w:t xml:space="preserve"> </w:t>
      </w:r>
      <w:r w:rsidRPr="007E3315">
        <w:rPr>
          <w:rFonts w:ascii="Century Gothic" w:hAnsi="Century Gothic" w:cs="Calibri"/>
          <w:sz w:val="20"/>
          <w:szCs w:val="20"/>
        </w:rPr>
        <w:t>Os Microempreendedores Individuais que tiverem suas atividades iniciadas no ano exercício deste certame estão dispensados de apresentar a Declaração Anual do Simples Nacional.</w:t>
      </w:r>
    </w:p>
    <w:p w:rsidR="00D43F74" w:rsidRPr="002C3200" w:rsidRDefault="00D43F74" w:rsidP="00D43F74">
      <w:pPr>
        <w:jc w:val="both"/>
        <w:rPr>
          <w:rFonts w:ascii="Century Gothic" w:hAnsi="Century Gothic" w:cs="Calibri"/>
          <w:sz w:val="20"/>
          <w:szCs w:val="20"/>
        </w:rPr>
      </w:pPr>
    </w:p>
    <w:p w:rsidR="00D43F74" w:rsidRPr="002C3200" w:rsidRDefault="00D43F74" w:rsidP="00D43F74">
      <w:pPr>
        <w:jc w:val="both"/>
        <w:rPr>
          <w:rFonts w:ascii="Century Gothic" w:hAnsi="Century Gothic" w:cs="Calibri"/>
          <w:b/>
          <w:sz w:val="20"/>
          <w:szCs w:val="20"/>
        </w:rPr>
      </w:pPr>
      <w:r w:rsidRPr="007E3315">
        <w:rPr>
          <w:rFonts w:ascii="Century Gothic" w:hAnsi="Century Gothic" w:cs="Calibri"/>
          <w:b/>
          <w:sz w:val="20"/>
          <w:szCs w:val="20"/>
        </w:rPr>
        <w:t>4. QUALIFICAÇÃO TÉCNICA</w:t>
      </w:r>
      <w:r w:rsidRPr="002C3200">
        <w:rPr>
          <w:rFonts w:ascii="Century Gothic" w:hAnsi="Century Gothic" w:cs="Calibri"/>
          <w:b/>
          <w:sz w:val="20"/>
          <w:szCs w:val="20"/>
        </w:rPr>
        <w:t xml:space="preserve"> </w:t>
      </w:r>
    </w:p>
    <w:p w:rsidR="00D43F74" w:rsidRPr="002C3200" w:rsidRDefault="00D43F74" w:rsidP="00D43F74">
      <w:pPr>
        <w:pStyle w:val="Corpodetexto"/>
        <w:jc w:val="both"/>
        <w:rPr>
          <w:rFonts w:ascii="Century Gothic" w:hAnsi="Century Gothic" w:cs="Calibri"/>
          <w:sz w:val="20"/>
          <w:szCs w:val="20"/>
        </w:rPr>
      </w:pPr>
      <w:r w:rsidRPr="002C3200">
        <w:rPr>
          <w:rFonts w:ascii="Century Gothic" w:hAnsi="Century Gothic"/>
          <w:b/>
          <w:sz w:val="20"/>
          <w:szCs w:val="20"/>
        </w:rPr>
        <w:t>4.1.</w:t>
      </w:r>
      <w:r>
        <w:rPr>
          <w:rFonts w:ascii="Century Gothic" w:hAnsi="Century Gothic"/>
          <w:b/>
          <w:sz w:val="20"/>
          <w:szCs w:val="20"/>
        </w:rPr>
        <w:t>1</w:t>
      </w:r>
      <w:r w:rsidRPr="002C3200">
        <w:rPr>
          <w:rFonts w:ascii="Century Gothic" w:hAnsi="Century Gothic"/>
          <w:b/>
          <w:sz w:val="20"/>
          <w:szCs w:val="20"/>
        </w:rPr>
        <w:t xml:space="preserve"> - </w:t>
      </w:r>
      <w:r w:rsidRPr="002C3200">
        <w:rPr>
          <w:rFonts w:ascii="Century Gothic" w:hAnsi="Century Gothic" w:cs="Calibri"/>
          <w:b/>
          <w:sz w:val="20"/>
          <w:szCs w:val="20"/>
        </w:rPr>
        <w:t xml:space="preserve">Apresentação de no mínimo 01 (um) atestado de capacidade </w:t>
      </w:r>
      <w:proofErr w:type="gramStart"/>
      <w:r w:rsidRPr="002C3200">
        <w:rPr>
          <w:rFonts w:ascii="Century Gothic" w:hAnsi="Century Gothic" w:cs="Calibri"/>
          <w:b/>
          <w:sz w:val="20"/>
          <w:szCs w:val="20"/>
        </w:rPr>
        <w:t>técnica</w:t>
      </w:r>
      <w:r w:rsidRPr="002C3200">
        <w:rPr>
          <w:rFonts w:ascii="Century Gothic" w:hAnsi="Century Gothic" w:cs="Calibri"/>
          <w:sz w:val="20"/>
          <w:szCs w:val="20"/>
        </w:rPr>
        <w:t xml:space="preserve"> expedido por órgão de administração pública direta ou indireta, e/ou por instituições/empresas privadas demonstrando que a licitante possui aptidão para a efetivação da entrega do objeto licitado</w:t>
      </w:r>
      <w:proofErr w:type="gramEnd"/>
      <w:r w:rsidRPr="002C3200">
        <w:rPr>
          <w:rFonts w:ascii="Century Gothic" w:hAnsi="Century Gothic" w:cs="Calibri"/>
          <w:sz w:val="20"/>
          <w:szCs w:val="20"/>
        </w:rPr>
        <w:t xml:space="preserve">. Na descrição deverão conter informações que permitam o entendimento dos fornecimentos realizados, bem como </w:t>
      </w:r>
      <w:r w:rsidRPr="002C3200">
        <w:rPr>
          <w:rFonts w:ascii="Century Gothic" w:hAnsi="Century Gothic" w:cs="Calibri"/>
          <w:b/>
          <w:bCs/>
          <w:sz w:val="20"/>
          <w:szCs w:val="20"/>
        </w:rPr>
        <w:t>deverão conter</w:t>
      </w:r>
      <w:r w:rsidRPr="002C3200">
        <w:rPr>
          <w:rFonts w:ascii="Century Gothic" w:hAnsi="Century Gothic" w:cs="Calibri"/>
          <w:sz w:val="20"/>
          <w:szCs w:val="20"/>
        </w:rPr>
        <w:t> algumas </w:t>
      </w:r>
      <w:r w:rsidRPr="002C3200">
        <w:rPr>
          <w:rFonts w:ascii="Century Gothic" w:hAnsi="Century Gothic" w:cs="Calibri"/>
          <w:b/>
          <w:bCs/>
          <w:sz w:val="20"/>
          <w:szCs w:val="20"/>
        </w:rPr>
        <w:t>informações</w:t>
      </w:r>
      <w:r w:rsidRPr="002C3200">
        <w:rPr>
          <w:rFonts w:ascii="Century Gothic" w:hAnsi="Century Gothic" w:cs="Calibri"/>
          <w:sz w:val="20"/>
          <w:szCs w:val="20"/>
        </w:rPr>
        <w:t> específicas:</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A assinatura do responsável da empresa privada ou órgão público que está emitindo 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Razão social da empresa privada ou órgão público que está emitindo 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CNPJ da empresa privada ou órgão público que está emitindo 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Endereço da empresa privada ou órgão público que está emitindo 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Razão social da empresa licitante;</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CNPJ da empresa licitante;</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Endereço da empresa licitante;</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Lista dos produtos que a empresa licitante forneceu ou dos serviços que a empresa licitante executou para empresa privada/órgão público emissor do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E-mail e telefone de contato da empresa privada ou órgão público que está emitindo 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lastRenderedPageBreak/>
        <w:t>O grau de satisfação da empresa privada ou órgão público que está emitindo o atestado.</w:t>
      </w:r>
    </w:p>
    <w:p w:rsidR="00D43F74"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O atestado de capacidade técnica deve ser fornecido em papel timbrado da empresa privada ou órgão público que está emitindo o atestado.</w:t>
      </w:r>
    </w:p>
    <w:p w:rsidR="00D43F74" w:rsidRPr="00D1174F" w:rsidRDefault="00D43F74" w:rsidP="00D43F74">
      <w:pPr>
        <w:pStyle w:val="PargrafodaLista"/>
        <w:suppressAutoHyphens w:val="0"/>
        <w:autoSpaceDN/>
        <w:jc w:val="both"/>
        <w:textAlignment w:val="auto"/>
        <w:rPr>
          <w:rFonts w:ascii="Century Gothic" w:eastAsia="Arial Unicode MS" w:hAnsi="Century Gothic" w:cs="Arial"/>
          <w:sz w:val="20"/>
        </w:rPr>
      </w:pPr>
      <w:r w:rsidRPr="009A3CED">
        <w:rPr>
          <w:rFonts w:ascii="Century Gothic" w:hAnsi="Century Gothic" w:cs="Calibri"/>
          <w:b/>
          <w:bCs/>
          <w:sz w:val="20"/>
          <w:szCs w:val="20"/>
        </w:rPr>
        <w:t>4.1.2</w:t>
      </w:r>
      <w:r>
        <w:rPr>
          <w:rFonts w:ascii="Century Gothic" w:hAnsi="Century Gothic" w:cs="Calibri"/>
          <w:b/>
          <w:bCs/>
          <w:sz w:val="20"/>
          <w:szCs w:val="20"/>
        </w:rPr>
        <w:t xml:space="preserve"> – Atestado de visita técnica,</w:t>
      </w:r>
      <w:r w:rsidRPr="009A3CED">
        <w:rPr>
          <w:rFonts w:ascii="Century Gothic" w:eastAsia="Arial Unicode MS" w:hAnsi="Century Gothic" w:cs="Arial"/>
          <w:b/>
          <w:bCs/>
          <w:sz w:val="20"/>
        </w:rPr>
        <w:t xml:space="preserve"> </w:t>
      </w:r>
      <w:r w:rsidRPr="00D1174F">
        <w:rPr>
          <w:rFonts w:ascii="Century Gothic" w:eastAsia="Arial Unicode MS" w:hAnsi="Century Gothic" w:cs="Arial"/>
          <w:sz w:val="20"/>
        </w:rPr>
        <w:t xml:space="preserve">fornecido pelo órgão competente da LICITANTE, comprovando que a empresa conheceu os locais e as áreas envolvidas no objeto </w:t>
      </w:r>
      <w:r>
        <w:rPr>
          <w:rFonts w:ascii="Century Gothic" w:eastAsia="Arial Unicode MS" w:hAnsi="Century Gothic" w:cs="Arial"/>
          <w:sz w:val="20"/>
        </w:rPr>
        <w:t>deste TR</w:t>
      </w:r>
      <w:r w:rsidRPr="00D1174F">
        <w:rPr>
          <w:rFonts w:ascii="Century Gothic" w:eastAsia="Arial Unicode MS" w:hAnsi="Century Gothic" w:cs="Arial"/>
          <w:sz w:val="20"/>
        </w:rPr>
        <w:t>;</w:t>
      </w:r>
      <w:proofErr w:type="gramStart"/>
      <w:r>
        <w:rPr>
          <w:rFonts w:ascii="Century Gothic" w:eastAsia="Arial Unicode MS" w:hAnsi="Century Gothic" w:cs="Arial"/>
          <w:sz w:val="20"/>
        </w:rPr>
        <w:t xml:space="preserve">  </w:t>
      </w:r>
      <w:proofErr w:type="gramEnd"/>
      <w:r>
        <w:rPr>
          <w:rFonts w:ascii="Century Gothic" w:eastAsia="Arial Unicode MS" w:hAnsi="Century Gothic" w:cs="Arial"/>
          <w:sz w:val="20"/>
        </w:rPr>
        <w:t>(Anexo 07).</w:t>
      </w:r>
    </w:p>
    <w:p w:rsidR="00D43F74" w:rsidRPr="00D1174F" w:rsidRDefault="00D43F74" w:rsidP="00D43F74">
      <w:pPr>
        <w:pStyle w:val="PargrafodaLista"/>
        <w:numPr>
          <w:ilvl w:val="0"/>
          <w:numId w:val="60"/>
        </w:numPr>
        <w:suppressAutoHyphens w:val="0"/>
        <w:autoSpaceDN/>
        <w:ind w:left="0" w:firstLine="0"/>
        <w:jc w:val="both"/>
        <w:textAlignment w:val="auto"/>
        <w:rPr>
          <w:rFonts w:ascii="Century Gothic" w:eastAsia="Arial Unicode MS" w:hAnsi="Century Gothic" w:cs="Arial"/>
          <w:sz w:val="20"/>
        </w:rPr>
      </w:pPr>
      <w:r w:rsidRPr="00D1174F">
        <w:rPr>
          <w:rFonts w:ascii="Century Gothic" w:eastAsia="Arial Unicode MS" w:hAnsi="Century Gothic" w:cs="Arial"/>
          <w:b/>
          <w:bCs/>
          <w:sz w:val="20"/>
        </w:rPr>
        <w:t xml:space="preserve">Nota: </w:t>
      </w:r>
      <w:r w:rsidRPr="00D1174F">
        <w:rPr>
          <w:rFonts w:ascii="Century Gothic" w:eastAsia="Arial Unicode MS" w:hAnsi="Century Gothic" w:cs="Arial"/>
          <w:sz w:val="20"/>
        </w:rPr>
        <w:t xml:space="preserve">Para realização da visita as empresas interessadas devem agendar previamente junto </w:t>
      </w:r>
      <w:r>
        <w:rPr>
          <w:rFonts w:ascii="Century Gothic" w:eastAsia="Arial Unicode MS" w:hAnsi="Century Gothic" w:cs="Arial"/>
          <w:sz w:val="20"/>
        </w:rPr>
        <w:t xml:space="preserve">ao Departamento de Assistência Social Sra. FABÍOLA OLIVEIRA GAZZONE CHICAROLI ou TIHARA KELI MACIEL MANTOVANI </w:t>
      </w:r>
      <w:r w:rsidRPr="00D1174F">
        <w:rPr>
          <w:rFonts w:ascii="Century Gothic" w:eastAsia="Arial Unicode MS" w:hAnsi="Century Gothic" w:cs="Arial"/>
          <w:sz w:val="20"/>
        </w:rPr>
        <w:t>em até 03 (três) dias úteis anteriores da data e horário fixado para a sessão pública, através do telefone</w:t>
      </w:r>
      <w:r>
        <w:rPr>
          <w:rFonts w:ascii="Century Gothic" w:eastAsia="Arial Unicode MS" w:hAnsi="Century Gothic" w:cs="Arial"/>
          <w:sz w:val="20"/>
        </w:rPr>
        <w:t>: (44)3249-1245</w:t>
      </w:r>
      <w:r w:rsidRPr="00D1174F">
        <w:rPr>
          <w:rFonts w:ascii="Century Gothic" w:eastAsia="Arial Unicode MS" w:hAnsi="Century Gothic" w:cs="Arial"/>
          <w:sz w:val="20"/>
        </w:rPr>
        <w:t>.</w:t>
      </w:r>
    </w:p>
    <w:p w:rsidR="00D43F74" w:rsidRPr="00542920" w:rsidRDefault="00D43F74" w:rsidP="00D43F74">
      <w:pPr>
        <w:pStyle w:val="PargrafodaLista"/>
        <w:numPr>
          <w:ilvl w:val="0"/>
          <w:numId w:val="60"/>
        </w:numPr>
        <w:suppressAutoHyphens w:val="0"/>
        <w:autoSpaceDN/>
        <w:ind w:left="0" w:firstLine="0"/>
        <w:jc w:val="both"/>
        <w:textAlignment w:val="auto"/>
        <w:rPr>
          <w:rFonts w:ascii="Century Gothic" w:eastAsia="Arial Unicode MS" w:hAnsi="Century Gothic" w:cs="Arial"/>
          <w:sz w:val="20"/>
        </w:rPr>
      </w:pPr>
      <w:r w:rsidRPr="00D1174F">
        <w:rPr>
          <w:rFonts w:ascii="Century Gothic" w:eastAsia="Arial Unicode MS" w:hAnsi="Century Gothic" w:cs="Arial"/>
          <w:b/>
          <w:bCs/>
          <w:sz w:val="20"/>
        </w:rPr>
        <w:t>IMPORTANTE</w:t>
      </w:r>
      <w:r w:rsidRPr="00D1174F">
        <w:rPr>
          <w:rFonts w:ascii="Century Gothic" w:eastAsia="Arial Unicode MS" w:hAnsi="Century Gothic" w:cs="Arial"/>
          <w:sz w:val="20"/>
        </w:rPr>
        <w:t xml:space="preserve"> - Caso o Licitante não se predisponha a realizar visita, deverá apresentar em substituição ao Atestado de Visita, declaração formal de dispensa de visita assinada pelo Representante legal da Empresa,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o Município.</w:t>
      </w:r>
      <w:r>
        <w:rPr>
          <w:rFonts w:ascii="Century Gothic" w:eastAsia="Arial Unicode MS" w:hAnsi="Century Gothic" w:cs="Arial"/>
          <w:sz w:val="20"/>
        </w:rPr>
        <w:t xml:space="preserve">  (Anexo 08).</w:t>
      </w:r>
    </w:p>
    <w:p w:rsidR="00D43F74" w:rsidRPr="002C3200" w:rsidRDefault="00D43F74" w:rsidP="00D43F74">
      <w:pPr>
        <w:jc w:val="both"/>
        <w:rPr>
          <w:rFonts w:ascii="Century Gothic" w:hAnsi="Century Gothic" w:cs="Calibri"/>
          <w:b/>
          <w:sz w:val="20"/>
          <w:szCs w:val="20"/>
        </w:rPr>
      </w:pPr>
    </w:p>
    <w:p w:rsidR="00D43F74" w:rsidRDefault="00D43F74" w:rsidP="00D43F74">
      <w:pPr>
        <w:jc w:val="both"/>
        <w:rPr>
          <w:rFonts w:ascii="Century Gothic" w:hAnsi="Century Gothic" w:cs="Calibri"/>
          <w:sz w:val="20"/>
          <w:szCs w:val="20"/>
        </w:rPr>
      </w:pPr>
      <w:r w:rsidRPr="002C3200">
        <w:rPr>
          <w:rFonts w:ascii="Century Gothic" w:hAnsi="Century Gothic" w:cs="Calibri"/>
          <w:b/>
          <w:sz w:val="20"/>
          <w:szCs w:val="20"/>
        </w:rPr>
        <w:t>5. OUTRAS DECLARAÇÕES/DOCUMENTOS:</w:t>
      </w:r>
      <w:r w:rsidRPr="002C3200">
        <w:rPr>
          <w:rFonts w:ascii="Century Gothic" w:hAnsi="Century Gothic" w:cs="Calibri"/>
          <w:sz w:val="20"/>
          <w:szCs w:val="20"/>
        </w:rPr>
        <w:t xml:space="preserve"> </w:t>
      </w:r>
    </w:p>
    <w:p w:rsidR="00D43F74" w:rsidRPr="0012331D" w:rsidRDefault="00D43F74" w:rsidP="00D43F74">
      <w:pPr>
        <w:jc w:val="both"/>
        <w:rPr>
          <w:rFonts w:ascii="Century Gothic" w:hAnsi="Century Gothic" w:cs="Calibri"/>
          <w:b/>
          <w:sz w:val="20"/>
          <w:szCs w:val="20"/>
        </w:rPr>
      </w:pPr>
      <w:proofErr w:type="gramStart"/>
      <w:r w:rsidRPr="0012331D">
        <w:rPr>
          <w:rFonts w:ascii="Century Gothic" w:hAnsi="Century Gothic" w:cs="Calibri"/>
          <w:b/>
          <w:sz w:val="20"/>
          <w:szCs w:val="20"/>
        </w:rPr>
        <w:t>5.1 - Declaração</w:t>
      </w:r>
      <w:proofErr w:type="gramEnd"/>
      <w:r w:rsidRPr="0012331D">
        <w:rPr>
          <w:rFonts w:ascii="Century Gothic" w:hAnsi="Century Gothic" w:cs="Calibri"/>
          <w:b/>
          <w:sz w:val="20"/>
          <w:szCs w:val="20"/>
        </w:rPr>
        <w:t xml:space="preserve"> Unificada conforme modelo (ANEXO 0</w:t>
      </w:r>
      <w:r>
        <w:rPr>
          <w:rFonts w:ascii="Century Gothic" w:hAnsi="Century Gothic" w:cs="Calibri"/>
          <w:b/>
          <w:sz w:val="20"/>
          <w:szCs w:val="20"/>
        </w:rPr>
        <w:t>5</w:t>
      </w:r>
      <w:r w:rsidRPr="0012331D">
        <w:rPr>
          <w:rFonts w:ascii="Century Gothic" w:hAnsi="Century Gothic" w:cs="Calibri"/>
          <w:b/>
          <w:sz w:val="20"/>
          <w:szCs w:val="20"/>
        </w:rPr>
        <w:t xml:space="preserve">); </w:t>
      </w:r>
    </w:p>
    <w:p w:rsidR="00D43F74" w:rsidRPr="002C3200" w:rsidRDefault="00D43F74" w:rsidP="00D43F74">
      <w:pPr>
        <w:keepNext/>
        <w:tabs>
          <w:tab w:val="left" w:pos="1025"/>
        </w:tabs>
        <w:jc w:val="both"/>
        <w:outlineLvl w:val="0"/>
        <w:rPr>
          <w:rFonts w:ascii="Century Gothic" w:hAnsi="Century Gothic" w:cs="Calibri"/>
          <w:b/>
          <w:bCs/>
          <w:sz w:val="20"/>
          <w:szCs w:val="20"/>
        </w:rPr>
      </w:pPr>
      <w:r w:rsidRPr="002C3200">
        <w:rPr>
          <w:rFonts w:ascii="Century Gothic" w:hAnsi="Century Gothic" w:cs="Calibri"/>
          <w:b/>
          <w:bCs/>
          <w:sz w:val="20"/>
          <w:szCs w:val="20"/>
        </w:rPr>
        <w:t xml:space="preserve">5.2 – Para efeitos da Lei Complementar nº 123/2006, as licitantes deverão apresentar, a fim de COMPROVAR O ENQUADRAMENTO: </w:t>
      </w:r>
    </w:p>
    <w:p w:rsidR="00D43F74" w:rsidRPr="002C3200" w:rsidRDefault="00D43F74" w:rsidP="00D43F74">
      <w:pPr>
        <w:keepNext/>
        <w:tabs>
          <w:tab w:val="left" w:pos="1025"/>
        </w:tabs>
        <w:jc w:val="both"/>
        <w:outlineLvl w:val="0"/>
        <w:rPr>
          <w:rFonts w:ascii="Century Gothic" w:hAnsi="Century Gothic" w:cs="Calibri"/>
          <w:b/>
          <w:bCs/>
          <w:sz w:val="20"/>
          <w:szCs w:val="20"/>
        </w:rPr>
      </w:pPr>
      <w:r w:rsidRPr="002C3200">
        <w:rPr>
          <w:rFonts w:ascii="Century Gothic" w:hAnsi="Century Gothic" w:cs="Calibri"/>
          <w:b/>
          <w:bCs/>
          <w:sz w:val="20"/>
          <w:szCs w:val="20"/>
        </w:rPr>
        <w:t xml:space="preserve"> </w:t>
      </w:r>
    </w:p>
    <w:p w:rsidR="00D43F74" w:rsidRPr="007E3315" w:rsidRDefault="00D43F74" w:rsidP="00D43F74">
      <w:pPr>
        <w:keepNext/>
        <w:pBdr>
          <w:top w:val="thinThickSmallGap" w:sz="24" w:space="1" w:color="auto"/>
          <w:left w:val="thinThickSmallGap" w:sz="24" w:space="0" w:color="auto"/>
          <w:bottom w:val="thickThinSmallGap" w:sz="24" w:space="1" w:color="auto"/>
          <w:right w:val="thickThinSmallGap" w:sz="24" w:space="4" w:color="auto"/>
        </w:pBdr>
        <w:tabs>
          <w:tab w:val="left" w:pos="1025"/>
        </w:tabs>
        <w:ind w:left="2268"/>
        <w:jc w:val="both"/>
        <w:outlineLvl w:val="0"/>
        <w:rPr>
          <w:rFonts w:ascii="Century Gothic" w:hAnsi="Century Gothic" w:cs="Calibri"/>
          <w:b/>
          <w:bCs/>
          <w:sz w:val="20"/>
          <w:szCs w:val="20"/>
          <w:u w:val="single"/>
        </w:rPr>
      </w:pPr>
      <w:r w:rsidRPr="007E3315">
        <w:rPr>
          <w:rFonts w:ascii="Century Gothic" w:hAnsi="Century Gothic" w:cs="Calibri"/>
          <w:b/>
          <w:bCs/>
          <w:sz w:val="20"/>
          <w:szCs w:val="20"/>
        </w:rPr>
        <w:t>5.2.1</w:t>
      </w:r>
      <w:r w:rsidRPr="007E3315">
        <w:rPr>
          <w:rFonts w:ascii="Century Gothic" w:hAnsi="Century Gothic" w:cs="Calibri"/>
          <w:bCs/>
          <w:sz w:val="20"/>
          <w:szCs w:val="20"/>
        </w:rPr>
        <w:t xml:space="preserve"> - A empresa, de acordo com o disposto na Lei Complementar nº 123/2006, de 14 de dezembro de 2006, alterada pela Lei nº 147/2014, de 07 de agosto de 2014, deverá apresentar juntamente com a documentação de habilitação, a Declaração de Microempresa ou Empresa de Pequeno Porte, conforme modelo </w:t>
      </w:r>
      <w:r w:rsidRPr="007E3315">
        <w:rPr>
          <w:rFonts w:ascii="Century Gothic" w:hAnsi="Century Gothic" w:cs="Calibri"/>
          <w:b/>
          <w:bCs/>
          <w:sz w:val="20"/>
          <w:szCs w:val="20"/>
        </w:rPr>
        <w:t>(ANEXO 04) e;</w:t>
      </w:r>
      <w:r w:rsidRPr="007E3315">
        <w:rPr>
          <w:rFonts w:ascii="Century Gothic" w:hAnsi="Century Gothic" w:cs="Calibri"/>
          <w:bCs/>
          <w:sz w:val="20"/>
          <w:szCs w:val="20"/>
        </w:rPr>
        <w:t xml:space="preserve"> </w:t>
      </w:r>
    </w:p>
    <w:p w:rsidR="00D43F74" w:rsidRPr="007E3315" w:rsidRDefault="00D43F74" w:rsidP="00D43F74">
      <w:pPr>
        <w:keepNext/>
        <w:pBdr>
          <w:top w:val="thinThickSmallGap" w:sz="24" w:space="1" w:color="auto"/>
          <w:left w:val="thinThickSmallGap" w:sz="24" w:space="0" w:color="auto"/>
          <w:bottom w:val="thickThinSmallGap" w:sz="24" w:space="1" w:color="auto"/>
          <w:right w:val="thickThinSmallGap" w:sz="24" w:space="4" w:color="auto"/>
        </w:pBdr>
        <w:tabs>
          <w:tab w:val="left" w:pos="1025"/>
        </w:tabs>
        <w:ind w:left="2268"/>
        <w:jc w:val="both"/>
        <w:outlineLvl w:val="0"/>
        <w:rPr>
          <w:rFonts w:ascii="Century Gothic" w:hAnsi="Century Gothic" w:cs="Calibri"/>
          <w:bCs/>
          <w:sz w:val="20"/>
          <w:szCs w:val="20"/>
        </w:rPr>
      </w:pPr>
      <w:r w:rsidRPr="007E3315">
        <w:rPr>
          <w:rFonts w:ascii="Century Gothic" w:hAnsi="Century Gothic" w:cs="Calibri"/>
          <w:b/>
          <w:bCs/>
          <w:sz w:val="20"/>
          <w:szCs w:val="20"/>
        </w:rPr>
        <w:t>5.2.2 -</w:t>
      </w:r>
      <w:r w:rsidRPr="007E3315">
        <w:rPr>
          <w:rFonts w:ascii="Century Gothic" w:hAnsi="Century Gothic" w:cs="Calibri"/>
          <w:bCs/>
          <w:sz w:val="20"/>
          <w:szCs w:val="20"/>
        </w:rPr>
        <w:t xml:space="preserve"> </w:t>
      </w:r>
      <w:r w:rsidRPr="007E3315">
        <w:rPr>
          <w:rFonts w:ascii="Century Gothic" w:hAnsi="Century Gothic" w:cs="Calibri"/>
          <w:b/>
          <w:bCs/>
          <w:sz w:val="20"/>
          <w:szCs w:val="20"/>
        </w:rPr>
        <w:t xml:space="preserve">Certidão Simplificada (emitida pela Junta Comercial do respectivo Estado), expedida até 180 (cento e oitenta) dias da abertura da sessão pública virtual. </w:t>
      </w:r>
      <w:r w:rsidRPr="007E3315">
        <w:rPr>
          <w:rFonts w:ascii="Century Gothic" w:hAnsi="Century Gothic" w:cs="Calibri"/>
          <w:b/>
          <w:bCs/>
          <w:sz w:val="20"/>
          <w:szCs w:val="20"/>
          <w:u w:val="single"/>
        </w:rPr>
        <w:t>Deverão</w:t>
      </w:r>
      <w:r w:rsidRPr="007E3315">
        <w:rPr>
          <w:rFonts w:ascii="Century Gothic" w:hAnsi="Century Gothic" w:cs="Calibri"/>
          <w:b/>
          <w:bCs/>
          <w:sz w:val="20"/>
          <w:szCs w:val="20"/>
        </w:rPr>
        <w:t xml:space="preserve"> estar enquadrada tal como microempresa ou empresa de pequeno porte ou, </w:t>
      </w:r>
      <w:r w:rsidRPr="007E3315">
        <w:rPr>
          <w:rFonts w:ascii="Century Gothic" w:hAnsi="Century Gothic" w:cs="Calibri"/>
          <w:b/>
          <w:bCs/>
          <w:sz w:val="20"/>
          <w:szCs w:val="20"/>
          <w:u w:val="single"/>
        </w:rPr>
        <w:t>em caso</w:t>
      </w:r>
      <w:r w:rsidRPr="007E3315">
        <w:rPr>
          <w:rFonts w:ascii="Century Gothic" w:hAnsi="Century Gothic" w:cs="Calibri"/>
          <w:b/>
          <w:bCs/>
          <w:sz w:val="20"/>
          <w:szCs w:val="20"/>
        </w:rPr>
        <w:t xml:space="preserve"> de microempreendedor individual (MEI) substituir a Certidão Simplificada pelo Certificado da Condição de Microempreendedor Individual - CCMEI, expedido e/ou atualizado em até 180 (cento e oitenta) dias, juntamente com cópia de documento de identidade RG e CPF do microempreendedor individual.</w:t>
      </w:r>
    </w:p>
    <w:p w:rsidR="00D43F74" w:rsidRPr="002C3200" w:rsidRDefault="00D43F74" w:rsidP="00D43F74">
      <w:pPr>
        <w:jc w:val="both"/>
        <w:rPr>
          <w:rFonts w:ascii="Century Gothic" w:hAnsi="Century Gothic" w:cs="Calibri"/>
          <w:b/>
          <w:sz w:val="20"/>
          <w:szCs w:val="20"/>
        </w:rPr>
      </w:pP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5.3 -</w:t>
      </w:r>
      <w:r w:rsidRPr="002C3200">
        <w:rPr>
          <w:rFonts w:ascii="Century Gothic" w:hAnsi="Century Gothic" w:cs="Calibri"/>
          <w:sz w:val="20"/>
          <w:szCs w:val="20"/>
        </w:rPr>
        <w:t xml:space="preserve"> A Pregoeira poderá desclassificar a proposta ou mesmo desqualificar a empresa, a qualquer tempo, no caso de conhecimento de fato superveniente ou circunstância desabonadora da empresa ou de seus sócios, nos termos do artigo 64, § 2º, da Lei nº. 14.133/21.</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5.4 -</w:t>
      </w:r>
      <w:r w:rsidRPr="002C3200">
        <w:rPr>
          <w:rFonts w:ascii="Century Gothic" w:hAnsi="Century Gothic" w:cs="Calibri"/>
          <w:sz w:val="20"/>
          <w:szCs w:val="20"/>
        </w:rPr>
        <w:t xml:space="preserve"> Se o autor da melhor proposta não atender aos requisitos de habilitação, a Pregoeira fará imediata convocação da empresa autora da proposta classificada em segundo lugar, para apresentar sua documentação de habilitação, e assim sucessivamente, até encontrar a proponente que atenda, integralmente, os requisitos de habilitação exigidos no Edital.</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 xml:space="preserve">5.5 – </w:t>
      </w:r>
      <w:r w:rsidRPr="002C3200">
        <w:rPr>
          <w:rFonts w:ascii="Century Gothic" w:hAnsi="Century Gothic" w:cs="Calibri"/>
          <w:sz w:val="20"/>
          <w:szCs w:val="20"/>
        </w:rPr>
        <w:t>Em nenhum caso serão concedidos prazo para apresentação de documentos de habilitação que não tiverem sido entregues na própria sessão virtual, sendo que a falta de quaisquer documentos implicará na inabilitação do licitante ressalvados os casos disciplinados pela LC 123/2006 (consolidada).</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5.6 -</w:t>
      </w:r>
      <w:r w:rsidRPr="002C3200">
        <w:rPr>
          <w:rFonts w:ascii="Century Gothic" w:hAnsi="Century Gothic" w:cs="Calibri"/>
          <w:sz w:val="20"/>
          <w:szCs w:val="20"/>
        </w:rPr>
        <w:t xml:space="preserve"> Havendo necessidade de analisar minuciosamente os documentos exigidos, a Pregoeira suspenderá a sessão, informando no “chat” a nova data e horário para a continuidade da </w:t>
      </w:r>
      <w:r w:rsidRPr="002C3200">
        <w:rPr>
          <w:rFonts w:ascii="Century Gothic" w:hAnsi="Century Gothic" w:cs="Calibri"/>
          <w:sz w:val="20"/>
          <w:szCs w:val="20"/>
        </w:rPr>
        <w:lastRenderedPageBreak/>
        <w:t>mesma.</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5.8 -</w:t>
      </w:r>
      <w:r w:rsidRPr="002C3200">
        <w:rPr>
          <w:rFonts w:ascii="Century Gothic" w:hAnsi="Century Gothic" w:cs="Calibri"/>
          <w:sz w:val="20"/>
          <w:szCs w:val="20"/>
        </w:rPr>
        <w:t xml:space="preserve"> O licitante provisoriamente vencedor </w:t>
      </w:r>
      <w:r>
        <w:rPr>
          <w:rFonts w:ascii="Century Gothic" w:hAnsi="Century Gothic" w:cs="Calibri"/>
          <w:sz w:val="20"/>
          <w:szCs w:val="20"/>
        </w:rPr>
        <w:t>do lote</w:t>
      </w:r>
      <w:r w:rsidRPr="002C3200">
        <w:rPr>
          <w:rFonts w:ascii="Century Gothic" w:hAnsi="Century Gothic" w:cs="Calibri"/>
          <w:sz w:val="20"/>
          <w:szCs w:val="20"/>
        </w:rPr>
        <w:t xml:space="preserve"> ficará obrigado a comprovar os requisitos de habilitação cumulativamente, isto é, somando as exigências do </w:t>
      </w:r>
      <w:r>
        <w:rPr>
          <w:rFonts w:ascii="Century Gothic" w:hAnsi="Century Gothic" w:cs="Calibri"/>
          <w:sz w:val="20"/>
          <w:szCs w:val="20"/>
        </w:rPr>
        <w:t>lote</w:t>
      </w:r>
      <w:r w:rsidRPr="002C3200">
        <w:rPr>
          <w:rFonts w:ascii="Century Gothic" w:hAnsi="Century Gothic" w:cs="Calibri"/>
          <w:sz w:val="20"/>
          <w:szCs w:val="20"/>
        </w:rPr>
        <w:t xml:space="preserve"> que venceu às do</w:t>
      </w:r>
      <w:r>
        <w:rPr>
          <w:rFonts w:ascii="Century Gothic" w:hAnsi="Century Gothic" w:cs="Calibri"/>
          <w:sz w:val="20"/>
          <w:szCs w:val="20"/>
        </w:rPr>
        <w:t xml:space="preserve"> lote</w:t>
      </w:r>
      <w:r w:rsidRPr="002C3200">
        <w:rPr>
          <w:rFonts w:ascii="Century Gothic" w:hAnsi="Century Gothic" w:cs="Calibri"/>
          <w:sz w:val="20"/>
          <w:szCs w:val="20"/>
        </w:rPr>
        <w:t xml:space="preserve"> em que </w:t>
      </w:r>
      <w:r>
        <w:rPr>
          <w:rFonts w:ascii="Century Gothic" w:hAnsi="Century Gothic" w:cs="Calibri"/>
          <w:sz w:val="20"/>
          <w:szCs w:val="20"/>
        </w:rPr>
        <w:t>tenha concorrido</w:t>
      </w:r>
      <w:r w:rsidRPr="002C3200">
        <w:rPr>
          <w:rFonts w:ascii="Century Gothic" w:hAnsi="Century Gothic" w:cs="Calibri"/>
          <w:sz w:val="20"/>
          <w:szCs w:val="20"/>
        </w:rPr>
        <w:t xml:space="preserve"> e assim sucessivamente, </w:t>
      </w:r>
      <w:proofErr w:type="gramStart"/>
      <w:r w:rsidRPr="002C3200">
        <w:rPr>
          <w:rFonts w:ascii="Century Gothic" w:hAnsi="Century Gothic" w:cs="Calibri"/>
          <w:sz w:val="20"/>
          <w:szCs w:val="20"/>
        </w:rPr>
        <w:t>sob pena</w:t>
      </w:r>
      <w:proofErr w:type="gramEnd"/>
      <w:r w:rsidRPr="002C3200">
        <w:rPr>
          <w:rFonts w:ascii="Century Gothic" w:hAnsi="Century Gothic" w:cs="Calibri"/>
          <w:sz w:val="20"/>
          <w:szCs w:val="20"/>
        </w:rPr>
        <w:t xml:space="preserve"> de inabilitação, além da aplicação das sanções cabíveis.</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5.8.1 -</w:t>
      </w:r>
      <w:r w:rsidRPr="002C3200">
        <w:rPr>
          <w:rFonts w:ascii="Century Gothic" w:hAnsi="Century Gothic" w:cs="Calibri"/>
          <w:sz w:val="20"/>
          <w:szCs w:val="20"/>
        </w:rPr>
        <w:t xml:space="preserve"> Não havendo a comprovação cumulativa dos requisitos de habilitação, a inabilitação recairá sobre o</w:t>
      </w:r>
      <w:r>
        <w:rPr>
          <w:rFonts w:ascii="Century Gothic" w:hAnsi="Century Gothic" w:cs="Calibri"/>
          <w:sz w:val="20"/>
          <w:szCs w:val="20"/>
        </w:rPr>
        <w:t xml:space="preserve"> lote </w:t>
      </w:r>
      <w:r w:rsidRPr="002C3200">
        <w:rPr>
          <w:rFonts w:ascii="Century Gothic" w:hAnsi="Century Gothic" w:cs="Calibri"/>
          <w:sz w:val="20"/>
          <w:szCs w:val="20"/>
        </w:rPr>
        <w:t>de menor valor cuja retirada</w:t>
      </w:r>
      <w:r>
        <w:rPr>
          <w:rFonts w:ascii="Century Gothic" w:hAnsi="Century Gothic" w:cs="Calibri"/>
          <w:sz w:val="20"/>
          <w:szCs w:val="20"/>
        </w:rPr>
        <w:t xml:space="preserve"> </w:t>
      </w:r>
      <w:r w:rsidRPr="002C3200">
        <w:rPr>
          <w:rFonts w:ascii="Century Gothic" w:hAnsi="Century Gothic" w:cs="Calibri"/>
          <w:sz w:val="20"/>
          <w:szCs w:val="20"/>
        </w:rPr>
        <w:t>seja suficiente</w:t>
      </w:r>
      <w:r>
        <w:rPr>
          <w:rFonts w:ascii="Century Gothic" w:hAnsi="Century Gothic" w:cs="Calibri"/>
          <w:sz w:val="20"/>
          <w:szCs w:val="20"/>
        </w:rPr>
        <w:t xml:space="preserve"> </w:t>
      </w:r>
      <w:r w:rsidRPr="002C3200">
        <w:rPr>
          <w:rFonts w:ascii="Century Gothic" w:hAnsi="Century Gothic" w:cs="Calibri"/>
          <w:sz w:val="20"/>
          <w:szCs w:val="20"/>
        </w:rPr>
        <w:t>para a habilitação do licitante nos remanescentes.</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5.9 -</w:t>
      </w:r>
      <w:r w:rsidRPr="002C3200">
        <w:rPr>
          <w:rFonts w:ascii="Century Gothic" w:hAnsi="Century Gothic" w:cs="Calibri"/>
          <w:sz w:val="20"/>
          <w:szCs w:val="20"/>
        </w:rPr>
        <w:t xml:space="preserve"> Constatado o atendimento às exigências de habilitação fixadas no Edital, o licitante será declarado vencedor.</w:t>
      </w:r>
    </w:p>
    <w:p w:rsidR="00D43F74" w:rsidRPr="002C3200" w:rsidRDefault="00D43F74" w:rsidP="00D43F74">
      <w:pPr>
        <w:jc w:val="both"/>
        <w:rPr>
          <w:rFonts w:ascii="Century Gothic" w:hAnsi="Century Gothic" w:cs="Calibri"/>
          <w:sz w:val="20"/>
          <w:szCs w:val="20"/>
        </w:rPr>
      </w:pPr>
    </w:p>
    <w:p w:rsidR="00D43F74" w:rsidRDefault="00D43F74" w:rsidP="00D43F74">
      <w:pPr>
        <w:jc w:val="right"/>
        <w:rPr>
          <w:rFonts w:ascii="Century Gothic" w:hAnsi="Century Gothic" w:cs="Calibri"/>
          <w:sz w:val="20"/>
          <w:szCs w:val="20"/>
        </w:rPr>
      </w:pPr>
    </w:p>
    <w:p w:rsidR="00D43F74" w:rsidRDefault="00D43F74" w:rsidP="00D43F74">
      <w:pPr>
        <w:jc w:val="right"/>
        <w:rPr>
          <w:rFonts w:ascii="Century Gothic" w:hAnsi="Century Gothic" w:cs="Calibri"/>
          <w:sz w:val="20"/>
          <w:szCs w:val="20"/>
        </w:rPr>
      </w:pPr>
    </w:p>
    <w:p w:rsidR="00D43F74" w:rsidRDefault="00D43F74" w:rsidP="00D43F74">
      <w:pPr>
        <w:jc w:val="right"/>
        <w:rPr>
          <w:rFonts w:ascii="Century Gothic" w:hAnsi="Century Gothic" w:cs="Calibri"/>
          <w:sz w:val="20"/>
          <w:szCs w:val="20"/>
        </w:rPr>
      </w:pPr>
      <w:r w:rsidRPr="002C3200">
        <w:rPr>
          <w:rFonts w:ascii="Century Gothic" w:hAnsi="Century Gothic" w:cs="Calibri"/>
          <w:sz w:val="20"/>
          <w:szCs w:val="20"/>
        </w:rPr>
        <w:t xml:space="preserve">Lobato, </w:t>
      </w:r>
      <w:r>
        <w:rPr>
          <w:rFonts w:ascii="Century Gothic" w:hAnsi="Century Gothic" w:cs="Calibri"/>
          <w:sz w:val="20"/>
          <w:szCs w:val="20"/>
        </w:rPr>
        <w:t xml:space="preserve">28 de junho </w:t>
      </w:r>
      <w:r w:rsidRPr="00261D37">
        <w:rPr>
          <w:rFonts w:ascii="Century Gothic" w:hAnsi="Century Gothic" w:cs="Calibri"/>
          <w:sz w:val="20"/>
          <w:szCs w:val="20"/>
        </w:rPr>
        <w:t>de 2024.</w:t>
      </w:r>
    </w:p>
    <w:p w:rsidR="00D43F74" w:rsidRPr="002C3200" w:rsidRDefault="00D43F74" w:rsidP="00D43F74">
      <w:pPr>
        <w:jc w:val="center"/>
        <w:rPr>
          <w:rFonts w:ascii="Century Gothic" w:hAnsi="Century Gothic"/>
          <w:sz w:val="20"/>
          <w:szCs w:val="20"/>
        </w:rPr>
      </w:pPr>
    </w:p>
    <w:p w:rsidR="00D43F74" w:rsidRDefault="00D43F74" w:rsidP="00D43F74">
      <w:pPr>
        <w:ind w:right="51"/>
        <w:jc w:val="both"/>
        <w:rPr>
          <w:rFonts w:ascii="Century Gothic" w:hAnsi="Century Gothic" w:cs="Calibri"/>
          <w:b/>
          <w:sz w:val="18"/>
          <w:szCs w:val="18"/>
        </w:rPr>
      </w:pPr>
    </w:p>
    <w:p w:rsidR="00D43F74" w:rsidRDefault="00D43F74" w:rsidP="00D43F74">
      <w:pPr>
        <w:ind w:right="51"/>
        <w:jc w:val="both"/>
        <w:rPr>
          <w:rFonts w:ascii="Century Gothic" w:hAnsi="Century Gothic" w:cs="Calibri"/>
          <w:b/>
          <w:sz w:val="18"/>
          <w:szCs w:val="18"/>
        </w:rPr>
      </w:pPr>
    </w:p>
    <w:p w:rsidR="00D43F74" w:rsidRDefault="00D43F74" w:rsidP="00D43F74">
      <w:pPr>
        <w:ind w:right="51"/>
        <w:jc w:val="both"/>
        <w:rPr>
          <w:rFonts w:ascii="Century Gothic" w:hAnsi="Century Gothic" w:cs="Calibri"/>
          <w:b/>
          <w:sz w:val="18"/>
          <w:szCs w:val="18"/>
        </w:rPr>
      </w:pPr>
    </w:p>
    <w:p w:rsidR="00D43F74" w:rsidRPr="00C605F7" w:rsidRDefault="00D43F74" w:rsidP="00D43F74">
      <w:pPr>
        <w:ind w:left="284"/>
        <w:jc w:val="center"/>
        <w:rPr>
          <w:rFonts w:ascii="Century Gothic" w:hAnsi="Century Gothic" w:cs="Arial"/>
          <w:sz w:val="20"/>
          <w:szCs w:val="20"/>
        </w:rPr>
      </w:pPr>
      <w:r w:rsidRPr="00C605F7">
        <w:rPr>
          <w:rFonts w:ascii="Century Gothic" w:hAnsi="Century Gothic" w:cs="Arial"/>
          <w:sz w:val="20"/>
          <w:szCs w:val="20"/>
        </w:rPr>
        <w:t>____________________________________________</w:t>
      </w:r>
    </w:p>
    <w:p w:rsidR="00D43F74" w:rsidRPr="00A6106E" w:rsidRDefault="00D43F74" w:rsidP="00D43F74">
      <w:pPr>
        <w:jc w:val="center"/>
        <w:rPr>
          <w:rFonts w:ascii="Century Gothic" w:hAnsi="Century Gothic" w:cs="Arial"/>
          <w:b/>
          <w:sz w:val="20"/>
          <w:szCs w:val="20"/>
        </w:rPr>
      </w:pPr>
      <w:r w:rsidRPr="00A6106E">
        <w:rPr>
          <w:rFonts w:ascii="Century Gothic" w:hAnsi="Century Gothic" w:cs="Arial"/>
          <w:b/>
          <w:sz w:val="20"/>
          <w:szCs w:val="20"/>
        </w:rPr>
        <w:t>DANIELE CRISTINA DE CARVALHO</w:t>
      </w:r>
    </w:p>
    <w:p w:rsidR="00D43F74" w:rsidRPr="00A6106E" w:rsidRDefault="00D43F74" w:rsidP="00D43F74">
      <w:pPr>
        <w:jc w:val="center"/>
        <w:rPr>
          <w:rFonts w:ascii="Century Gothic" w:hAnsi="Century Gothic" w:cs="Arial"/>
          <w:b/>
          <w:sz w:val="20"/>
          <w:szCs w:val="20"/>
        </w:rPr>
      </w:pPr>
      <w:r w:rsidRPr="00A6106E">
        <w:rPr>
          <w:rFonts w:ascii="Century Gothic" w:hAnsi="Century Gothic" w:cs="Arial"/>
          <w:b/>
          <w:sz w:val="20"/>
          <w:szCs w:val="20"/>
        </w:rPr>
        <w:t>Agente de Contratação</w:t>
      </w:r>
    </w:p>
    <w:p w:rsidR="00D43F74" w:rsidRPr="00A6106E" w:rsidRDefault="00D43F74" w:rsidP="00D43F74">
      <w:pPr>
        <w:jc w:val="center"/>
        <w:rPr>
          <w:rFonts w:ascii="Century Gothic" w:hAnsi="Century Gothic" w:cs="Arial"/>
          <w:bCs/>
          <w:sz w:val="20"/>
          <w:szCs w:val="20"/>
          <w:lang w:eastAsia="pt-BR"/>
        </w:rPr>
      </w:pPr>
      <w:r w:rsidRPr="00A6106E">
        <w:rPr>
          <w:rFonts w:ascii="Century Gothic" w:hAnsi="Century Gothic" w:cs="Arial"/>
          <w:bCs/>
          <w:sz w:val="20"/>
          <w:szCs w:val="20"/>
        </w:rPr>
        <w:t>DECRETO Nº. 133/2023 DE 21 DE AGOSTO DE 2023</w:t>
      </w:r>
    </w:p>
    <w:p w:rsidR="00D43F74" w:rsidRPr="00753D35" w:rsidRDefault="00D43F74" w:rsidP="00D43F74">
      <w:pPr>
        <w:ind w:right="51"/>
        <w:jc w:val="center"/>
        <w:rPr>
          <w:rFonts w:ascii="Century Gothic" w:hAnsi="Century Gothic" w:cs="Calibri"/>
          <w:b/>
          <w:sz w:val="18"/>
          <w:szCs w:val="18"/>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Pr="00C14E08" w:rsidRDefault="00D43F74" w:rsidP="00D43F74">
      <w:pPr>
        <w:spacing w:line="240" w:lineRule="atLeast"/>
        <w:jc w:val="center"/>
        <w:rPr>
          <w:rFonts w:ascii="Century Gothic" w:hAnsi="Century Gothic" w:cs="Arial"/>
          <w:b/>
          <w:sz w:val="20"/>
          <w:szCs w:val="20"/>
          <w:u w:val="single"/>
          <w:lang w:eastAsia="pt-BR"/>
        </w:rPr>
      </w:pPr>
      <w:r w:rsidRPr="00C14E08">
        <w:rPr>
          <w:rFonts w:ascii="Century Gothic" w:hAnsi="Century Gothic" w:cs="Arial"/>
          <w:b/>
          <w:sz w:val="20"/>
          <w:szCs w:val="20"/>
          <w:u w:val="single"/>
          <w:lang w:eastAsia="pt-BR"/>
        </w:rPr>
        <w:t>EDITAL DE PREGÃO Nº</w:t>
      </w:r>
      <w:r>
        <w:rPr>
          <w:rFonts w:ascii="Century Gothic" w:hAnsi="Century Gothic" w:cs="Arial"/>
          <w:b/>
          <w:sz w:val="20"/>
          <w:szCs w:val="20"/>
          <w:u w:val="single"/>
          <w:lang w:eastAsia="pt-BR"/>
        </w:rPr>
        <w:t xml:space="preserve"> 020</w:t>
      </w:r>
      <w:r w:rsidRPr="00C14E08">
        <w:rPr>
          <w:rFonts w:ascii="Century Gothic" w:hAnsi="Century Gothic" w:cs="Arial"/>
          <w:b/>
          <w:sz w:val="20"/>
          <w:szCs w:val="20"/>
          <w:u w:val="single"/>
          <w:lang w:eastAsia="pt-BR"/>
        </w:rPr>
        <w:t>/2024 - PML</w:t>
      </w:r>
    </w:p>
    <w:p w:rsidR="00D43F74" w:rsidRDefault="00D43F74" w:rsidP="00D43F74">
      <w:pPr>
        <w:pStyle w:val="Standard"/>
        <w:spacing w:line="276" w:lineRule="auto"/>
        <w:jc w:val="center"/>
        <w:rPr>
          <w:rFonts w:ascii="Century Gothic" w:hAnsi="Century Gothic" w:cs="Arial"/>
          <w:b/>
          <w:sz w:val="20"/>
          <w:szCs w:val="20"/>
        </w:rPr>
      </w:pPr>
    </w:p>
    <w:p w:rsidR="00D43F74" w:rsidRDefault="00D43F74" w:rsidP="00D43F74">
      <w:pPr>
        <w:pStyle w:val="Standard"/>
        <w:spacing w:line="276" w:lineRule="auto"/>
        <w:jc w:val="center"/>
        <w:rPr>
          <w:rFonts w:ascii="Century Gothic" w:hAnsi="Century Gothic" w:cs="Arial"/>
          <w:b/>
          <w:sz w:val="20"/>
          <w:szCs w:val="20"/>
        </w:rPr>
      </w:pPr>
      <w:r>
        <w:rPr>
          <w:rFonts w:ascii="Century Gothic" w:hAnsi="Century Gothic" w:cs="Arial"/>
          <w:b/>
          <w:sz w:val="20"/>
          <w:szCs w:val="20"/>
        </w:rPr>
        <w:t>A</w:t>
      </w:r>
      <w:r w:rsidRPr="00446194">
        <w:rPr>
          <w:rFonts w:ascii="Century Gothic" w:hAnsi="Century Gothic" w:cs="Arial"/>
          <w:b/>
          <w:sz w:val="20"/>
          <w:szCs w:val="20"/>
        </w:rPr>
        <w:t xml:space="preserve">NEXO </w:t>
      </w:r>
      <w:r>
        <w:rPr>
          <w:rFonts w:ascii="Century Gothic" w:hAnsi="Century Gothic" w:cs="Arial"/>
          <w:b/>
          <w:sz w:val="20"/>
          <w:szCs w:val="20"/>
        </w:rPr>
        <w:t>03</w:t>
      </w:r>
    </w:p>
    <w:p w:rsidR="00D43F74" w:rsidRPr="00446194" w:rsidRDefault="00D43F74" w:rsidP="00D43F74">
      <w:pPr>
        <w:pStyle w:val="Standard"/>
        <w:spacing w:line="276" w:lineRule="auto"/>
        <w:jc w:val="center"/>
        <w:rPr>
          <w:rFonts w:ascii="Century Gothic" w:hAnsi="Century Gothic" w:cs="Arial"/>
          <w:b/>
          <w:sz w:val="20"/>
          <w:szCs w:val="20"/>
        </w:rPr>
      </w:pPr>
    </w:p>
    <w:p w:rsidR="00D43F74" w:rsidRPr="009C41B1" w:rsidRDefault="00D43F74" w:rsidP="00D43F74">
      <w:pPr>
        <w:jc w:val="center"/>
        <w:rPr>
          <w:rFonts w:ascii="Century Gothic" w:hAnsi="Century Gothic" w:cs="Calibri"/>
          <w:b/>
          <w:sz w:val="20"/>
          <w:szCs w:val="20"/>
        </w:rPr>
      </w:pPr>
      <w:r w:rsidRPr="009C41B1">
        <w:rPr>
          <w:rFonts w:ascii="Century Gothic" w:hAnsi="Century Gothic" w:cs="Calibri"/>
          <w:b/>
          <w:bCs/>
          <w:sz w:val="20"/>
          <w:szCs w:val="20"/>
        </w:rPr>
        <w:t xml:space="preserve">PROCESSO ADMINISTRATIVO Nº </w:t>
      </w:r>
      <w:r w:rsidR="00B27815">
        <w:rPr>
          <w:rFonts w:ascii="Century Gothic" w:hAnsi="Century Gothic" w:cs="Calibri"/>
          <w:b/>
          <w:sz w:val="20"/>
          <w:szCs w:val="20"/>
        </w:rPr>
        <w:t>51</w:t>
      </w:r>
      <w:r>
        <w:rPr>
          <w:rFonts w:ascii="Century Gothic" w:hAnsi="Century Gothic" w:cs="Calibri"/>
          <w:b/>
          <w:sz w:val="20"/>
          <w:szCs w:val="20"/>
        </w:rPr>
        <w:t>/2024</w:t>
      </w:r>
    </w:p>
    <w:p w:rsidR="00D43F74" w:rsidRPr="009C41B1" w:rsidRDefault="00D43F74" w:rsidP="00D43F74">
      <w:pPr>
        <w:jc w:val="center"/>
        <w:rPr>
          <w:rFonts w:ascii="Century Gothic" w:hAnsi="Century Gothic" w:cs="Calibri"/>
          <w:b/>
          <w:sz w:val="20"/>
          <w:szCs w:val="20"/>
        </w:rPr>
      </w:pPr>
      <w:r w:rsidRPr="009C41B1">
        <w:rPr>
          <w:rFonts w:ascii="Century Gothic" w:hAnsi="Century Gothic" w:cs="Calibri"/>
          <w:b/>
          <w:bCs/>
          <w:sz w:val="20"/>
          <w:szCs w:val="20"/>
        </w:rPr>
        <w:t xml:space="preserve">MODALIDADE: </w:t>
      </w:r>
      <w:r w:rsidRPr="009C41B1">
        <w:rPr>
          <w:rFonts w:ascii="Century Gothic" w:hAnsi="Century Gothic" w:cs="Calibri"/>
          <w:b/>
          <w:sz w:val="20"/>
          <w:szCs w:val="20"/>
        </w:rPr>
        <w:t>PREGÃO ELETRÔNICO</w:t>
      </w:r>
    </w:p>
    <w:p w:rsidR="00D43F74" w:rsidRDefault="00D43F74" w:rsidP="00D43F74">
      <w:pPr>
        <w:jc w:val="center"/>
        <w:rPr>
          <w:rFonts w:ascii="Century Gothic" w:hAnsi="Century Gothic" w:cs="Calibri"/>
          <w:b/>
          <w:sz w:val="20"/>
          <w:szCs w:val="20"/>
        </w:rPr>
      </w:pPr>
      <w:r w:rsidRPr="009C41B1">
        <w:rPr>
          <w:rFonts w:ascii="Century Gothic" w:hAnsi="Century Gothic" w:cs="Calibri"/>
          <w:b/>
          <w:bCs/>
          <w:sz w:val="20"/>
          <w:szCs w:val="20"/>
        </w:rPr>
        <w:t xml:space="preserve">TIPO: </w:t>
      </w:r>
      <w:r w:rsidRPr="009C41B1">
        <w:rPr>
          <w:rFonts w:ascii="Century Gothic" w:hAnsi="Century Gothic" w:cs="Calibri"/>
          <w:b/>
          <w:sz w:val="20"/>
          <w:szCs w:val="20"/>
        </w:rPr>
        <w:t xml:space="preserve">MENOR PREÇO </w:t>
      </w:r>
      <w:r w:rsidR="00B27815">
        <w:rPr>
          <w:rFonts w:ascii="Century Gothic" w:hAnsi="Century Gothic" w:cs="Calibri"/>
          <w:b/>
          <w:sz w:val="20"/>
          <w:szCs w:val="20"/>
        </w:rPr>
        <w:t>POR LOTE</w:t>
      </w:r>
    </w:p>
    <w:p w:rsidR="00D43F74" w:rsidRDefault="00D43F74" w:rsidP="00D43F74">
      <w:pPr>
        <w:pStyle w:val="Standard"/>
        <w:spacing w:line="276" w:lineRule="auto"/>
        <w:jc w:val="center"/>
        <w:rPr>
          <w:rFonts w:ascii="Century Gothic" w:hAnsi="Century Gothic" w:cs="Arial"/>
          <w:b/>
          <w:sz w:val="20"/>
          <w:szCs w:val="20"/>
          <w:u w:val="single"/>
        </w:rPr>
      </w:pPr>
    </w:p>
    <w:p w:rsidR="00D43F74" w:rsidRDefault="00D43F74" w:rsidP="00D43F74">
      <w:pPr>
        <w:ind w:left="426" w:right="28"/>
        <w:jc w:val="both"/>
        <w:rPr>
          <w:rFonts w:ascii="Century Gothic" w:hAnsi="Century Gothic" w:cs="Arial"/>
          <w:b/>
          <w:sz w:val="20"/>
          <w:szCs w:val="20"/>
        </w:rPr>
      </w:pPr>
      <w:r w:rsidRPr="00CF0D7A">
        <w:rPr>
          <w:rFonts w:ascii="Century Gothic" w:hAnsi="Century Gothic" w:cs="Calibri"/>
          <w:b/>
          <w:bCs/>
        </w:rPr>
        <w:t>OBJETO</w:t>
      </w:r>
      <w:r w:rsidRPr="00CF0D7A">
        <w:rPr>
          <w:rFonts w:ascii="Century Gothic" w:hAnsi="Century Gothic" w:cs="Calibri"/>
          <w:b/>
        </w:rPr>
        <w:t xml:space="preserve">: </w:t>
      </w:r>
      <w:r w:rsidRPr="00B80283">
        <w:rPr>
          <w:rFonts w:ascii="Century Gothic" w:hAnsi="Century Gothic" w:cs="Arial"/>
          <w:b/>
          <w:sz w:val="20"/>
          <w:szCs w:val="20"/>
        </w:rPr>
        <w:t xml:space="preserve">REGISTRO DE PREÇO PARA CONTRATAÇÃO DE EMPRESA ESPECIALIZADA NA PRESTAÇÃO DE SERVIÇOS DE AMBIENTAÇÃO, DECORAÇÃO DE EVENTOS, LOCAÇÃO </w:t>
      </w:r>
      <w:r>
        <w:rPr>
          <w:rFonts w:ascii="Century Gothic" w:hAnsi="Century Gothic" w:cs="Arial"/>
          <w:b/>
          <w:sz w:val="20"/>
          <w:szCs w:val="20"/>
        </w:rPr>
        <w:t>DE BRINQUEDOS, BUFFET E BRINDES.</w:t>
      </w:r>
    </w:p>
    <w:p w:rsidR="00D43F74" w:rsidRDefault="00D43F74" w:rsidP="00D43F74">
      <w:pPr>
        <w:ind w:left="426" w:right="28"/>
        <w:jc w:val="both"/>
        <w:rPr>
          <w:rFonts w:ascii="Century Gothic" w:hAnsi="Century Gothic" w:cs="Calibri"/>
          <w:b/>
          <w:bCs/>
        </w:rPr>
      </w:pPr>
      <w:r>
        <w:rPr>
          <w:rFonts w:ascii="Century Gothic" w:hAnsi="Century Gothic" w:cs="Calibri"/>
          <w:b/>
          <w:bCs/>
        </w:rPr>
        <w:t xml:space="preserve">                                   </w:t>
      </w:r>
    </w:p>
    <w:p w:rsidR="00D43F74" w:rsidRPr="00F41C48" w:rsidRDefault="00D43F74" w:rsidP="00D43F74">
      <w:pPr>
        <w:ind w:left="426" w:right="28"/>
        <w:jc w:val="both"/>
        <w:rPr>
          <w:rFonts w:ascii="Century Gothic" w:hAnsi="Century Gothic"/>
          <w:b/>
          <w:sz w:val="20"/>
          <w:szCs w:val="20"/>
        </w:rPr>
      </w:pPr>
      <w:r>
        <w:rPr>
          <w:rFonts w:ascii="Century Gothic" w:hAnsi="Century Gothic"/>
          <w:b/>
          <w:bCs/>
          <w:sz w:val="20"/>
          <w:szCs w:val="20"/>
        </w:rPr>
        <w:t xml:space="preserve">                                              </w:t>
      </w:r>
      <w:r w:rsidRPr="00F41C48">
        <w:rPr>
          <w:rFonts w:ascii="Century Gothic" w:hAnsi="Century Gothic"/>
          <w:b/>
          <w:bCs/>
          <w:sz w:val="20"/>
          <w:szCs w:val="20"/>
        </w:rPr>
        <w:t xml:space="preserve">MODELO DE PROPOSTA COMERCIAL </w:t>
      </w:r>
    </w:p>
    <w:p w:rsidR="00D43F74" w:rsidRDefault="00D43F74" w:rsidP="00D43F74">
      <w:pPr>
        <w:jc w:val="center"/>
        <w:rPr>
          <w:rFonts w:ascii="Century Gothic" w:hAnsi="Century Gothic"/>
          <w:b/>
          <w:bCs/>
          <w:sz w:val="20"/>
          <w:szCs w:val="20"/>
        </w:rPr>
      </w:pPr>
    </w:p>
    <w:p w:rsidR="00D43F74" w:rsidRPr="00F41C48" w:rsidRDefault="00D43F74" w:rsidP="00D43F74">
      <w:pPr>
        <w:jc w:val="center"/>
        <w:rPr>
          <w:rFonts w:ascii="Century Gothic" w:hAnsi="Century Gothic"/>
          <w:b/>
          <w:sz w:val="20"/>
          <w:szCs w:val="20"/>
        </w:rPr>
      </w:pPr>
      <w:r w:rsidRPr="007E3315">
        <w:rPr>
          <w:rFonts w:ascii="Century Gothic" w:hAnsi="Century Gothic"/>
          <w:b/>
          <w:bCs/>
          <w:sz w:val="20"/>
          <w:szCs w:val="20"/>
          <w:highlight w:val="yellow"/>
        </w:rPr>
        <w:t>(uso obrigatório por todas as licitantes)</w:t>
      </w:r>
      <w:r w:rsidRPr="00F41C48">
        <w:rPr>
          <w:rFonts w:ascii="Century Gothic" w:hAnsi="Century Gothic"/>
          <w:b/>
          <w:bCs/>
          <w:sz w:val="20"/>
          <w:szCs w:val="20"/>
        </w:rPr>
        <w:t xml:space="preserve"> </w:t>
      </w:r>
    </w:p>
    <w:p w:rsidR="00D43F74" w:rsidRDefault="00D43F74" w:rsidP="00D43F74">
      <w:pPr>
        <w:jc w:val="center"/>
        <w:rPr>
          <w:rFonts w:ascii="Century Gothic" w:hAnsi="Century Gothic"/>
          <w:b/>
          <w:bCs/>
          <w:sz w:val="20"/>
          <w:szCs w:val="20"/>
        </w:rPr>
      </w:pPr>
      <w:r w:rsidRPr="00F41C48">
        <w:rPr>
          <w:rFonts w:ascii="Century Gothic" w:hAnsi="Century Gothic"/>
          <w:b/>
          <w:bCs/>
          <w:sz w:val="20"/>
          <w:szCs w:val="20"/>
        </w:rPr>
        <w:t>(papel timbrado da licitante)</w:t>
      </w:r>
    </w:p>
    <w:p w:rsidR="00D43F74" w:rsidRDefault="00D43F74" w:rsidP="00D43F74">
      <w:pPr>
        <w:rPr>
          <w:rFonts w:ascii="Century Gothic" w:hAnsi="Century Gothic"/>
          <w:b/>
          <w:bCs/>
          <w:sz w:val="20"/>
          <w:szCs w:val="20"/>
        </w:rPr>
      </w:pPr>
    </w:p>
    <w:p w:rsidR="00D43F74" w:rsidRPr="00D12571" w:rsidRDefault="00D43F74" w:rsidP="00D43F74">
      <w:pPr>
        <w:tabs>
          <w:tab w:val="left" w:pos="5354"/>
          <w:tab w:val="left" w:pos="10762"/>
        </w:tabs>
        <w:autoSpaceDE w:val="0"/>
        <w:spacing w:before="121"/>
        <w:jc w:val="both"/>
        <w:rPr>
          <w:rFonts w:ascii="Century Gothic" w:hAnsi="Century Gothic" w:cs="Calibri"/>
          <w:sz w:val="20"/>
          <w:szCs w:val="20"/>
        </w:rPr>
      </w:pPr>
      <w:r w:rsidRPr="00F41C48">
        <w:rPr>
          <w:rFonts w:ascii="Century Gothic" w:hAnsi="Century Gothic" w:cs="Calibri"/>
          <w:sz w:val="20"/>
          <w:szCs w:val="20"/>
        </w:rPr>
        <w:t>A empresa</w:t>
      </w:r>
      <w:proofErr w:type="gramStart"/>
      <w:r w:rsidRPr="00F41C48">
        <w:rPr>
          <w:rFonts w:ascii="Century Gothic" w:hAnsi="Century Gothic" w:cs="Calibri"/>
          <w:sz w:val="20"/>
          <w:szCs w:val="20"/>
        </w:rPr>
        <w:t>...</w:t>
      </w:r>
      <w:r>
        <w:rPr>
          <w:rFonts w:ascii="Century Gothic" w:hAnsi="Century Gothic" w:cs="Calibri"/>
          <w:sz w:val="20"/>
          <w:szCs w:val="20"/>
        </w:rPr>
        <w:t>............................</w:t>
      </w:r>
      <w:proofErr w:type="gramEnd"/>
      <w:r>
        <w:rPr>
          <w:rFonts w:ascii="Century Gothic" w:hAnsi="Century Gothic" w:cs="Calibri"/>
          <w:sz w:val="20"/>
          <w:szCs w:val="20"/>
        </w:rPr>
        <w:t xml:space="preserve">, </w:t>
      </w:r>
      <w:r w:rsidRPr="00F41C48">
        <w:rPr>
          <w:rFonts w:ascii="Century Gothic" w:hAnsi="Century Gothic" w:cs="Calibri"/>
          <w:sz w:val="20"/>
          <w:szCs w:val="20"/>
        </w:rPr>
        <w:t>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Pr>
          <w:rFonts w:ascii="Century Gothic" w:hAnsi="Century Gothic" w:cs="Calibri"/>
          <w:sz w:val="20"/>
          <w:szCs w:val="20"/>
        </w:rPr>
        <w:t xml:space="preserve"> 020/2024</w:t>
      </w:r>
      <w:r w:rsidRPr="00F41C48">
        <w:rPr>
          <w:rFonts w:ascii="Century Gothic" w:hAnsi="Century Gothic" w:cs="Calibri"/>
          <w:sz w:val="20"/>
          <w:szCs w:val="20"/>
        </w:rPr>
        <w:t xml:space="preserve">, conforme abaixo discriminado: </w:t>
      </w:r>
    </w:p>
    <w:p w:rsidR="00D43F74" w:rsidRDefault="00D43F74" w:rsidP="00D43F74">
      <w:pPr>
        <w:rPr>
          <w:rFonts w:ascii="Century Gothic" w:hAnsi="Century Gothic" w:cs="Calibri"/>
          <w:b/>
          <w:sz w:val="20"/>
          <w:szCs w:val="20"/>
          <w:u w:val="single"/>
        </w:rPr>
      </w:pPr>
      <w:r w:rsidRPr="004C0B40">
        <w:rPr>
          <w:rFonts w:ascii="Century Gothic" w:hAnsi="Century Gothic" w:cs="Calibri"/>
          <w:b/>
          <w:sz w:val="20"/>
          <w:szCs w:val="20"/>
          <w:u w:val="single"/>
        </w:rPr>
        <w:t>DA DESCRIÇÃO DOS ITENS E VALORES MÁXIMOS: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1"/>
        <w:gridCol w:w="2937"/>
        <w:gridCol w:w="913"/>
        <w:gridCol w:w="980"/>
        <w:gridCol w:w="1226"/>
        <w:gridCol w:w="1077"/>
        <w:gridCol w:w="1078"/>
      </w:tblGrid>
      <w:tr w:rsidR="00D43F74" w:rsidRPr="0013662B" w:rsidTr="00FA65D5">
        <w:tc>
          <w:tcPr>
            <w:tcW w:w="681"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Lote</w:t>
            </w:r>
          </w:p>
        </w:tc>
        <w:tc>
          <w:tcPr>
            <w:tcW w:w="703" w:type="dxa"/>
            <w:vAlign w:val="center"/>
          </w:tcPr>
          <w:p w:rsidR="00D43F74" w:rsidRPr="0013662B" w:rsidRDefault="00D43F74" w:rsidP="00FA65D5">
            <w:pPr>
              <w:autoSpaceDE w:val="0"/>
              <w:adjustRightInd w:val="0"/>
              <w:spacing w:line="276" w:lineRule="auto"/>
              <w:jc w:val="center"/>
              <w:rPr>
                <w:rFonts w:ascii="Century Gothic" w:hAnsi="Century Gothic" w:cs="Arial"/>
                <w:b/>
                <w:sz w:val="20"/>
                <w:szCs w:val="20"/>
              </w:rPr>
            </w:pPr>
            <w:r>
              <w:rPr>
                <w:rFonts w:ascii="Century Gothic" w:hAnsi="Century Gothic" w:cs="Arial"/>
                <w:b/>
                <w:sz w:val="20"/>
                <w:szCs w:val="20"/>
              </w:rPr>
              <w:t>Item</w:t>
            </w:r>
          </w:p>
        </w:tc>
        <w:tc>
          <w:tcPr>
            <w:tcW w:w="3382"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Descrição do produto</w:t>
            </w:r>
          </w:p>
        </w:tc>
        <w:tc>
          <w:tcPr>
            <w:tcW w:w="928"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Marca</w:t>
            </w:r>
          </w:p>
        </w:tc>
        <w:tc>
          <w:tcPr>
            <w:tcW w:w="1008"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Quant.</w:t>
            </w:r>
          </w:p>
        </w:tc>
        <w:tc>
          <w:tcPr>
            <w:tcW w:w="1274" w:type="dxa"/>
          </w:tcPr>
          <w:p w:rsidR="00D43F74" w:rsidRPr="0013662B" w:rsidRDefault="00D43F74" w:rsidP="00FA65D5">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Unidade de Medida</w:t>
            </w:r>
          </w:p>
        </w:tc>
        <w:tc>
          <w:tcPr>
            <w:tcW w:w="1166"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Valor Máx. Unit. (R$)</w:t>
            </w:r>
          </w:p>
        </w:tc>
        <w:tc>
          <w:tcPr>
            <w:tcW w:w="1167"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Valor Máx. Total. (R$)</w:t>
            </w:r>
          </w:p>
        </w:tc>
      </w:tr>
      <w:tr w:rsidR="00D43F74" w:rsidRPr="0013662B" w:rsidTr="00FA65D5">
        <w:tc>
          <w:tcPr>
            <w:tcW w:w="681"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c>
          <w:tcPr>
            <w:tcW w:w="703" w:type="dxa"/>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c>
          <w:tcPr>
            <w:tcW w:w="3382"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c>
          <w:tcPr>
            <w:tcW w:w="928"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c>
          <w:tcPr>
            <w:tcW w:w="1008"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c>
          <w:tcPr>
            <w:tcW w:w="1274" w:type="dxa"/>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c>
          <w:tcPr>
            <w:tcW w:w="1166"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c>
          <w:tcPr>
            <w:tcW w:w="1167"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r>
      <w:tr w:rsidR="00D43F74" w:rsidRPr="0013662B" w:rsidTr="00FA65D5">
        <w:tc>
          <w:tcPr>
            <w:tcW w:w="681"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c>
          <w:tcPr>
            <w:tcW w:w="703" w:type="dxa"/>
          </w:tcPr>
          <w:p w:rsidR="00D43F74" w:rsidRPr="0013662B" w:rsidRDefault="00D43F74" w:rsidP="00FA65D5">
            <w:pPr>
              <w:autoSpaceDE w:val="0"/>
              <w:adjustRightInd w:val="0"/>
              <w:spacing w:line="276" w:lineRule="auto"/>
              <w:jc w:val="both"/>
              <w:rPr>
                <w:rFonts w:ascii="Century Gothic" w:hAnsi="Century Gothic" w:cs="Arial"/>
                <w:b/>
                <w:color w:val="FF0000"/>
                <w:sz w:val="20"/>
                <w:szCs w:val="20"/>
              </w:rPr>
            </w:pPr>
          </w:p>
        </w:tc>
        <w:tc>
          <w:tcPr>
            <w:tcW w:w="3382" w:type="dxa"/>
            <w:vAlign w:val="center"/>
          </w:tcPr>
          <w:p w:rsidR="00D43F74" w:rsidRPr="0013662B" w:rsidRDefault="00D43F74" w:rsidP="00FA65D5">
            <w:pPr>
              <w:autoSpaceDE w:val="0"/>
              <w:adjustRightInd w:val="0"/>
              <w:spacing w:line="276" w:lineRule="auto"/>
              <w:jc w:val="both"/>
              <w:rPr>
                <w:rFonts w:ascii="Century Gothic" w:hAnsi="Century Gothic" w:cs="Arial"/>
                <w:b/>
                <w:color w:val="FF0000"/>
                <w:sz w:val="20"/>
                <w:szCs w:val="20"/>
              </w:rPr>
            </w:pPr>
          </w:p>
        </w:tc>
        <w:tc>
          <w:tcPr>
            <w:tcW w:w="928"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008"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274" w:type="dxa"/>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166"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167"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r>
      <w:tr w:rsidR="00D43F74" w:rsidRPr="0013662B" w:rsidTr="00FA65D5">
        <w:tc>
          <w:tcPr>
            <w:tcW w:w="681"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c>
          <w:tcPr>
            <w:tcW w:w="703" w:type="dxa"/>
          </w:tcPr>
          <w:p w:rsidR="00D43F74" w:rsidRPr="0013662B" w:rsidRDefault="00D43F74" w:rsidP="00FA65D5">
            <w:pPr>
              <w:autoSpaceDE w:val="0"/>
              <w:adjustRightInd w:val="0"/>
              <w:spacing w:line="276" w:lineRule="auto"/>
              <w:jc w:val="both"/>
              <w:rPr>
                <w:rFonts w:ascii="Century Gothic" w:hAnsi="Century Gothic" w:cs="Arial"/>
                <w:b/>
                <w:color w:val="FF0000"/>
                <w:sz w:val="20"/>
                <w:szCs w:val="20"/>
              </w:rPr>
            </w:pPr>
          </w:p>
        </w:tc>
        <w:tc>
          <w:tcPr>
            <w:tcW w:w="3382" w:type="dxa"/>
            <w:vAlign w:val="center"/>
          </w:tcPr>
          <w:p w:rsidR="00D43F74" w:rsidRPr="0013662B" w:rsidRDefault="00D43F74" w:rsidP="00FA65D5">
            <w:pPr>
              <w:autoSpaceDE w:val="0"/>
              <w:adjustRightInd w:val="0"/>
              <w:spacing w:line="276" w:lineRule="auto"/>
              <w:jc w:val="both"/>
              <w:rPr>
                <w:rFonts w:ascii="Century Gothic" w:hAnsi="Century Gothic" w:cs="Arial"/>
                <w:b/>
                <w:color w:val="FF0000"/>
                <w:sz w:val="20"/>
                <w:szCs w:val="20"/>
              </w:rPr>
            </w:pPr>
          </w:p>
        </w:tc>
        <w:tc>
          <w:tcPr>
            <w:tcW w:w="928"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008"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274" w:type="dxa"/>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166"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167"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r>
      <w:tr w:rsidR="00D43F74" w:rsidRPr="0013662B" w:rsidTr="00FA65D5">
        <w:tc>
          <w:tcPr>
            <w:tcW w:w="681"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c>
          <w:tcPr>
            <w:tcW w:w="703" w:type="dxa"/>
          </w:tcPr>
          <w:p w:rsidR="00D43F74" w:rsidRPr="0013662B" w:rsidRDefault="00D43F74" w:rsidP="00FA65D5">
            <w:pPr>
              <w:autoSpaceDE w:val="0"/>
              <w:adjustRightInd w:val="0"/>
              <w:spacing w:line="276" w:lineRule="auto"/>
              <w:jc w:val="both"/>
              <w:rPr>
                <w:rFonts w:ascii="Century Gothic" w:hAnsi="Century Gothic" w:cs="Arial"/>
                <w:b/>
                <w:color w:val="FF0000"/>
                <w:sz w:val="20"/>
                <w:szCs w:val="20"/>
              </w:rPr>
            </w:pPr>
          </w:p>
        </w:tc>
        <w:tc>
          <w:tcPr>
            <w:tcW w:w="3382" w:type="dxa"/>
            <w:vAlign w:val="center"/>
          </w:tcPr>
          <w:p w:rsidR="00D43F74" w:rsidRPr="0013662B" w:rsidRDefault="00D43F74" w:rsidP="00FA65D5">
            <w:pPr>
              <w:autoSpaceDE w:val="0"/>
              <w:adjustRightInd w:val="0"/>
              <w:spacing w:line="276" w:lineRule="auto"/>
              <w:jc w:val="both"/>
              <w:rPr>
                <w:rFonts w:ascii="Century Gothic" w:hAnsi="Century Gothic" w:cs="Arial"/>
                <w:b/>
                <w:color w:val="FF0000"/>
                <w:sz w:val="20"/>
                <w:szCs w:val="20"/>
              </w:rPr>
            </w:pPr>
          </w:p>
        </w:tc>
        <w:tc>
          <w:tcPr>
            <w:tcW w:w="928"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008"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274" w:type="dxa"/>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166"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167"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r>
      <w:tr w:rsidR="00D43F74" w:rsidRPr="0013662B" w:rsidTr="00FA65D5">
        <w:tc>
          <w:tcPr>
            <w:tcW w:w="681" w:type="dxa"/>
            <w:vAlign w:val="center"/>
          </w:tcPr>
          <w:p w:rsidR="00D43F74" w:rsidRPr="0013662B" w:rsidRDefault="00D43F74" w:rsidP="00FA65D5">
            <w:pPr>
              <w:autoSpaceDE w:val="0"/>
              <w:adjustRightInd w:val="0"/>
              <w:spacing w:line="276" w:lineRule="auto"/>
              <w:jc w:val="both"/>
              <w:rPr>
                <w:rFonts w:ascii="Century Gothic" w:hAnsi="Century Gothic" w:cs="Arial"/>
                <w:b/>
                <w:sz w:val="20"/>
                <w:szCs w:val="20"/>
              </w:rPr>
            </w:pPr>
          </w:p>
        </w:tc>
        <w:tc>
          <w:tcPr>
            <w:tcW w:w="703" w:type="dxa"/>
          </w:tcPr>
          <w:p w:rsidR="00D43F74" w:rsidRPr="0013662B" w:rsidRDefault="00D43F74" w:rsidP="00FA65D5">
            <w:pPr>
              <w:autoSpaceDE w:val="0"/>
              <w:adjustRightInd w:val="0"/>
              <w:spacing w:line="276" w:lineRule="auto"/>
              <w:jc w:val="both"/>
              <w:rPr>
                <w:rFonts w:ascii="Century Gothic" w:hAnsi="Century Gothic" w:cs="Arial"/>
                <w:b/>
                <w:color w:val="FF0000"/>
                <w:sz w:val="20"/>
                <w:szCs w:val="20"/>
              </w:rPr>
            </w:pPr>
          </w:p>
        </w:tc>
        <w:tc>
          <w:tcPr>
            <w:tcW w:w="3382" w:type="dxa"/>
            <w:vAlign w:val="center"/>
          </w:tcPr>
          <w:p w:rsidR="00D43F74" w:rsidRPr="0013662B" w:rsidRDefault="00D43F74" w:rsidP="00FA65D5">
            <w:pPr>
              <w:autoSpaceDE w:val="0"/>
              <w:adjustRightInd w:val="0"/>
              <w:spacing w:line="276" w:lineRule="auto"/>
              <w:jc w:val="both"/>
              <w:rPr>
                <w:rFonts w:ascii="Century Gothic" w:hAnsi="Century Gothic" w:cs="Arial"/>
                <w:b/>
                <w:color w:val="FF0000"/>
                <w:sz w:val="20"/>
                <w:szCs w:val="20"/>
              </w:rPr>
            </w:pPr>
          </w:p>
        </w:tc>
        <w:tc>
          <w:tcPr>
            <w:tcW w:w="928"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008"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274" w:type="dxa"/>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166"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c>
          <w:tcPr>
            <w:tcW w:w="1167" w:type="dxa"/>
            <w:vAlign w:val="center"/>
          </w:tcPr>
          <w:p w:rsidR="00D43F74" w:rsidRPr="0013662B" w:rsidRDefault="00D43F74" w:rsidP="00FA65D5">
            <w:pPr>
              <w:autoSpaceDE w:val="0"/>
              <w:adjustRightInd w:val="0"/>
              <w:spacing w:line="276" w:lineRule="auto"/>
              <w:jc w:val="both"/>
              <w:rPr>
                <w:rFonts w:ascii="Century Gothic" w:hAnsi="Century Gothic" w:cs="Arial"/>
                <w:sz w:val="20"/>
                <w:szCs w:val="20"/>
              </w:rPr>
            </w:pPr>
          </w:p>
        </w:tc>
      </w:tr>
    </w:tbl>
    <w:p w:rsidR="00D43F74" w:rsidRDefault="00D43F74" w:rsidP="00D43F74">
      <w:pPr>
        <w:autoSpaceDE w:val="0"/>
        <w:adjustRightInd w:val="0"/>
        <w:spacing w:line="276" w:lineRule="auto"/>
        <w:jc w:val="both"/>
        <w:rPr>
          <w:rFonts w:ascii="Century Gothic" w:hAnsi="Century Gothic" w:cs="Arial"/>
          <w:b/>
          <w:sz w:val="20"/>
          <w:szCs w:val="20"/>
        </w:rPr>
      </w:pPr>
    </w:p>
    <w:p w:rsidR="00D43F74" w:rsidRDefault="00D43F74" w:rsidP="00D43F74">
      <w:pPr>
        <w:autoSpaceDE w:val="0"/>
        <w:adjustRightInd w:val="0"/>
        <w:spacing w:line="276" w:lineRule="auto"/>
        <w:jc w:val="both"/>
        <w:rPr>
          <w:rFonts w:ascii="Century Gothic" w:hAnsi="Century Gothic" w:cs="Arial"/>
          <w:b/>
          <w:sz w:val="20"/>
          <w:szCs w:val="20"/>
        </w:rPr>
      </w:pPr>
      <w:r>
        <w:rPr>
          <w:rFonts w:ascii="Century Gothic" w:hAnsi="Century Gothic" w:cs="Arial"/>
          <w:b/>
          <w:sz w:val="20"/>
          <w:szCs w:val="20"/>
        </w:rPr>
        <w:t xml:space="preserve">Valor máximo Global: R$ </w:t>
      </w:r>
      <w:r>
        <w:rPr>
          <w:rFonts w:ascii="Century Gothic" w:hAnsi="Century Gothic" w:cs="Arial"/>
          <w:b/>
          <w:sz w:val="20"/>
          <w:szCs w:val="20"/>
        </w:rPr>
        <w:fldChar w:fldCharType="begin">
          <w:ffData>
            <w:name w:val="Texto203"/>
            <w:enabled/>
            <w:calcOnExit w:val="0"/>
            <w:textInput/>
          </w:ffData>
        </w:fldChar>
      </w:r>
      <w:bookmarkStart w:id="44" w:name="Texto203"/>
      <w:r>
        <w:rPr>
          <w:rFonts w:ascii="Century Gothic" w:hAnsi="Century Gothic" w:cs="Arial"/>
          <w:b/>
          <w:sz w:val="20"/>
          <w:szCs w:val="20"/>
        </w:rPr>
        <w:instrText xml:space="preserve"> FORMTEXT </w:instrText>
      </w:r>
      <w:r>
        <w:rPr>
          <w:rFonts w:ascii="Century Gothic" w:hAnsi="Century Gothic" w:cs="Arial"/>
          <w:b/>
          <w:sz w:val="20"/>
          <w:szCs w:val="20"/>
        </w:rPr>
      </w:r>
      <w:r>
        <w:rPr>
          <w:rFonts w:ascii="Century Gothic" w:hAnsi="Century Gothic" w:cs="Arial"/>
          <w:b/>
          <w:sz w:val="20"/>
          <w:szCs w:val="20"/>
        </w:rPr>
        <w:fldChar w:fldCharType="separate"/>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sz w:val="20"/>
          <w:szCs w:val="20"/>
        </w:rPr>
        <w:fldChar w:fldCharType="end"/>
      </w:r>
      <w:bookmarkEnd w:id="44"/>
      <w:r>
        <w:rPr>
          <w:rFonts w:ascii="Century Gothic" w:hAnsi="Century Gothic" w:cs="Arial"/>
          <w:b/>
          <w:sz w:val="20"/>
          <w:szCs w:val="20"/>
        </w:rPr>
        <w:t xml:space="preserve"> (</w:t>
      </w:r>
      <w:r>
        <w:rPr>
          <w:rFonts w:ascii="Century Gothic" w:hAnsi="Century Gothic" w:cs="Arial"/>
          <w:b/>
          <w:sz w:val="20"/>
          <w:szCs w:val="20"/>
        </w:rPr>
        <w:fldChar w:fldCharType="begin">
          <w:ffData>
            <w:name w:val="Texto204"/>
            <w:enabled/>
            <w:calcOnExit w:val="0"/>
            <w:textInput/>
          </w:ffData>
        </w:fldChar>
      </w:r>
      <w:bookmarkStart w:id="45" w:name="Texto204"/>
      <w:r>
        <w:rPr>
          <w:rFonts w:ascii="Century Gothic" w:hAnsi="Century Gothic" w:cs="Arial"/>
          <w:b/>
          <w:sz w:val="20"/>
          <w:szCs w:val="20"/>
        </w:rPr>
        <w:instrText xml:space="preserve"> FORMTEXT </w:instrText>
      </w:r>
      <w:r>
        <w:rPr>
          <w:rFonts w:ascii="Century Gothic" w:hAnsi="Century Gothic" w:cs="Arial"/>
          <w:b/>
          <w:sz w:val="20"/>
          <w:szCs w:val="20"/>
        </w:rPr>
      </w:r>
      <w:r>
        <w:rPr>
          <w:rFonts w:ascii="Century Gothic" w:hAnsi="Century Gothic" w:cs="Arial"/>
          <w:b/>
          <w:sz w:val="20"/>
          <w:szCs w:val="20"/>
        </w:rPr>
        <w:fldChar w:fldCharType="separate"/>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sz w:val="20"/>
          <w:szCs w:val="20"/>
        </w:rPr>
        <w:fldChar w:fldCharType="end"/>
      </w:r>
      <w:bookmarkEnd w:id="45"/>
      <w:r>
        <w:rPr>
          <w:rFonts w:ascii="Century Gothic" w:hAnsi="Century Gothic" w:cs="Arial"/>
          <w:b/>
          <w:sz w:val="20"/>
          <w:szCs w:val="20"/>
        </w:rPr>
        <w:t>)</w:t>
      </w:r>
    </w:p>
    <w:p w:rsidR="00D43F74" w:rsidRDefault="00D43F74" w:rsidP="00D43F74">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b/>
          <w:sz w:val="20"/>
          <w:szCs w:val="20"/>
        </w:rPr>
      </w:pPr>
      <w:r w:rsidRPr="00E632F6">
        <w:rPr>
          <w:rFonts w:ascii="Century Gothic" w:hAnsi="Century Gothic"/>
          <w:b/>
          <w:bCs/>
          <w:sz w:val="20"/>
          <w:szCs w:val="20"/>
          <w:highlight w:val="yellow"/>
        </w:rPr>
        <w:t xml:space="preserve">A empresa detentora da melhor oferta deverá enviar após </w:t>
      </w:r>
      <w:r>
        <w:rPr>
          <w:rFonts w:ascii="Century Gothic" w:hAnsi="Century Gothic"/>
          <w:b/>
          <w:bCs/>
          <w:sz w:val="20"/>
          <w:szCs w:val="20"/>
          <w:highlight w:val="yellow"/>
        </w:rPr>
        <w:t>ter sido habilitada</w:t>
      </w:r>
      <w:r w:rsidRPr="00E632F6">
        <w:rPr>
          <w:rFonts w:ascii="Century Gothic" w:hAnsi="Century Gothic"/>
          <w:b/>
          <w:bCs/>
          <w:sz w:val="20"/>
          <w:szCs w:val="20"/>
          <w:highlight w:val="yellow"/>
        </w:rPr>
        <w:t>, a PROPOSTA REAJUSTADA, através da plataforma da BLL em “Documentos Complementares (Pós Disputa)” no prazo</w:t>
      </w:r>
      <w:r>
        <w:rPr>
          <w:rFonts w:ascii="Century Gothic" w:hAnsi="Century Gothic"/>
          <w:b/>
          <w:bCs/>
          <w:sz w:val="20"/>
          <w:szCs w:val="20"/>
          <w:highlight w:val="yellow"/>
        </w:rPr>
        <w:t xml:space="preserve"> de até 02 (duas) horas após o término da fase recursal, contados a partir da solicitação da Pregoeira</w:t>
      </w:r>
      <w:r>
        <w:rPr>
          <w:rFonts w:ascii="Century Gothic" w:hAnsi="Century Gothic"/>
          <w:b/>
          <w:bCs/>
          <w:sz w:val="20"/>
          <w:szCs w:val="20"/>
        </w:rPr>
        <w:t xml:space="preserve">, </w:t>
      </w:r>
      <w:r w:rsidRPr="00CF0D7A">
        <w:rPr>
          <w:rFonts w:ascii="Century Gothic" w:hAnsi="Century Gothic"/>
          <w:b/>
          <w:bCs/>
          <w:sz w:val="24"/>
          <w:szCs w:val="24"/>
          <w:highlight w:val="yellow"/>
        </w:rPr>
        <w:t>O NÃO ENVIO IMPLICARÁ NA DESCLASSIFICAÇÃO.</w:t>
      </w:r>
      <w:r w:rsidRPr="00E632F6">
        <w:rPr>
          <w:rFonts w:ascii="Century Gothic" w:hAnsi="Century Gothic"/>
          <w:b/>
          <w:bCs/>
          <w:sz w:val="20"/>
          <w:szCs w:val="20"/>
        </w:rPr>
        <w:t xml:space="preserve"> </w:t>
      </w:r>
      <w:r>
        <w:rPr>
          <w:rFonts w:ascii="Century Gothic" w:hAnsi="Century Gothic"/>
          <w:b/>
          <w:sz w:val="20"/>
          <w:szCs w:val="20"/>
        </w:rPr>
        <w:t xml:space="preserve"> </w:t>
      </w:r>
    </w:p>
    <w:p w:rsidR="00D43F74" w:rsidRDefault="00D43F74" w:rsidP="00D43F74">
      <w:pPr>
        <w:autoSpaceDE w:val="0"/>
        <w:adjustRightInd w:val="0"/>
        <w:spacing w:line="276" w:lineRule="auto"/>
        <w:jc w:val="both"/>
        <w:rPr>
          <w:rFonts w:ascii="Century Gothic" w:hAnsi="Century Gothic" w:cs="Arial"/>
          <w:b/>
          <w:sz w:val="20"/>
          <w:szCs w:val="20"/>
        </w:rPr>
      </w:pPr>
    </w:p>
    <w:p w:rsidR="00D43F74" w:rsidRDefault="00D43F74" w:rsidP="00D43F74">
      <w:pPr>
        <w:autoSpaceDE w:val="0"/>
        <w:adjustRightInd w:val="0"/>
        <w:spacing w:line="276" w:lineRule="auto"/>
        <w:jc w:val="both"/>
        <w:rPr>
          <w:rFonts w:ascii="Century Gothic" w:hAnsi="Century Gothic" w:cs="Arial"/>
          <w:b/>
          <w:sz w:val="20"/>
          <w:szCs w:val="20"/>
        </w:rPr>
      </w:pPr>
    </w:p>
    <w:p w:rsidR="00D43F74" w:rsidRPr="00D12571" w:rsidRDefault="00D43F74" w:rsidP="00D43F74">
      <w:pPr>
        <w:pBdr>
          <w:top w:val="thinThickThinSmallGap" w:sz="24" w:space="1" w:color="auto"/>
          <w:left w:val="thinThickThinSmallGap" w:sz="24" w:space="4" w:color="auto"/>
          <w:bottom w:val="thinThickThinSmallGap" w:sz="24" w:space="1" w:color="auto"/>
          <w:right w:val="thinThickThinSmallGap" w:sz="24" w:space="4" w:color="auto"/>
        </w:pBdr>
        <w:tabs>
          <w:tab w:val="left" w:pos="0"/>
        </w:tabs>
        <w:jc w:val="both"/>
        <w:rPr>
          <w:rFonts w:ascii="Century Gothic" w:hAnsi="Century Gothic"/>
          <w:b/>
          <w:bCs/>
          <w:sz w:val="20"/>
          <w:szCs w:val="20"/>
        </w:rPr>
      </w:pPr>
      <w:r w:rsidRPr="0062049A">
        <w:rPr>
          <w:rFonts w:ascii="Century Gothic" w:hAnsi="Century Gothic"/>
          <w:b/>
          <w:bCs/>
          <w:sz w:val="20"/>
          <w:szCs w:val="20"/>
        </w:rPr>
        <w:t xml:space="preserve">Quando se tratar de </w:t>
      </w:r>
      <w:r>
        <w:rPr>
          <w:rFonts w:ascii="Century Gothic" w:hAnsi="Century Gothic"/>
          <w:b/>
          <w:bCs/>
          <w:sz w:val="20"/>
          <w:szCs w:val="20"/>
        </w:rPr>
        <w:t>Objetos/Produtos, suj</w:t>
      </w:r>
      <w:r w:rsidRPr="0062049A">
        <w:rPr>
          <w:rFonts w:ascii="Century Gothic" w:hAnsi="Century Gothic"/>
          <w:b/>
          <w:bCs/>
          <w:sz w:val="20"/>
          <w:szCs w:val="20"/>
        </w:rPr>
        <w:t xml:space="preserve">eitos </w:t>
      </w:r>
      <w:r>
        <w:rPr>
          <w:rFonts w:ascii="Century Gothic" w:hAnsi="Century Gothic"/>
          <w:b/>
          <w:bCs/>
          <w:sz w:val="20"/>
          <w:szCs w:val="20"/>
        </w:rPr>
        <w:t xml:space="preserve">à </w:t>
      </w:r>
      <w:r w:rsidRPr="004A3E0F">
        <w:rPr>
          <w:rFonts w:ascii="Century Gothic" w:hAnsi="Century Gothic"/>
          <w:b/>
          <w:bCs/>
          <w:sz w:val="20"/>
          <w:szCs w:val="20"/>
        </w:rPr>
        <w:t>certificação INMETRO</w:t>
      </w:r>
      <w:r>
        <w:rPr>
          <w:rFonts w:ascii="Century Gothic" w:hAnsi="Century Gothic"/>
          <w:b/>
          <w:bCs/>
          <w:sz w:val="20"/>
          <w:szCs w:val="20"/>
        </w:rPr>
        <w:t>, GARANTIA DO FABRICANTE, SELO PROCEL</w:t>
      </w:r>
      <w:r w:rsidRPr="0062049A">
        <w:rPr>
          <w:rFonts w:ascii="Century Gothic" w:hAnsi="Century Gothic"/>
          <w:b/>
          <w:bCs/>
          <w:sz w:val="20"/>
          <w:szCs w:val="20"/>
        </w:rPr>
        <w:t xml:space="preserve">, a </w:t>
      </w:r>
      <w:r w:rsidRPr="0062049A">
        <w:rPr>
          <w:rFonts w:ascii="Century Gothic" w:hAnsi="Century Gothic"/>
          <w:b/>
          <w:bCs/>
          <w:sz w:val="20"/>
          <w:szCs w:val="20"/>
          <w:u w:val="single"/>
        </w:rPr>
        <w:t>EMPRESA VENCEDORA</w:t>
      </w:r>
      <w:r w:rsidRPr="0062049A">
        <w:rPr>
          <w:rFonts w:ascii="Century Gothic" w:hAnsi="Century Gothic"/>
          <w:b/>
          <w:bCs/>
          <w:sz w:val="20"/>
          <w:szCs w:val="20"/>
        </w:rPr>
        <w:t xml:space="preserve"> </w:t>
      </w:r>
      <w:r w:rsidRPr="005C3F21">
        <w:rPr>
          <w:rFonts w:ascii="Century Gothic" w:hAnsi="Century Gothic"/>
          <w:b/>
          <w:bCs/>
          <w:sz w:val="20"/>
          <w:szCs w:val="20"/>
          <w:u w:val="single"/>
        </w:rPr>
        <w:t xml:space="preserve">deverá fornecer </w:t>
      </w:r>
      <w:r>
        <w:rPr>
          <w:rFonts w:ascii="Century Gothic" w:hAnsi="Century Gothic"/>
          <w:b/>
          <w:bCs/>
          <w:sz w:val="20"/>
          <w:szCs w:val="20"/>
          <w:u w:val="single"/>
        </w:rPr>
        <w:t>os Obje</w:t>
      </w:r>
      <w:r w:rsidRPr="005C3F21">
        <w:rPr>
          <w:rFonts w:ascii="Century Gothic" w:hAnsi="Century Gothic"/>
          <w:b/>
          <w:bCs/>
          <w:sz w:val="20"/>
          <w:szCs w:val="20"/>
          <w:u w:val="single"/>
        </w:rPr>
        <w:t>tos/Produtos</w:t>
      </w:r>
      <w:r>
        <w:rPr>
          <w:rFonts w:ascii="Century Gothic" w:hAnsi="Century Gothic"/>
          <w:b/>
          <w:bCs/>
          <w:sz w:val="20"/>
          <w:szCs w:val="20"/>
          <w:u w:val="single"/>
        </w:rPr>
        <w:t xml:space="preserve"> </w:t>
      </w:r>
      <w:r w:rsidRPr="005C3F21">
        <w:rPr>
          <w:rFonts w:ascii="Century Gothic" w:hAnsi="Century Gothic"/>
          <w:b/>
          <w:bCs/>
          <w:sz w:val="20"/>
          <w:szCs w:val="20"/>
          <w:u w:val="single"/>
        </w:rPr>
        <w:t xml:space="preserve">no ato da entrega </w:t>
      </w:r>
      <w:r>
        <w:rPr>
          <w:rFonts w:ascii="Century Gothic" w:hAnsi="Century Gothic"/>
          <w:b/>
          <w:bCs/>
          <w:sz w:val="20"/>
          <w:szCs w:val="20"/>
          <w:u w:val="single"/>
        </w:rPr>
        <w:t>de acordo com a sujeição</w:t>
      </w:r>
      <w:r>
        <w:rPr>
          <w:rFonts w:ascii="Century Gothic" w:hAnsi="Century Gothic"/>
          <w:b/>
          <w:bCs/>
          <w:sz w:val="20"/>
          <w:szCs w:val="20"/>
        </w:rPr>
        <w:t xml:space="preserve">. O fiscal do contrato irá realizar a </w:t>
      </w:r>
      <w:r w:rsidRPr="006E007F">
        <w:rPr>
          <w:rFonts w:ascii="Century Gothic" w:hAnsi="Century Gothic"/>
          <w:b/>
          <w:bCs/>
          <w:sz w:val="20"/>
          <w:szCs w:val="20"/>
        </w:rPr>
        <w:t>verificação de tal exigência no momento da entrega.</w:t>
      </w:r>
    </w:p>
    <w:p w:rsidR="00D43F74" w:rsidRPr="0013662B" w:rsidRDefault="00D43F74" w:rsidP="00D43F74">
      <w:pPr>
        <w:autoSpaceDE w:val="0"/>
        <w:adjustRightInd w:val="0"/>
        <w:spacing w:line="276" w:lineRule="auto"/>
        <w:jc w:val="both"/>
        <w:rPr>
          <w:rFonts w:ascii="Century Gothic" w:hAnsi="Century Gothic" w:cs="Arial"/>
          <w:b/>
          <w:sz w:val="20"/>
          <w:szCs w:val="20"/>
        </w:rPr>
      </w:pPr>
    </w:p>
    <w:p w:rsidR="00D43F74" w:rsidRPr="0013662B" w:rsidRDefault="00D43F74" w:rsidP="00D43F74">
      <w:pPr>
        <w:pStyle w:val="PargrafodaLista"/>
        <w:widowControl w:val="0"/>
        <w:numPr>
          <w:ilvl w:val="0"/>
          <w:numId w:val="41"/>
        </w:numPr>
        <w:tabs>
          <w:tab w:val="left" w:pos="298"/>
        </w:tabs>
        <w:suppressAutoHyphens w:val="0"/>
        <w:autoSpaceDE w:val="0"/>
        <w:spacing w:line="276" w:lineRule="auto"/>
        <w:ind w:left="422" w:hanging="284"/>
        <w:jc w:val="both"/>
        <w:textAlignment w:val="auto"/>
        <w:rPr>
          <w:rFonts w:ascii="Century Gothic" w:hAnsi="Century Gothic" w:cs="Calibri"/>
          <w:sz w:val="20"/>
          <w:szCs w:val="20"/>
        </w:rPr>
      </w:pPr>
      <w:r w:rsidRPr="0013662B">
        <w:rPr>
          <w:rFonts w:ascii="Century Gothic" w:hAnsi="Century Gothic" w:cs="Calibri"/>
          <w:sz w:val="20"/>
          <w:szCs w:val="20"/>
        </w:rPr>
        <w:t xml:space="preserve">- Os preços ofertados são para pagamento em até </w:t>
      </w:r>
      <w:r w:rsidRPr="009A3CED">
        <w:rPr>
          <w:rFonts w:ascii="Century Gothic" w:hAnsi="Century Gothic" w:cs="Calibri"/>
          <w:b/>
          <w:bCs/>
          <w:sz w:val="20"/>
          <w:szCs w:val="20"/>
          <w:u w:val="single"/>
        </w:rPr>
        <w:t>30 (trinta) dias</w:t>
      </w:r>
      <w:r w:rsidRPr="0013662B">
        <w:rPr>
          <w:rFonts w:ascii="Century Gothic" w:hAnsi="Century Gothic" w:cs="Calibri"/>
          <w:sz w:val="20"/>
          <w:szCs w:val="20"/>
        </w:rPr>
        <w:t>, contados do recebimento definitivo dos produtos pelas unidades requisitantes. Nos preços estão inclusas todas as despesas com o fornecimento, inclusive</w:t>
      </w:r>
      <w:r w:rsidRPr="0013662B">
        <w:rPr>
          <w:rFonts w:ascii="Century Gothic" w:hAnsi="Century Gothic" w:cs="Calibri"/>
          <w:spacing w:val="-7"/>
          <w:sz w:val="20"/>
          <w:szCs w:val="20"/>
        </w:rPr>
        <w:t xml:space="preserve"> </w:t>
      </w:r>
      <w:r w:rsidRPr="0013662B">
        <w:rPr>
          <w:rFonts w:ascii="Century Gothic" w:hAnsi="Century Gothic" w:cs="Calibri"/>
          <w:sz w:val="20"/>
          <w:szCs w:val="20"/>
        </w:rPr>
        <w:t>embalagens,</w:t>
      </w:r>
      <w:r w:rsidRPr="0013662B">
        <w:rPr>
          <w:rFonts w:ascii="Century Gothic" w:hAnsi="Century Gothic" w:cs="Calibri"/>
          <w:spacing w:val="-6"/>
          <w:sz w:val="20"/>
          <w:szCs w:val="20"/>
        </w:rPr>
        <w:t xml:space="preserve"> </w:t>
      </w:r>
      <w:r w:rsidRPr="0013662B">
        <w:rPr>
          <w:rFonts w:ascii="Century Gothic" w:hAnsi="Century Gothic" w:cs="Calibri"/>
          <w:sz w:val="20"/>
          <w:szCs w:val="20"/>
        </w:rPr>
        <w:t>fretes,</w:t>
      </w:r>
      <w:r w:rsidRPr="0013662B">
        <w:rPr>
          <w:rFonts w:ascii="Century Gothic" w:hAnsi="Century Gothic" w:cs="Calibri"/>
          <w:spacing w:val="-5"/>
          <w:sz w:val="20"/>
          <w:szCs w:val="20"/>
        </w:rPr>
        <w:t xml:space="preserve"> </w:t>
      </w:r>
      <w:r w:rsidRPr="0013662B">
        <w:rPr>
          <w:rFonts w:ascii="Century Gothic" w:hAnsi="Century Gothic" w:cs="Calibri"/>
          <w:sz w:val="20"/>
          <w:szCs w:val="20"/>
        </w:rPr>
        <w:t>descarregamento,</w:t>
      </w:r>
      <w:r w:rsidRPr="0013662B">
        <w:rPr>
          <w:rFonts w:ascii="Century Gothic" w:hAnsi="Century Gothic" w:cs="Calibri"/>
          <w:spacing w:val="-6"/>
          <w:sz w:val="20"/>
          <w:szCs w:val="20"/>
        </w:rPr>
        <w:t xml:space="preserve"> </w:t>
      </w:r>
      <w:r w:rsidRPr="0013662B">
        <w:rPr>
          <w:rFonts w:ascii="Century Gothic" w:hAnsi="Century Gothic" w:cs="Calibri"/>
          <w:sz w:val="20"/>
          <w:szCs w:val="20"/>
        </w:rPr>
        <w:t>tributos,</w:t>
      </w:r>
      <w:r w:rsidRPr="0013662B">
        <w:rPr>
          <w:rFonts w:ascii="Century Gothic" w:hAnsi="Century Gothic" w:cs="Calibri"/>
          <w:spacing w:val="-6"/>
          <w:sz w:val="20"/>
          <w:szCs w:val="20"/>
        </w:rPr>
        <w:t xml:space="preserve"> </w:t>
      </w:r>
      <w:r w:rsidRPr="0013662B">
        <w:rPr>
          <w:rFonts w:ascii="Century Gothic" w:hAnsi="Century Gothic" w:cs="Calibri"/>
          <w:sz w:val="20"/>
          <w:szCs w:val="20"/>
        </w:rPr>
        <w:t>encargos</w:t>
      </w:r>
      <w:r w:rsidRPr="0013662B">
        <w:rPr>
          <w:rFonts w:ascii="Century Gothic" w:hAnsi="Century Gothic" w:cs="Calibri"/>
          <w:spacing w:val="-6"/>
          <w:sz w:val="20"/>
          <w:szCs w:val="20"/>
        </w:rPr>
        <w:t xml:space="preserve"> </w:t>
      </w:r>
      <w:r w:rsidRPr="0013662B">
        <w:rPr>
          <w:rFonts w:ascii="Century Gothic" w:hAnsi="Century Gothic" w:cs="Calibri"/>
          <w:sz w:val="20"/>
          <w:szCs w:val="20"/>
        </w:rPr>
        <w:t>e</w:t>
      </w:r>
      <w:r w:rsidRPr="0013662B">
        <w:rPr>
          <w:rFonts w:ascii="Century Gothic" w:hAnsi="Century Gothic" w:cs="Calibri"/>
          <w:spacing w:val="-7"/>
          <w:sz w:val="20"/>
          <w:szCs w:val="20"/>
        </w:rPr>
        <w:t xml:space="preserve"> </w:t>
      </w:r>
      <w:r w:rsidRPr="0013662B">
        <w:rPr>
          <w:rFonts w:ascii="Century Gothic" w:hAnsi="Century Gothic" w:cs="Calibri"/>
          <w:sz w:val="20"/>
          <w:szCs w:val="20"/>
        </w:rPr>
        <w:t>todas</w:t>
      </w:r>
      <w:r w:rsidRPr="0013662B">
        <w:rPr>
          <w:rFonts w:ascii="Century Gothic" w:hAnsi="Century Gothic" w:cs="Calibri"/>
          <w:spacing w:val="-7"/>
          <w:sz w:val="20"/>
          <w:szCs w:val="20"/>
        </w:rPr>
        <w:t xml:space="preserve"> </w:t>
      </w:r>
      <w:r w:rsidRPr="0013662B">
        <w:rPr>
          <w:rFonts w:ascii="Century Gothic" w:hAnsi="Century Gothic" w:cs="Calibri"/>
          <w:sz w:val="20"/>
          <w:szCs w:val="20"/>
        </w:rPr>
        <w:t>as</w:t>
      </w:r>
      <w:r w:rsidRPr="0013662B">
        <w:rPr>
          <w:rFonts w:ascii="Century Gothic" w:hAnsi="Century Gothic" w:cs="Calibri"/>
          <w:spacing w:val="-6"/>
          <w:sz w:val="20"/>
          <w:szCs w:val="20"/>
        </w:rPr>
        <w:t xml:space="preserve"> </w:t>
      </w:r>
      <w:r w:rsidRPr="0013662B">
        <w:rPr>
          <w:rFonts w:ascii="Century Gothic" w:hAnsi="Century Gothic" w:cs="Calibri"/>
          <w:sz w:val="20"/>
          <w:szCs w:val="20"/>
        </w:rPr>
        <w:t>demais</w:t>
      </w:r>
      <w:r w:rsidRPr="0013662B">
        <w:rPr>
          <w:rFonts w:ascii="Century Gothic" w:hAnsi="Century Gothic" w:cs="Calibri"/>
          <w:spacing w:val="-7"/>
          <w:sz w:val="20"/>
          <w:szCs w:val="20"/>
        </w:rPr>
        <w:t xml:space="preserve"> </w:t>
      </w:r>
      <w:r w:rsidRPr="0013662B">
        <w:rPr>
          <w:rFonts w:ascii="Century Gothic" w:hAnsi="Century Gothic" w:cs="Calibri"/>
          <w:sz w:val="20"/>
          <w:szCs w:val="20"/>
        </w:rPr>
        <w:t>despesas</w:t>
      </w:r>
      <w:r w:rsidRPr="0013662B">
        <w:rPr>
          <w:rFonts w:ascii="Century Gothic" w:hAnsi="Century Gothic" w:cs="Calibri"/>
          <w:spacing w:val="-6"/>
          <w:sz w:val="20"/>
          <w:szCs w:val="20"/>
        </w:rPr>
        <w:t xml:space="preserve"> </w:t>
      </w:r>
      <w:r w:rsidRPr="0013662B">
        <w:rPr>
          <w:rFonts w:ascii="Century Gothic" w:hAnsi="Century Gothic" w:cs="Calibri"/>
          <w:sz w:val="20"/>
          <w:szCs w:val="20"/>
        </w:rPr>
        <w:t>e/ou</w:t>
      </w:r>
      <w:r w:rsidRPr="0013662B">
        <w:rPr>
          <w:rFonts w:ascii="Century Gothic" w:hAnsi="Century Gothic" w:cs="Calibri"/>
          <w:spacing w:val="-5"/>
          <w:sz w:val="20"/>
          <w:szCs w:val="20"/>
        </w:rPr>
        <w:t xml:space="preserve"> </w:t>
      </w:r>
      <w:r w:rsidRPr="0013662B">
        <w:rPr>
          <w:rFonts w:ascii="Century Gothic" w:hAnsi="Century Gothic" w:cs="Calibri"/>
          <w:sz w:val="20"/>
          <w:szCs w:val="20"/>
        </w:rPr>
        <w:t>descontos que porventura possam recair sobre o</w:t>
      </w:r>
      <w:r w:rsidRPr="0013662B">
        <w:rPr>
          <w:rFonts w:ascii="Century Gothic" w:hAnsi="Century Gothic" w:cs="Calibri"/>
          <w:spacing w:val="-2"/>
          <w:sz w:val="20"/>
          <w:szCs w:val="20"/>
        </w:rPr>
        <w:t xml:space="preserve"> </w:t>
      </w:r>
      <w:r w:rsidRPr="0013662B">
        <w:rPr>
          <w:rFonts w:ascii="Century Gothic" w:hAnsi="Century Gothic" w:cs="Calibri"/>
          <w:sz w:val="20"/>
          <w:szCs w:val="20"/>
        </w:rPr>
        <w:t>fornecimento.</w:t>
      </w:r>
    </w:p>
    <w:p w:rsidR="00D43F74" w:rsidRPr="0013662B" w:rsidRDefault="00D43F74" w:rsidP="00D43F74">
      <w:pPr>
        <w:pStyle w:val="PargrafodaLista"/>
        <w:widowControl w:val="0"/>
        <w:numPr>
          <w:ilvl w:val="0"/>
          <w:numId w:val="41"/>
        </w:numPr>
        <w:tabs>
          <w:tab w:val="left" w:pos="286"/>
        </w:tabs>
        <w:suppressAutoHyphens w:val="0"/>
        <w:autoSpaceDE w:val="0"/>
        <w:spacing w:line="276" w:lineRule="auto"/>
        <w:ind w:left="422" w:hanging="284"/>
        <w:jc w:val="both"/>
        <w:textAlignment w:val="auto"/>
        <w:rPr>
          <w:rFonts w:ascii="Century Gothic" w:hAnsi="Century Gothic" w:cs="Calibri"/>
          <w:sz w:val="20"/>
          <w:szCs w:val="20"/>
        </w:rPr>
      </w:pPr>
      <w:r w:rsidRPr="0013662B">
        <w:rPr>
          <w:rFonts w:ascii="Century Gothic" w:hAnsi="Century Gothic" w:cs="Calibri"/>
          <w:sz w:val="20"/>
          <w:szCs w:val="20"/>
        </w:rPr>
        <w:t>- Declaramos que temos amplo conhecimento do local de entrega dos produtos, assim como concordamos com a sua alteração, exclusão ou inclusão de outro local dentro do perímetro desta municipalidade, consoante fixado na Ordem de Fornecimento ou instrumento</w:t>
      </w:r>
      <w:r w:rsidRPr="0013662B">
        <w:rPr>
          <w:rFonts w:ascii="Century Gothic" w:hAnsi="Century Gothic" w:cs="Calibri"/>
          <w:spacing w:val="-4"/>
          <w:sz w:val="20"/>
          <w:szCs w:val="20"/>
        </w:rPr>
        <w:t xml:space="preserve"> </w:t>
      </w:r>
      <w:r w:rsidRPr="0013662B">
        <w:rPr>
          <w:rFonts w:ascii="Century Gothic" w:hAnsi="Century Gothic" w:cs="Calibri"/>
          <w:sz w:val="20"/>
          <w:szCs w:val="20"/>
        </w:rPr>
        <w:t>equivalente.</w:t>
      </w:r>
    </w:p>
    <w:p w:rsidR="00D43F74" w:rsidRPr="0013662B" w:rsidRDefault="00D43F74" w:rsidP="00D43F74">
      <w:pPr>
        <w:pStyle w:val="PargrafodaLista"/>
        <w:widowControl w:val="0"/>
        <w:numPr>
          <w:ilvl w:val="0"/>
          <w:numId w:val="41"/>
        </w:numPr>
        <w:tabs>
          <w:tab w:val="left" w:pos="286"/>
        </w:tabs>
        <w:suppressAutoHyphens w:val="0"/>
        <w:autoSpaceDE w:val="0"/>
        <w:spacing w:line="276" w:lineRule="auto"/>
        <w:ind w:hanging="148"/>
        <w:jc w:val="both"/>
        <w:textAlignment w:val="auto"/>
        <w:rPr>
          <w:rFonts w:ascii="Century Gothic" w:hAnsi="Century Gothic" w:cs="Calibri"/>
          <w:sz w:val="20"/>
          <w:szCs w:val="20"/>
        </w:rPr>
      </w:pPr>
      <w:r w:rsidRPr="0013662B">
        <w:rPr>
          <w:rFonts w:ascii="Century Gothic" w:hAnsi="Century Gothic" w:cs="Calibri"/>
          <w:sz w:val="20"/>
          <w:szCs w:val="20"/>
        </w:rPr>
        <w:t xml:space="preserve">- O prazo de validade da proposta é de </w:t>
      </w:r>
      <w:r w:rsidRPr="009A3CED">
        <w:rPr>
          <w:rFonts w:ascii="Century Gothic" w:hAnsi="Century Gothic" w:cs="Calibri"/>
          <w:b/>
          <w:bCs/>
          <w:sz w:val="20"/>
          <w:szCs w:val="20"/>
          <w:u w:val="single"/>
        </w:rPr>
        <w:t>90 (noventa) dias</w:t>
      </w:r>
      <w:r w:rsidRPr="0013662B">
        <w:rPr>
          <w:rFonts w:ascii="Century Gothic" w:hAnsi="Century Gothic" w:cs="Calibri"/>
          <w:sz w:val="20"/>
          <w:szCs w:val="20"/>
        </w:rPr>
        <w:t>, contados do recebimento definitivo do</w:t>
      </w:r>
      <w:r w:rsidRPr="0013662B">
        <w:rPr>
          <w:rFonts w:ascii="Century Gothic" w:hAnsi="Century Gothic" w:cs="Calibri"/>
          <w:spacing w:val="-16"/>
          <w:sz w:val="20"/>
          <w:szCs w:val="20"/>
        </w:rPr>
        <w:t xml:space="preserve"> </w:t>
      </w:r>
      <w:r w:rsidRPr="0013662B">
        <w:rPr>
          <w:rFonts w:ascii="Century Gothic" w:hAnsi="Century Gothic" w:cs="Calibri"/>
          <w:sz w:val="20"/>
          <w:szCs w:val="20"/>
        </w:rPr>
        <w:t>objeto.</w:t>
      </w:r>
    </w:p>
    <w:p w:rsidR="00D43F74" w:rsidRPr="0013662B" w:rsidRDefault="00D43F74" w:rsidP="00D43F74">
      <w:pPr>
        <w:pStyle w:val="PargrafodaLista"/>
        <w:widowControl w:val="0"/>
        <w:numPr>
          <w:ilvl w:val="0"/>
          <w:numId w:val="41"/>
        </w:numPr>
        <w:tabs>
          <w:tab w:val="left" w:pos="291"/>
          <w:tab w:val="left" w:pos="5273"/>
        </w:tabs>
        <w:suppressAutoHyphens w:val="0"/>
        <w:autoSpaceDE w:val="0"/>
        <w:spacing w:line="276" w:lineRule="auto"/>
        <w:ind w:left="422" w:hanging="284"/>
        <w:jc w:val="both"/>
        <w:textAlignment w:val="auto"/>
        <w:rPr>
          <w:rFonts w:ascii="Century Gothic" w:hAnsi="Century Gothic" w:cs="Calibri"/>
          <w:sz w:val="20"/>
          <w:szCs w:val="20"/>
        </w:rPr>
      </w:pPr>
      <w:r w:rsidRPr="0013662B">
        <w:rPr>
          <w:rFonts w:ascii="Century Gothic" w:hAnsi="Century Gothic" w:cs="Calibri"/>
          <w:sz w:val="20"/>
          <w:szCs w:val="20"/>
        </w:rPr>
        <w:t>- O prazo para entrega dos produtos é</w:t>
      </w:r>
      <w:r w:rsidRPr="0013662B">
        <w:rPr>
          <w:rFonts w:ascii="Century Gothic" w:hAnsi="Century Gothic" w:cs="Calibri"/>
          <w:spacing w:val="24"/>
          <w:sz w:val="20"/>
          <w:szCs w:val="20"/>
        </w:rPr>
        <w:t xml:space="preserve"> </w:t>
      </w:r>
      <w:r w:rsidRPr="0013662B">
        <w:rPr>
          <w:rFonts w:ascii="Century Gothic" w:hAnsi="Century Gothic" w:cs="Calibri"/>
          <w:sz w:val="20"/>
          <w:szCs w:val="20"/>
        </w:rPr>
        <w:t>de</w:t>
      </w:r>
      <w:r w:rsidRPr="0013662B">
        <w:rPr>
          <w:rFonts w:ascii="Century Gothic" w:hAnsi="Century Gothic" w:cs="Calibri"/>
          <w:spacing w:val="3"/>
          <w:sz w:val="20"/>
          <w:szCs w:val="20"/>
        </w:rPr>
        <w:t xml:space="preserve"> </w:t>
      </w:r>
      <w:r w:rsidRPr="0013662B">
        <w:rPr>
          <w:rFonts w:ascii="Century Gothic" w:hAnsi="Century Gothic" w:cs="Calibri"/>
          <w:sz w:val="20"/>
          <w:szCs w:val="20"/>
        </w:rPr>
        <w:t>até</w:t>
      </w:r>
      <w:r w:rsidR="00DF098B">
        <w:rPr>
          <w:rFonts w:ascii="Century Gothic" w:hAnsi="Century Gothic" w:cs="Calibri"/>
          <w:sz w:val="20"/>
          <w:szCs w:val="20"/>
        </w:rPr>
        <w:t xml:space="preserve"> 05</w:t>
      </w:r>
      <w:r>
        <w:rPr>
          <w:rFonts w:ascii="Century Gothic" w:hAnsi="Century Gothic" w:cs="Calibri"/>
          <w:sz w:val="20"/>
          <w:szCs w:val="20"/>
        </w:rPr>
        <w:t xml:space="preserve"> (</w:t>
      </w:r>
      <w:r w:rsidR="00DF098B">
        <w:rPr>
          <w:rFonts w:ascii="Century Gothic" w:hAnsi="Century Gothic" w:cs="Calibri"/>
          <w:sz w:val="20"/>
          <w:szCs w:val="20"/>
        </w:rPr>
        <w:t>cinco</w:t>
      </w:r>
      <w:r>
        <w:rPr>
          <w:rFonts w:ascii="Century Gothic" w:hAnsi="Century Gothic" w:cs="Calibri"/>
          <w:sz w:val="20"/>
          <w:szCs w:val="20"/>
        </w:rPr>
        <w:t>)</w:t>
      </w:r>
      <w:r w:rsidRPr="0013662B">
        <w:rPr>
          <w:rFonts w:ascii="Century Gothic" w:hAnsi="Century Gothic" w:cs="Calibri"/>
          <w:sz w:val="20"/>
          <w:szCs w:val="20"/>
        </w:rPr>
        <w:t xml:space="preserve"> dias</w:t>
      </w:r>
      <w:r w:rsidR="00DF098B">
        <w:rPr>
          <w:rFonts w:ascii="Century Gothic" w:hAnsi="Century Gothic" w:cs="Calibri"/>
          <w:sz w:val="20"/>
          <w:szCs w:val="20"/>
        </w:rPr>
        <w:t xml:space="preserve"> úteis</w:t>
      </w:r>
      <w:r w:rsidRPr="0013662B">
        <w:rPr>
          <w:rFonts w:ascii="Century Gothic" w:hAnsi="Century Gothic" w:cs="Calibri"/>
          <w:sz w:val="20"/>
          <w:szCs w:val="20"/>
        </w:rPr>
        <w:t>, contados da data do pedido que se efetivará mediante E-Mail, dele devendo constar a data; valor unitário; quantidade; local da entrega; identificação do solicitante. O pedido dará origem ao formulário Ordem de Fornecimento que reproduzirá os elementos constantes no pedido e, após assinado, comporá o</w:t>
      </w:r>
      <w:r w:rsidRPr="0013662B">
        <w:rPr>
          <w:rFonts w:ascii="Century Gothic" w:hAnsi="Century Gothic" w:cs="Calibri"/>
          <w:spacing w:val="-2"/>
          <w:sz w:val="20"/>
          <w:szCs w:val="20"/>
        </w:rPr>
        <w:t xml:space="preserve"> </w:t>
      </w:r>
      <w:r w:rsidRPr="0013662B">
        <w:rPr>
          <w:rFonts w:ascii="Century Gothic" w:hAnsi="Century Gothic" w:cs="Calibri"/>
          <w:sz w:val="20"/>
          <w:szCs w:val="20"/>
        </w:rPr>
        <w:t>processo.</w:t>
      </w:r>
    </w:p>
    <w:p w:rsidR="00D43F74" w:rsidRPr="0013662B" w:rsidRDefault="00D43F74" w:rsidP="00D43F74">
      <w:pPr>
        <w:spacing w:line="276" w:lineRule="auto"/>
        <w:jc w:val="both"/>
        <w:rPr>
          <w:rFonts w:ascii="Century Gothic" w:hAnsi="Century Gothic" w:cs="Calibri"/>
          <w:b/>
          <w:bCs/>
          <w:color w:val="000000"/>
          <w:sz w:val="20"/>
          <w:szCs w:val="20"/>
        </w:rPr>
      </w:pPr>
      <w:r w:rsidRPr="0013662B">
        <w:rPr>
          <w:rFonts w:ascii="Century Gothic" w:hAnsi="Century Gothic" w:cs="Calibri"/>
          <w:sz w:val="20"/>
          <w:szCs w:val="20"/>
        </w:rPr>
        <w:tab/>
      </w:r>
    </w:p>
    <w:p w:rsidR="00D43F74" w:rsidRPr="0013662B" w:rsidRDefault="00D43F74" w:rsidP="00D43F74">
      <w:pPr>
        <w:overflowPunct w:val="0"/>
        <w:autoSpaceDE w:val="0"/>
        <w:adjustRightInd w:val="0"/>
        <w:spacing w:line="276" w:lineRule="auto"/>
        <w:ind w:firstLine="708"/>
        <w:jc w:val="both"/>
        <w:outlineLvl w:val="7"/>
        <w:rPr>
          <w:rFonts w:ascii="Century Gothic" w:hAnsi="Century Gothic" w:cs="Calibri"/>
          <w:b/>
          <w:bCs/>
          <w:iCs/>
          <w:caps/>
          <w:sz w:val="20"/>
          <w:szCs w:val="20"/>
        </w:rPr>
      </w:pPr>
      <w:r w:rsidRPr="0013662B">
        <w:rPr>
          <w:rFonts w:ascii="Century Gothic" w:hAnsi="Century Gothic" w:cs="Calibri"/>
          <w:b/>
          <w:bCs/>
          <w:iCs/>
          <w:caps/>
          <w:sz w:val="20"/>
          <w:szCs w:val="20"/>
        </w:rPr>
        <w:t>local e data</w:t>
      </w:r>
    </w:p>
    <w:p w:rsidR="00D43F74" w:rsidRPr="0013662B" w:rsidRDefault="00D43F74" w:rsidP="00D43F74">
      <w:pPr>
        <w:overflowPunct w:val="0"/>
        <w:autoSpaceDE w:val="0"/>
        <w:adjustRightInd w:val="0"/>
        <w:spacing w:line="276" w:lineRule="auto"/>
        <w:ind w:firstLine="708"/>
        <w:jc w:val="both"/>
        <w:rPr>
          <w:rFonts w:ascii="Century Gothic" w:hAnsi="Century Gothic" w:cs="Calibri"/>
          <w:b/>
          <w:caps/>
          <w:sz w:val="20"/>
          <w:szCs w:val="20"/>
        </w:rPr>
      </w:pPr>
      <w:r w:rsidRPr="0013662B">
        <w:rPr>
          <w:rFonts w:ascii="Century Gothic" w:hAnsi="Century Gothic" w:cs="Calibri"/>
          <w:b/>
          <w:caps/>
          <w:sz w:val="20"/>
          <w:szCs w:val="20"/>
        </w:rPr>
        <w:t>NOME E assinatura DO REPRESENTANTE DA EMPRESA</w:t>
      </w:r>
    </w:p>
    <w:p w:rsidR="00D43F74" w:rsidRPr="0013662B" w:rsidRDefault="00D43F74" w:rsidP="00D43F74">
      <w:pPr>
        <w:pStyle w:val="Standard"/>
        <w:tabs>
          <w:tab w:val="left" w:pos="9072"/>
        </w:tabs>
        <w:spacing w:line="276" w:lineRule="auto"/>
        <w:jc w:val="both"/>
        <w:rPr>
          <w:rFonts w:ascii="Century Gothic" w:hAnsi="Century Gothic" w:cs="Calibri"/>
          <w:b/>
          <w:sz w:val="20"/>
          <w:szCs w:val="20"/>
          <w:u w:val="single"/>
        </w:rPr>
        <w:sectPr w:rsidR="00D43F74" w:rsidRPr="0013662B" w:rsidSect="003E5FE6">
          <w:headerReference w:type="default" r:id="rId54"/>
          <w:footerReference w:type="default" r:id="rId55"/>
          <w:pgSz w:w="11906" w:h="16838"/>
          <w:pgMar w:top="2552" w:right="1134" w:bottom="1134" w:left="1418" w:header="1843" w:footer="987" w:gutter="0"/>
          <w:cols w:space="720"/>
          <w:docGrid w:linePitch="299"/>
        </w:sectPr>
      </w:pPr>
    </w:p>
    <w:p w:rsidR="00D43F74" w:rsidRPr="0013662B" w:rsidRDefault="00D43F74" w:rsidP="00D43F74">
      <w:pPr>
        <w:pStyle w:val="Subttulo"/>
        <w:tabs>
          <w:tab w:val="left" w:pos="9072"/>
        </w:tabs>
        <w:ind w:right="-1"/>
        <w:rPr>
          <w:rFonts w:ascii="Century Gothic" w:hAnsi="Century Gothic" w:cs="Arial"/>
          <w:i w:val="0"/>
          <w:sz w:val="20"/>
        </w:rPr>
      </w:pPr>
      <w:r w:rsidRPr="0013662B">
        <w:rPr>
          <w:rFonts w:ascii="Century Gothic" w:hAnsi="Century Gothic" w:cs="Arial"/>
          <w:i w:val="0"/>
          <w:sz w:val="20"/>
        </w:rPr>
        <w:lastRenderedPageBreak/>
        <w:t xml:space="preserve">EDITAL PREGÃO ELETRÔNICO </w:t>
      </w:r>
      <w:r>
        <w:rPr>
          <w:rFonts w:ascii="Century Gothic" w:hAnsi="Century Gothic" w:cs="Arial"/>
          <w:i w:val="0"/>
          <w:sz w:val="20"/>
        </w:rPr>
        <w:t>Nº 020</w:t>
      </w:r>
      <w:r w:rsidRPr="0013662B">
        <w:rPr>
          <w:rFonts w:ascii="Century Gothic" w:hAnsi="Century Gothic" w:cs="Arial"/>
          <w:i w:val="0"/>
          <w:sz w:val="20"/>
        </w:rPr>
        <w:t>/2024</w:t>
      </w:r>
    </w:p>
    <w:p w:rsidR="00D43F74" w:rsidRDefault="00D43F74" w:rsidP="00D43F74">
      <w:pPr>
        <w:pStyle w:val="Corpodetexto"/>
        <w:tabs>
          <w:tab w:val="left" w:pos="9072"/>
        </w:tabs>
        <w:spacing w:after="0" w:line="360" w:lineRule="exact"/>
        <w:ind w:right="-1"/>
        <w:jc w:val="center"/>
        <w:rPr>
          <w:rFonts w:ascii="Century Gothic" w:hAnsi="Century Gothic" w:cs="Arial"/>
          <w:b/>
          <w:iCs/>
          <w:sz w:val="20"/>
          <w:szCs w:val="20"/>
          <w:u w:val="single"/>
          <w:shd w:val="clear" w:color="auto" w:fill="FFFFFF"/>
        </w:rPr>
      </w:pPr>
    </w:p>
    <w:p w:rsidR="00D43F74" w:rsidRPr="0013662B" w:rsidRDefault="00D43F74" w:rsidP="00D43F74">
      <w:pPr>
        <w:pStyle w:val="Corpodetexto"/>
        <w:tabs>
          <w:tab w:val="left" w:pos="9072"/>
        </w:tabs>
        <w:spacing w:after="0" w:line="360" w:lineRule="exact"/>
        <w:ind w:right="-1"/>
        <w:jc w:val="center"/>
        <w:rPr>
          <w:rFonts w:ascii="Century Gothic" w:hAnsi="Century Gothic" w:cs="Arial"/>
          <w:b/>
          <w:iCs/>
          <w:sz w:val="20"/>
          <w:szCs w:val="20"/>
          <w:u w:val="single"/>
          <w:shd w:val="clear" w:color="auto" w:fill="FFFFFF"/>
        </w:rPr>
      </w:pPr>
      <w:r>
        <w:rPr>
          <w:rFonts w:ascii="Century Gothic" w:hAnsi="Century Gothic" w:cs="Arial"/>
          <w:b/>
          <w:iCs/>
          <w:sz w:val="20"/>
          <w:szCs w:val="20"/>
          <w:u w:val="single"/>
          <w:shd w:val="clear" w:color="auto" w:fill="FFFFFF"/>
        </w:rPr>
        <w:t>ANEXO 04</w:t>
      </w:r>
    </w:p>
    <w:p w:rsidR="00D43F74" w:rsidRPr="0013662B" w:rsidRDefault="00D43F74" w:rsidP="00D43F74">
      <w:pPr>
        <w:pStyle w:val="Corpodetexto"/>
        <w:tabs>
          <w:tab w:val="left" w:pos="9072"/>
        </w:tabs>
        <w:spacing w:after="0"/>
        <w:ind w:right="-1"/>
        <w:rPr>
          <w:rFonts w:ascii="Century Gothic" w:hAnsi="Century Gothic" w:cs="Arial"/>
          <w:b/>
          <w:iCs/>
          <w:sz w:val="20"/>
          <w:szCs w:val="20"/>
          <w:u w:val="single"/>
          <w:shd w:val="clear" w:color="auto" w:fill="FFFFFF"/>
        </w:rPr>
      </w:pPr>
    </w:p>
    <w:p w:rsidR="00D43F74" w:rsidRPr="0013662B" w:rsidRDefault="00D43F74" w:rsidP="00D43F74">
      <w:pPr>
        <w:shd w:val="clear" w:color="auto" w:fill="FFFFFF"/>
        <w:tabs>
          <w:tab w:val="left" w:pos="9072"/>
        </w:tabs>
        <w:spacing w:line="360" w:lineRule="exact"/>
        <w:ind w:right="-1"/>
        <w:jc w:val="center"/>
        <w:rPr>
          <w:rFonts w:ascii="Century Gothic" w:hAnsi="Century Gothic" w:cs="Arial"/>
          <w:b/>
          <w:sz w:val="20"/>
          <w:szCs w:val="20"/>
          <w:u w:val="single"/>
        </w:rPr>
      </w:pPr>
      <w:r w:rsidRPr="0013662B">
        <w:rPr>
          <w:rFonts w:ascii="Century Gothic" w:hAnsi="Century Gothic" w:cs="Arial"/>
          <w:b/>
          <w:sz w:val="20"/>
          <w:szCs w:val="20"/>
          <w:u w:val="single"/>
        </w:rPr>
        <w:t>MODELO DE DECLARAÇÃO DE ENQUADRAMENTO COMO MICROEMPRESA, EMPRESA DE PEQUENO PORTE OU MICROEMPREENDEDOR INDIVIDUAL.</w:t>
      </w:r>
    </w:p>
    <w:p w:rsidR="00D43F74" w:rsidRPr="0013662B" w:rsidRDefault="00D43F74" w:rsidP="00D43F74">
      <w:pPr>
        <w:tabs>
          <w:tab w:val="left" w:pos="9072"/>
        </w:tabs>
        <w:autoSpaceDE w:val="0"/>
        <w:adjustRightInd w:val="0"/>
        <w:spacing w:line="360" w:lineRule="exact"/>
        <w:ind w:right="-1"/>
        <w:jc w:val="both"/>
        <w:rPr>
          <w:rFonts w:ascii="Century Gothic" w:hAnsi="Century Gothic" w:cs="Arial"/>
          <w:sz w:val="20"/>
          <w:szCs w:val="20"/>
        </w:rPr>
      </w:pPr>
    </w:p>
    <w:p w:rsidR="00D43F74" w:rsidRPr="0013662B" w:rsidRDefault="00D43F74" w:rsidP="00D43F74">
      <w:pPr>
        <w:tabs>
          <w:tab w:val="left" w:pos="9072"/>
        </w:tabs>
        <w:autoSpaceDE w:val="0"/>
        <w:adjustRightInd w:val="0"/>
        <w:ind w:right="-1"/>
        <w:jc w:val="both"/>
        <w:rPr>
          <w:rFonts w:ascii="Century Gothic" w:hAnsi="Century Gothic" w:cs="Arial"/>
          <w:sz w:val="20"/>
          <w:szCs w:val="20"/>
        </w:rPr>
      </w:pPr>
      <w:r w:rsidRPr="0013662B">
        <w:rPr>
          <w:rFonts w:ascii="Century Gothic" w:hAnsi="Century Gothic" w:cs="Arial"/>
          <w:sz w:val="20"/>
          <w:szCs w:val="20"/>
        </w:rPr>
        <w:t xml:space="preserve">A </w:t>
      </w:r>
      <w:proofErr w:type="gramStart"/>
      <w:r w:rsidRPr="0013662B">
        <w:rPr>
          <w:rFonts w:ascii="Century Gothic" w:hAnsi="Century Gothic" w:cs="Arial"/>
          <w:sz w:val="20"/>
          <w:szCs w:val="20"/>
        </w:rPr>
        <w:t>empresa ...</w:t>
      </w:r>
      <w:proofErr w:type="gramEnd"/>
      <w:r w:rsidRPr="0013662B">
        <w:rPr>
          <w:rFonts w:ascii="Century Gothic" w:hAnsi="Century Gothic" w:cs="Arial"/>
          <w:sz w:val="20"/>
          <w:szCs w:val="20"/>
        </w:rPr>
        <w:t xml:space="preserve">.........................................., inscrita no CNPJ/MF sob o n°. .........................................., sediada ...............................................................................(Endereço Completo), por intermédio de seu representante legal .........................................................., portador (a) da Cédula de Identidade RG sob nº. </w:t>
      </w:r>
      <w:proofErr w:type="gramStart"/>
      <w:r w:rsidRPr="0013662B">
        <w:rPr>
          <w:rFonts w:ascii="Century Gothic" w:hAnsi="Century Gothic" w:cs="Arial"/>
          <w:sz w:val="20"/>
          <w:szCs w:val="20"/>
        </w:rPr>
        <w:t>...........................</w:t>
      </w:r>
      <w:proofErr w:type="gramEnd"/>
      <w:r w:rsidRPr="0013662B">
        <w:rPr>
          <w:rFonts w:ascii="Century Gothic" w:hAnsi="Century Gothic" w:cs="Arial"/>
          <w:sz w:val="20"/>
          <w:szCs w:val="20"/>
        </w:rPr>
        <w:t xml:space="preserve">, e inscrito (a) no Cadastro de Pessoa Física CPF/MF sob nº. </w:t>
      </w:r>
      <w:proofErr w:type="gramStart"/>
      <w:r w:rsidRPr="0013662B">
        <w:rPr>
          <w:rFonts w:ascii="Century Gothic" w:hAnsi="Century Gothic" w:cs="Arial"/>
          <w:sz w:val="20"/>
          <w:szCs w:val="20"/>
        </w:rPr>
        <w:t>..........................................</w:t>
      </w:r>
      <w:proofErr w:type="gramEnd"/>
      <w:r w:rsidRPr="0013662B">
        <w:rPr>
          <w:rFonts w:ascii="Century Gothic" w:hAnsi="Century Gothic" w:cs="Arial"/>
          <w:sz w:val="20"/>
          <w:szCs w:val="20"/>
        </w:rPr>
        <w:t xml:space="preserve">, </w:t>
      </w:r>
      <w:r w:rsidRPr="0013662B">
        <w:rPr>
          <w:rFonts w:ascii="Century Gothic" w:hAnsi="Century Gothic" w:cs="Arial"/>
          <w:b/>
          <w:bCs/>
          <w:sz w:val="20"/>
          <w:szCs w:val="20"/>
        </w:rPr>
        <w:t xml:space="preserve">DECLARA, </w:t>
      </w:r>
      <w:r w:rsidRPr="0013662B">
        <w:rPr>
          <w:rFonts w:ascii="Century Gothic" w:hAnsi="Century Gothic" w:cs="Arial"/>
          <w:sz w:val="20"/>
          <w:szCs w:val="20"/>
        </w:rPr>
        <w:t>sob as sanções administrativas cabíveis e sob penas da Lei, que esta empresa, na presente data, é considerada:</w:t>
      </w:r>
    </w:p>
    <w:p w:rsidR="00D43F74" w:rsidRPr="0013662B" w:rsidRDefault="00D43F74" w:rsidP="00D43F74">
      <w:pPr>
        <w:tabs>
          <w:tab w:val="left" w:pos="9072"/>
        </w:tabs>
        <w:autoSpaceDE w:val="0"/>
        <w:adjustRightInd w:val="0"/>
        <w:ind w:right="-1"/>
        <w:jc w:val="both"/>
        <w:rPr>
          <w:rFonts w:ascii="Century Gothic" w:hAnsi="Century Gothic" w:cs="Arial"/>
          <w:sz w:val="20"/>
          <w:szCs w:val="20"/>
        </w:rPr>
      </w:pPr>
      <w:proofErr w:type="gramStart"/>
      <w:r w:rsidRPr="0013662B">
        <w:rPr>
          <w:rFonts w:ascii="Century Gothic" w:hAnsi="Century Gothic" w:cs="Arial"/>
          <w:sz w:val="20"/>
          <w:szCs w:val="20"/>
        </w:rPr>
        <w:t xml:space="preserve">(  </w:t>
      </w:r>
      <w:proofErr w:type="gramEnd"/>
      <w:r w:rsidRPr="0013662B">
        <w:rPr>
          <w:rFonts w:ascii="Century Gothic" w:hAnsi="Century Gothic" w:cs="Arial"/>
          <w:sz w:val="20"/>
          <w:szCs w:val="20"/>
        </w:rPr>
        <w:t>) MICROEMPRESA, conforme Inciso I, Artigo 3° da Lei Complementar n° 123/2006 e suas alterações;</w:t>
      </w:r>
    </w:p>
    <w:p w:rsidR="00D43F74" w:rsidRPr="0013662B" w:rsidRDefault="00D43F74" w:rsidP="00D43F74">
      <w:pPr>
        <w:tabs>
          <w:tab w:val="left" w:pos="9072"/>
        </w:tabs>
        <w:autoSpaceDE w:val="0"/>
        <w:adjustRightInd w:val="0"/>
        <w:ind w:right="-1"/>
        <w:jc w:val="both"/>
        <w:rPr>
          <w:rFonts w:ascii="Century Gothic" w:hAnsi="Century Gothic" w:cs="Arial"/>
          <w:sz w:val="20"/>
          <w:szCs w:val="20"/>
        </w:rPr>
      </w:pPr>
      <w:proofErr w:type="gramStart"/>
      <w:r w:rsidRPr="0013662B">
        <w:rPr>
          <w:rFonts w:ascii="Century Gothic" w:hAnsi="Century Gothic" w:cs="Arial"/>
          <w:sz w:val="20"/>
          <w:szCs w:val="20"/>
        </w:rPr>
        <w:t xml:space="preserve">(  </w:t>
      </w:r>
      <w:proofErr w:type="gramEnd"/>
      <w:r w:rsidRPr="0013662B">
        <w:rPr>
          <w:rFonts w:ascii="Century Gothic" w:hAnsi="Century Gothic" w:cs="Arial"/>
          <w:sz w:val="20"/>
          <w:szCs w:val="20"/>
        </w:rPr>
        <w:t>) EMPRESA DE PEQUENO PORTE, conforme inciso II, Artigo 3° da Lei Complementar n° 123/2006 e suas alterações;</w:t>
      </w:r>
    </w:p>
    <w:p w:rsidR="00D43F74" w:rsidRPr="0013662B" w:rsidRDefault="00D43F74" w:rsidP="00D43F74">
      <w:pPr>
        <w:tabs>
          <w:tab w:val="left" w:pos="9072"/>
        </w:tabs>
        <w:autoSpaceDE w:val="0"/>
        <w:adjustRightInd w:val="0"/>
        <w:ind w:right="-1"/>
        <w:jc w:val="both"/>
        <w:rPr>
          <w:rFonts w:ascii="Century Gothic" w:hAnsi="Century Gothic" w:cs="Arial"/>
          <w:sz w:val="20"/>
          <w:szCs w:val="20"/>
          <w:shd w:val="clear" w:color="auto" w:fill="FFFFFF"/>
        </w:rPr>
      </w:pPr>
      <w:proofErr w:type="gramStart"/>
      <w:r w:rsidRPr="0013662B">
        <w:rPr>
          <w:rFonts w:ascii="Century Gothic" w:hAnsi="Century Gothic" w:cs="Arial"/>
          <w:sz w:val="20"/>
          <w:szCs w:val="20"/>
        </w:rPr>
        <w:t xml:space="preserve">(  </w:t>
      </w:r>
      <w:proofErr w:type="gramEnd"/>
      <w:r w:rsidRPr="0013662B">
        <w:rPr>
          <w:rFonts w:ascii="Century Gothic" w:hAnsi="Century Gothic" w:cs="Arial"/>
          <w:sz w:val="20"/>
          <w:szCs w:val="20"/>
        </w:rPr>
        <w:t>) MICROEMPREENDEDOR INDIVIDUAL, conforme Artigo 91 da Resolução CGSN nº 94/2011</w:t>
      </w:r>
      <w:r w:rsidRPr="0013662B">
        <w:rPr>
          <w:rFonts w:ascii="Century Gothic" w:hAnsi="Century Gothic" w:cs="Arial"/>
          <w:sz w:val="20"/>
          <w:szCs w:val="20"/>
          <w:shd w:val="clear" w:color="auto" w:fill="FFFFFF"/>
        </w:rPr>
        <w:t>.</w:t>
      </w:r>
    </w:p>
    <w:p w:rsidR="00D43F74" w:rsidRPr="0013662B" w:rsidRDefault="00D43F74" w:rsidP="00D43F74">
      <w:pPr>
        <w:tabs>
          <w:tab w:val="left" w:pos="9072"/>
        </w:tabs>
        <w:autoSpaceDE w:val="0"/>
        <w:adjustRightInd w:val="0"/>
        <w:spacing w:line="360" w:lineRule="exact"/>
        <w:ind w:right="-1"/>
        <w:jc w:val="both"/>
        <w:rPr>
          <w:rFonts w:ascii="Century Gothic" w:hAnsi="Century Gothic" w:cs="Arial"/>
          <w:b/>
          <w:sz w:val="20"/>
          <w:szCs w:val="20"/>
        </w:rPr>
      </w:pPr>
    </w:p>
    <w:p w:rsidR="00D43F74" w:rsidRPr="0013662B" w:rsidRDefault="00D43F74" w:rsidP="00D43F74">
      <w:pPr>
        <w:tabs>
          <w:tab w:val="left" w:pos="9072"/>
        </w:tabs>
        <w:autoSpaceDE w:val="0"/>
        <w:adjustRightInd w:val="0"/>
        <w:spacing w:line="360" w:lineRule="exact"/>
        <w:ind w:right="-1"/>
        <w:jc w:val="both"/>
        <w:rPr>
          <w:rFonts w:ascii="Century Gothic" w:hAnsi="Century Gothic" w:cs="Arial"/>
          <w:sz w:val="20"/>
          <w:szCs w:val="20"/>
        </w:rPr>
      </w:pPr>
      <w:r w:rsidRPr="0013662B">
        <w:rPr>
          <w:rFonts w:ascii="Century Gothic" w:hAnsi="Century Gothic" w:cs="Arial"/>
          <w:b/>
          <w:sz w:val="20"/>
          <w:szCs w:val="20"/>
        </w:rPr>
        <w:t>DECLARA</w:t>
      </w:r>
      <w:r w:rsidRPr="0013662B">
        <w:rPr>
          <w:rFonts w:ascii="Century Gothic" w:hAnsi="Century Gothic" w:cs="Arial"/>
          <w:sz w:val="20"/>
          <w:szCs w:val="20"/>
        </w:rPr>
        <w:t xml:space="preserve"> ainda que a empresa não se inclui nas hipóteses que afastam o tratamento privilegiado descritas no Art. 3º, 4º, da Lei Complementar 123/2006.</w:t>
      </w:r>
    </w:p>
    <w:p w:rsidR="00D43F74" w:rsidRPr="0013662B" w:rsidRDefault="00D43F74" w:rsidP="00D43F74">
      <w:pPr>
        <w:tabs>
          <w:tab w:val="left" w:pos="6460"/>
          <w:tab w:val="left" w:pos="9072"/>
        </w:tabs>
        <w:spacing w:line="360" w:lineRule="exact"/>
        <w:ind w:right="-1"/>
        <w:jc w:val="both"/>
        <w:rPr>
          <w:rFonts w:ascii="Century Gothic" w:hAnsi="Century Gothic" w:cs="Arial"/>
          <w:b/>
          <w:sz w:val="20"/>
          <w:szCs w:val="20"/>
        </w:rPr>
      </w:pPr>
    </w:p>
    <w:p w:rsidR="00D43F74" w:rsidRPr="0013662B" w:rsidRDefault="00D43F74" w:rsidP="00D43F74">
      <w:pPr>
        <w:tabs>
          <w:tab w:val="left" w:pos="6460"/>
          <w:tab w:val="left" w:pos="9072"/>
        </w:tabs>
        <w:spacing w:line="360" w:lineRule="exact"/>
        <w:ind w:right="-1"/>
        <w:jc w:val="both"/>
        <w:rPr>
          <w:rFonts w:ascii="Century Gothic" w:hAnsi="Century Gothic" w:cs="Arial"/>
          <w:sz w:val="20"/>
          <w:szCs w:val="20"/>
        </w:rPr>
      </w:pPr>
      <w:r w:rsidRPr="0013662B">
        <w:rPr>
          <w:rFonts w:ascii="Century Gothic" w:hAnsi="Century Gothic" w:cs="Arial"/>
          <w:sz w:val="20"/>
          <w:szCs w:val="20"/>
        </w:rPr>
        <w:t>Por ser expressão de verdade, firmamos o presente.</w:t>
      </w:r>
    </w:p>
    <w:p w:rsidR="00D43F74" w:rsidRPr="0013662B" w:rsidRDefault="00D43F74" w:rsidP="00D43F74">
      <w:pPr>
        <w:pStyle w:val="Corpodetexto"/>
        <w:tabs>
          <w:tab w:val="left" w:pos="9072"/>
        </w:tabs>
        <w:spacing w:after="0" w:line="360" w:lineRule="exact"/>
        <w:ind w:right="-1"/>
        <w:jc w:val="center"/>
        <w:rPr>
          <w:rFonts w:ascii="Century Gothic" w:hAnsi="Century Gothic" w:cs="Arial"/>
          <w:sz w:val="20"/>
          <w:szCs w:val="20"/>
        </w:rPr>
      </w:pPr>
    </w:p>
    <w:p w:rsidR="00D43F74" w:rsidRPr="0013662B" w:rsidRDefault="00D43F74" w:rsidP="00D43F74">
      <w:pPr>
        <w:pStyle w:val="Textbody"/>
        <w:tabs>
          <w:tab w:val="left" w:pos="9072"/>
        </w:tabs>
        <w:spacing w:after="0" w:line="360" w:lineRule="exact"/>
        <w:ind w:right="-1"/>
        <w:jc w:val="center"/>
        <w:rPr>
          <w:rFonts w:ascii="Century Gothic" w:hAnsi="Century Gothic" w:cs="Arial"/>
          <w:sz w:val="20"/>
          <w:szCs w:val="20"/>
        </w:rPr>
      </w:pPr>
      <w:r w:rsidRPr="0013662B">
        <w:rPr>
          <w:rFonts w:ascii="Century Gothic" w:hAnsi="Century Gothic" w:cs="Arial"/>
          <w:sz w:val="20"/>
          <w:szCs w:val="20"/>
        </w:rPr>
        <w:t>Local</w:t>
      </w:r>
      <w:proofErr w:type="gramStart"/>
      <w:r w:rsidRPr="0013662B">
        <w:rPr>
          <w:rFonts w:ascii="Century Gothic" w:hAnsi="Century Gothic" w:cs="Arial"/>
          <w:sz w:val="20"/>
          <w:szCs w:val="20"/>
        </w:rPr>
        <w:t>, ...</w:t>
      </w:r>
      <w:proofErr w:type="gramEnd"/>
      <w:r w:rsidRPr="0013662B">
        <w:rPr>
          <w:rFonts w:ascii="Century Gothic" w:hAnsi="Century Gothic" w:cs="Arial"/>
          <w:sz w:val="20"/>
          <w:szCs w:val="20"/>
        </w:rPr>
        <w:t xml:space="preserve">.... </w:t>
      </w:r>
      <w:proofErr w:type="gramStart"/>
      <w:r w:rsidRPr="0013662B">
        <w:rPr>
          <w:rFonts w:ascii="Century Gothic" w:hAnsi="Century Gothic" w:cs="Arial"/>
          <w:sz w:val="20"/>
          <w:szCs w:val="20"/>
        </w:rPr>
        <w:t>de</w:t>
      </w:r>
      <w:proofErr w:type="gramEnd"/>
      <w:r w:rsidRPr="0013662B">
        <w:rPr>
          <w:rFonts w:ascii="Century Gothic" w:hAnsi="Century Gothic" w:cs="Arial"/>
          <w:sz w:val="20"/>
          <w:szCs w:val="20"/>
        </w:rPr>
        <w:t xml:space="preserve"> .............................. </w:t>
      </w:r>
      <w:proofErr w:type="gramStart"/>
      <w:r w:rsidRPr="0013662B">
        <w:rPr>
          <w:rFonts w:ascii="Century Gothic" w:hAnsi="Century Gothic" w:cs="Arial"/>
          <w:sz w:val="20"/>
          <w:szCs w:val="20"/>
        </w:rPr>
        <w:t>de</w:t>
      </w:r>
      <w:proofErr w:type="gramEnd"/>
      <w:r w:rsidRPr="0013662B">
        <w:rPr>
          <w:rFonts w:ascii="Century Gothic" w:hAnsi="Century Gothic" w:cs="Arial"/>
          <w:sz w:val="20"/>
          <w:szCs w:val="20"/>
        </w:rPr>
        <w:t xml:space="preserve"> 2024.</w:t>
      </w:r>
    </w:p>
    <w:p w:rsidR="00D43F74" w:rsidRPr="0013662B" w:rsidRDefault="00D43F74" w:rsidP="00D43F74">
      <w:pPr>
        <w:pStyle w:val="Corpodetexto"/>
        <w:tabs>
          <w:tab w:val="left" w:pos="9072"/>
        </w:tabs>
        <w:spacing w:after="0" w:line="360" w:lineRule="exact"/>
        <w:ind w:right="-1"/>
        <w:rPr>
          <w:rFonts w:ascii="Century Gothic" w:hAnsi="Century Gothic" w:cs="Arial"/>
          <w:sz w:val="20"/>
          <w:szCs w:val="20"/>
        </w:rPr>
      </w:pPr>
    </w:p>
    <w:p w:rsidR="00D43F74" w:rsidRPr="0013662B" w:rsidRDefault="00D43F74" w:rsidP="00D43F74">
      <w:pPr>
        <w:pStyle w:val="Corpodetexto"/>
        <w:tabs>
          <w:tab w:val="left" w:pos="9072"/>
        </w:tabs>
        <w:spacing w:after="0" w:line="360" w:lineRule="exact"/>
        <w:ind w:right="-1"/>
        <w:jc w:val="center"/>
        <w:rPr>
          <w:rFonts w:ascii="Century Gothic" w:hAnsi="Century Gothic" w:cs="Arial"/>
          <w:sz w:val="20"/>
          <w:szCs w:val="20"/>
        </w:rPr>
      </w:pPr>
      <w:r w:rsidRPr="0013662B">
        <w:rPr>
          <w:rFonts w:ascii="Century Gothic" w:hAnsi="Century Gothic" w:cs="Arial"/>
          <w:sz w:val="20"/>
          <w:szCs w:val="20"/>
        </w:rPr>
        <w:t>_____________________________________</w:t>
      </w:r>
    </w:p>
    <w:p w:rsidR="00D43F74" w:rsidRPr="0013662B" w:rsidRDefault="00D43F74" w:rsidP="00D43F74">
      <w:pPr>
        <w:widowControl/>
        <w:suppressAutoHyphens w:val="0"/>
        <w:autoSpaceDN/>
        <w:jc w:val="center"/>
        <w:textAlignment w:val="auto"/>
        <w:rPr>
          <w:rFonts w:ascii="Century Gothic" w:hAnsi="Century Gothic" w:cs="Arial"/>
          <w:b/>
          <w:sz w:val="20"/>
          <w:szCs w:val="20"/>
          <w:u w:val="single"/>
        </w:rPr>
      </w:pPr>
      <w:r w:rsidRPr="0013662B">
        <w:rPr>
          <w:rFonts w:ascii="Century Gothic" w:hAnsi="Century Gothic" w:cs="Arial"/>
          <w:b/>
          <w:iCs/>
          <w:sz w:val="20"/>
          <w:szCs w:val="20"/>
          <w:shd w:val="clear" w:color="auto" w:fill="FFFFFF"/>
        </w:rPr>
        <w:t>Nome e Carimbo da Proponente</w:t>
      </w:r>
    </w:p>
    <w:p w:rsidR="00D43F74" w:rsidRPr="0013662B" w:rsidRDefault="00D43F74" w:rsidP="00D43F74">
      <w:pPr>
        <w:widowControl/>
        <w:suppressAutoHyphens w:val="0"/>
        <w:autoSpaceDN/>
        <w:jc w:val="center"/>
        <w:textAlignment w:val="auto"/>
        <w:rPr>
          <w:rFonts w:ascii="Century Gothic" w:hAnsi="Century Gothic" w:cs="Arial"/>
          <w:b/>
          <w:sz w:val="20"/>
          <w:szCs w:val="20"/>
          <w:u w:val="single"/>
        </w:rPr>
      </w:pPr>
    </w:p>
    <w:p w:rsidR="00D43F74" w:rsidRPr="0013662B" w:rsidRDefault="00D43F74" w:rsidP="00D43F74">
      <w:pPr>
        <w:pStyle w:val="Subttulo"/>
        <w:tabs>
          <w:tab w:val="left" w:pos="9072"/>
        </w:tabs>
        <w:ind w:right="-1"/>
        <w:rPr>
          <w:rFonts w:ascii="Century Gothic" w:hAnsi="Century Gothic" w:cs="Arial"/>
          <w:i w:val="0"/>
          <w:sz w:val="20"/>
        </w:rPr>
      </w:pPr>
      <w:r w:rsidRPr="0013662B">
        <w:rPr>
          <w:rFonts w:ascii="Century Gothic" w:hAnsi="Century Gothic" w:cs="Arial"/>
          <w:b w:val="0"/>
          <w:sz w:val="20"/>
          <w:u w:val="single"/>
        </w:rPr>
        <w:br w:type="page"/>
      </w:r>
      <w:r w:rsidRPr="0013662B">
        <w:rPr>
          <w:rFonts w:ascii="Century Gothic" w:hAnsi="Century Gothic" w:cs="Arial"/>
          <w:i w:val="0"/>
          <w:sz w:val="20"/>
        </w:rPr>
        <w:lastRenderedPageBreak/>
        <w:t xml:space="preserve">EDITAL PREGÃO ELETRÔNICO </w:t>
      </w:r>
      <w:r>
        <w:rPr>
          <w:rFonts w:ascii="Century Gothic" w:hAnsi="Century Gothic" w:cs="Arial"/>
          <w:i w:val="0"/>
          <w:sz w:val="20"/>
        </w:rPr>
        <w:t>Nº 020</w:t>
      </w:r>
      <w:r w:rsidRPr="0013662B">
        <w:rPr>
          <w:rFonts w:ascii="Century Gothic" w:hAnsi="Century Gothic" w:cs="Arial"/>
          <w:i w:val="0"/>
          <w:sz w:val="20"/>
        </w:rPr>
        <w:t>/2024</w:t>
      </w:r>
    </w:p>
    <w:p w:rsidR="00D43F74" w:rsidRDefault="00D43F74" w:rsidP="00D43F74">
      <w:pPr>
        <w:widowControl/>
        <w:suppressAutoHyphens w:val="0"/>
        <w:autoSpaceDN/>
        <w:jc w:val="center"/>
        <w:textAlignment w:val="auto"/>
        <w:rPr>
          <w:rFonts w:ascii="Century Gothic" w:hAnsi="Century Gothic" w:cs="Arial"/>
          <w:b/>
          <w:sz w:val="20"/>
          <w:szCs w:val="20"/>
          <w:u w:val="single"/>
        </w:rPr>
      </w:pPr>
    </w:p>
    <w:p w:rsidR="00D43F74" w:rsidRPr="0017401D" w:rsidRDefault="00D43F74" w:rsidP="00D43F74">
      <w:pPr>
        <w:widowControl/>
        <w:suppressAutoHyphens w:val="0"/>
        <w:autoSpaceDN/>
        <w:jc w:val="center"/>
        <w:textAlignment w:val="auto"/>
        <w:rPr>
          <w:rFonts w:ascii="Century Gothic" w:hAnsi="Century Gothic" w:cs="Calibri"/>
          <w:b/>
          <w:sz w:val="20"/>
          <w:szCs w:val="20"/>
        </w:rPr>
      </w:pPr>
      <w:r w:rsidRPr="0017401D">
        <w:rPr>
          <w:rFonts w:ascii="Century Gothic" w:hAnsi="Century Gothic" w:cs="Calibri"/>
          <w:b/>
          <w:sz w:val="20"/>
          <w:szCs w:val="20"/>
        </w:rPr>
        <w:t xml:space="preserve">ANEXO </w:t>
      </w:r>
      <w:r>
        <w:rPr>
          <w:rFonts w:ascii="Century Gothic" w:hAnsi="Century Gothic" w:cs="Calibri"/>
          <w:b/>
          <w:sz w:val="20"/>
          <w:szCs w:val="20"/>
        </w:rPr>
        <w:t>05</w:t>
      </w:r>
    </w:p>
    <w:p w:rsidR="00D43F74" w:rsidRPr="0017401D" w:rsidRDefault="00D43F74" w:rsidP="00D43F74">
      <w:pPr>
        <w:pStyle w:val="WW-Padro"/>
        <w:widowControl/>
        <w:tabs>
          <w:tab w:val="left" w:pos="9072"/>
          <w:tab w:val="left" w:pos="9214"/>
        </w:tabs>
        <w:jc w:val="center"/>
        <w:rPr>
          <w:rFonts w:ascii="Century Gothic" w:hAnsi="Century Gothic" w:cs="Calibri"/>
          <w:sz w:val="20"/>
          <w:szCs w:val="20"/>
        </w:rPr>
      </w:pPr>
    </w:p>
    <w:p w:rsidR="00D43F74" w:rsidRPr="0013662B" w:rsidRDefault="00D43F74" w:rsidP="00D43F74">
      <w:pPr>
        <w:jc w:val="center"/>
        <w:rPr>
          <w:rFonts w:ascii="Century Gothic" w:hAnsi="Century Gothic"/>
          <w:b/>
          <w:sz w:val="20"/>
          <w:szCs w:val="20"/>
        </w:rPr>
      </w:pPr>
      <w:r w:rsidRPr="0017401D">
        <w:rPr>
          <w:rFonts w:ascii="Century Gothic" w:hAnsi="Century Gothic"/>
          <w:b/>
          <w:sz w:val="20"/>
          <w:szCs w:val="20"/>
        </w:rPr>
        <w:t>DECLARAÇÃO UNIFICADA</w:t>
      </w:r>
    </w:p>
    <w:p w:rsidR="00D43F74" w:rsidRPr="0013662B" w:rsidRDefault="00D43F74" w:rsidP="00D43F74">
      <w:pPr>
        <w:spacing w:line="276" w:lineRule="auto"/>
        <w:jc w:val="both"/>
        <w:rPr>
          <w:rFonts w:ascii="Century Gothic" w:hAnsi="Century Gothic"/>
          <w:b/>
          <w:bCs/>
          <w:sz w:val="20"/>
          <w:szCs w:val="20"/>
        </w:rPr>
      </w:pPr>
    </w:p>
    <w:p w:rsidR="00D43F74" w:rsidRPr="0013662B" w:rsidRDefault="00D43F74" w:rsidP="00D43F74">
      <w:pPr>
        <w:tabs>
          <w:tab w:val="left" w:pos="1701"/>
          <w:tab w:val="left" w:pos="1843"/>
        </w:tabs>
        <w:spacing w:line="276" w:lineRule="auto"/>
        <w:jc w:val="both"/>
        <w:rPr>
          <w:rFonts w:ascii="Century Gothic" w:hAnsi="Century Gothic"/>
          <w:b/>
          <w:sz w:val="20"/>
          <w:szCs w:val="20"/>
        </w:rPr>
      </w:pPr>
      <w:r>
        <w:rPr>
          <w:rFonts w:ascii="Century Gothic" w:hAnsi="Century Gothic"/>
          <w:b/>
          <w:sz w:val="20"/>
          <w:szCs w:val="20"/>
        </w:rPr>
        <w:t>À Agente de Contratação/Pregoeira</w:t>
      </w:r>
    </w:p>
    <w:p w:rsidR="00D43F74" w:rsidRPr="0013662B" w:rsidRDefault="00D43F74" w:rsidP="00D43F74">
      <w:pPr>
        <w:tabs>
          <w:tab w:val="left" w:pos="1701"/>
          <w:tab w:val="left" w:pos="1843"/>
        </w:tabs>
        <w:spacing w:line="276" w:lineRule="auto"/>
        <w:jc w:val="both"/>
        <w:rPr>
          <w:rFonts w:ascii="Century Gothic" w:hAnsi="Century Gothic"/>
          <w:sz w:val="20"/>
          <w:szCs w:val="20"/>
        </w:rPr>
      </w:pPr>
      <w:r w:rsidRPr="0013662B">
        <w:rPr>
          <w:rFonts w:ascii="Century Gothic" w:hAnsi="Century Gothic"/>
          <w:sz w:val="20"/>
          <w:szCs w:val="20"/>
        </w:rPr>
        <w:t xml:space="preserve">Prefeitura Municipal de </w:t>
      </w:r>
      <w:r>
        <w:rPr>
          <w:rFonts w:ascii="Century Gothic" w:hAnsi="Century Gothic"/>
          <w:sz w:val="20"/>
          <w:szCs w:val="20"/>
        </w:rPr>
        <w:t>Lobato</w:t>
      </w:r>
      <w:r w:rsidRPr="0013662B">
        <w:rPr>
          <w:rFonts w:ascii="Century Gothic" w:hAnsi="Century Gothic"/>
          <w:sz w:val="20"/>
          <w:szCs w:val="20"/>
        </w:rPr>
        <w:t xml:space="preserve">, Estado do </w:t>
      </w:r>
      <w:proofErr w:type="gramStart"/>
      <w:r w:rsidRPr="0013662B">
        <w:rPr>
          <w:rFonts w:ascii="Century Gothic" w:hAnsi="Century Gothic"/>
          <w:sz w:val="20"/>
          <w:szCs w:val="20"/>
        </w:rPr>
        <w:t>Paraná</w:t>
      </w:r>
      <w:proofErr w:type="gramEnd"/>
    </w:p>
    <w:p w:rsidR="00D43F74" w:rsidRPr="0013662B" w:rsidRDefault="00D43F74" w:rsidP="00D43F74">
      <w:pPr>
        <w:tabs>
          <w:tab w:val="left" w:pos="1701"/>
          <w:tab w:val="left" w:pos="1843"/>
        </w:tabs>
        <w:spacing w:line="276" w:lineRule="auto"/>
        <w:jc w:val="both"/>
        <w:rPr>
          <w:rFonts w:ascii="Century Gothic" w:hAnsi="Century Gothic"/>
          <w:b/>
          <w:sz w:val="20"/>
          <w:szCs w:val="20"/>
        </w:rPr>
      </w:pPr>
      <w:r w:rsidRPr="0013662B">
        <w:rPr>
          <w:rFonts w:ascii="Century Gothic" w:hAnsi="Century Gothic"/>
          <w:b/>
          <w:sz w:val="20"/>
          <w:szCs w:val="20"/>
        </w:rPr>
        <w:t xml:space="preserve">PREGÃO ELETRÔNICO </w:t>
      </w:r>
    </w:p>
    <w:p w:rsidR="00D43F74" w:rsidRPr="0013662B" w:rsidRDefault="00D43F74" w:rsidP="00D43F74">
      <w:pPr>
        <w:spacing w:line="276" w:lineRule="auto"/>
        <w:jc w:val="both"/>
        <w:rPr>
          <w:rFonts w:ascii="Century Gothic" w:hAnsi="Century Gothic"/>
          <w:color w:val="000000"/>
          <w:sz w:val="20"/>
          <w:szCs w:val="20"/>
        </w:rPr>
      </w:pPr>
    </w:p>
    <w:p w:rsidR="00D43F74" w:rsidRDefault="00D43F74" w:rsidP="00D43F74">
      <w:pPr>
        <w:spacing w:line="276" w:lineRule="auto"/>
        <w:jc w:val="both"/>
        <w:rPr>
          <w:rFonts w:ascii="Century Gothic" w:hAnsi="Century Gothic" w:cs="Calibri"/>
          <w:sz w:val="20"/>
          <w:szCs w:val="20"/>
        </w:rPr>
      </w:pPr>
      <w:r w:rsidRPr="008471D5">
        <w:rPr>
          <w:rFonts w:ascii="Century Gothic" w:hAnsi="Century Gothic" w:cs="Calibri"/>
          <w:sz w:val="20"/>
          <w:szCs w:val="20"/>
        </w:rPr>
        <w:t xml:space="preserve">A Empresa ______________________________________--, devidamente inscrita no CNPJ nº </w:t>
      </w:r>
      <w:r>
        <w:rPr>
          <w:rFonts w:ascii="Century Gothic" w:hAnsi="Century Gothic" w:cs="Calibri"/>
          <w:sz w:val="20"/>
          <w:szCs w:val="20"/>
        </w:rPr>
        <w:fldChar w:fldCharType="begin">
          <w:ffData>
            <w:name w:val="Texto205"/>
            <w:enabled/>
            <w:calcOnExit w:val="0"/>
            <w:textInput/>
          </w:ffData>
        </w:fldChar>
      </w:r>
      <w:bookmarkStart w:id="46" w:name="Texto205"/>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46"/>
      <w:r w:rsidRPr="008471D5">
        <w:rPr>
          <w:rFonts w:ascii="Century Gothic" w:hAnsi="Century Gothic" w:cs="Calibri"/>
          <w:sz w:val="20"/>
          <w:szCs w:val="20"/>
        </w:rPr>
        <w:t xml:space="preserve">, com endereço na </w:t>
      </w:r>
      <w:proofErr w:type="gramStart"/>
      <w:r w:rsidRPr="008471D5">
        <w:rPr>
          <w:rFonts w:ascii="Century Gothic" w:hAnsi="Century Gothic" w:cs="Calibri"/>
          <w:sz w:val="20"/>
          <w:szCs w:val="20"/>
        </w:rPr>
        <w:t>Rua ,</w:t>
      </w:r>
      <w:proofErr w:type="gramEnd"/>
      <w:r w:rsidRPr="008471D5">
        <w:rPr>
          <w:rFonts w:ascii="Century Gothic" w:hAnsi="Century Gothic" w:cs="Calibri"/>
          <w:sz w:val="20"/>
          <w:szCs w:val="20"/>
        </w:rPr>
        <w:t xml:space="preserve"> nº , CEP: na cidade de _________________ Estado do telefone (   ) - por intermédio de seu representante legal, o (a) </w:t>
      </w:r>
      <w:proofErr w:type="spellStart"/>
      <w:r w:rsidRPr="008471D5">
        <w:rPr>
          <w:rFonts w:ascii="Century Gothic" w:hAnsi="Century Gothic" w:cs="Calibri"/>
          <w:sz w:val="20"/>
          <w:szCs w:val="20"/>
        </w:rPr>
        <w:t>Sr</w:t>
      </w:r>
      <w:proofErr w:type="spellEnd"/>
      <w:r w:rsidRPr="008471D5">
        <w:rPr>
          <w:rFonts w:ascii="Century Gothic" w:hAnsi="Century Gothic" w:cs="Calibri"/>
          <w:sz w:val="20"/>
          <w:szCs w:val="20"/>
        </w:rPr>
        <w:t xml:space="preserve"> (a) , inscrito (a) no CPF nº e RG nº , DECLARA expressamente:</w:t>
      </w:r>
    </w:p>
    <w:p w:rsidR="00D43F74" w:rsidRPr="0013662B" w:rsidRDefault="00D43F74" w:rsidP="00D43F74">
      <w:pPr>
        <w:pStyle w:val="PargrafodaLista"/>
        <w:spacing w:line="276" w:lineRule="auto"/>
        <w:jc w:val="both"/>
        <w:rPr>
          <w:rFonts w:ascii="Century Gothic" w:hAnsi="Century Gothic" w:cs="Calibri"/>
          <w:color w:val="000000"/>
          <w:sz w:val="20"/>
          <w:szCs w:val="20"/>
        </w:rPr>
      </w:pPr>
      <w:proofErr w:type="gramStart"/>
      <w:r w:rsidRPr="0013662B">
        <w:rPr>
          <w:rFonts w:ascii="Century Gothic" w:hAnsi="Century Gothic" w:cs="Calibri"/>
          <w:sz w:val="20"/>
          <w:szCs w:val="20"/>
        </w:rPr>
        <w:t xml:space="preserve">(     </w:t>
      </w:r>
      <w:proofErr w:type="gramEnd"/>
      <w:r w:rsidRPr="0013662B">
        <w:rPr>
          <w:rFonts w:ascii="Century Gothic" w:hAnsi="Century Gothic" w:cs="Calibri"/>
          <w:sz w:val="20"/>
          <w:szCs w:val="20"/>
        </w:rPr>
        <w:t xml:space="preserve">) Declara, sob as penas do artigo 299 do Código Penal, que se </w:t>
      </w:r>
      <w:r w:rsidRPr="0013662B">
        <w:rPr>
          <w:rFonts w:ascii="Century Gothic" w:hAnsi="Century Gothic" w:cs="Calibri"/>
          <w:b/>
          <w:sz w:val="20"/>
          <w:szCs w:val="20"/>
        </w:rPr>
        <w:t>enquadra na situação de microempresa, empresa de pequeno porte ou cooperativa, nos termos da Lei Complementar nº 123/06, alterada pela Lei Complementar nº 147/14</w:t>
      </w:r>
      <w:r w:rsidRPr="0013662B">
        <w:rPr>
          <w:rFonts w:ascii="Century Gothic" w:hAnsi="Century Gothic" w:cs="Calibri"/>
          <w:sz w:val="20"/>
          <w:szCs w:val="20"/>
        </w:rPr>
        <w:t xml:space="preserve">, bem assim que inexistem fatos supervenientes que conduzam ao seu </w:t>
      </w:r>
      <w:proofErr w:type="spellStart"/>
      <w:r w:rsidRPr="0013662B">
        <w:rPr>
          <w:rFonts w:ascii="Century Gothic" w:hAnsi="Century Gothic" w:cs="Calibri"/>
          <w:sz w:val="20"/>
          <w:szCs w:val="20"/>
        </w:rPr>
        <w:t>desenquadramento</w:t>
      </w:r>
      <w:proofErr w:type="spellEnd"/>
      <w:r w:rsidRPr="0013662B">
        <w:rPr>
          <w:rFonts w:ascii="Century Gothic" w:hAnsi="Century Gothic" w:cs="Calibri"/>
          <w:sz w:val="20"/>
          <w:szCs w:val="20"/>
        </w:rPr>
        <w:t xml:space="preserve"> desta situação.</w:t>
      </w:r>
    </w:p>
    <w:p w:rsidR="00D43F74" w:rsidRPr="00694F79" w:rsidRDefault="00D43F74" w:rsidP="00D43F74">
      <w:pPr>
        <w:spacing w:line="276" w:lineRule="auto"/>
        <w:jc w:val="both"/>
        <w:rPr>
          <w:rFonts w:ascii="Century Gothic" w:hAnsi="Century Gothic" w:cs="Calibri"/>
          <w:sz w:val="20"/>
          <w:szCs w:val="20"/>
          <w:u w:val="single"/>
        </w:rPr>
      </w:pPr>
      <w:r w:rsidRPr="00694F79">
        <w:rPr>
          <w:rFonts w:ascii="Century Gothic" w:hAnsi="Century Gothic" w:cs="Calibri"/>
          <w:sz w:val="20"/>
          <w:szCs w:val="20"/>
          <w:u w:val="single"/>
        </w:rPr>
        <w:t>*Marcar este item caso se enquadre na situação de microempresa, empresa de pequeno porte ou cooperativa.</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a) que inexistem fatos impeditivos para sua habilitação no certame, ciente da obrigatoriedade de declarar ocorrências posteriores;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b) que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694F79">
        <w:rPr>
          <w:rFonts w:ascii="Century Gothic" w:hAnsi="Century Gothic" w:cs="Calibri"/>
          <w:sz w:val="20"/>
          <w:szCs w:val="20"/>
        </w:rPr>
        <w:t>infralegais</w:t>
      </w:r>
      <w:proofErr w:type="spellEnd"/>
      <w:r w:rsidRPr="00694F79">
        <w:rPr>
          <w:rFonts w:ascii="Century Gothic" w:hAnsi="Century Gothic" w:cs="Calibri"/>
          <w:sz w:val="20"/>
          <w:szCs w:val="20"/>
        </w:rPr>
        <w:t xml:space="preserve">, nas convenções coletivas de trabalho e nos termos de ajustamento de conduta vigentes na data de sua entrega em definitivo;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c) que não emprega menor de 18 anos em trabalho noturno, perigoso ou insalubre e não emprega menor de 16 anos, salvo menor, a partir de 14 anos, na condição de aprendiz, nos termos do artigo 7°, XXXIII, da Constituição;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d) que não possui, em sua cadeia produtiva, </w:t>
      </w:r>
      <w:proofErr w:type="gramStart"/>
      <w:r w:rsidRPr="00694F79">
        <w:rPr>
          <w:rFonts w:ascii="Century Gothic" w:hAnsi="Century Gothic" w:cs="Calibri"/>
          <w:sz w:val="20"/>
          <w:szCs w:val="20"/>
        </w:rPr>
        <w:t>empregados executando trabalho degradante ou forçado, observando o disposto nos incisos III e IV do art. 1º e no inciso III do art. 5º da Constituição Federal</w:t>
      </w:r>
      <w:proofErr w:type="gramEnd"/>
      <w:r w:rsidRPr="00694F79">
        <w:rPr>
          <w:rFonts w:ascii="Century Gothic" w:hAnsi="Century Gothic" w:cs="Calibri"/>
          <w:sz w:val="20"/>
          <w:szCs w:val="20"/>
        </w:rPr>
        <w:t xml:space="preserve">;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e) que cumpre as exigências de reserva de cargos para pessoa com deficiência e para reabilitado da Previdência Social, previstas em lei e em outras normas específicas;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f) que cumpre os requisitos estabelecidos no artigo 3° da Lei Complementar nº 123, de 2006, estando apto a usufruir do tratamento favorecido estabelecido em seus </w:t>
      </w:r>
      <w:proofErr w:type="spellStart"/>
      <w:r w:rsidRPr="00694F79">
        <w:rPr>
          <w:rFonts w:ascii="Century Gothic" w:hAnsi="Century Gothic" w:cs="Calibri"/>
          <w:sz w:val="20"/>
          <w:szCs w:val="20"/>
        </w:rPr>
        <w:t>arts</w:t>
      </w:r>
      <w:proofErr w:type="spellEnd"/>
      <w:r w:rsidRPr="00694F79">
        <w:rPr>
          <w:rFonts w:ascii="Century Gothic" w:hAnsi="Century Gothic" w:cs="Calibri"/>
          <w:sz w:val="20"/>
          <w:szCs w:val="20"/>
        </w:rPr>
        <w:t xml:space="preserve">. 42 a 49;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g) que assume a responsabilidade pelas transações que forem efetuadas no sistema, assumindo como firmes e verdadeiras;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h)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 </w:t>
      </w:r>
    </w:p>
    <w:p w:rsidR="00D43F74" w:rsidRPr="00694F79" w:rsidRDefault="00D43F74" w:rsidP="00D43F74">
      <w:pPr>
        <w:suppressAutoHyphens w:val="0"/>
        <w:autoSpaceDN/>
        <w:spacing w:line="276" w:lineRule="auto"/>
        <w:jc w:val="both"/>
        <w:textAlignment w:val="auto"/>
        <w:rPr>
          <w:rFonts w:ascii="Century Gothic" w:hAnsi="Century Gothic" w:cs="Calibri"/>
          <w:sz w:val="20"/>
          <w:szCs w:val="20"/>
        </w:rPr>
      </w:pPr>
      <w:r w:rsidRPr="00694F79">
        <w:rPr>
          <w:rFonts w:ascii="Century Gothic" w:hAnsi="Century Gothic" w:cs="Calibri"/>
          <w:color w:val="000000"/>
          <w:sz w:val="20"/>
          <w:szCs w:val="20"/>
        </w:rPr>
        <w:t xml:space="preserve">               i) </w:t>
      </w:r>
      <w:r w:rsidRPr="00694F79">
        <w:rPr>
          <w:rFonts w:ascii="Century Gothic" w:hAnsi="Century Gothic" w:cs="Calibri"/>
          <w:sz w:val="20"/>
          <w:szCs w:val="20"/>
        </w:rPr>
        <w:t>Declaramos, para os fins que a empresa não foi declarada inidônea por nenhum órgão público de qualquer esfera de governo, estando apta a contratar com o poder público.</w:t>
      </w:r>
    </w:p>
    <w:p w:rsidR="00D43F74" w:rsidRPr="00694F79" w:rsidRDefault="00D43F74" w:rsidP="00D43F74">
      <w:pPr>
        <w:pStyle w:val="PargrafodaLista"/>
        <w:spacing w:line="276" w:lineRule="auto"/>
        <w:ind w:left="284"/>
        <w:jc w:val="both"/>
        <w:rPr>
          <w:rFonts w:ascii="Century Gothic" w:hAnsi="Century Gothic" w:cs="Calibri"/>
          <w:color w:val="000000"/>
          <w:sz w:val="20"/>
          <w:szCs w:val="20"/>
        </w:rPr>
      </w:pPr>
    </w:p>
    <w:p w:rsidR="00D43F74" w:rsidRPr="00694F79" w:rsidRDefault="00D43F74" w:rsidP="00D43F74">
      <w:pPr>
        <w:pStyle w:val="PargrafodaLista"/>
        <w:numPr>
          <w:ilvl w:val="0"/>
          <w:numId w:val="53"/>
        </w:numPr>
        <w:suppressAutoHyphens w:val="0"/>
        <w:autoSpaceDN/>
        <w:spacing w:line="276" w:lineRule="auto"/>
        <w:ind w:left="284" w:firstLine="0"/>
        <w:jc w:val="both"/>
        <w:textAlignment w:val="auto"/>
        <w:rPr>
          <w:rFonts w:ascii="Century Gothic" w:eastAsia="SimSun" w:hAnsi="Century Gothic" w:cs="Calibri"/>
          <w:sz w:val="20"/>
          <w:szCs w:val="20"/>
          <w:lang w:eastAsia="en-US"/>
        </w:rPr>
      </w:pPr>
      <w:r w:rsidRPr="00694F79">
        <w:rPr>
          <w:rFonts w:ascii="Century Gothic" w:eastAsia="SimSun" w:hAnsi="Century Gothic" w:cs="Calibri"/>
          <w:sz w:val="20"/>
          <w:szCs w:val="20"/>
          <w:lang w:eastAsia="en-US"/>
        </w:rPr>
        <w:t>Declaramos, para os devidos fins que não possuímos em nosso quadro societário e de empregados, servidor ou dirigente de órgão ou entidade contratante ou responsável pela licitação, nos termos do inciso IV, do artigo 13° da Lei n° 14.133/2021.</w:t>
      </w:r>
    </w:p>
    <w:p w:rsidR="00D43F74" w:rsidRPr="00694F79" w:rsidRDefault="00D43F74" w:rsidP="00D43F74">
      <w:pPr>
        <w:pStyle w:val="PargrafodaLista"/>
        <w:spacing w:line="276" w:lineRule="auto"/>
        <w:ind w:left="284"/>
        <w:jc w:val="both"/>
        <w:rPr>
          <w:rFonts w:ascii="Century Gothic" w:eastAsia="SimSun" w:hAnsi="Century Gothic" w:cs="Calibri"/>
          <w:sz w:val="20"/>
          <w:szCs w:val="20"/>
          <w:lang w:eastAsia="en-US"/>
        </w:rPr>
      </w:pPr>
    </w:p>
    <w:p w:rsidR="00D43F74" w:rsidRPr="00694F79" w:rsidRDefault="00D43F74" w:rsidP="00D43F74">
      <w:pPr>
        <w:pStyle w:val="PargrafodaLista"/>
        <w:numPr>
          <w:ilvl w:val="0"/>
          <w:numId w:val="53"/>
        </w:numPr>
        <w:suppressAutoHyphens w:val="0"/>
        <w:autoSpaceDN/>
        <w:spacing w:line="276" w:lineRule="auto"/>
        <w:ind w:left="284" w:firstLine="0"/>
        <w:jc w:val="both"/>
        <w:textAlignment w:val="auto"/>
        <w:rPr>
          <w:rFonts w:ascii="Century Gothic" w:eastAsia="SimSun" w:hAnsi="Century Gothic" w:cs="Calibri"/>
          <w:sz w:val="20"/>
          <w:szCs w:val="20"/>
          <w:lang w:eastAsia="en-US"/>
        </w:rPr>
      </w:pPr>
      <w:r w:rsidRPr="00694F79">
        <w:rPr>
          <w:rFonts w:ascii="Century Gothic" w:eastAsia="SimSun" w:hAnsi="Century Gothic" w:cs="Calibri"/>
          <w:sz w:val="20"/>
          <w:szCs w:val="20"/>
          <w:lang w:eastAsia="en-US"/>
        </w:rPr>
        <w:t>Comprometo-me a manter durante a execução do contrato, em compatibilidade com as obrigações assumidas, todas as condições de habilitação e qualificação exigidas na licitação.</w:t>
      </w:r>
    </w:p>
    <w:p w:rsidR="00D43F74" w:rsidRPr="00694F79" w:rsidRDefault="00D43F74" w:rsidP="00D43F74">
      <w:pPr>
        <w:spacing w:line="276" w:lineRule="auto"/>
        <w:ind w:left="284"/>
        <w:jc w:val="both"/>
        <w:rPr>
          <w:rFonts w:ascii="Century Gothic" w:hAnsi="Century Gothic" w:cs="Calibri"/>
          <w:sz w:val="20"/>
          <w:szCs w:val="20"/>
        </w:rPr>
      </w:pPr>
    </w:p>
    <w:p w:rsidR="00D43F74" w:rsidRDefault="00D43F74" w:rsidP="00D43F74">
      <w:pPr>
        <w:pStyle w:val="PargrafodaLista"/>
        <w:numPr>
          <w:ilvl w:val="0"/>
          <w:numId w:val="53"/>
        </w:numPr>
        <w:suppressAutoHyphens w:val="0"/>
        <w:autoSpaceDN/>
        <w:spacing w:line="276" w:lineRule="auto"/>
        <w:ind w:left="284" w:firstLine="0"/>
        <w:jc w:val="both"/>
        <w:textAlignment w:val="auto"/>
        <w:rPr>
          <w:rFonts w:ascii="Century Gothic" w:eastAsia="SimSun" w:hAnsi="Century Gothic" w:cs="Calibri"/>
          <w:sz w:val="20"/>
          <w:szCs w:val="20"/>
          <w:lang w:eastAsia="en-US"/>
        </w:rPr>
      </w:pPr>
      <w:r w:rsidRPr="00694F79">
        <w:rPr>
          <w:rFonts w:ascii="Century Gothic" w:eastAsia="SimSun" w:hAnsi="Century Gothic" w:cs="Calibri"/>
          <w:sz w:val="20"/>
          <w:szCs w:val="20"/>
          <w:lang w:eastAsia="en-US"/>
        </w:rPr>
        <w:t xml:space="preserve">Declaramos, para os devidos fins de direito, na qualidade de Proponente dos procedimentos licitatórios, instaurados por este Município, que </w:t>
      </w:r>
      <w:proofErr w:type="gramStart"/>
      <w:r w:rsidRPr="00694F79">
        <w:rPr>
          <w:rFonts w:ascii="Century Gothic" w:eastAsia="SimSun" w:hAnsi="Century Gothic" w:cs="Calibri"/>
          <w:sz w:val="20"/>
          <w:szCs w:val="20"/>
          <w:lang w:eastAsia="en-US"/>
        </w:rPr>
        <w:t>o(</w:t>
      </w:r>
      <w:proofErr w:type="gramEnd"/>
      <w:r w:rsidRPr="00694F79">
        <w:rPr>
          <w:rFonts w:ascii="Century Gothic" w:eastAsia="SimSun" w:hAnsi="Century Gothic" w:cs="Calibri"/>
          <w:sz w:val="20"/>
          <w:szCs w:val="20"/>
          <w:lang w:eastAsia="en-US"/>
        </w:rPr>
        <w:t xml:space="preserve">a) responsável legal da empresa é o(a) Sr.(a)............................................................., Portador(a) do RG sob nº ................................................. </w:t>
      </w:r>
      <w:proofErr w:type="gramStart"/>
      <w:r w:rsidRPr="00694F79">
        <w:rPr>
          <w:rFonts w:ascii="Century Gothic" w:eastAsia="SimSun" w:hAnsi="Century Gothic" w:cs="Calibri"/>
          <w:sz w:val="20"/>
          <w:szCs w:val="20"/>
          <w:lang w:eastAsia="en-US"/>
        </w:rPr>
        <w:t>e</w:t>
      </w:r>
      <w:proofErr w:type="gramEnd"/>
      <w:r w:rsidRPr="00694F79">
        <w:rPr>
          <w:rFonts w:ascii="Century Gothic" w:eastAsia="SimSun" w:hAnsi="Century Gothic" w:cs="Calibri"/>
          <w:sz w:val="20"/>
          <w:szCs w:val="20"/>
          <w:lang w:eastAsia="en-US"/>
        </w:rPr>
        <w:t xml:space="preserve"> CPF nº ........................................................, cuja função/cargo é..................................................(sócio administrador/procurador/diretor/</w:t>
      </w:r>
      <w:proofErr w:type="spellStart"/>
      <w:r w:rsidRPr="00694F79">
        <w:rPr>
          <w:rFonts w:ascii="Century Gothic" w:eastAsia="SimSun" w:hAnsi="Century Gothic" w:cs="Calibri"/>
          <w:sz w:val="20"/>
          <w:szCs w:val="20"/>
          <w:lang w:eastAsia="en-US"/>
        </w:rPr>
        <w:t>etc</w:t>
      </w:r>
      <w:proofErr w:type="spellEnd"/>
      <w:r w:rsidRPr="00694F79">
        <w:rPr>
          <w:rFonts w:ascii="Century Gothic" w:eastAsia="SimSun" w:hAnsi="Century Gothic" w:cs="Calibri"/>
          <w:sz w:val="20"/>
          <w:szCs w:val="20"/>
          <w:lang w:eastAsia="en-US"/>
        </w:rPr>
        <w:t>), responsável pela assinatura da Ata de Registro de Preços ou do contrato.</w:t>
      </w:r>
    </w:p>
    <w:p w:rsidR="00D43F74"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r w:rsidRPr="007E3315">
        <w:rPr>
          <w:rFonts w:ascii="Century Gothic" w:eastAsia="SimSun" w:hAnsi="Century Gothic" w:cs="Calibri"/>
          <w:sz w:val="20"/>
          <w:szCs w:val="20"/>
          <w:highlight w:val="yellow"/>
          <w:lang w:eastAsia="en-US"/>
        </w:rPr>
        <w:t>(Preenchimento obrigatório)</w:t>
      </w:r>
    </w:p>
    <w:p w:rsidR="00D43F74"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r>
        <w:rPr>
          <w:rFonts w:ascii="Century Gothic" w:eastAsia="SimSun" w:hAnsi="Century Gothic" w:cs="Calibri"/>
          <w:sz w:val="20"/>
          <w:szCs w:val="20"/>
          <w:lang w:eastAsia="en-US"/>
        </w:rPr>
        <w:t>Telefone fixo para contato: (</w:t>
      </w:r>
      <w:r>
        <w:rPr>
          <w:rFonts w:ascii="Century Gothic" w:eastAsia="SimSun" w:hAnsi="Century Gothic" w:cs="Calibri"/>
          <w:sz w:val="20"/>
          <w:szCs w:val="20"/>
          <w:lang w:eastAsia="en-US"/>
        </w:rPr>
        <w:fldChar w:fldCharType="begin">
          <w:ffData>
            <w:name w:val="Texto199"/>
            <w:enabled/>
            <w:calcOnExit w:val="0"/>
            <w:textInput/>
          </w:ffData>
        </w:fldChar>
      </w:r>
      <w:bookmarkStart w:id="47" w:name="Texto199"/>
      <w:r>
        <w:rPr>
          <w:rFonts w:ascii="Century Gothic" w:eastAsia="SimSun" w:hAnsi="Century Gothic" w:cs="Calibri"/>
          <w:sz w:val="20"/>
          <w:szCs w:val="20"/>
          <w:lang w:eastAsia="en-US"/>
        </w:rPr>
        <w:instrText xml:space="preserve"> FORMTEXT </w:instrText>
      </w:r>
      <w:r>
        <w:rPr>
          <w:rFonts w:ascii="Century Gothic" w:eastAsia="SimSun" w:hAnsi="Century Gothic" w:cs="Calibri"/>
          <w:sz w:val="20"/>
          <w:szCs w:val="20"/>
          <w:lang w:eastAsia="en-US"/>
        </w:rPr>
      </w:r>
      <w:r>
        <w:rPr>
          <w:rFonts w:ascii="Century Gothic" w:eastAsia="SimSun" w:hAnsi="Century Gothic" w:cs="Calibri"/>
          <w:sz w:val="20"/>
          <w:szCs w:val="20"/>
          <w:lang w:eastAsia="en-US"/>
        </w:rPr>
        <w:fldChar w:fldCharType="separate"/>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sz w:val="20"/>
          <w:szCs w:val="20"/>
          <w:lang w:eastAsia="en-US"/>
        </w:rPr>
        <w:fldChar w:fldCharType="end"/>
      </w:r>
      <w:bookmarkEnd w:id="47"/>
      <w:r>
        <w:rPr>
          <w:rFonts w:ascii="Century Gothic" w:eastAsia="SimSun" w:hAnsi="Century Gothic" w:cs="Calibri"/>
          <w:sz w:val="20"/>
          <w:szCs w:val="20"/>
          <w:lang w:eastAsia="en-US"/>
        </w:rPr>
        <w:t xml:space="preserve">) </w:t>
      </w:r>
      <w:r>
        <w:rPr>
          <w:rFonts w:ascii="Century Gothic" w:eastAsia="SimSun" w:hAnsi="Century Gothic" w:cs="Calibri"/>
          <w:sz w:val="20"/>
          <w:szCs w:val="20"/>
          <w:lang w:eastAsia="en-US"/>
        </w:rPr>
        <w:fldChar w:fldCharType="begin">
          <w:ffData>
            <w:name w:val="Texto200"/>
            <w:enabled/>
            <w:calcOnExit w:val="0"/>
            <w:textInput/>
          </w:ffData>
        </w:fldChar>
      </w:r>
      <w:bookmarkStart w:id="48" w:name="Texto200"/>
      <w:r>
        <w:rPr>
          <w:rFonts w:ascii="Century Gothic" w:eastAsia="SimSun" w:hAnsi="Century Gothic" w:cs="Calibri"/>
          <w:sz w:val="20"/>
          <w:szCs w:val="20"/>
          <w:lang w:eastAsia="en-US"/>
        </w:rPr>
        <w:instrText xml:space="preserve"> FORMTEXT </w:instrText>
      </w:r>
      <w:r>
        <w:rPr>
          <w:rFonts w:ascii="Century Gothic" w:eastAsia="SimSun" w:hAnsi="Century Gothic" w:cs="Calibri"/>
          <w:sz w:val="20"/>
          <w:szCs w:val="20"/>
          <w:lang w:eastAsia="en-US"/>
        </w:rPr>
      </w:r>
      <w:r>
        <w:rPr>
          <w:rFonts w:ascii="Century Gothic" w:eastAsia="SimSun" w:hAnsi="Century Gothic" w:cs="Calibri"/>
          <w:sz w:val="20"/>
          <w:szCs w:val="20"/>
          <w:lang w:eastAsia="en-US"/>
        </w:rPr>
        <w:fldChar w:fldCharType="separate"/>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sz w:val="20"/>
          <w:szCs w:val="20"/>
          <w:lang w:eastAsia="en-US"/>
        </w:rPr>
        <w:fldChar w:fldCharType="end"/>
      </w:r>
      <w:bookmarkEnd w:id="48"/>
    </w:p>
    <w:p w:rsidR="00D43F74" w:rsidRPr="00694F79"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r>
        <w:rPr>
          <w:rFonts w:ascii="Century Gothic" w:eastAsia="SimSun" w:hAnsi="Century Gothic" w:cs="Calibri"/>
          <w:sz w:val="20"/>
          <w:szCs w:val="20"/>
          <w:lang w:eastAsia="en-US"/>
        </w:rPr>
        <w:t>Telefone celular para contato: (</w:t>
      </w:r>
      <w:r>
        <w:rPr>
          <w:rFonts w:ascii="Century Gothic" w:eastAsia="SimSun" w:hAnsi="Century Gothic" w:cs="Calibri"/>
          <w:sz w:val="20"/>
          <w:szCs w:val="20"/>
          <w:lang w:eastAsia="en-US"/>
        </w:rPr>
        <w:fldChar w:fldCharType="begin">
          <w:ffData>
            <w:name w:val="Texto201"/>
            <w:enabled/>
            <w:calcOnExit w:val="0"/>
            <w:textInput/>
          </w:ffData>
        </w:fldChar>
      </w:r>
      <w:bookmarkStart w:id="49" w:name="Texto201"/>
      <w:r>
        <w:rPr>
          <w:rFonts w:ascii="Century Gothic" w:eastAsia="SimSun" w:hAnsi="Century Gothic" w:cs="Calibri"/>
          <w:sz w:val="20"/>
          <w:szCs w:val="20"/>
          <w:lang w:eastAsia="en-US"/>
        </w:rPr>
        <w:instrText xml:space="preserve"> FORMTEXT </w:instrText>
      </w:r>
      <w:r>
        <w:rPr>
          <w:rFonts w:ascii="Century Gothic" w:eastAsia="SimSun" w:hAnsi="Century Gothic" w:cs="Calibri"/>
          <w:sz w:val="20"/>
          <w:szCs w:val="20"/>
          <w:lang w:eastAsia="en-US"/>
        </w:rPr>
      </w:r>
      <w:r>
        <w:rPr>
          <w:rFonts w:ascii="Century Gothic" w:eastAsia="SimSun" w:hAnsi="Century Gothic" w:cs="Calibri"/>
          <w:sz w:val="20"/>
          <w:szCs w:val="20"/>
          <w:lang w:eastAsia="en-US"/>
        </w:rPr>
        <w:fldChar w:fldCharType="separate"/>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sz w:val="20"/>
          <w:szCs w:val="20"/>
          <w:lang w:eastAsia="en-US"/>
        </w:rPr>
        <w:fldChar w:fldCharType="end"/>
      </w:r>
      <w:bookmarkEnd w:id="49"/>
      <w:r>
        <w:rPr>
          <w:rFonts w:ascii="Century Gothic" w:eastAsia="SimSun" w:hAnsi="Century Gothic" w:cs="Calibri"/>
          <w:sz w:val="20"/>
          <w:szCs w:val="20"/>
          <w:lang w:eastAsia="en-US"/>
        </w:rPr>
        <w:t xml:space="preserve">) </w:t>
      </w:r>
      <w:r>
        <w:rPr>
          <w:rFonts w:ascii="Century Gothic" w:eastAsia="SimSun" w:hAnsi="Century Gothic" w:cs="Calibri"/>
          <w:sz w:val="20"/>
          <w:szCs w:val="20"/>
          <w:lang w:eastAsia="en-US"/>
        </w:rPr>
        <w:fldChar w:fldCharType="begin">
          <w:ffData>
            <w:name w:val="Texto202"/>
            <w:enabled/>
            <w:calcOnExit w:val="0"/>
            <w:textInput/>
          </w:ffData>
        </w:fldChar>
      </w:r>
      <w:bookmarkStart w:id="50" w:name="Texto202"/>
      <w:r>
        <w:rPr>
          <w:rFonts w:ascii="Century Gothic" w:eastAsia="SimSun" w:hAnsi="Century Gothic" w:cs="Calibri"/>
          <w:sz w:val="20"/>
          <w:szCs w:val="20"/>
          <w:lang w:eastAsia="en-US"/>
        </w:rPr>
        <w:instrText xml:space="preserve"> FORMTEXT </w:instrText>
      </w:r>
      <w:r>
        <w:rPr>
          <w:rFonts w:ascii="Century Gothic" w:eastAsia="SimSun" w:hAnsi="Century Gothic" w:cs="Calibri"/>
          <w:sz w:val="20"/>
          <w:szCs w:val="20"/>
          <w:lang w:eastAsia="en-US"/>
        </w:rPr>
      </w:r>
      <w:r>
        <w:rPr>
          <w:rFonts w:ascii="Century Gothic" w:eastAsia="SimSun" w:hAnsi="Century Gothic" w:cs="Calibri"/>
          <w:sz w:val="20"/>
          <w:szCs w:val="20"/>
          <w:lang w:eastAsia="en-US"/>
        </w:rPr>
        <w:fldChar w:fldCharType="separate"/>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sz w:val="20"/>
          <w:szCs w:val="20"/>
          <w:lang w:eastAsia="en-US"/>
        </w:rPr>
        <w:fldChar w:fldCharType="end"/>
      </w:r>
      <w:bookmarkEnd w:id="50"/>
    </w:p>
    <w:p w:rsidR="00D43F74" w:rsidRPr="00694F79" w:rsidRDefault="00D43F74" w:rsidP="00D43F74">
      <w:pPr>
        <w:pStyle w:val="PargrafodaLista"/>
        <w:rPr>
          <w:rFonts w:ascii="Century Gothic" w:eastAsia="SimSun" w:hAnsi="Century Gothic" w:cs="Calibri"/>
          <w:sz w:val="20"/>
          <w:szCs w:val="20"/>
          <w:lang w:eastAsia="en-US"/>
        </w:rPr>
      </w:pPr>
    </w:p>
    <w:p w:rsidR="00D43F74" w:rsidRPr="00694F79" w:rsidRDefault="00D43F74" w:rsidP="00D43F74">
      <w:pPr>
        <w:pStyle w:val="PargrafodaLista"/>
        <w:numPr>
          <w:ilvl w:val="0"/>
          <w:numId w:val="53"/>
        </w:numPr>
        <w:suppressAutoHyphens w:val="0"/>
        <w:autoSpaceDN/>
        <w:spacing w:line="360" w:lineRule="exact"/>
        <w:ind w:left="284" w:right="-1" w:firstLine="0"/>
        <w:jc w:val="both"/>
        <w:textAlignment w:val="auto"/>
        <w:rPr>
          <w:rFonts w:ascii="Century Gothic" w:eastAsia="SimSun" w:hAnsi="Century Gothic" w:cs="Calibri"/>
          <w:sz w:val="20"/>
          <w:szCs w:val="20"/>
          <w:lang w:eastAsia="en-US"/>
        </w:rPr>
      </w:pPr>
      <w:r w:rsidRPr="00694F79">
        <w:rPr>
          <w:rFonts w:ascii="Century Gothic" w:eastAsia="SimSun" w:hAnsi="Century Gothic" w:cs="Calibri"/>
          <w:sz w:val="20"/>
          <w:szCs w:val="20"/>
          <w:lang w:eastAsia="en-US"/>
        </w:rPr>
        <w:t>Declaramos, para os devidos fins que a natureza do bem fornecido ou do serviço prestado pela empresa, conforme tabela de retenção de tributos incidentes sobre pagamentos efetuados a pessoas jurídicas pelo fornecimento de bens ou prestação de serviços com base na Instrução Normativa RFB nº 1234/2012:</w:t>
      </w:r>
    </w:p>
    <w:p w:rsidR="00D43F74" w:rsidRPr="00694F79" w:rsidRDefault="00D43F74" w:rsidP="00D43F74">
      <w:pPr>
        <w:pStyle w:val="PargrafodaLista"/>
        <w:suppressAutoHyphens w:val="0"/>
        <w:autoSpaceDN/>
        <w:spacing w:line="360" w:lineRule="exact"/>
        <w:ind w:left="284" w:right="-1"/>
        <w:jc w:val="both"/>
        <w:textAlignment w:val="auto"/>
        <w:rPr>
          <w:rFonts w:ascii="Century Gothic" w:eastAsia="SimSun" w:hAnsi="Century Gothic" w:cs="Calibri"/>
          <w:sz w:val="20"/>
          <w:szCs w:val="20"/>
          <w:lang w:eastAsia="en-US"/>
        </w:rPr>
      </w:pPr>
      <w:proofErr w:type="gramStart"/>
      <w:r w:rsidRPr="00694F79">
        <w:rPr>
          <w:rFonts w:ascii="Century Gothic" w:eastAsia="SimSun" w:hAnsi="Century Gothic" w:cs="Calibri"/>
          <w:sz w:val="20"/>
          <w:szCs w:val="20"/>
          <w:lang w:eastAsia="en-US"/>
        </w:rPr>
        <w:t xml:space="preserve">(   </w:t>
      </w:r>
      <w:proofErr w:type="gramEnd"/>
      <w:r w:rsidRPr="00694F79">
        <w:rPr>
          <w:rFonts w:ascii="Century Gothic" w:eastAsia="SimSun" w:hAnsi="Century Gothic" w:cs="Calibri"/>
          <w:sz w:val="20"/>
          <w:szCs w:val="20"/>
          <w:lang w:eastAsia="en-US"/>
        </w:rPr>
        <w:t xml:space="preserve">)  a empresa está enquadrada no código ................... </w:t>
      </w:r>
      <w:proofErr w:type="gramStart"/>
      <w:r w:rsidRPr="00694F79">
        <w:rPr>
          <w:rFonts w:ascii="Century Gothic" w:eastAsia="SimSun" w:hAnsi="Century Gothic" w:cs="Calibri"/>
          <w:sz w:val="20"/>
          <w:szCs w:val="20"/>
          <w:lang w:eastAsia="en-US"/>
        </w:rPr>
        <w:t>da</w:t>
      </w:r>
      <w:proofErr w:type="gramEnd"/>
      <w:r w:rsidRPr="00694F79">
        <w:rPr>
          <w:rFonts w:ascii="Century Gothic" w:eastAsia="SimSun" w:hAnsi="Century Gothic" w:cs="Calibri"/>
          <w:sz w:val="20"/>
          <w:szCs w:val="20"/>
          <w:lang w:eastAsia="en-US"/>
        </w:rPr>
        <w:t xml:space="preserve"> tabela REINF.</w:t>
      </w:r>
    </w:p>
    <w:p w:rsidR="00D43F74" w:rsidRPr="00694F79"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proofErr w:type="gramStart"/>
      <w:r w:rsidRPr="00694F79">
        <w:rPr>
          <w:rFonts w:ascii="Century Gothic" w:eastAsia="SimSun" w:hAnsi="Century Gothic" w:cs="Calibri"/>
          <w:sz w:val="20"/>
          <w:szCs w:val="20"/>
          <w:lang w:eastAsia="en-US"/>
        </w:rPr>
        <w:t xml:space="preserve">(   </w:t>
      </w:r>
      <w:proofErr w:type="gramEnd"/>
      <w:r w:rsidRPr="00694F79">
        <w:rPr>
          <w:rFonts w:ascii="Century Gothic" w:eastAsia="SimSun" w:hAnsi="Century Gothic" w:cs="Calibri"/>
          <w:sz w:val="20"/>
          <w:szCs w:val="20"/>
          <w:lang w:eastAsia="en-US"/>
        </w:rPr>
        <w:t>) a empresa é imune da retenção de tributos. (Justificar:</w:t>
      </w:r>
      <w:proofErr w:type="gramStart"/>
      <w:r w:rsidRPr="00694F79">
        <w:rPr>
          <w:rFonts w:ascii="Century Gothic" w:eastAsia="SimSun" w:hAnsi="Century Gothic" w:cs="Calibri"/>
          <w:sz w:val="20"/>
          <w:szCs w:val="20"/>
          <w:lang w:eastAsia="en-US"/>
        </w:rPr>
        <w:t>........................................</w:t>
      </w:r>
      <w:proofErr w:type="gramEnd"/>
      <w:r w:rsidRPr="00694F79">
        <w:rPr>
          <w:rFonts w:ascii="Century Gothic" w:eastAsia="SimSun" w:hAnsi="Century Gothic" w:cs="Calibri"/>
          <w:sz w:val="20"/>
          <w:szCs w:val="20"/>
          <w:lang w:eastAsia="en-US"/>
        </w:rPr>
        <w:t>)</w:t>
      </w:r>
    </w:p>
    <w:p w:rsidR="00D43F74" w:rsidRPr="00694F79" w:rsidRDefault="00D43F74" w:rsidP="00D43F74">
      <w:pPr>
        <w:pStyle w:val="PargrafodaLista"/>
        <w:spacing w:line="276" w:lineRule="auto"/>
        <w:ind w:left="284"/>
        <w:jc w:val="both"/>
        <w:rPr>
          <w:rFonts w:ascii="Century Gothic" w:eastAsia="SimSun" w:hAnsi="Century Gothic" w:cs="Calibri"/>
          <w:sz w:val="20"/>
          <w:szCs w:val="20"/>
          <w:lang w:eastAsia="en-US"/>
        </w:rPr>
      </w:pPr>
    </w:p>
    <w:p w:rsidR="00D43F74" w:rsidRPr="007E3315" w:rsidRDefault="00D43F74" w:rsidP="00D43F74">
      <w:pPr>
        <w:spacing w:line="276" w:lineRule="auto"/>
        <w:ind w:left="284"/>
        <w:jc w:val="both"/>
        <w:rPr>
          <w:rFonts w:ascii="Century Gothic" w:hAnsi="Century Gothic" w:cs="Calibri"/>
          <w:sz w:val="20"/>
          <w:szCs w:val="20"/>
        </w:rPr>
      </w:pPr>
      <w:proofErr w:type="gramStart"/>
      <w:r>
        <w:rPr>
          <w:rFonts w:ascii="Century Gothic" w:hAnsi="Century Gothic" w:cs="Calibri"/>
          <w:sz w:val="20"/>
          <w:szCs w:val="20"/>
        </w:rPr>
        <w:t>6</w:t>
      </w:r>
      <w:proofErr w:type="gramEnd"/>
      <w:r>
        <w:rPr>
          <w:rFonts w:ascii="Century Gothic" w:hAnsi="Century Gothic" w:cs="Calibri"/>
          <w:sz w:val="20"/>
          <w:szCs w:val="20"/>
        </w:rPr>
        <w:t xml:space="preserve">) </w:t>
      </w:r>
      <w:r w:rsidRPr="007E3315">
        <w:rPr>
          <w:rFonts w:ascii="Century Gothic" w:hAnsi="Century Gothic" w:cs="Calibri"/>
          <w:sz w:val="20"/>
          <w:szCs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7E3315">
        <w:rPr>
          <w:rFonts w:ascii="Century Gothic" w:hAnsi="Century Gothic" w:cs="Calibri"/>
          <w:b/>
          <w:sz w:val="20"/>
          <w:szCs w:val="20"/>
          <w:u w:val="single"/>
        </w:rPr>
        <w:t>presumindo-se o recebimento caso não haja a confirmação.</w:t>
      </w:r>
    </w:p>
    <w:p w:rsidR="00D43F74" w:rsidRPr="007E3315" w:rsidRDefault="00D43F74" w:rsidP="00D43F74">
      <w:pPr>
        <w:spacing w:line="276" w:lineRule="auto"/>
        <w:ind w:left="284"/>
        <w:jc w:val="both"/>
        <w:rPr>
          <w:rFonts w:ascii="Century Gothic" w:hAnsi="Century Gothic" w:cs="Calibri"/>
          <w:sz w:val="20"/>
          <w:szCs w:val="20"/>
        </w:rPr>
      </w:pPr>
      <w:r w:rsidRPr="007E3315">
        <w:rPr>
          <w:rFonts w:ascii="Century Gothic" w:hAnsi="Century Gothic" w:cs="Calibri"/>
          <w:sz w:val="20"/>
          <w:szCs w:val="20"/>
        </w:rPr>
        <w:t xml:space="preserve">E-mail:  </w:t>
      </w:r>
      <w:r>
        <w:rPr>
          <w:rFonts w:ascii="Century Gothic" w:hAnsi="Century Gothic" w:cs="Calibri"/>
          <w:sz w:val="20"/>
          <w:szCs w:val="20"/>
        </w:rPr>
        <w:fldChar w:fldCharType="begin">
          <w:ffData>
            <w:name w:val="Texto198"/>
            <w:enabled/>
            <w:calcOnExit w:val="0"/>
            <w:textInput/>
          </w:ffData>
        </w:fldChar>
      </w:r>
      <w:bookmarkStart w:id="51" w:name="Texto198"/>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51"/>
      <w:proofErr w:type="gramStart"/>
      <w:r w:rsidRPr="007E3315">
        <w:rPr>
          <w:rFonts w:ascii="Century Gothic" w:hAnsi="Century Gothic" w:cs="Calibri"/>
          <w:sz w:val="20"/>
          <w:szCs w:val="20"/>
        </w:rPr>
        <w:t xml:space="preserve">    </w:t>
      </w:r>
    </w:p>
    <w:p w:rsidR="00D43F74" w:rsidRPr="00694F79" w:rsidRDefault="00D43F74" w:rsidP="00D43F74">
      <w:pPr>
        <w:spacing w:line="276" w:lineRule="auto"/>
        <w:ind w:left="284"/>
        <w:jc w:val="both"/>
        <w:rPr>
          <w:rFonts w:ascii="Century Gothic" w:hAnsi="Century Gothic" w:cs="Calibri"/>
          <w:sz w:val="20"/>
          <w:szCs w:val="20"/>
        </w:rPr>
      </w:pPr>
      <w:proofErr w:type="gramEnd"/>
    </w:p>
    <w:p w:rsidR="00D43F74" w:rsidRPr="00694F79"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proofErr w:type="gramStart"/>
      <w:r>
        <w:rPr>
          <w:rFonts w:ascii="Century Gothic" w:eastAsia="SimSun" w:hAnsi="Century Gothic" w:cs="Calibri"/>
          <w:sz w:val="20"/>
          <w:szCs w:val="20"/>
          <w:lang w:eastAsia="en-US"/>
        </w:rPr>
        <w:t>7</w:t>
      </w:r>
      <w:proofErr w:type="gramEnd"/>
      <w:r>
        <w:rPr>
          <w:rFonts w:ascii="Century Gothic" w:eastAsia="SimSun" w:hAnsi="Century Gothic" w:cs="Calibri"/>
          <w:sz w:val="20"/>
          <w:szCs w:val="20"/>
          <w:lang w:eastAsia="en-US"/>
        </w:rPr>
        <w:t xml:space="preserve">) </w:t>
      </w:r>
      <w:r w:rsidRPr="00694F79">
        <w:rPr>
          <w:rFonts w:ascii="Century Gothic" w:eastAsia="SimSun" w:hAnsi="Century Gothic" w:cs="Calibri"/>
          <w:sz w:val="20"/>
          <w:szCs w:val="20"/>
          <w:lang w:eastAsia="en-US"/>
        </w:rPr>
        <w:t>Caso altere o citado e-mail ou telefone comprometo-me em protocolizar pedido de alteração junto ao Sistema de Protocolo deste Município, sob pena de ser considerado como intimado nos dados anteriormente fornecidos.</w:t>
      </w:r>
    </w:p>
    <w:p w:rsidR="00D43F74" w:rsidRPr="00694F79" w:rsidRDefault="00D43F74" w:rsidP="00D43F74">
      <w:pPr>
        <w:pStyle w:val="PargrafodaLista"/>
        <w:spacing w:line="276" w:lineRule="auto"/>
        <w:ind w:left="284"/>
        <w:jc w:val="both"/>
        <w:rPr>
          <w:rFonts w:ascii="Century Gothic" w:eastAsia="SimSun" w:hAnsi="Century Gothic" w:cs="Calibri"/>
          <w:sz w:val="20"/>
          <w:szCs w:val="20"/>
          <w:lang w:eastAsia="en-US"/>
        </w:rPr>
      </w:pPr>
    </w:p>
    <w:p w:rsidR="00D43F74" w:rsidRPr="00694F79"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proofErr w:type="gramStart"/>
      <w:r>
        <w:rPr>
          <w:rFonts w:ascii="Century Gothic" w:eastAsia="SimSun" w:hAnsi="Century Gothic" w:cs="Calibri"/>
          <w:sz w:val="20"/>
          <w:szCs w:val="20"/>
          <w:lang w:eastAsia="en-US"/>
        </w:rPr>
        <w:t>8</w:t>
      </w:r>
      <w:proofErr w:type="gramEnd"/>
      <w:r>
        <w:rPr>
          <w:rFonts w:ascii="Century Gothic" w:eastAsia="SimSun" w:hAnsi="Century Gothic" w:cs="Calibri"/>
          <w:sz w:val="20"/>
          <w:szCs w:val="20"/>
          <w:lang w:eastAsia="en-US"/>
        </w:rPr>
        <w:t xml:space="preserve">) </w:t>
      </w:r>
      <w:r w:rsidRPr="00694F79">
        <w:rPr>
          <w:rFonts w:ascii="Century Gothic" w:eastAsia="SimSun" w:hAnsi="Century Gothic" w:cs="Calibri"/>
          <w:sz w:val="20"/>
          <w:szCs w:val="20"/>
          <w:lang w:eastAsia="en-US"/>
        </w:rPr>
        <w:t>Nomeamos e constituímos o senhor(a)........................................., portador(a) do CPF/MF sob n.º..................................., para ser o(a) responsável para acompanha</w:t>
      </w:r>
      <w:r>
        <w:rPr>
          <w:rFonts w:ascii="Century Gothic" w:eastAsia="SimSun" w:hAnsi="Century Gothic" w:cs="Calibri"/>
          <w:sz w:val="20"/>
          <w:szCs w:val="20"/>
          <w:lang w:eastAsia="en-US"/>
        </w:rPr>
        <w:t>r o fornecimento dos objetos do Contrato</w:t>
      </w:r>
      <w:r w:rsidRPr="00694F79">
        <w:rPr>
          <w:rFonts w:ascii="Century Gothic" w:eastAsia="SimSun" w:hAnsi="Century Gothic" w:cs="Calibri"/>
          <w:sz w:val="20"/>
          <w:szCs w:val="20"/>
          <w:lang w:eastAsia="en-US"/>
        </w:rPr>
        <w:t xml:space="preserve">, referente ao Pregão Eletrônico n.º </w:t>
      </w:r>
      <w:r>
        <w:rPr>
          <w:rFonts w:ascii="Century Gothic" w:eastAsia="SimSun" w:hAnsi="Century Gothic" w:cs="Calibri"/>
          <w:sz w:val="20"/>
          <w:szCs w:val="20"/>
          <w:lang w:eastAsia="en-US"/>
        </w:rPr>
        <w:t>08</w:t>
      </w:r>
      <w:r w:rsidRPr="00694F79">
        <w:rPr>
          <w:rFonts w:ascii="Century Gothic" w:eastAsia="SimSun" w:hAnsi="Century Gothic" w:cs="Calibri"/>
          <w:sz w:val="20"/>
          <w:szCs w:val="20"/>
          <w:lang w:eastAsia="en-US"/>
        </w:rPr>
        <w:t>/2024 e todos os atos necessários ao cumprimento das obrigações contidas no instrumento convocatório, seus Anexos no Contrato.</w:t>
      </w:r>
    </w:p>
    <w:p w:rsidR="00D43F74" w:rsidRPr="00694F79" w:rsidRDefault="00D43F74" w:rsidP="00D43F74">
      <w:pPr>
        <w:spacing w:line="276" w:lineRule="auto"/>
        <w:jc w:val="both"/>
        <w:rPr>
          <w:rFonts w:ascii="Century Gothic" w:hAnsi="Century Gothic" w:cs="Calibri"/>
          <w:sz w:val="20"/>
          <w:szCs w:val="20"/>
        </w:rPr>
      </w:pPr>
    </w:p>
    <w:p w:rsidR="00D43F74" w:rsidRPr="00694F79" w:rsidRDefault="00D43F74" w:rsidP="00D43F74">
      <w:pPr>
        <w:spacing w:line="276" w:lineRule="auto"/>
        <w:jc w:val="both"/>
        <w:rPr>
          <w:rFonts w:ascii="Century Gothic" w:hAnsi="Century Gothic" w:cs="Calibri"/>
          <w:sz w:val="20"/>
          <w:szCs w:val="20"/>
        </w:rPr>
      </w:pPr>
      <w:proofErr w:type="gramStart"/>
      <w:r w:rsidRPr="00694F79">
        <w:rPr>
          <w:rFonts w:ascii="Century Gothic" w:hAnsi="Century Gothic" w:cs="Calibri"/>
          <w:sz w:val="20"/>
          <w:szCs w:val="20"/>
        </w:rPr>
        <w:t>..............................................................................</w:t>
      </w:r>
      <w:proofErr w:type="gramEnd"/>
      <w:r w:rsidRPr="00694F79">
        <w:rPr>
          <w:rFonts w:ascii="Century Gothic" w:hAnsi="Century Gothic" w:cs="Calibri"/>
          <w:sz w:val="20"/>
          <w:szCs w:val="20"/>
        </w:rPr>
        <w:t xml:space="preserve">, ........, ................................... </w:t>
      </w:r>
      <w:proofErr w:type="gramStart"/>
      <w:r w:rsidRPr="00694F79">
        <w:rPr>
          <w:rFonts w:ascii="Century Gothic" w:hAnsi="Century Gothic" w:cs="Calibri"/>
          <w:sz w:val="20"/>
          <w:szCs w:val="20"/>
        </w:rPr>
        <w:t>de</w:t>
      </w:r>
      <w:proofErr w:type="gramEnd"/>
      <w:r w:rsidRPr="00694F79">
        <w:rPr>
          <w:rFonts w:ascii="Century Gothic" w:hAnsi="Century Gothic" w:cs="Calibri"/>
          <w:sz w:val="20"/>
          <w:szCs w:val="20"/>
        </w:rPr>
        <w:t xml:space="preserve"> 2024.</w:t>
      </w:r>
    </w:p>
    <w:p w:rsidR="00D43F74" w:rsidRPr="00694F79" w:rsidRDefault="00D43F74" w:rsidP="00D43F74">
      <w:pPr>
        <w:spacing w:line="276" w:lineRule="auto"/>
        <w:jc w:val="both"/>
        <w:rPr>
          <w:rFonts w:ascii="Century Gothic" w:hAnsi="Century Gothic" w:cs="Calibri"/>
          <w:sz w:val="20"/>
          <w:szCs w:val="20"/>
        </w:rPr>
      </w:pPr>
      <w:r w:rsidRPr="00694F79">
        <w:rPr>
          <w:rFonts w:ascii="Century Gothic" w:hAnsi="Century Gothic" w:cs="Calibri"/>
          <w:sz w:val="20"/>
          <w:szCs w:val="20"/>
        </w:rPr>
        <w:t>Local e Data</w:t>
      </w:r>
    </w:p>
    <w:p w:rsidR="00D43F74" w:rsidRPr="00694F79" w:rsidRDefault="00D43F74" w:rsidP="00D43F74">
      <w:pPr>
        <w:spacing w:line="276" w:lineRule="auto"/>
        <w:jc w:val="both"/>
        <w:rPr>
          <w:rFonts w:ascii="Century Gothic" w:hAnsi="Century Gothic" w:cs="Calibri"/>
          <w:sz w:val="20"/>
          <w:szCs w:val="20"/>
        </w:rPr>
      </w:pPr>
    </w:p>
    <w:p w:rsidR="00D43F74" w:rsidRPr="00694F79" w:rsidRDefault="00D43F74" w:rsidP="00D43F74">
      <w:pPr>
        <w:pStyle w:val="Corpodetexto"/>
        <w:spacing w:line="276" w:lineRule="auto"/>
        <w:jc w:val="center"/>
        <w:rPr>
          <w:rFonts w:ascii="Century Gothic" w:eastAsia="SimSun" w:hAnsi="Century Gothic" w:cs="Calibri"/>
          <w:kern w:val="3"/>
          <w:sz w:val="20"/>
          <w:szCs w:val="20"/>
          <w:lang w:eastAsia="en-US"/>
        </w:rPr>
      </w:pPr>
      <w:r w:rsidRPr="00694F79">
        <w:rPr>
          <w:rFonts w:ascii="Century Gothic" w:eastAsia="SimSun" w:hAnsi="Century Gothic" w:cs="Calibri"/>
          <w:kern w:val="3"/>
          <w:sz w:val="20"/>
          <w:szCs w:val="20"/>
          <w:lang w:eastAsia="en-US"/>
        </w:rPr>
        <w:t>Assinatura do Responsável pela Empresa</w:t>
      </w:r>
    </w:p>
    <w:p w:rsidR="00D43F74" w:rsidRDefault="00D43F74" w:rsidP="00D43F74">
      <w:pPr>
        <w:spacing w:line="276" w:lineRule="auto"/>
        <w:jc w:val="center"/>
        <w:rPr>
          <w:rFonts w:ascii="Century Gothic" w:hAnsi="Century Gothic" w:cs="Calibri"/>
          <w:sz w:val="20"/>
          <w:szCs w:val="20"/>
        </w:rPr>
      </w:pPr>
      <w:r w:rsidRPr="00694F79">
        <w:rPr>
          <w:rFonts w:ascii="Century Gothic" w:hAnsi="Century Gothic" w:cs="Calibri"/>
          <w:sz w:val="20"/>
          <w:szCs w:val="20"/>
        </w:rPr>
        <w:t>(Nome Legível Cargo</w:t>
      </w:r>
      <w:proofErr w:type="gramStart"/>
      <w:r w:rsidRPr="00694F79">
        <w:rPr>
          <w:rFonts w:ascii="Century Gothic" w:hAnsi="Century Gothic" w:cs="Calibri"/>
          <w:sz w:val="20"/>
          <w:szCs w:val="20"/>
        </w:rPr>
        <w:t>)</w:t>
      </w:r>
      <w:proofErr w:type="gramEnd"/>
      <w:r w:rsidRPr="00694F79">
        <w:rPr>
          <w:rFonts w:ascii="Century Gothic" w:hAnsi="Century Gothic" w:cs="Calibri"/>
          <w:sz w:val="20"/>
          <w:szCs w:val="20"/>
        </w:rPr>
        <w:t>/</w:t>
      </w:r>
    </w:p>
    <w:p w:rsidR="00D43F74" w:rsidRPr="00694F79" w:rsidRDefault="00D43F74" w:rsidP="00D43F74">
      <w:pPr>
        <w:spacing w:line="276" w:lineRule="auto"/>
        <w:jc w:val="center"/>
        <w:rPr>
          <w:rFonts w:ascii="Century Gothic" w:hAnsi="Century Gothic" w:cs="Calibri"/>
          <w:sz w:val="20"/>
          <w:szCs w:val="20"/>
        </w:rPr>
      </w:pPr>
    </w:p>
    <w:p w:rsidR="00D43F74" w:rsidRDefault="00D43F74" w:rsidP="00D43F74">
      <w:pPr>
        <w:spacing w:line="0" w:lineRule="atLeast"/>
        <w:jc w:val="center"/>
        <w:rPr>
          <w:rFonts w:ascii="Century Gothic" w:eastAsia="Arial" w:hAnsi="Century Gothic" w:cs="Arial"/>
          <w:b/>
          <w:u w:val="single"/>
          <w:lang w:eastAsia="pt-BR"/>
        </w:rPr>
      </w:pPr>
      <w:r w:rsidRPr="00314194">
        <w:rPr>
          <w:rFonts w:ascii="Century Gothic" w:eastAsia="Arial" w:hAnsi="Century Gothic" w:cs="Arial"/>
          <w:b/>
          <w:u w:val="single"/>
          <w:lang w:eastAsia="pt-BR"/>
        </w:rPr>
        <w:lastRenderedPageBreak/>
        <w:t xml:space="preserve">EDITAL DE PREGÃO Nº </w:t>
      </w:r>
      <w:r>
        <w:rPr>
          <w:rFonts w:ascii="Century Gothic" w:eastAsia="Arial" w:hAnsi="Century Gothic" w:cs="Arial"/>
          <w:b/>
          <w:u w:val="single"/>
          <w:lang w:eastAsia="pt-BR"/>
        </w:rPr>
        <w:t>020</w:t>
      </w:r>
      <w:r w:rsidRPr="00314194">
        <w:rPr>
          <w:rFonts w:ascii="Century Gothic" w:eastAsia="Arial" w:hAnsi="Century Gothic" w:cs="Arial"/>
          <w:b/>
          <w:u w:val="single"/>
          <w:lang w:eastAsia="pt-BR"/>
        </w:rPr>
        <w:t xml:space="preserve">/2024 </w:t>
      </w:r>
      <w:proofErr w:type="gramStart"/>
      <w:r>
        <w:rPr>
          <w:rFonts w:ascii="Century Gothic" w:eastAsia="Arial" w:hAnsi="Century Gothic" w:cs="Arial"/>
          <w:b/>
          <w:u w:val="single"/>
          <w:lang w:eastAsia="pt-BR"/>
        </w:rPr>
        <w:t>–</w:t>
      </w:r>
      <w:r w:rsidRPr="00314194">
        <w:rPr>
          <w:rFonts w:ascii="Century Gothic" w:eastAsia="Arial" w:hAnsi="Century Gothic" w:cs="Arial"/>
          <w:b/>
          <w:u w:val="single"/>
          <w:lang w:eastAsia="pt-BR"/>
        </w:rPr>
        <w:t>PML</w:t>
      </w:r>
      <w:proofErr w:type="gramEnd"/>
    </w:p>
    <w:p w:rsidR="00D43F74" w:rsidRPr="00314194" w:rsidRDefault="00D43F74" w:rsidP="00D43F74">
      <w:pPr>
        <w:spacing w:line="0" w:lineRule="atLeast"/>
        <w:jc w:val="center"/>
        <w:rPr>
          <w:rFonts w:ascii="Century Gothic" w:eastAsia="Arial" w:hAnsi="Century Gothic" w:cs="Arial"/>
          <w:b/>
          <w:u w:val="single"/>
          <w:lang w:eastAsia="pt-BR"/>
        </w:rPr>
      </w:pPr>
    </w:p>
    <w:p w:rsidR="00D43F74" w:rsidRDefault="00D43F74" w:rsidP="00D43F74">
      <w:pPr>
        <w:spacing w:line="0" w:lineRule="atLeast"/>
        <w:jc w:val="center"/>
        <w:rPr>
          <w:rFonts w:ascii="Century Gothic" w:eastAsia="Arial" w:hAnsi="Century Gothic" w:cs="Arial"/>
          <w:b/>
          <w:u w:val="single"/>
          <w:lang w:eastAsia="pt-BR"/>
        </w:rPr>
      </w:pPr>
      <w:r w:rsidRPr="00314194">
        <w:rPr>
          <w:rFonts w:ascii="Century Gothic" w:eastAsia="Arial" w:hAnsi="Century Gothic" w:cs="Arial"/>
          <w:b/>
          <w:u w:val="single"/>
          <w:lang w:eastAsia="pt-BR"/>
        </w:rPr>
        <w:t xml:space="preserve">ANEXO </w:t>
      </w:r>
      <w:r>
        <w:rPr>
          <w:rFonts w:ascii="Century Gothic" w:eastAsia="Arial" w:hAnsi="Century Gothic" w:cs="Arial"/>
          <w:b/>
          <w:u w:val="single"/>
          <w:lang w:eastAsia="pt-BR"/>
        </w:rPr>
        <w:t>06</w:t>
      </w:r>
    </w:p>
    <w:p w:rsidR="00D43F74" w:rsidRPr="00314194" w:rsidRDefault="00D43F74" w:rsidP="00D43F74">
      <w:pPr>
        <w:spacing w:line="0" w:lineRule="atLeast"/>
        <w:jc w:val="center"/>
        <w:rPr>
          <w:rFonts w:ascii="Century Gothic" w:eastAsia="Arial" w:hAnsi="Century Gothic" w:cs="Arial"/>
          <w:b/>
          <w:u w:val="single"/>
          <w:lang w:eastAsia="pt-BR"/>
        </w:rPr>
      </w:pPr>
    </w:p>
    <w:p w:rsidR="00D43F74" w:rsidRPr="00314194" w:rsidRDefault="00D43F74" w:rsidP="00D43F74">
      <w:pPr>
        <w:jc w:val="center"/>
        <w:rPr>
          <w:rFonts w:ascii="Century Gothic" w:hAnsi="Century Gothic" w:cs="Arial"/>
          <w:b/>
          <w:u w:val="single"/>
        </w:rPr>
      </w:pPr>
      <w:r w:rsidRPr="00314194">
        <w:rPr>
          <w:rFonts w:ascii="Century Gothic" w:hAnsi="Century Gothic" w:cs="Arial"/>
          <w:b/>
          <w:u w:val="single"/>
        </w:rPr>
        <w:t>MINUTA DA ATA DE REGISTRO DE PREÇOS</w:t>
      </w:r>
    </w:p>
    <w:p w:rsidR="00D43F74" w:rsidRPr="00314194" w:rsidRDefault="00D43F74" w:rsidP="00D43F74">
      <w:pPr>
        <w:jc w:val="center"/>
        <w:rPr>
          <w:rFonts w:ascii="Century Gothic" w:hAnsi="Century Gothic" w:cs="Tahoma"/>
          <w:b/>
        </w:rPr>
      </w:pPr>
    </w:p>
    <w:p w:rsidR="00D43F74" w:rsidRPr="00314194" w:rsidRDefault="00D43F74" w:rsidP="00D43F74">
      <w:pPr>
        <w:jc w:val="both"/>
        <w:rPr>
          <w:rFonts w:ascii="Century Gothic" w:eastAsia="MS Mincho" w:hAnsi="Century Gothic" w:cs="Arial"/>
        </w:rPr>
      </w:pPr>
      <w:r w:rsidRPr="00314194">
        <w:rPr>
          <w:rFonts w:ascii="Century Gothic" w:hAnsi="Century Gothic" w:cs="Century Gothic"/>
        </w:rPr>
        <w:t xml:space="preserve">Pelo presente instrumento, </w:t>
      </w:r>
      <w:r w:rsidRPr="00314194">
        <w:rPr>
          <w:rFonts w:ascii="Century Gothic" w:hAnsi="Century Gothic" w:cs="Century Gothic"/>
          <w:b/>
        </w:rPr>
        <w:t>O MUNICÍPIO DE LOBATO</w:t>
      </w:r>
      <w:r w:rsidRPr="00314194">
        <w:rPr>
          <w:rFonts w:ascii="Century Gothic" w:hAnsi="Century Gothic" w:cs="Century Gothic"/>
        </w:rPr>
        <w:t xml:space="preserve">, endereço Rua Antônio </w:t>
      </w:r>
      <w:proofErr w:type="spellStart"/>
      <w:r w:rsidRPr="00314194">
        <w:rPr>
          <w:rFonts w:ascii="Century Gothic" w:hAnsi="Century Gothic" w:cs="Century Gothic"/>
        </w:rPr>
        <w:t>Coletto</w:t>
      </w:r>
      <w:proofErr w:type="spellEnd"/>
      <w:r w:rsidRPr="00314194">
        <w:rPr>
          <w:rFonts w:ascii="Century Gothic" w:hAnsi="Century Gothic" w:cs="Century Gothic"/>
        </w:rPr>
        <w:t xml:space="preserve">, nº 1260, Centro, Lobato/PR, inscrito no CNPJ nº. 76.970.367/0001-08, representado neste ato pelo Prefeito Municipal, </w:t>
      </w:r>
      <w:r w:rsidRPr="00314194">
        <w:rPr>
          <w:rFonts w:ascii="Century Gothic" w:hAnsi="Century Gothic" w:cs="Century Gothic"/>
          <w:b/>
        </w:rPr>
        <w:t>Sr. FÁBIO CHICAROLI,</w:t>
      </w:r>
      <w:r w:rsidRPr="00314194">
        <w:rPr>
          <w:rFonts w:ascii="Century Gothic" w:hAnsi="Century Gothic" w:cs="Century Gothic"/>
        </w:rPr>
        <w:t xml:space="preserve"> doravante denominado apenas por </w:t>
      </w:r>
      <w:r w:rsidRPr="00314194">
        <w:rPr>
          <w:rFonts w:ascii="Century Gothic" w:hAnsi="Century Gothic" w:cs="Century Gothic"/>
          <w:b/>
        </w:rPr>
        <w:t>ÓRGÃO GERENCIADOR</w:t>
      </w:r>
      <w:r w:rsidRPr="00314194">
        <w:rPr>
          <w:rFonts w:ascii="Century Gothic" w:hAnsi="Century Gothic" w:cs="Century Gothic"/>
        </w:rPr>
        <w:t xml:space="preserve">, </w:t>
      </w:r>
      <w:r w:rsidRPr="00314194">
        <w:rPr>
          <w:rFonts w:ascii="Century Gothic" w:hAnsi="Century Gothic" w:cs="Calibri"/>
        </w:rPr>
        <w:t xml:space="preserve">considerando o julgamento da licitação na modalidade de PREGÃO, PARA REGISTRO DE PREÇOS, sob nº </w:t>
      </w:r>
      <w:r>
        <w:rPr>
          <w:rFonts w:ascii="Century Gothic" w:hAnsi="Century Gothic" w:cs="Calibri"/>
        </w:rPr>
        <w:fldChar w:fldCharType="begin">
          <w:ffData>
            <w:name w:val="Texto338"/>
            <w:enabled/>
            <w:calcOnExit w:val="0"/>
            <w:textInput/>
          </w:ffData>
        </w:fldChar>
      </w:r>
      <w:bookmarkStart w:id="52" w:name="Texto338"/>
      <w:r>
        <w:rPr>
          <w:rFonts w:ascii="Century Gothic" w:hAnsi="Century Gothic" w:cs="Calibri"/>
        </w:rPr>
        <w:instrText xml:space="preserve"> FORMTEXT </w:instrText>
      </w:r>
      <w:r>
        <w:rPr>
          <w:rFonts w:ascii="Century Gothic" w:hAnsi="Century Gothic" w:cs="Calibri"/>
        </w:rPr>
      </w:r>
      <w:r>
        <w:rPr>
          <w:rFonts w:ascii="Century Gothic" w:hAnsi="Century Gothic" w:cs="Calibri"/>
        </w:rPr>
        <w:fldChar w:fldCharType="separate"/>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rPr>
        <w:fldChar w:fldCharType="end"/>
      </w:r>
      <w:bookmarkEnd w:id="52"/>
      <w:r w:rsidRPr="00314194">
        <w:rPr>
          <w:rFonts w:ascii="Century Gothic" w:hAnsi="Century Gothic" w:cs="Calibri"/>
        </w:rPr>
        <w:t xml:space="preserve">/2024, </w:t>
      </w:r>
      <w:r w:rsidRPr="00314194">
        <w:rPr>
          <w:rFonts w:ascii="Century Gothic" w:hAnsi="Century Gothic" w:cs="Calibri"/>
          <w:b/>
        </w:rPr>
        <w:t>RESOLVE</w:t>
      </w:r>
      <w:r w:rsidRPr="00314194">
        <w:rPr>
          <w:rFonts w:ascii="Century Gothic" w:hAnsi="Century Gothic" w:cs="Calibri"/>
        </w:rPr>
        <w:t xml:space="preserve"> registrar os preços, nas quantidades estimadas oferecidas pela empresa </w:t>
      </w:r>
      <w:r w:rsidRPr="00314194">
        <w:rPr>
          <w:rFonts w:ascii="Century Gothic" w:hAnsi="Century Gothic" w:cs="Century Gothic"/>
        </w:rPr>
        <w:fldChar w:fldCharType="begin">
          <w:ffData>
            <w:name w:val="Texto176"/>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inscrita no CNPJ nº. </w:t>
      </w:r>
      <w:r w:rsidRPr="00314194">
        <w:rPr>
          <w:rFonts w:ascii="Century Gothic" w:hAnsi="Century Gothic" w:cs="Century Gothic"/>
        </w:rPr>
        <w:fldChar w:fldCharType="begin">
          <w:ffData>
            <w:name w:val="Texto177"/>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estabelecida na Rua </w:t>
      </w:r>
      <w:r w:rsidRPr="00314194">
        <w:rPr>
          <w:rFonts w:ascii="Century Gothic" w:hAnsi="Century Gothic" w:cs="Century Gothic"/>
        </w:rPr>
        <w:fldChar w:fldCharType="begin">
          <w:ffData>
            <w:name w:val="Texto178"/>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n°.</w:t>
      </w:r>
      <w:r w:rsidRPr="00314194">
        <w:rPr>
          <w:rFonts w:ascii="Century Gothic" w:hAnsi="Century Gothic" w:cs="Century Gothic"/>
        </w:rPr>
        <w:fldChar w:fldCharType="begin">
          <w:ffData>
            <w:name w:val="Texto179"/>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Bairro </w:t>
      </w:r>
      <w:r w:rsidRPr="00314194">
        <w:rPr>
          <w:rFonts w:ascii="Century Gothic" w:hAnsi="Century Gothic" w:cs="Century Gothic"/>
        </w:rPr>
        <w:fldChar w:fldCharType="begin">
          <w:ffData>
            <w:name w:val="Texto180"/>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CEP</w:t>
      </w:r>
      <w:r w:rsidRPr="00314194">
        <w:rPr>
          <w:rFonts w:ascii="Century Gothic" w:hAnsi="Century Gothic" w:cs="Century Gothic"/>
        </w:rPr>
        <w:fldChar w:fldCharType="begin">
          <w:ffData>
            <w:name w:val="Texto181"/>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município de</w:t>
      </w:r>
      <w:r w:rsidRPr="00314194">
        <w:rPr>
          <w:rFonts w:ascii="Century Gothic" w:hAnsi="Century Gothic" w:cs="Century Gothic"/>
        </w:rPr>
        <w:fldChar w:fldCharType="begin">
          <w:ffData>
            <w:name w:val="Texto182"/>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Estado </w:t>
      </w:r>
      <w:r w:rsidRPr="00314194">
        <w:rPr>
          <w:rFonts w:ascii="Century Gothic" w:hAnsi="Century Gothic" w:cs="Century Gothic"/>
        </w:rPr>
        <w:fldChar w:fldCharType="begin">
          <w:ffData>
            <w:name w:val="Texto183"/>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representada neste ato pelo </w:t>
      </w:r>
      <w:proofErr w:type="gramStart"/>
      <w:r w:rsidRPr="00314194">
        <w:rPr>
          <w:rFonts w:ascii="Century Gothic" w:hAnsi="Century Gothic" w:cs="Century Gothic"/>
        </w:rPr>
        <w:t>Sr.</w:t>
      </w:r>
      <w:proofErr w:type="gramEnd"/>
      <w:r w:rsidRPr="00314194">
        <w:rPr>
          <w:rFonts w:ascii="Century Gothic" w:hAnsi="Century Gothic" w:cs="Century Gothic"/>
        </w:rPr>
        <w:t xml:space="preserve"> (a).</w:t>
      </w:r>
      <w:r w:rsidRPr="00314194">
        <w:rPr>
          <w:rFonts w:ascii="Century Gothic" w:hAnsi="Century Gothic" w:cs="Century Gothic"/>
        </w:rPr>
        <w:fldChar w:fldCharType="begin">
          <w:ffData>
            <w:name w:val="Texto184"/>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Representante Legal, brasileiro(a), casado(a), comerciante, portador da Carteira de Identidade RG n.º </w:t>
      </w:r>
      <w:r w:rsidRPr="00314194">
        <w:rPr>
          <w:rFonts w:ascii="Century Gothic" w:hAnsi="Century Gothic" w:cs="Century Gothic"/>
        </w:rPr>
        <w:fldChar w:fldCharType="begin">
          <w:ffData>
            <w:name w:val="Texto185"/>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SSP/</w:t>
      </w:r>
      <w:r w:rsidRPr="00314194">
        <w:rPr>
          <w:rFonts w:ascii="Century Gothic" w:hAnsi="Century Gothic" w:cs="Century Gothic"/>
        </w:rPr>
        <w:fldChar w:fldCharType="begin">
          <w:ffData>
            <w:name w:val="Texto186"/>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com cadastro no CPF/MF n.º</w:t>
      </w:r>
      <w:r w:rsidRPr="00314194">
        <w:rPr>
          <w:rFonts w:ascii="Century Gothic" w:hAnsi="Century Gothic" w:cs="Century Gothic"/>
        </w:rPr>
        <w:fldChar w:fldCharType="begin">
          <w:ffData>
            <w:name w:val="Texto187"/>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doravante denominado por </w:t>
      </w:r>
      <w:r w:rsidRPr="00314194">
        <w:rPr>
          <w:rFonts w:ascii="Century Gothic" w:hAnsi="Century Gothic" w:cs="Century Gothic"/>
          <w:b/>
        </w:rPr>
        <w:t>DETENTORA DA ATA</w:t>
      </w:r>
      <w:r w:rsidRPr="00314194">
        <w:rPr>
          <w:rFonts w:ascii="Century Gothic" w:hAnsi="Century Gothic" w:cs="Century Gothic"/>
        </w:rPr>
        <w:t xml:space="preserve">, </w:t>
      </w:r>
      <w:r w:rsidRPr="00314194">
        <w:rPr>
          <w:rFonts w:ascii="Century Gothic" w:hAnsi="Century Gothic" w:cs="Calibri"/>
        </w:rPr>
        <w:t xml:space="preserve">atendendo as condições previstas no Instrumento Convocatório e as constantes desta Ata de Registro de Preços, </w:t>
      </w:r>
      <w:r w:rsidRPr="00314194">
        <w:rPr>
          <w:rFonts w:ascii="Century Gothic" w:hAnsi="Century Gothic" w:cs="Arial"/>
        </w:rPr>
        <w:t xml:space="preserve">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Decreto Municipal nº 155/2022, de 08 de setembro de 2022 </w:t>
      </w:r>
      <w:r w:rsidRPr="00314194">
        <w:rPr>
          <w:rFonts w:ascii="Century Gothic" w:hAnsi="Century Gothic"/>
        </w:rPr>
        <w:t>e demais legislações e normas regulamentares aplicáveis à espécie e às condições e exigências estabelecidas neste Edital e seus Anexos</w:t>
      </w:r>
      <w:r w:rsidRPr="00314194">
        <w:rPr>
          <w:rFonts w:ascii="Century Gothic" w:hAnsi="Century Gothic" w:cs="Arial"/>
        </w:rPr>
        <w:t>, e</w:t>
      </w:r>
      <w:r w:rsidRPr="00314194">
        <w:rPr>
          <w:rFonts w:ascii="Century Gothic" w:eastAsia="MS Mincho" w:hAnsi="Century Gothic" w:cs="Arial"/>
        </w:rPr>
        <w:t>m conformidade com as disposições a seguir:</w:t>
      </w:r>
    </w:p>
    <w:p w:rsidR="00D43F74" w:rsidRPr="00314194" w:rsidRDefault="00D43F74" w:rsidP="00D43F74">
      <w:pPr>
        <w:jc w:val="both"/>
        <w:rPr>
          <w:rFonts w:ascii="Century Gothic" w:eastAsia="MS Mincho" w:hAnsi="Century Gothic" w:cs="Arial"/>
        </w:rPr>
      </w:pPr>
    </w:p>
    <w:p w:rsidR="00D43F74" w:rsidRPr="00314194" w:rsidRDefault="00D43F74" w:rsidP="00D43F74">
      <w:pPr>
        <w:jc w:val="both"/>
        <w:rPr>
          <w:rFonts w:ascii="Century Gothic" w:hAnsi="Century Gothic" w:cs="Tahoma"/>
          <w:b/>
        </w:rPr>
      </w:pPr>
      <w:r>
        <w:rPr>
          <w:rFonts w:ascii="Century Gothic" w:hAnsi="Century Gothic" w:cs="Tahoma"/>
          <w:b/>
        </w:rPr>
        <w:t>CLÁUSULA PRIMEIRA - OBJETO</w:t>
      </w:r>
    </w:p>
    <w:p w:rsidR="00D43F74" w:rsidRDefault="00D43F74" w:rsidP="00D43F74">
      <w:pPr>
        <w:pStyle w:val="PargrafodaLista"/>
        <w:widowControl w:val="0"/>
        <w:jc w:val="both"/>
        <w:rPr>
          <w:rFonts w:ascii="Century Gothic" w:hAnsi="Century Gothic"/>
          <w:b/>
          <w:sz w:val="22"/>
          <w:szCs w:val="22"/>
        </w:rPr>
      </w:pPr>
      <w:r w:rsidRPr="00314194">
        <w:rPr>
          <w:rFonts w:ascii="Century Gothic" w:hAnsi="Century Gothic" w:cs="Tahoma"/>
          <w:b/>
          <w:bCs/>
          <w:sz w:val="22"/>
          <w:szCs w:val="22"/>
        </w:rPr>
        <w:t>1.1</w:t>
      </w:r>
      <w:r w:rsidRPr="00314194">
        <w:rPr>
          <w:rFonts w:ascii="Century Gothic" w:hAnsi="Century Gothic" w:cs="Tahoma"/>
          <w:bCs/>
          <w:sz w:val="22"/>
          <w:szCs w:val="22"/>
        </w:rPr>
        <w:t xml:space="preserve"> - O Objeto do Processo Licitatório, que deu origem a presente Ata é </w:t>
      </w:r>
      <w:r>
        <w:rPr>
          <w:rFonts w:ascii="Century Gothic" w:hAnsi="Century Gothic" w:cs="Tahoma"/>
          <w:bCs/>
          <w:sz w:val="22"/>
          <w:szCs w:val="22"/>
        </w:rPr>
        <w:t>o</w:t>
      </w:r>
      <w:r w:rsidRPr="00314194">
        <w:rPr>
          <w:rFonts w:ascii="Century Gothic" w:hAnsi="Century Gothic" w:cs="Tahoma"/>
          <w:bCs/>
          <w:sz w:val="22"/>
          <w:szCs w:val="22"/>
        </w:rPr>
        <w:t xml:space="preserve"> </w:t>
      </w:r>
      <w:r w:rsidRPr="008957AA">
        <w:rPr>
          <w:rFonts w:ascii="Century Gothic" w:hAnsi="Century Gothic" w:cs="Calibri"/>
          <w:b/>
          <w:sz w:val="22"/>
          <w:szCs w:val="22"/>
        </w:rPr>
        <w:t>REGISTRO DE PREÇO PARA CONTRATAÇÃO DE EMPRESA ESPECIALIZADA NA PRESTAÇÃO DE SERVIÇOS DE AMBIENTAÇÃO, DECORAÇÃO DE EVENTOS, LOCAÇÃO DE BRINQUEDOS, BUFFET E BRINDES</w:t>
      </w:r>
      <w:r w:rsidRPr="00314194">
        <w:rPr>
          <w:rFonts w:ascii="Century Gothic" w:hAnsi="Century Gothic"/>
          <w:b/>
          <w:sz w:val="22"/>
          <w:szCs w:val="22"/>
        </w:rPr>
        <w:t>.</w:t>
      </w:r>
    </w:p>
    <w:p w:rsidR="00D43F74" w:rsidRPr="00314194" w:rsidRDefault="00D43F74" w:rsidP="00D43F74">
      <w:pPr>
        <w:pStyle w:val="PargrafodaLista"/>
        <w:widowControl w:val="0"/>
        <w:jc w:val="both"/>
        <w:rPr>
          <w:rFonts w:ascii="Century Gothic" w:hAnsi="Century Gothic" w:cs="Century Gothic"/>
          <w:sz w:val="22"/>
          <w:szCs w:val="22"/>
        </w:rPr>
      </w:pPr>
      <w:r w:rsidRPr="00314194">
        <w:rPr>
          <w:rFonts w:ascii="Century Gothic" w:hAnsi="Century Gothic" w:cs="Century Gothic"/>
          <w:b/>
          <w:sz w:val="22"/>
          <w:szCs w:val="22"/>
        </w:rPr>
        <w:t>1.2 -</w:t>
      </w:r>
      <w:r w:rsidRPr="00314194">
        <w:rPr>
          <w:rFonts w:ascii="Century Gothic" w:hAnsi="Century Gothic" w:cs="Century Gothic"/>
          <w:sz w:val="22"/>
          <w:szCs w:val="22"/>
        </w:rPr>
        <w:t xml:space="preserve"> A existência de preços registrados não obriga o Município a firmar as contratações que deles poderão advir, sem que caiba direito de indenização de qualquer espécie, devendo o fornecedor cumprir as condições e obrigações desta Ata.</w:t>
      </w:r>
    </w:p>
    <w:p w:rsidR="00D43F74" w:rsidRPr="00314194" w:rsidRDefault="00D43F74" w:rsidP="00D43F74">
      <w:pPr>
        <w:pStyle w:val="PargrafodaLista"/>
        <w:ind w:right="-2"/>
        <w:jc w:val="both"/>
        <w:rPr>
          <w:rFonts w:ascii="Century Gothic" w:hAnsi="Century Gothic" w:cs="Century Gothic"/>
          <w:sz w:val="22"/>
          <w:szCs w:val="22"/>
        </w:rPr>
      </w:pPr>
      <w:r w:rsidRPr="00314194">
        <w:rPr>
          <w:rFonts w:ascii="Century Gothic" w:hAnsi="Century Gothic" w:cs="Century Gothic"/>
          <w:b/>
          <w:sz w:val="22"/>
          <w:szCs w:val="22"/>
        </w:rPr>
        <w:t>1.3 -</w:t>
      </w:r>
      <w:r w:rsidRPr="00314194">
        <w:rPr>
          <w:rFonts w:ascii="Century Gothic" w:hAnsi="Century Gothic" w:cs="Century Gothic"/>
          <w:sz w:val="22"/>
          <w:szCs w:val="22"/>
        </w:rPr>
        <w:t xml:space="preserve"> </w:t>
      </w:r>
      <w:proofErr w:type="gramStart"/>
      <w:r w:rsidRPr="00314194">
        <w:rPr>
          <w:rFonts w:ascii="Century Gothic" w:hAnsi="Century Gothic" w:cs="Century Gothic"/>
          <w:sz w:val="22"/>
          <w:szCs w:val="22"/>
        </w:rPr>
        <w:t>Integram</w:t>
      </w:r>
      <w:proofErr w:type="gramEnd"/>
      <w:r w:rsidRPr="00314194">
        <w:rPr>
          <w:rFonts w:ascii="Century Gothic" w:hAnsi="Century Gothic" w:cs="Century Gothic"/>
          <w:sz w:val="22"/>
          <w:szCs w:val="22"/>
        </w:rPr>
        <w:t xml:space="preserve"> o presente instrumento, independente de transcrição, todas as condições do </w:t>
      </w:r>
      <w:r>
        <w:rPr>
          <w:rFonts w:ascii="Century Gothic" w:hAnsi="Century Gothic" w:cs="Century Gothic"/>
          <w:b/>
          <w:sz w:val="22"/>
          <w:szCs w:val="22"/>
        </w:rPr>
        <w:t>PREGÃO ELETRÔNICO N</w:t>
      </w:r>
      <w:r w:rsidRPr="00314194">
        <w:rPr>
          <w:rFonts w:ascii="Century Gothic" w:hAnsi="Century Gothic" w:cs="Century Gothic"/>
          <w:b/>
          <w:sz w:val="22"/>
          <w:szCs w:val="22"/>
        </w:rPr>
        <w:t>º</w:t>
      </w:r>
      <w:r>
        <w:rPr>
          <w:rFonts w:ascii="Century Gothic" w:hAnsi="Century Gothic" w:cs="Century Gothic"/>
          <w:b/>
          <w:sz w:val="22"/>
          <w:szCs w:val="22"/>
        </w:rPr>
        <w:t xml:space="preserve"> 020</w:t>
      </w:r>
      <w:r w:rsidRPr="00314194">
        <w:rPr>
          <w:rFonts w:ascii="Century Gothic" w:hAnsi="Century Gothic" w:cs="Century Gothic"/>
          <w:b/>
          <w:sz w:val="22"/>
          <w:szCs w:val="22"/>
        </w:rPr>
        <w:t>/2024</w:t>
      </w:r>
      <w:r w:rsidRPr="00314194">
        <w:rPr>
          <w:rFonts w:ascii="Century Gothic" w:hAnsi="Century Gothic" w:cs="Century Gothic"/>
          <w:sz w:val="22"/>
          <w:szCs w:val="22"/>
        </w:rPr>
        <w:t>.</w:t>
      </w:r>
    </w:p>
    <w:p w:rsidR="00D43F74" w:rsidRDefault="00D43F74" w:rsidP="00D43F74">
      <w:pPr>
        <w:jc w:val="both"/>
        <w:rPr>
          <w:rFonts w:ascii="Century Gothic" w:hAnsi="Century Gothic" w:cs="Tahoma"/>
          <w:bCs/>
        </w:rPr>
      </w:pPr>
      <w:r w:rsidRPr="00314194">
        <w:rPr>
          <w:rFonts w:ascii="Century Gothic" w:hAnsi="Century Gothic" w:cs="Tahoma"/>
          <w:b/>
        </w:rPr>
        <w:t>1.4</w:t>
      </w:r>
      <w:r w:rsidRPr="00314194">
        <w:rPr>
          <w:rFonts w:ascii="Century Gothic" w:hAnsi="Century Gothic" w:cs="Tahoma"/>
          <w:bCs/>
        </w:rPr>
        <w:t xml:space="preserve"> - Após assinar a Ata de Registro de Preços, a licitante detentora deverá manter sua condição de habilitação e propostas durante o período de vigência da mesma.</w:t>
      </w:r>
    </w:p>
    <w:p w:rsidR="00D43F74" w:rsidRPr="00314194" w:rsidRDefault="00D43F74" w:rsidP="00D43F74">
      <w:pPr>
        <w:jc w:val="both"/>
        <w:rPr>
          <w:rFonts w:ascii="Century Gothic" w:hAnsi="Century Gothic" w:cs="Tahoma"/>
          <w:bCs/>
        </w:rPr>
      </w:pPr>
    </w:p>
    <w:p w:rsidR="00D43F74" w:rsidRPr="00314194" w:rsidRDefault="00D43F74" w:rsidP="00D43F74">
      <w:pPr>
        <w:ind w:right="-2"/>
        <w:jc w:val="both"/>
        <w:rPr>
          <w:rFonts w:ascii="Century Gothic" w:hAnsi="Century Gothic" w:cs="Arial"/>
          <w:b/>
          <w:lang w:eastAsia="pt-BR"/>
        </w:rPr>
      </w:pPr>
      <w:r w:rsidRPr="00314194">
        <w:rPr>
          <w:rFonts w:ascii="Century Gothic" w:hAnsi="Century Gothic" w:cs="Arial"/>
          <w:b/>
          <w:lang w:eastAsia="pt-BR"/>
        </w:rPr>
        <w:t>CLÁUSULA SEGUNDA - DA ADESÃO À ATA DE REGISTRO DE PREÇOS</w:t>
      </w:r>
    </w:p>
    <w:p w:rsidR="00D43F74" w:rsidRPr="00314194" w:rsidRDefault="00D43F74" w:rsidP="00D43F74">
      <w:pPr>
        <w:jc w:val="both"/>
        <w:rPr>
          <w:rFonts w:ascii="Century Gothic" w:hAnsi="Century Gothic"/>
        </w:rPr>
      </w:pPr>
      <w:r w:rsidRPr="00314194">
        <w:rPr>
          <w:rFonts w:ascii="Century Gothic" w:hAnsi="Century Gothic" w:cs="Arial"/>
          <w:b/>
          <w:lang w:eastAsia="pt-BR"/>
        </w:rPr>
        <w:t xml:space="preserve">2.1. </w:t>
      </w:r>
      <w:r w:rsidRPr="00314194">
        <w:rPr>
          <w:rFonts w:ascii="Century Gothic" w:hAnsi="Century Gothic" w:cs="Arial"/>
          <w:lang w:eastAsia="pt-BR"/>
        </w:rPr>
        <w:t>Não será admitida a adesão à ata de registro de preços decorrente desta licitação.</w:t>
      </w:r>
    </w:p>
    <w:p w:rsidR="00D43F74" w:rsidRPr="00314194" w:rsidRDefault="00D43F74" w:rsidP="00D43F74">
      <w:pPr>
        <w:jc w:val="both"/>
        <w:rPr>
          <w:rFonts w:ascii="Century Gothic" w:hAnsi="Century Gothic" w:cs="Tahoma"/>
          <w:b/>
        </w:rPr>
      </w:pPr>
    </w:p>
    <w:p w:rsidR="00D43F74" w:rsidRPr="00314194" w:rsidRDefault="00D43F74" w:rsidP="00D43F74">
      <w:pPr>
        <w:jc w:val="both"/>
        <w:rPr>
          <w:rFonts w:ascii="Century Gothic" w:hAnsi="Century Gothic" w:cs="Tahoma"/>
          <w:b/>
        </w:rPr>
      </w:pPr>
      <w:r>
        <w:rPr>
          <w:rFonts w:ascii="Century Gothic" w:hAnsi="Century Gothic" w:cs="Tahoma"/>
          <w:b/>
        </w:rPr>
        <w:t>CLAUSULA TERCEIRA- DAS CONDIÇÕ</w:t>
      </w:r>
      <w:r w:rsidRPr="00314194">
        <w:rPr>
          <w:rFonts w:ascii="Century Gothic" w:hAnsi="Century Gothic" w:cs="Tahoma"/>
          <w:b/>
        </w:rPr>
        <w:t>ES DE FORNECIMENTO.</w:t>
      </w:r>
    </w:p>
    <w:p w:rsidR="00D43F74" w:rsidRDefault="00D43F74" w:rsidP="00D43F74">
      <w:pPr>
        <w:pStyle w:val="PargrafodaLista"/>
        <w:numPr>
          <w:ilvl w:val="1"/>
          <w:numId w:val="71"/>
        </w:numPr>
        <w:ind w:left="0" w:firstLine="0"/>
        <w:jc w:val="both"/>
        <w:rPr>
          <w:rFonts w:ascii="Century Gothic" w:hAnsi="Century Gothic" w:cs="Calibri"/>
          <w:sz w:val="20"/>
        </w:rPr>
      </w:pPr>
      <w:r w:rsidRPr="00003A8C">
        <w:rPr>
          <w:rFonts w:ascii="Century Gothic" w:hAnsi="Century Gothic" w:cs="Arial"/>
          <w:sz w:val="20"/>
        </w:rPr>
        <w:t>Os serviços</w:t>
      </w:r>
      <w:r>
        <w:rPr>
          <w:rFonts w:ascii="Century Gothic" w:hAnsi="Century Gothic" w:cs="Arial"/>
          <w:sz w:val="20"/>
        </w:rPr>
        <w:t xml:space="preserve"> e materiais</w:t>
      </w:r>
      <w:r w:rsidRPr="00003A8C">
        <w:rPr>
          <w:rFonts w:ascii="Century Gothic" w:hAnsi="Century Gothic" w:cs="Arial"/>
          <w:sz w:val="20"/>
        </w:rPr>
        <w:t xml:space="preserve"> (objetos do presente certame) serão executados parceladamente, conforme necessidade do Município, os mesmos deverão ser realizados no prazo máximo de </w:t>
      </w:r>
      <w:r w:rsidRPr="00003A8C">
        <w:rPr>
          <w:rFonts w:ascii="Century Gothic" w:hAnsi="Century Gothic" w:cs="Arial"/>
          <w:b/>
          <w:sz w:val="20"/>
          <w:u w:val="single"/>
        </w:rPr>
        <w:t>24 (vinte e qu</w:t>
      </w:r>
      <w:r>
        <w:rPr>
          <w:rFonts w:ascii="Century Gothic" w:hAnsi="Century Gothic" w:cs="Arial"/>
          <w:b/>
          <w:sz w:val="20"/>
          <w:u w:val="single"/>
        </w:rPr>
        <w:t>a</w:t>
      </w:r>
      <w:r w:rsidRPr="00003A8C">
        <w:rPr>
          <w:rFonts w:ascii="Century Gothic" w:hAnsi="Century Gothic" w:cs="Arial"/>
          <w:b/>
          <w:sz w:val="20"/>
          <w:u w:val="single"/>
        </w:rPr>
        <w:t>tro) horas, mediante avaliação e aprovação da administração</w:t>
      </w:r>
      <w:r w:rsidRPr="00003A8C">
        <w:rPr>
          <w:rFonts w:ascii="Century Gothic" w:hAnsi="Century Gothic" w:cs="Arial"/>
          <w:sz w:val="20"/>
        </w:rPr>
        <w:t>, após a solicitação pelo departamento responsável</w:t>
      </w:r>
      <w:r w:rsidRPr="00003A8C">
        <w:rPr>
          <w:rFonts w:ascii="Century Gothic" w:hAnsi="Century Gothic" w:cs="Calibri"/>
          <w:sz w:val="20"/>
        </w:rPr>
        <w:t xml:space="preserve">. </w:t>
      </w:r>
    </w:p>
    <w:p w:rsidR="00D43F74" w:rsidRPr="00DD61DC" w:rsidRDefault="00D43F74" w:rsidP="00D43F74">
      <w:pPr>
        <w:pStyle w:val="PargrafodaLista"/>
        <w:numPr>
          <w:ilvl w:val="1"/>
          <w:numId w:val="71"/>
        </w:numPr>
        <w:ind w:left="0" w:firstLine="0"/>
        <w:jc w:val="both"/>
        <w:rPr>
          <w:rFonts w:ascii="Century Gothic" w:hAnsi="Century Gothic" w:cs="Calibri"/>
          <w:sz w:val="22"/>
          <w:szCs w:val="22"/>
        </w:rPr>
      </w:pPr>
      <w:r w:rsidRPr="00DD61DC">
        <w:rPr>
          <w:rFonts w:ascii="Century Gothic" w:hAnsi="Century Gothic" w:cs="Arial"/>
          <w:sz w:val="22"/>
          <w:szCs w:val="22"/>
        </w:rPr>
        <w:lastRenderedPageBreak/>
        <w:t xml:space="preserve">Os materiais (objetos do presente certame) serão executados parceladamente, conforme necessidade do Município, os mesmos deverão ser entregues no prazo máximo de </w:t>
      </w:r>
      <w:proofErr w:type="gramStart"/>
      <w:r w:rsidRPr="00DD61DC">
        <w:rPr>
          <w:rFonts w:ascii="Century Gothic" w:hAnsi="Century Gothic" w:cs="Arial"/>
          <w:b/>
          <w:sz w:val="22"/>
          <w:szCs w:val="22"/>
          <w:u w:val="single"/>
        </w:rPr>
        <w:t>5</w:t>
      </w:r>
      <w:proofErr w:type="gramEnd"/>
      <w:r w:rsidRPr="00DD61DC">
        <w:rPr>
          <w:rFonts w:ascii="Century Gothic" w:hAnsi="Century Gothic" w:cs="Arial"/>
          <w:b/>
          <w:sz w:val="22"/>
          <w:szCs w:val="22"/>
          <w:u w:val="single"/>
        </w:rPr>
        <w:t xml:space="preserve"> (cinco) dias úteis, mediante avaliação e aprovação da administração</w:t>
      </w:r>
      <w:r w:rsidRPr="00DD61DC">
        <w:rPr>
          <w:rFonts w:ascii="Century Gothic" w:hAnsi="Century Gothic" w:cs="Arial"/>
          <w:sz w:val="22"/>
          <w:szCs w:val="22"/>
        </w:rPr>
        <w:t>, após a solicitação pelo departamento responsável</w:t>
      </w:r>
      <w:r w:rsidRPr="00DD61DC">
        <w:rPr>
          <w:rFonts w:ascii="Century Gothic" w:hAnsi="Century Gothic" w:cs="Calibri"/>
          <w:sz w:val="22"/>
          <w:szCs w:val="22"/>
        </w:rPr>
        <w:t xml:space="preserve">. </w:t>
      </w:r>
    </w:p>
    <w:p w:rsidR="00D43F74" w:rsidRPr="00DD61DC" w:rsidRDefault="00D43F74" w:rsidP="00D43F74">
      <w:pPr>
        <w:pStyle w:val="PargrafodaLista"/>
        <w:numPr>
          <w:ilvl w:val="1"/>
          <w:numId w:val="71"/>
        </w:numPr>
        <w:ind w:left="0" w:firstLine="0"/>
        <w:jc w:val="both"/>
        <w:rPr>
          <w:rFonts w:ascii="Century Gothic" w:hAnsi="Century Gothic" w:cs="Calibri"/>
          <w:sz w:val="22"/>
          <w:szCs w:val="22"/>
        </w:rPr>
      </w:pPr>
      <w:r w:rsidRPr="00DD61DC">
        <w:rPr>
          <w:rFonts w:ascii="Century Gothic" w:hAnsi="Century Gothic" w:cs="Calibri"/>
          <w:sz w:val="22"/>
          <w:szCs w:val="22"/>
        </w:rPr>
        <w:t xml:space="preserve">Que os serviços deverão ser prestados </w:t>
      </w:r>
      <w:r w:rsidRPr="00DD61DC">
        <w:rPr>
          <w:rFonts w:ascii="Century Gothic" w:hAnsi="Century Gothic" w:cs="Calibri"/>
          <w:spacing w:val="-3"/>
          <w:sz w:val="22"/>
          <w:szCs w:val="22"/>
        </w:rPr>
        <w:t xml:space="preserve">em </w:t>
      </w:r>
      <w:r w:rsidRPr="00DD61DC">
        <w:rPr>
          <w:rFonts w:ascii="Century Gothic" w:hAnsi="Century Gothic" w:cs="Calibri"/>
          <w:sz w:val="22"/>
          <w:szCs w:val="22"/>
        </w:rPr>
        <w:t>conformidade com o termo de referência/planilha de preço máximo e modelo de proposta de preços, observados todos os prazos, especificações e condições estabelecidas neste</w:t>
      </w:r>
      <w:r w:rsidRPr="00DD61DC">
        <w:rPr>
          <w:rFonts w:ascii="Century Gothic" w:hAnsi="Century Gothic" w:cs="Calibri"/>
          <w:spacing w:val="-5"/>
          <w:sz w:val="22"/>
          <w:szCs w:val="22"/>
        </w:rPr>
        <w:t xml:space="preserve"> </w:t>
      </w:r>
      <w:r w:rsidRPr="00DD61DC">
        <w:rPr>
          <w:rFonts w:ascii="Century Gothic" w:hAnsi="Century Gothic" w:cs="Calibri"/>
          <w:sz w:val="22"/>
          <w:szCs w:val="22"/>
        </w:rPr>
        <w:t>edital.</w:t>
      </w:r>
    </w:p>
    <w:p w:rsidR="00D43F74" w:rsidRPr="00DD61DC" w:rsidRDefault="00D43F74" w:rsidP="00D43F74">
      <w:pPr>
        <w:pStyle w:val="PargrafodaLista"/>
        <w:numPr>
          <w:ilvl w:val="1"/>
          <w:numId w:val="71"/>
        </w:numPr>
        <w:ind w:left="0" w:firstLine="0"/>
        <w:jc w:val="both"/>
        <w:rPr>
          <w:rFonts w:ascii="Century Gothic" w:hAnsi="Century Gothic" w:cs="Calibri"/>
          <w:sz w:val="22"/>
          <w:szCs w:val="22"/>
        </w:rPr>
      </w:pPr>
      <w:r w:rsidRPr="00DD61DC">
        <w:rPr>
          <w:rFonts w:ascii="Century Gothic" w:hAnsi="Century Gothic" w:cs="Calibri"/>
          <w:sz w:val="22"/>
          <w:szCs w:val="22"/>
        </w:rPr>
        <w:t>A prestação dos serviços deverá se dar através de profissionais de responsabilidade da contratada, de acordo inclusive, com as exigências do Ministério do Trabalho, sendo que ao contratado, desta licitação cabe a total responsabilidade quanto ao correto atendimento, no tocante às especificações, condições e obrigações.</w:t>
      </w:r>
    </w:p>
    <w:p w:rsidR="00D43F74" w:rsidRPr="00DD61DC" w:rsidRDefault="00D43F74" w:rsidP="00D43F74">
      <w:pPr>
        <w:pStyle w:val="PargrafodaLista"/>
        <w:numPr>
          <w:ilvl w:val="1"/>
          <w:numId w:val="71"/>
        </w:numPr>
        <w:ind w:left="0" w:firstLine="0"/>
        <w:jc w:val="both"/>
        <w:rPr>
          <w:rFonts w:ascii="Century Gothic" w:hAnsi="Century Gothic" w:cs="Calibri"/>
          <w:sz w:val="22"/>
          <w:szCs w:val="22"/>
        </w:rPr>
      </w:pPr>
      <w:r w:rsidRPr="00DD61DC">
        <w:rPr>
          <w:rFonts w:ascii="Century Gothic" w:hAnsi="Century Gothic" w:cs="Calibri"/>
          <w:sz w:val="22"/>
          <w:szCs w:val="22"/>
        </w:rPr>
        <w:t>A empresa convocada que não comparecer, não retirar o pedido no prazo estipulado ou não cumprir as obrigações estabelecidas no Contrato estará sujeito às sanções previstas neste</w:t>
      </w:r>
      <w:r w:rsidRPr="00DD61DC">
        <w:rPr>
          <w:rFonts w:ascii="Century Gothic" w:hAnsi="Century Gothic" w:cs="Calibri"/>
          <w:spacing w:val="-26"/>
          <w:sz w:val="22"/>
          <w:szCs w:val="22"/>
        </w:rPr>
        <w:t xml:space="preserve"> </w:t>
      </w:r>
      <w:r w:rsidRPr="00DD61DC">
        <w:rPr>
          <w:rFonts w:ascii="Century Gothic" w:hAnsi="Century Gothic" w:cs="Calibri"/>
          <w:sz w:val="22"/>
          <w:szCs w:val="22"/>
        </w:rPr>
        <w:t>Edital.</w:t>
      </w:r>
    </w:p>
    <w:p w:rsidR="00D43F74" w:rsidRDefault="00D43F74" w:rsidP="00D43F74">
      <w:pPr>
        <w:pStyle w:val="PargrafodaLista"/>
        <w:numPr>
          <w:ilvl w:val="1"/>
          <w:numId w:val="71"/>
        </w:numPr>
        <w:ind w:left="0" w:firstLine="0"/>
        <w:jc w:val="both"/>
        <w:rPr>
          <w:rFonts w:ascii="Century Gothic" w:hAnsi="Century Gothic" w:cs="Calibri"/>
          <w:sz w:val="22"/>
          <w:szCs w:val="22"/>
        </w:rPr>
      </w:pPr>
      <w:r w:rsidRPr="00DD61DC">
        <w:rPr>
          <w:rFonts w:ascii="Century Gothic" w:hAnsi="Century Gothic" w:cs="Calibri"/>
          <w:sz w:val="22"/>
          <w:szCs w:val="22"/>
        </w:rPr>
        <w:t xml:space="preserve">Quando comprovada uma dessas hipóteses no </w:t>
      </w:r>
      <w:r w:rsidRPr="00DD61DC">
        <w:rPr>
          <w:rFonts w:ascii="Century Gothic" w:hAnsi="Century Gothic" w:cs="Calibri"/>
          <w:b/>
          <w:sz w:val="22"/>
          <w:szCs w:val="22"/>
        </w:rPr>
        <w:t>subitem 3.3</w:t>
      </w:r>
      <w:r w:rsidRPr="00DD61DC">
        <w:rPr>
          <w:rFonts w:ascii="Century Gothic" w:hAnsi="Century Gothic" w:cs="Calibri"/>
          <w:sz w:val="22"/>
          <w:szCs w:val="22"/>
        </w:rPr>
        <w:t>, o Município de Lobato poderá indicar o próximo fornecedor a ser destinado o pedido, sem prejuízo da abertura de processo administrativo para aplicação de</w:t>
      </w:r>
      <w:r w:rsidRPr="00DD61DC">
        <w:rPr>
          <w:rFonts w:ascii="Century Gothic" w:hAnsi="Century Gothic" w:cs="Calibri"/>
          <w:spacing w:val="-6"/>
          <w:sz w:val="22"/>
          <w:szCs w:val="22"/>
        </w:rPr>
        <w:t xml:space="preserve"> </w:t>
      </w:r>
      <w:r w:rsidRPr="00DD61DC">
        <w:rPr>
          <w:rFonts w:ascii="Century Gothic" w:hAnsi="Century Gothic" w:cs="Calibri"/>
          <w:sz w:val="22"/>
          <w:szCs w:val="22"/>
        </w:rPr>
        <w:t>penalidades.</w:t>
      </w:r>
    </w:p>
    <w:p w:rsidR="00D43F74" w:rsidRDefault="00D43F74" w:rsidP="00D43F74">
      <w:pPr>
        <w:pStyle w:val="PargrafodaLista"/>
        <w:numPr>
          <w:ilvl w:val="1"/>
          <w:numId w:val="71"/>
        </w:numPr>
        <w:ind w:left="0" w:firstLine="0"/>
        <w:jc w:val="both"/>
        <w:rPr>
          <w:rFonts w:ascii="Century Gothic" w:hAnsi="Century Gothic" w:cs="Calibri"/>
          <w:sz w:val="22"/>
          <w:szCs w:val="22"/>
        </w:rPr>
      </w:pPr>
      <w:r w:rsidRPr="0022087C">
        <w:rPr>
          <w:rFonts w:ascii="Century Gothic" w:hAnsi="Century Gothic" w:cs="Calibri"/>
          <w:sz w:val="22"/>
          <w:szCs w:val="22"/>
        </w:rPr>
        <w:t>Verificada a não conformidade do serviço, o fornecedor deverá promover as correções necessárias no prazo máximo de 48 (quarenta e oito) horas, sujeitando-se às penalidades previstas neste Edital, nos termos do art. 119 da lei nº.</w:t>
      </w:r>
      <w:r w:rsidRPr="0022087C">
        <w:rPr>
          <w:rFonts w:ascii="Century Gothic" w:hAnsi="Century Gothic" w:cs="Calibri"/>
          <w:spacing w:val="-7"/>
          <w:sz w:val="22"/>
          <w:szCs w:val="22"/>
        </w:rPr>
        <w:t xml:space="preserve"> </w:t>
      </w:r>
      <w:r w:rsidRPr="0022087C">
        <w:rPr>
          <w:rFonts w:ascii="Century Gothic" w:hAnsi="Century Gothic" w:cs="Calibri"/>
          <w:sz w:val="22"/>
          <w:szCs w:val="22"/>
        </w:rPr>
        <w:t>14133/2021</w:t>
      </w:r>
      <w:r>
        <w:rPr>
          <w:rFonts w:ascii="Century Gothic" w:hAnsi="Century Gothic" w:cs="Calibri"/>
          <w:sz w:val="22"/>
          <w:szCs w:val="22"/>
        </w:rPr>
        <w:t>.</w:t>
      </w:r>
    </w:p>
    <w:p w:rsidR="00D43F74" w:rsidRDefault="00D43F74" w:rsidP="00D43F74">
      <w:pPr>
        <w:pStyle w:val="PargrafodaLista"/>
        <w:numPr>
          <w:ilvl w:val="1"/>
          <w:numId w:val="71"/>
        </w:numPr>
        <w:ind w:left="0" w:firstLine="0"/>
        <w:jc w:val="both"/>
        <w:rPr>
          <w:rFonts w:ascii="Century Gothic" w:hAnsi="Century Gothic" w:cs="Calibri"/>
          <w:sz w:val="22"/>
          <w:szCs w:val="22"/>
        </w:rPr>
      </w:pPr>
      <w:r w:rsidRPr="0022087C">
        <w:rPr>
          <w:rFonts w:ascii="Century Gothic" w:hAnsi="Century Gothic" w:cs="Calibri"/>
          <w:sz w:val="22"/>
          <w:szCs w:val="22"/>
        </w:rPr>
        <w:t>A prestação de serviço, uma vez solicitada deverá ser entregue pelo fornecedor, conforme cronograma ou necessidade do órgão, a ele cabendo a total responsabilidade quanto ao correto atendimento, no tocante às especificações, condições e obrigações.</w:t>
      </w:r>
    </w:p>
    <w:p w:rsidR="00D43F74" w:rsidRPr="0022087C" w:rsidRDefault="00D43F74" w:rsidP="00D43F74">
      <w:pPr>
        <w:pStyle w:val="PargrafodaLista"/>
        <w:numPr>
          <w:ilvl w:val="1"/>
          <w:numId w:val="71"/>
        </w:numPr>
        <w:ind w:left="0" w:firstLine="0"/>
        <w:jc w:val="both"/>
        <w:rPr>
          <w:rFonts w:ascii="Century Gothic" w:hAnsi="Century Gothic" w:cs="Calibri"/>
          <w:sz w:val="22"/>
          <w:szCs w:val="22"/>
        </w:rPr>
      </w:pPr>
      <w:r w:rsidRPr="0022087C">
        <w:rPr>
          <w:rFonts w:ascii="Century Gothic" w:hAnsi="Century Gothic" w:cs="Calibri"/>
          <w:sz w:val="22"/>
          <w:szCs w:val="22"/>
        </w:rPr>
        <w:t>A prestação de serviço em desacordo com o estipulado neste instrumento convocatório e na proposta do adjudicatário será rejeitada parcialmente ou totalmente, conforme o</w:t>
      </w:r>
      <w:r w:rsidRPr="0022087C">
        <w:rPr>
          <w:rFonts w:ascii="Century Gothic" w:hAnsi="Century Gothic" w:cs="Calibri"/>
          <w:spacing w:val="-22"/>
          <w:sz w:val="22"/>
          <w:szCs w:val="22"/>
        </w:rPr>
        <w:t xml:space="preserve"> </w:t>
      </w:r>
      <w:r w:rsidRPr="0022087C">
        <w:rPr>
          <w:rFonts w:ascii="Century Gothic" w:hAnsi="Century Gothic" w:cs="Calibri"/>
          <w:sz w:val="22"/>
          <w:szCs w:val="22"/>
        </w:rPr>
        <w:t>caso.</w:t>
      </w:r>
    </w:p>
    <w:p w:rsidR="00D43F74" w:rsidRPr="00DD61DC" w:rsidRDefault="00D43F74" w:rsidP="00D43F74">
      <w:pPr>
        <w:pStyle w:val="PargrafodaLista"/>
        <w:jc w:val="both"/>
        <w:rPr>
          <w:rFonts w:ascii="Century Gothic" w:hAnsi="Century Gothic" w:cs="Arial"/>
          <w:sz w:val="22"/>
          <w:szCs w:val="22"/>
        </w:rPr>
      </w:pPr>
    </w:p>
    <w:p w:rsidR="00D43F74" w:rsidRPr="00314194" w:rsidRDefault="00D43F74" w:rsidP="00D43F74">
      <w:pPr>
        <w:pStyle w:val="PargrafodaLista"/>
        <w:jc w:val="both"/>
        <w:rPr>
          <w:rFonts w:ascii="Century Gothic" w:hAnsi="Century Gothic" w:cs="Arial"/>
          <w:b/>
          <w:bCs/>
          <w:sz w:val="22"/>
          <w:szCs w:val="22"/>
        </w:rPr>
      </w:pPr>
      <w:r w:rsidRPr="00314194">
        <w:rPr>
          <w:rFonts w:ascii="Century Gothic" w:hAnsi="Century Gothic" w:cs="Arial"/>
          <w:b/>
          <w:bCs/>
          <w:sz w:val="22"/>
          <w:szCs w:val="22"/>
        </w:rPr>
        <w:t>CLAUSULA QUARTA – DOS PREÇOS REGISTRADOS</w:t>
      </w:r>
    </w:p>
    <w:p w:rsidR="00D43F74" w:rsidRPr="00314194" w:rsidRDefault="00D43F74" w:rsidP="00D43F74">
      <w:pPr>
        <w:ind w:right="-2"/>
        <w:jc w:val="both"/>
        <w:rPr>
          <w:rFonts w:ascii="Century Gothic" w:hAnsi="Century Gothic" w:cs="Century Gothic"/>
          <w:b/>
          <w:i/>
        </w:rPr>
      </w:pPr>
      <w:r>
        <w:rPr>
          <w:rFonts w:ascii="Century Gothic" w:hAnsi="Century Gothic" w:cs="Century Gothic"/>
          <w:b/>
        </w:rPr>
        <w:t xml:space="preserve">4.1. </w:t>
      </w:r>
      <w:r w:rsidRPr="00314194">
        <w:rPr>
          <w:rFonts w:ascii="Century Gothic" w:hAnsi="Century Gothic" w:cs="Century Gothic"/>
        </w:rPr>
        <w:t>O objeto, suas especificações, quantidades estimadas de fornecimento durante o prazo de vigência desta ATA e o preço a ser praticado pelo Fornecedor são os seguintes</w:t>
      </w:r>
      <w:r w:rsidRPr="00314194">
        <w:t xml:space="preserve"> </w:t>
      </w:r>
      <w:r w:rsidRPr="00314194">
        <w:rPr>
          <w:rFonts w:ascii="Century Gothic" w:hAnsi="Century Gothic" w:cs="Century Gothic"/>
          <w:b/>
          <w:i/>
        </w:rPr>
        <w:t>ITEM/ DESCRIÇÃO DO OBJETO/ UNIDADE /QUANTIDADE /MARCA/PREÇO UNITÁRIO/ PREÇO TOTAL.</w:t>
      </w:r>
      <w:bookmarkStart w:id="53" w:name="bookmark=id.2et92p0" w:colFirst="0" w:colLast="0"/>
      <w:bookmarkEnd w:id="53"/>
    </w:p>
    <w:tbl>
      <w:tblPr>
        <w:tblW w:w="9639" w:type="dxa"/>
        <w:tblInd w:w="81"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669"/>
        <w:gridCol w:w="5143"/>
        <w:gridCol w:w="1275"/>
        <w:gridCol w:w="1276"/>
        <w:gridCol w:w="1276"/>
      </w:tblGrid>
      <w:tr w:rsidR="00D43F74" w:rsidRPr="00314194" w:rsidTr="00FA65D5">
        <w:tc>
          <w:tcPr>
            <w:tcW w:w="669" w:type="dxa"/>
            <w:shd w:val="clear" w:color="auto" w:fill="auto"/>
            <w:vAlign w:val="center"/>
          </w:tcPr>
          <w:p w:rsidR="00D43F74" w:rsidRPr="00314194" w:rsidRDefault="00D43F74" w:rsidP="00FA65D5">
            <w:pPr>
              <w:jc w:val="center"/>
              <w:rPr>
                <w:rFonts w:ascii="Century Gothic" w:hAnsi="Century Gothic"/>
                <w:b/>
                <w:lang w:eastAsia="pt-BR"/>
              </w:rPr>
            </w:pPr>
            <w:r w:rsidRPr="00314194">
              <w:rPr>
                <w:rFonts w:ascii="Century Gothic" w:hAnsi="Century Gothic"/>
                <w:b/>
                <w:lang w:eastAsia="pt-BR"/>
              </w:rPr>
              <w:t>ITEM</w:t>
            </w:r>
          </w:p>
        </w:tc>
        <w:tc>
          <w:tcPr>
            <w:tcW w:w="5143" w:type="dxa"/>
            <w:shd w:val="clear" w:color="auto" w:fill="auto"/>
            <w:vAlign w:val="center"/>
          </w:tcPr>
          <w:p w:rsidR="00D43F74" w:rsidRPr="00314194" w:rsidRDefault="00D43F74" w:rsidP="00FA65D5">
            <w:pPr>
              <w:jc w:val="center"/>
              <w:rPr>
                <w:rFonts w:ascii="Century Gothic" w:hAnsi="Century Gothic"/>
                <w:b/>
                <w:lang w:eastAsia="pt-BR"/>
              </w:rPr>
            </w:pPr>
            <w:r w:rsidRPr="00314194">
              <w:rPr>
                <w:rFonts w:ascii="Century Gothic" w:hAnsi="Century Gothic"/>
                <w:b/>
                <w:lang w:eastAsia="pt-BR"/>
              </w:rPr>
              <w:t>DESCRIÇÃO</w:t>
            </w:r>
          </w:p>
        </w:tc>
        <w:tc>
          <w:tcPr>
            <w:tcW w:w="1275" w:type="dxa"/>
            <w:shd w:val="clear" w:color="auto" w:fill="auto"/>
            <w:vAlign w:val="center"/>
          </w:tcPr>
          <w:p w:rsidR="00D43F74" w:rsidRPr="00314194" w:rsidRDefault="00D43F74" w:rsidP="00FA65D5">
            <w:pPr>
              <w:jc w:val="center"/>
              <w:rPr>
                <w:rFonts w:ascii="Century Gothic" w:hAnsi="Century Gothic"/>
                <w:b/>
                <w:lang w:eastAsia="pt-BR"/>
              </w:rPr>
            </w:pPr>
            <w:r w:rsidRPr="00314194">
              <w:rPr>
                <w:rFonts w:ascii="Century Gothic" w:hAnsi="Century Gothic"/>
                <w:b/>
                <w:lang w:eastAsia="pt-BR"/>
              </w:rPr>
              <w:t>UNID.</w:t>
            </w:r>
          </w:p>
        </w:tc>
        <w:tc>
          <w:tcPr>
            <w:tcW w:w="1276" w:type="dxa"/>
            <w:shd w:val="clear" w:color="auto" w:fill="auto"/>
            <w:vAlign w:val="center"/>
          </w:tcPr>
          <w:p w:rsidR="00D43F74" w:rsidRPr="00314194" w:rsidRDefault="00D43F74" w:rsidP="00FA65D5">
            <w:pPr>
              <w:jc w:val="center"/>
              <w:rPr>
                <w:rFonts w:ascii="Century Gothic" w:hAnsi="Century Gothic"/>
                <w:b/>
                <w:lang w:eastAsia="pt-BR"/>
              </w:rPr>
            </w:pPr>
            <w:r w:rsidRPr="00314194">
              <w:rPr>
                <w:rFonts w:ascii="Century Gothic" w:hAnsi="Century Gothic"/>
                <w:b/>
                <w:lang w:eastAsia="pt-BR"/>
              </w:rPr>
              <w:t>VALOR</w:t>
            </w:r>
          </w:p>
          <w:p w:rsidR="00D43F74" w:rsidRPr="00314194" w:rsidRDefault="00D43F74" w:rsidP="00FA65D5">
            <w:pPr>
              <w:jc w:val="center"/>
              <w:rPr>
                <w:rFonts w:ascii="Century Gothic" w:hAnsi="Century Gothic"/>
                <w:b/>
                <w:lang w:eastAsia="pt-BR"/>
              </w:rPr>
            </w:pPr>
            <w:r w:rsidRPr="00314194">
              <w:rPr>
                <w:rFonts w:ascii="Century Gothic" w:hAnsi="Century Gothic"/>
                <w:b/>
                <w:lang w:eastAsia="pt-BR"/>
              </w:rPr>
              <w:t>UNITÁRIO</w:t>
            </w:r>
          </w:p>
        </w:tc>
        <w:tc>
          <w:tcPr>
            <w:tcW w:w="1276" w:type="dxa"/>
            <w:shd w:val="clear" w:color="auto" w:fill="auto"/>
            <w:vAlign w:val="center"/>
          </w:tcPr>
          <w:p w:rsidR="00D43F74" w:rsidRPr="00314194" w:rsidRDefault="00D43F74" w:rsidP="00FA65D5">
            <w:pPr>
              <w:jc w:val="center"/>
              <w:rPr>
                <w:rFonts w:ascii="Century Gothic" w:hAnsi="Century Gothic"/>
                <w:b/>
                <w:lang w:eastAsia="pt-BR"/>
              </w:rPr>
            </w:pPr>
            <w:r w:rsidRPr="00314194">
              <w:rPr>
                <w:rFonts w:ascii="Century Gothic" w:hAnsi="Century Gothic"/>
                <w:b/>
                <w:lang w:eastAsia="pt-BR"/>
              </w:rPr>
              <w:t>VALOR</w:t>
            </w:r>
          </w:p>
          <w:p w:rsidR="00D43F74" w:rsidRPr="00314194" w:rsidRDefault="00D43F74" w:rsidP="00FA65D5">
            <w:pPr>
              <w:jc w:val="center"/>
              <w:rPr>
                <w:rFonts w:ascii="Century Gothic" w:hAnsi="Century Gothic"/>
                <w:b/>
                <w:lang w:eastAsia="pt-BR"/>
              </w:rPr>
            </w:pPr>
            <w:r w:rsidRPr="00314194">
              <w:rPr>
                <w:rFonts w:ascii="Century Gothic" w:hAnsi="Century Gothic"/>
                <w:b/>
                <w:lang w:eastAsia="pt-BR"/>
              </w:rPr>
              <w:t>TOTAL</w:t>
            </w:r>
          </w:p>
        </w:tc>
      </w:tr>
      <w:tr w:rsidR="00D43F74" w:rsidRPr="00314194" w:rsidTr="00FA65D5">
        <w:tc>
          <w:tcPr>
            <w:tcW w:w="669" w:type="dxa"/>
            <w:shd w:val="clear" w:color="auto" w:fill="auto"/>
          </w:tcPr>
          <w:p w:rsidR="00D43F74" w:rsidRPr="00314194" w:rsidRDefault="00D43F74" w:rsidP="00FA65D5">
            <w:pPr>
              <w:rPr>
                <w:rFonts w:ascii="Century Gothic" w:hAnsi="Century Gothic"/>
                <w:bCs/>
                <w:lang w:eastAsia="pt-BR"/>
              </w:rPr>
            </w:pPr>
          </w:p>
        </w:tc>
        <w:tc>
          <w:tcPr>
            <w:tcW w:w="5143" w:type="dxa"/>
            <w:shd w:val="clear" w:color="auto" w:fill="auto"/>
          </w:tcPr>
          <w:p w:rsidR="00D43F74" w:rsidRPr="00314194" w:rsidRDefault="00D43F74" w:rsidP="00FA65D5">
            <w:pPr>
              <w:jc w:val="both"/>
              <w:rPr>
                <w:rFonts w:ascii="Century Gothic" w:hAnsi="Century Gothic"/>
                <w:bCs/>
                <w:lang w:eastAsia="pt-BR"/>
              </w:rPr>
            </w:pPr>
          </w:p>
        </w:tc>
        <w:tc>
          <w:tcPr>
            <w:tcW w:w="1275" w:type="dxa"/>
            <w:shd w:val="clear" w:color="auto" w:fill="auto"/>
          </w:tcPr>
          <w:p w:rsidR="00D43F74" w:rsidRPr="00314194" w:rsidRDefault="00D43F74" w:rsidP="00FA65D5">
            <w:pPr>
              <w:rPr>
                <w:rFonts w:ascii="Century Gothic" w:hAnsi="Century Gothic"/>
                <w:bCs/>
                <w:lang w:eastAsia="pt-BR"/>
              </w:rPr>
            </w:pPr>
          </w:p>
        </w:tc>
        <w:tc>
          <w:tcPr>
            <w:tcW w:w="1276" w:type="dxa"/>
            <w:shd w:val="clear" w:color="auto" w:fill="auto"/>
          </w:tcPr>
          <w:p w:rsidR="00D43F74" w:rsidRPr="00314194" w:rsidRDefault="00D43F74" w:rsidP="00FA65D5">
            <w:pPr>
              <w:jc w:val="right"/>
              <w:rPr>
                <w:rFonts w:ascii="Century Gothic" w:hAnsi="Century Gothic"/>
                <w:bCs/>
                <w:lang w:eastAsia="pt-BR"/>
              </w:rPr>
            </w:pPr>
          </w:p>
        </w:tc>
        <w:tc>
          <w:tcPr>
            <w:tcW w:w="1276" w:type="dxa"/>
            <w:shd w:val="clear" w:color="auto" w:fill="auto"/>
          </w:tcPr>
          <w:p w:rsidR="00D43F74" w:rsidRPr="00314194" w:rsidRDefault="00D43F74" w:rsidP="00FA65D5">
            <w:pPr>
              <w:jc w:val="right"/>
              <w:rPr>
                <w:rFonts w:ascii="Century Gothic" w:hAnsi="Century Gothic"/>
                <w:bCs/>
                <w:lang w:eastAsia="pt-BR"/>
              </w:rPr>
            </w:pPr>
          </w:p>
        </w:tc>
      </w:tr>
      <w:tr w:rsidR="00D43F74" w:rsidRPr="00314194" w:rsidTr="00FA65D5">
        <w:tc>
          <w:tcPr>
            <w:tcW w:w="669" w:type="dxa"/>
            <w:shd w:val="clear" w:color="auto" w:fill="auto"/>
          </w:tcPr>
          <w:p w:rsidR="00D43F74" w:rsidRPr="00314194" w:rsidRDefault="00D43F74" w:rsidP="00FA65D5">
            <w:pPr>
              <w:rPr>
                <w:rFonts w:ascii="Century Gothic" w:hAnsi="Century Gothic"/>
                <w:bCs/>
                <w:lang w:eastAsia="pt-BR"/>
              </w:rPr>
            </w:pPr>
          </w:p>
        </w:tc>
        <w:tc>
          <w:tcPr>
            <w:tcW w:w="5143" w:type="dxa"/>
            <w:shd w:val="clear" w:color="auto" w:fill="auto"/>
          </w:tcPr>
          <w:p w:rsidR="00D43F74" w:rsidRPr="00314194" w:rsidRDefault="00D43F74" w:rsidP="00FA65D5">
            <w:pPr>
              <w:jc w:val="both"/>
              <w:rPr>
                <w:rFonts w:ascii="Century Gothic" w:hAnsi="Century Gothic"/>
                <w:bCs/>
                <w:lang w:eastAsia="pt-BR"/>
              </w:rPr>
            </w:pPr>
          </w:p>
        </w:tc>
        <w:tc>
          <w:tcPr>
            <w:tcW w:w="1275" w:type="dxa"/>
            <w:shd w:val="clear" w:color="auto" w:fill="auto"/>
          </w:tcPr>
          <w:p w:rsidR="00D43F74" w:rsidRPr="00314194" w:rsidRDefault="00D43F74" w:rsidP="00FA65D5">
            <w:pPr>
              <w:rPr>
                <w:rFonts w:ascii="Century Gothic" w:hAnsi="Century Gothic"/>
                <w:bCs/>
                <w:lang w:eastAsia="pt-BR"/>
              </w:rPr>
            </w:pPr>
          </w:p>
        </w:tc>
        <w:tc>
          <w:tcPr>
            <w:tcW w:w="1276" w:type="dxa"/>
            <w:shd w:val="clear" w:color="auto" w:fill="auto"/>
          </w:tcPr>
          <w:p w:rsidR="00D43F74" w:rsidRPr="00314194" w:rsidRDefault="00D43F74" w:rsidP="00FA65D5">
            <w:pPr>
              <w:jc w:val="right"/>
              <w:rPr>
                <w:rFonts w:ascii="Century Gothic" w:hAnsi="Century Gothic"/>
                <w:bCs/>
                <w:lang w:eastAsia="pt-BR"/>
              </w:rPr>
            </w:pPr>
          </w:p>
        </w:tc>
        <w:tc>
          <w:tcPr>
            <w:tcW w:w="1276" w:type="dxa"/>
            <w:shd w:val="clear" w:color="auto" w:fill="auto"/>
          </w:tcPr>
          <w:p w:rsidR="00D43F74" w:rsidRPr="00314194" w:rsidRDefault="00D43F74" w:rsidP="00FA65D5">
            <w:pPr>
              <w:jc w:val="right"/>
              <w:rPr>
                <w:rFonts w:ascii="Century Gothic" w:hAnsi="Century Gothic"/>
                <w:bCs/>
                <w:lang w:eastAsia="pt-BR"/>
              </w:rPr>
            </w:pPr>
          </w:p>
        </w:tc>
      </w:tr>
      <w:tr w:rsidR="00D43F74" w:rsidRPr="00314194" w:rsidTr="00FA65D5">
        <w:tc>
          <w:tcPr>
            <w:tcW w:w="9639" w:type="dxa"/>
            <w:gridSpan w:val="5"/>
            <w:shd w:val="clear" w:color="auto" w:fill="auto"/>
          </w:tcPr>
          <w:p w:rsidR="00D43F74" w:rsidRPr="00314194" w:rsidRDefault="00D43F74" w:rsidP="00FA65D5">
            <w:pPr>
              <w:rPr>
                <w:rFonts w:ascii="Century Gothic" w:hAnsi="Century Gothic"/>
                <w:b/>
                <w:lang w:eastAsia="pt-BR"/>
              </w:rPr>
            </w:pPr>
          </w:p>
        </w:tc>
      </w:tr>
    </w:tbl>
    <w:p w:rsidR="00D43F74" w:rsidRPr="00314194" w:rsidRDefault="00D43F74" w:rsidP="00D43F74">
      <w:pPr>
        <w:ind w:right="-2"/>
        <w:jc w:val="both"/>
        <w:rPr>
          <w:rFonts w:ascii="Century Gothic" w:hAnsi="Century Gothic" w:cs="Century Gothic"/>
          <w:b/>
        </w:rPr>
      </w:pPr>
      <w:r w:rsidRPr="00314194">
        <w:rPr>
          <w:rFonts w:ascii="Century Gothic" w:hAnsi="Century Gothic" w:cs="Century Gothic"/>
          <w:b/>
        </w:rPr>
        <w:t xml:space="preserve">VALOR TOTAL DA ATA DE REGISTRO DE PREÇOS Nº </w:t>
      </w:r>
      <w:bookmarkStart w:id="54" w:name="Texto209"/>
      <w:r w:rsidRPr="00314194">
        <w:rPr>
          <w:rFonts w:ascii="Century Gothic" w:hAnsi="Century Gothic" w:cs="Century Gothic"/>
          <w:b/>
        </w:rPr>
        <w:fldChar w:fldCharType="begin">
          <w:ffData>
            <w:name w:val="Texto209"/>
            <w:enabled/>
            <w:calcOnExit w:val="0"/>
            <w:textInput/>
          </w:ffData>
        </w:fldChar>
      </w:r>
      <w:r w:rsidRPr="00314194">
        <w:rPr>
          <w:rFonts w:ascii="Century Gothic" w:hAnsi="Century Gothic" w:cs="Century Gothic"/>
          <w:b/>
        </w:rPr>
        <w:instrText xml:space="preserve"> FORMTEXT </w:instrText>
      </w:r>
      <w:r w:rsidRPr="00314194">
        <w:rPr>
          <w:rFonts w:ascii="Century Gothic" w:hAnsi="Century Gothic" w:cs="Century Gothic"/>
          <w:b/>
        </w:rPr>
      </w:r>
      <w:r w:rsidRPr="00314194">
        <w:rPr>
          <w:rFonts w:ascii="Century Gothic" w:hAnsi="Century Gothic" w:cs="Century Gothic"/>
          <w:b/>
        </w:rPr>
        <w:fldChar w:fldCharType="separate"/>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rPr>
        <w:fldChar w:fldCharType="end"/>
      </w:r>
      <w:bookmarkEnd w:id="54"/>
      <w:r w:rsidRPr="00314194">
        <w:rPr>
          <w:rFonts w:ascii="Century Gothic" w:hAnsi="Century Gothic" w:cs="Century Gothic"/>
          <w:b/>
        </w:rPr>
        <w:t xml:space="preserve">: R$ </w:t>
      </w:r>
      <w:r w:rsidRPr="00314194">
        <w:rPr>
          <w:rFonts w:ascii="Century Gothic" w:hAnsi="Century Gothic" w:cs="Century Gothic"/>
          <w:b/>
        </w:rPr>
        <w:fldChar w:fldCharType="begin">
          <w:ffData>
            <w:name w:val="Texto191"/>
            <w:enabled/>
            <w:calcOnExit w:val="0"/>
            <w:textInput/>
          </w:ffData>
        </w:fldChar>
      </w:r>
      <w:r w:rsidRPr="00314194">
        <w:rPr>
          <w:rFonts w:ascii="Century Gothic" w:hAnsi="Century Gothic" w:cs="Century Gothic"/>
          <w:b/>
        </w:rPr>
        <w:instrText xml:space="preserve"> FORMTEXT </w:instrText>
      </w:r>
      <w:r w:rsidRPr="00314194">
        <w:rPr>
          <w:rFonts w:ascii="Century Gothic" w:hAnsi="Century Gothic" w:cs="Century Gothic"/>
          <w:b/>
        </w:rPr>
      </w:r>
      <w:r w:rsidRPr="00314194">
        <w:rPr>
          <w:rFonts w:ascii="Century Gothic" w:hAnsi="Century Gothic" w:cs="Century Gothic"/>
          <w:b/>
        </w:rPr>
        <w:fldChar w:fldCharType="separate"/>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rPr>
        <w:fldChar w:fldCharType="end"/>
      </w:r>
      <w:r w:rsidRPr="00314194">
        <w:rPr>
          <w:rFonts w:ascii="Century Gothic" w:hAnsi="Century Gothic" w:cs="Century Gothic"/>
          <w:b/>
        </w:rPr>
        <w:t>(</w:t>
      </w:r>
      <w:r w:rsidRPr="00314194">
        <w:rPr>
          <w:rFonts w:ascii="Century Gothic" w:hAnsi="Century Gothic" w:cs="Century Gothic"/>
          <w:b/>
        </w:rPr>
        <w:fldChar w:fldCharType="begin">
          <w:ffData>
            <w:name w:val="Texto192"/>
            <w:enabled/>
            <w:calcOnExit w:val="0"/>
            <w:textInput/>
          </w:ffData>
        </w:fldChar>
      </w:r>
      <w:r w:rsidRPr="00314194">
        <w:rPr>
          <w:rFonts w:ascii="Century Gothic" w:hAnsi="Century Gothic" w:cs="Century Gothic"/>
          <w:b/>
        </w:rPr>
        <w:instrText xml:space="preserve"> FORMTEXT </w:instrText>
      </w:r>
      <w:r w:rsidRPr="00314194">
        <w:rPr>
          <w:rFonts w:ascii="Century Gothic" w:hAnsi="Century Gothic" w:cs="Century Gothic"/>
          <w:b/>
        </w:rPr>
      </w:r>
      <w:r w:rsidRPr="00314194">
        <w:rPr>
          <w:rFonts w:ascii="Century Gothic" w:hAnsi="Century Gothic" w:cs="Century Gothic"/>
          <w:b/>
        </w:rPr>
        <w:fldChar w:fldCharType="separate"/>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rPr>
        <w:fldChar w:fldCharType="end"/>
      </w:r>
      <w:r w:rsidRPr="00314194">
        <w:rPr>
          <w:rFonts w:ascii="Century Gothic" w:hAnsi="Century Gothic" w:cs="Century Gothic"/>
          <w:b/>
        </w:rPr>
        <w:t>).</w:t>
      </w:r>
    </w:p>
    <w:p w:rsidR="00D43F74" w:rsidRDefault="00D43F74" w:rsidP="00D43F74">
      <w:pPr>
        <w:ind w:right="-2"/>
        <w:jc w:val="both"/>
        <w:rPr>
          <w:rFonts w:ascii="Century Gothic" w:hAnsi="Century Gothic" w:cs="Century Gothic"/>
        </w:rPr>
      </w:pPr>
      <w:r>
        <w:rPr>
          <w:rFonts w:ascii="Century Gothic" w:hAnsi="Century Gothic" w:cs="Century Gothic"/>
          <w:b/>
        </w:rPr>
        <w:t xml:space="preserve">4.2. </w:t>
      </w:r>
      <w:r w:rsidRPr="000A14B7">
        <w:rPr>
          <w:rFonts w:ascii="Century Gothic" w:hAnsi="Century Gothic" w:cs="Century Gothic"/>
        </w:rPr>
        <w:t>Nos preços registrados estão inclusas todas as despesas concernentes ao fornecimento dos objetos acima relacionados, tais como: pessoal, material, equipamentos, ferramental, instalações, embalagens, transporte, fretes, visitas e ainda: fornecimento de certidões e documentos, impostos, encargos sociais, taxas, lucro, etc.</w:t>
      </w:r>
    </w:p>
    <w:p w:rsidR="00D43F74" w:rsidRPr="000A14B7" w:rsidRDefault="00D43F74" w:rsidP="00D43F74">
      <w:pPr>
        <w:ind w:right="-2"/>
        <w:jc w:val="both"/>
        <w:rPr>
          <w:rFonts w:ascii="Century Gothic" w:hAnsi="Century Gothic" w:cs="Century Gothic"/>
        </w:rPr>
      </w:pPr>
    </w:p>
    <w:p w:rsidR="00D43F74" w:rsidRPr="00314194" w:rsidRDefault="00D43F74" w:rsidP="00D43F74">
      <w:pPr>
        <w:pStyle w:val="PargrafodaLista"/>
        <w:jc w:val="both"/>
        <w:rPr>
          <w:rFonts w:ascii="Century Gothic" w:hAnsi="Century Gothic" w:cs="Arial"/>
          <w:b/>
          <w:bCs/>
          <w:sz w:val="22"/>
          <w:szCs w:val="22"/>
        </w:rPr>
      </w:pPr>
      <w:r w:rsidRPr="00314194">
        <w:rPr>
          <w:rFonts w:ascii="Century Gothic" w:hAnsi="Century Gothic" w:cs="Arial"/>
          <w:b/>
          <w:bCs/>
          <w:sz w:val="22"/>
          <w:szCs w:val="22"/>
        </w:rPr>
        <w:t>CLAUSULA QUINTA- DO PAGAMENTO</w:t>
      </w:r>
    </w:p>
    <w:p w:rsidR="00D43F74" w:rsidRPr="00314194" w:rsidRDefault="00D43F74" w:rsidP="00D43F74">
      <w:pPr>
        <w:ind w:right="-2"/>
        <w:jc w:val="both"/>
        <w:rPr>
          <w:rFonts w:ascii="Century Gothic" w:hAnsi="Century Gothic" w:cs="Century Gothic"/>
          <w:b/>
        </w:rPr>
      </w:pPr>
      <w:r w:rsidRPr="00314194">
        <w:rPr>
          <w:rFonts w:ascii="Century Gothic" w:hAnsi="Century Gothic" w:cs="Century Gothic"/>
          <w:b/>
        </w:rPr>
        <w:t xml:space="preserve">5.1 – </w:t>
      </w:r>
      <w:r w:rsidRPr="00314194">
        <w:rPr>
          <w:rFonts w:ascii="Century Gothic" w:hAnsi="Century Gothic" w:cs="Century Gothic"/>
        </w:rPr>
        <w:t>A contratação com o fornecedor registrado, respeitada a ordem de classificação, será formalizada pelo Órgão Gerenciador através da nota de empenho e/ou autorização de despesa, consoante previsão do art. 95 da lei federal nº 14.133/2021.</w:t>
      </w:r>
    </w:p>
    <w:p w:rsidR="00D43F74" w:rsidRPr="00314194" w:rsidRDefault="00D43F74" w:rsidP="00D43F74">
      <w:pPr>
        <w:tabs>
          <w:tab w:val="left" w:pos="487"/>
        </w:tabs>
        <w:ind w:right="-2"/>
        <w:jc w:val="both"/>
        <w:rPr>
          <w:rFonts w:ascii="Century Gothic" w:hAnsi="Century Gothic" w:cs="Calibri"/>
          <w:b/>
        </w:rPr>
      </w:pPr>
      <w:r w:rsidRPr="00314194">
        <w:rPr>
          <w:rFonts w:ascii="Century Gothic" w:hAnsi="Century Gothic" w:cs="Century Gothic"/>
          <w:b/>
        </w:rPr>
        <w:lastRenderedPageBreak/>
        <w:t>5.2</w:t>
      </w:r>
      <w:r w:rsidRPr="00314194">
        <w:rPr>
          <w:rFonts w:ascii="Century Gothic" w:hAnsi="Century Gothic" w:cs="Century Gothic"/>
        </w:rPr>
        <w:t xml:space="preserve"> </w:t>
      </w:r>
      <w:r w:rsidRPr="00314194">
        <w:rPr>
          <w:rFonts w:ascii="Century Gothic" w:hAnsi="Century Gothic" w:cs="Century Gothic"/>
          <w:b/>
        </w:rPr>
        <w:t>–</w:t>
      </w:r>
      <w:r w:rsidRPr="00314194">
        <w:rPr>
          <w:rFonts w:ascii="Century Gothic" w:hAnsi="Century Gothic" w:cs="Century Gothic"/>
        </w:rPr>
        <w:t xml:space="preserve"> </w:t>
      </w:r>
      <w:r w:rsidRPr="00314194">
        <w:rPr>
          <w:rFonts w:ascii="Century Gothic" w:hAnsi="Century Gothic" w:cs="Calibri"/>
        </w:rPr>
        <w:t xml:space="preserve">Os pagamentos serão efetuados </w:t>
      </w:r>
      <w:r w:rsidRPr="00314194">
        <w:rPr>
          <w:rFonts w:ascii="Century Gothic" w:hAnsi="Century Gothic" w:cs="Calibri"/>
          <w:b/>
        </w:rPr>
        <w:t>em até 30 (trinta) dias</w:t>
      </w:r>
      <w:r w:rsidRPr="00314194">
        <w:rPr>
          <w:rFonts w:ascii="Century Gothic" w:hAnsi="Century Gothic" w:cs="Calibri"/>
        </w:rPr>
        <w:t>, contados a partir do fornecimento</w:t>
      </w:r>
      <w:r w:rsidRPr="00314194">
        <w:rPr>
          <w:rFonts w:ascii="Century Gothic" w:hAnsi="Century Gothic" w:cs="Calibri"/>
          <w:b/>
        </w:rPr>
        <w:t xml:space="preserve"> </w:t>
      </w:r>
      <w:r w:rsidRPr="00314194">
        <w:rPr>
          <w:rFonts w:ascii="Century Gothic" w:hAnsi="Century Gothic" w:cs="Calibri"/>
        </w:rPr>
        <w:t>do objeto, desde que o mesmo esteja de acordo com o solicitado pela Administração e acompanhado da respectiva nota fiscal e de todas as certidões de regularidade fiscal e trabalhista vigentes.</w:t>
      </w:r>
    </w:p>
    <w:p w:rsidR="00D43F74" w:rsidRPr="00314194" w:rsidRDefault="00D43F74" w:rsidP="00D43F74">
      <w:pPr>
        <w:ind w:right="-2"/>
        <w:jc w:val="both"/>
        <w:rPr>
          <w:rFonts w:ascii="Century Gothic" w:hAnsi="Century Gothic" w:cs="Century Gothic"/>
        </w:rPr>
      </w:pPr>
      <w:r w:rsidRPr="00314194">
        <w:rPr>
          <w:rFonts w:ascii="Century Gothic" w:hAnsi="Century Gothic" w:cs="Century Gothic"/>
          <w:b/>
        </w:rPr>
        <w:t>5.3</w:t>
      </w:r>
      <w:r w:rsidRPr="00314194">
        <w:rPr>
          <w:rFonts w:ascii="Century Gothic" w:hAnsi="Century Gothic" w:cs="Century Gothic"/>
        </w:rPr>
        <w:t xml:space="preserve"> </w:t>
      </w:r>
      <w:r w:rsidRPr="00314194">
        <w:rPr>
          <w:rFonts w:ascii="Century Gothic" w:hAnsi="Century Gothic" w:cs="Century Gothic"/>
          <w:b/>
        </w:rPr>
        <w:t>–</w:t>
      </w:r>
      <w:r w:rsidRPr="00314194">
        <w:rPr>
          <w:rFonts w:ascii="Century Gothic" w:hAnsi="Century Gothic" w:cs="Century Gothic"/>
        </w:rPr>
        <w:t xml:space="preserve"> 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rsidR="00D43F74" w:rsidRPr="00314194" w:rsidRDefault="00D43F74" w:rsidP="00D43F74">
      <w:pPr>
        <w:ind w:right="-2"/>
        <w:jc w:val="both"/>
        <w:rPr>
          <w:rFonts w:ascii="Century Gothic" w:hAnsi="Century Gothic" w:cs="Century Gothic"/>
          <w:color w:val="000000"/>
        </w:rPr>
      </w:pPr>
      <w:r w:rsidRPr="00314194">
        <w:rPr>
          <w:rFonts w:ascii="Century Gothic" w:hAnsi="Century Gothic" w:cs="Century Gothic"/>
          <w:b/>
          <w:color w:val="000000"/>
        </w:rPr>
        <w:t xml:space="preserve">5.4 – </w:t>
      </w:r>
      <w:r w:rsidRPr="00314194">
        <w:rPr>
          <w:rFonts w:ascii="Century Gothic" w:hAnsi="Century Gothic" w:cs="Century Gothic"/>
          <w:color w:val="00000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rsidR="00D43F74" w:rsidRPr="00314194" w:rsidRDefault="00D43F74" w:rsidP="00D43F74">
      <w:pPr>
        <w:ind w:right="-2"/>
        <w:jc w:val="both"/>
        <w:rPr>
          <w:rFonts w:ascii="Century Gothic" w:hAnsi="Century Gothic" w:cs="Century Gothic"/>
        </w:rPr>
      </w:pPr>
      <w:r w:rsidRPr="00314194">
        <w:rPr>
          <w:rFonts w:ascii="Century Gothic" w:hAnsi="Century Gothic" w:cs="Century Gothic"/>
          <w:b/>
        </w:rPr>
        <w:t>5.5 –</w:t>
      </w:r>
      <w:r w:rsidRPr="00314194">
        <w:rPr>
          <w:rFonts w:ascii="Century Gothic" w:hAnsi="Century Gothic" w:cs="Century Gothic"/>
        </w:rPr>
        <w:t xml:space="preserve"> 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rsidR="00D43F74" w:rsidRPr="00314194" w:rsidRDefault="00D43F74" w:rsidP="00D43F74">
      <w:pPr>
        <w:jc w:val="both"/>
        <w:rPr>
          <w:rFonts w:ascii="Century Gothic" w:hAnsi="Century Gothic" w:cs="Tahoma"/>
          <w:bCs/>
        </w:rPr>
      </w:pPr>
    </w:p>
    <w:p w:rsidR="00D43F74" w:rsidRPr="00314194" w:rsidRDefault="00D43F74" w:rsidP="00D43F74">
      <w:pPr>
        <w:jc w:val="both"/>
        <w:rPr>
          <w:rFonts w:ascii="Century Gothic" w:hAnsi="Century Gothic" w:cs="Tahoma"/>
          <w:b/>
        </w:rPr>
      </w:pPr>
      <w:r w:rsidRPr="00314194">
        <w:rPr>
          <w:rFonts w:ascii="Century Gothic" w:hAnsi="Century Gothic" w:cs="Tahoma"/>
          <w:b/>
        </w:rPr>
        <w:t>CLAUSULA SEXTA – DAS DOTAÇÕES ORÇAMENTÁRIAS</w:t>
      </w:r>
    </w:p>
    <w:p w:rsidR="00D43F74" w:rsidRPr="00314194" w:rsidRDefault="00D43F74" w:rsidP="00D43F74">
      <w:pPr>
        <w:jc w:val="both"/>
        <w:rPr>
          <w:rFonts w:ascii="Century Gothic" w:hAnsi="Century Gothic" w:cs="Tahoma"/>
          <w:bCs/>
        </w:rPr>
      </w:pPr>
      <w:r w:rsidRPr="00314194">
        <w:rPr>
          <w:rFonts w:ascii="Century Gothic" w:hAnsi="Century Gothic" w:cs="Tahoma"/>
          <w:bCs/>
        </w:rPr>
        <w:t>6.1- As despesas decorrentes da execução da presente licitação correrão à da Dotação Orçamentária:</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969"/>
        <w:gridCol w:w="4252"/>
      </w:tblGrid>
      <w:tr w:rsidR="00D43F74" w:rsidRPr="00F83039" w:rsidTr="00FA65D5">
        <w:tc>
          <w:tcPr>
            <w:tcW w:w="1843" w:type="dxa"/>
            <w:shd w:val="clear" w:color="auto" w:fill="auto"/>
          </w:tcPr>
          <w:p w:rsidR="00D43F74" w:rsidRPr="00AF64FB" w:rsidRDefault="00D43F74" w:rsidP="00FA65D5">
            <w:pPr>
              <w:tabs>
                <w:tab w:val="right" w:pos="2330"/>
              </w:tabs>
              <w:spacing w:line="0" w:lineRule="atLeast"/>
              <w:jc w:val="center"/>
              <w:rPr>
                <w:rFonts w:ascii="Century Gothic" w:eastAsia="Arial" w:hAnsi="Century Gothic" w:cs="Arial"/>
                <w:b/>
                <w:lang w:eastAsia="pt-BR"/>
              </w:rPr>
            </w:pPr>
            <w:r w:rsidRPr="00AF64FB">
              <w:rPr>
                <w:rFonts w:ascii="Century Gothic" w:eastAsia="Arial" w:hAnsi="Century Gothic" w:cs="Arial"/>
                <w:b/>
                <w:lang w:eastAsia="pt-BR"/>
              </w:rPr>
              <w:t>Organograma</w:t>
            </w:r>
          </w:p>
        </w:tc>
        <w:tc>
          <w:tcPr>
            <w:tcW w:w="3969" w:type="dxa"/>
            <w:shd w:val="clear" w:color="auto" w:fill="auto"/>
          </w:tcPr>
          <w:p w:rsidR="00D43F74" w:rsidRPr="00AF64FB" w:rsidRDefault="00D43F74" w:rsidP="00FA65D5">
            <w:pPr>
              <w:spacing w:line="0" w:lineRule="atLeast"/>
              <w:jc w:val="center"/>
              <w:rPr>
                <w:rFonts w:ascii="Century Gothic" w:eastAsia="Arial" w:hAnsi="Century Gothic" w:cs="Arial"/>
                <w:b/>
                <w:lang w:eastAsia="pt-BR"/>
              </w:rPr>
            </w:pPr>
            <w:r w:rsidRPr="00AF64FB">
              <w:rPr>
                <w:rFonts w:ascii="Century Gothic" w:eastAsia="Arial" w:hAnsi="Century Gothic" w:cs="Arial"/>
                <w:b/>
                <w:lang w:eastAsia="pt-BR"/>
              </w:rPr>
              <w:t>Descrição</w:t>
            </w:r>
          </w:p>
        </w:tc>
        <w:tc>
          <w:tcPr>
            <w:tcW w:w="4252" w:type="dxa"/>
            <w:shd w:val="clear" w:color="auto" w:fill="auto"/>
          </w:tcPr>
          <w:p w:rsidR="00D43F74" w:rsidRPr="00AF64FB" w:rsidRDefault="00D43F74" w:rsidP="00FA65D5">
            <w:pPr>
              <w:spacing w:line="0" w:lineRule="atLeast"/>
              <w:jc w:val="center"/>
              <w:rPr>
                <w:rFonts w:ascii="Century Gothic" w:eastAsia="Arial" w:hAnsi="Century Gothic" w:cs="Arial"/>
                <w:b/>
                <w:lang w:eastAsia="pt-BR"/>
              </w:rPr>
            </w:pPr>
            <w:r w:rsidRPr="00AF64FB">
              <w:rPr>
                <w:rFonts w:ascii="Century Gothic" w:eastAsia="Arial" w:hAnsi="Century Gothic" w:cs="Arial"/>
                <w:b/>
                <w:lang w:eastAsia="pt-BR"/>
              </w:rPr>
              <w:t>Máscara</w:t>
            </w:r>
          </w:p>
        </w:tc>
      </w:tr>
      <w:tr w:rsidR="00D43F74" w:rsidRPr="00F83039" w:rsidTr="00FA65D5">
        <w:tc>
          <w:tcPr>
            <w:tcW w:w="1843" w:type="dxa"/>
            <w:shd w:val="clear" w:color="auto" w:fill="auto"/>
          </w:tcPr>
          <w:p w:rsidR="00D43F74" w:rsidRPr="00AF64FB" w:rsidRDefault="00D43F74" w:rsidP="00FA65D5">
            <w:pPr>
              <w:pStyle w:val="PargrafodaLista"/>
              <w:jc w:val="center"/>
              <w:rPr>
                <w:rFonts w:ascii="Century Gothic" w:eastAsia="Arial" w:hAnsi="Century Gothic" w:cs="Arial"/>
                <w:sz w:val="16"/>
                <w:szCs w:val="16"/>
              </w:rPr>
            </w:pPr>
            <w:r w:rsidRPr="00AF64FB">
              <w:rPr>
                <w:rFonts w:ascii="Century Gothic" w:eastAsia="Arial" w:hAnsi="Century Gothic" w:cs="Arial"/>
                <w:sz w:val="16"/>
                <w:szCs w:val="16"/>
              </w:rPr>
              <w:t>06.003</w:t>
            </w:r>
          </w:p>
        </w:tc>
        <w:tc>
          <w:tcPr>
            <w:tcW w:w="3969" w:type="dxa"/>
            <w:shd w:val="clear" w:color="auto" w:fill="auto"/>
          </w:tcPr>
          <w:p w:rsidR="00D43F74" w:rsidRPr="00AF64FB" w:rsidRDefault="00D43F74" w:rsidP="00FA65D5">
            <w:pPr>
              <w:spacing w:line="0" w:lineRule="atLeast"/>
              <w:jc w:val="center"/>
              <w:rPr>
                <w:rFonts w:ascii="Century Gothic" w:eastAsia="Arial" w:hAnsi="Century Gothic" w:cs="Arial"/>
                <w:sz w:val="16"/>
                <w:szCs w:val="16"/>
                <w:lang w:eastAsia="pt-BR"/>
              </w:rPr>
            </w:pPr>
            <w:r w:rsidRPr="00AF64FB">
              <w:rPr>
                <w:rFonts w:ascii="Century Gothic" w:eastAsia="Arial" w:hAnsi="Century Gothic" w:cs="Arial"/>
                <w:sz w:val="16"/>
                <w:szCs w:val="16"/>
                <w:lang w:eastAsia="pt-BR"/>
              </w:rPr>
              <w:t>MANUTENÇÃO DA REDE MUNICIPAL DE SAÚDE - ATENÇÃO BÁSICA</w:t>
            </w:r>
          </w:p>
        </w:tc>
        <w:tc>
          <w:tcPr>
            <w:tcW w:w="4252" w:type="dxa"/>
            <w:shd w:val="clear" w:color="auto" w:fill="auto"/>
          </w:tcPr>
          <w:p w:rsidR="00D43F74" w:rsidRPr="00AF64FB" w:rsidRDefault="00D43F74" w:rsidP="00FA65D5">
            <w:pPr>
              <w:spacing w:line="0" w:lineRule="atLeast"/>
              <w:jc w:val="center"/>
              <w:rPr>
                <w:rFonts w:ascii="Century Gothic" w:eastAsia="Arial" w:hAnsi="Century Gothic" w:cs="Arial"/>
                <w:sz w:val="16"/>
                <w:szCs w:val="16"/>
                <w:lang w:eastAsia="pt-BR"/>
              </w:rPr>
            </w:pPr>
            <w:r w:rsidRPr="00AF64FB">
              <w:rPr>
                <w:rFonts w:ascii="Century Gothic" w:eastAsia="Arial" w:hAnsi="Century Gothic" w:cs="Arial"/>
                <w:sz w:val="16"/>
                <w:szCs w:val="16"/>
                <w:lang w:eastAsia="pt-BR"/>
              </w:rPr>
              <w:tab/>
            </w:r>
          </w:p>
          <w:p w:rsidR="00D43F74" w:rsidRPr="00AF64FB" w:rsidRDefault="00D43F74" w:rsidP="00FA65D5">
            <w:pPr>
              <w:spacing w:line="0" w:lineRule="atLeast"/>
              <w:jc w:val="center"/>
              <w:rPr>
                <w:rFonts w:ascii="Century Gothic" w:eastAsia="Arial" w:hAnsi="Century Gothic" w:cs="Arial"/>
                <w:sz w:val="16"/>
                <w:szCs w:val="16"/>
                <w:lang w:eastAsia="pt-BR"/>
              </w:rPr>
            </w:pPr>
            <w:r w:rsidRPr="005524A1">
              <w:rPr>
                <w:rFonts w:ascii="Century Gothic" w:eastAsia="Arial" w:hAnsi="Century Gothic" w:cs="Arial"/>
                <w:sz w:val="16"/>
                <w:szCs w:val="16"/>
                <w:lang w:eastAsia="pt-BR"/>
              </w:rPr>
              <w:t>06.003.10.301.0014.2047.3.3.90.30.00</w:t>
            </w:r>
          </w:p>
        </w:tc>
      </w:tr>
      <w:tr w:rsidR="00D43F74" w:rsidRPr="00F83039" w:rsidTr="00FA65D5">
        <w:tc>
          <w:tcPr>
            <w:tcW w:w="1843" w:type="dxa"/>
            <w:shd w:val="clear" w:color="auto" w:fill="auto"/>
          </w:tcPr>
          <w:p w:rsidR="00D43F74" w:rsidRPr="00AF64FB" w:rsidRDefault="00D43F74" w:rsidP="00FA65D5">
            <w:pPr>
              <w:pStyle w:val="PargrafodaLista"/>
              <w:jc w:val="center"/>
              <w:rPr>
                <w:rFonts w:ascii="Century Gothic" w:eastAsia="Arial" w:hAnsi="Century Gothic" w:cs="Arial"/>
                <w:sz w:val="16"/>
                <w:szCs w:val="16"/>
              </w:rPr>
            </w:pPr>
            <w:r w:rsidRPr="005524A1">
              <w:rPr>
                <w:rFonts w:ascii="Century Gothic" w:eastAsia="Arial" w:hAnsi="Century Gothic" w:cs="Arial"/>
                <w:sz w:val="16"/>
                <w:szCs w:val="16"/>
              </w:rPr>
              <w:t>07.004</w:t>
            </w:r>
          </w:p>
        </w:tc>
        <w:tc>
          <w:tcPr>
            <w:tcW w:w="3969" w:type="dxa"/>
            <w:shd w:val="clear" w:color="auto" w:fill="auto"/>
          </w:tcPr>
          <w:p w:rsidR="00D43F74" w:rsidRPr="00AF64FB" w:rsidRDefault="00D43F74" w:rsidP="00FA65D5">
            <w:pPr>
              <w:spacing w:line="0" w:lineRule="atLeast"/>
              <w:jc w:val="center"/>
              <w:rPr>
                <w:rFonts w:ascii="Century Gothic" w:eastAsia="Arial" w:hAnsi="Century Gothic" w:cs="Arial"/>
                <w:sz w:val="16"/>
                <w:szCs w:val="16"/>
                <w:lang w:eastAsia="pt-BR"/>
              </w:rPr>
            </w:pPr>
            <w:r w:rsidRPr="005524A1">
              <w:rPr>
                <w:rFonts w:ascii="Century Gothic" w:eastAsia="Arial" w:hAnsi="Century Gothic" w:cs="Arial"/>
                <w:sz w:val="16"/>
                <w:szCs w:val="16"/>
                <w:lang w:eastAsia="pt-BR"/>
              </w:rPr>
              <w:t>APOIO À ORGANIZAÇÃO E GESTÃO DO PROGRAMA BOLSA FAMÍLIA - IGD BOLSA FAMÍLIA</w:t>
            </w:r>
          </w:p>
        </w:tc>
        <w:tc>
          <w:tcPr>
            <w:tcW w:w="4252" w:type="dxa"/>
            <w:shd w:val="clear" w:color="auto" w:fill="auto"/>
          </w:tcPr>
          <w:p w:rsidR="00D43F74" w:rsidRPr="00AF64FB" w:rsidRDefault="00D43F74" w:rsidP="00FA65D5">
            <w:pPr>
              <w:spacing w:line="0" w:lineRule="atLeast"/>
              <w:jc w:val="center"/>
              <w:rPr>
                <w:rFonts w:ascii="Century Gothic" w:eastAsia="Arial" w:hAnsi="Century Gothic" w:cs="Arial"/>
                <w:sz w:val="16"/>
                <w:szCs w:val="16"/>
                <w:lang w:eastAsia="pt-BR"/>
              </w:rPr>
            </w:pPr>
            <w:r w:rsidRPr="005524A1">
              <w:rPr>
                <w:rFonts w:ascii="Century Gothic" w:eastAsia="Arial" w:hAnsi="Century Gothic" w:cs="Arial"/>
                <w:sz w:val="16"/>
                <w:szCs w:val="16"/>
                <w:lang w:eastAsia="pt-BR"/>
              </w:rPr>
              <w:t>07.004.08.244.0002.2051.3.3.90.30.00</w:t>
            </w:r>
          </w:p>
        </w:tc>
      </w:tr>
      <w:tr w:rsidR="00D43F74" w:rsidRPr="00F83039" w:rsidTr="00FA65D5">
        <w:tc>
          <w:tcPr>
            <w:tcW w:w="1843" w:type="dxa"/>
            <w:shd w:val="clear" w:color="auto" w:fill="auto"/>
          </w:tcPr>
          <w:p w:rsidR="00D43F74" w:rsidRPr="005524A1" w:rsidRDefault="00D43F74" w:rsidP="00FA65D5">
            <w:pPr>
              <w:pStyle w:val="PargrafodaLista"/>
              <w:jc w:val="center"/>
              <w:rPr>
                <w:rFonts w:ascii="Century Gothic" w:eastAsia="Arial" w:hAnsi="Century Gothic" w:cs="Arial"/>
                <w:sz w:val="16"/>
                <w:szCs w:val="16"/>
              </w:rPr>
            </w:pPr>
            <w:r w:rsidRPr="005524A1">
              <w:rPr>
                <w:rFonts w:ascii="Century Gothic" w:eastAsia="Arial" w:hAnsi="Century Gothic" w:cs="Arial"/>
                <w:sz w:val="16"/>
                <w:szCs w:val="16"/>
              </w:rPr>
              <w:t>10.001</w:t>
            </w:r>
          </w:p>
        </w:tc>
        <w:tc>
          <w:tcPr>
            <w:tcW w:w="3969" w:type="dxa"/>
            <w:shd w:val="clear" w:color="auto" w:fill="auto"/>
          </w:tcPr>
          <w:p w:rsidR="00D43F74" w:rsidRPr="005524A1" w:rsidRDefault="00D43F74" w:rsidP="00FA65D5">
            <w:pPr>
              <w:spacing w:line="0" w:lineRule="atLeast"/>
              <w:jc w:val="center"/>
              <w:rPr>
                <w:rFonts w:ascii="Century Gothic" w:eastAsia="Arial" w:hAnsi="Century Gothic" w:cs="Arial"/>
                <w:sz w:val="16"/>
                <w:szCs w:val="16"/>
                <w:lang w:eastAsia="pt-BR"/>
              </w:rPr>
            </w:pPr>
            <w:r w:rsidRPr="005524A1">
              <w:rPr>
                <w:rFonts w:ascii="Century Gothic" w:eastAsia="Arial" w:hAnsi="Century Gothic" w:cs="Arial"/>
                <w:sz w:val="16"/>
                <w:szCs w:val="16"/>
                <w:lang w:eastAsia="pt-BR"/>
              </w:rPr>
              <w:t>MANUTENÇÃO DA SECRETARIA DE EDUCAÇÃO</w:t>
            </w:r>
          </w:p>
        </w:tc>
        <w:tc>
          <w:tcPr>
            <w:tcW w:w="4252" w:type="dxa"/>
            <w:shd w:val="clear" w:color="auto" w:fill="auto"/>
          </w:tcPr>
          <w:p w:rsidR="00D43F74" w:rsidRPr="005524A1" w:rsidRDefault="00D43F74" w:rsidP="00FA65D5">
            <w:pPr>
              <w:spacing w:line="0" w:lineRule="atLeast"/>
              <w:jc w:val="center"/>
              <w:rPr>
                <w:rFonts w:ascii="Century Gothic" w:eastAsia="Arial" w:hAnsi="Century Gothic" w:cs="Arial"/>
                <w:sz w:val="16"/>
                <w:szCs w:val="16"/>
                <w:lang w:eastAsia="pt-BR"/>
              </w:rPr>
            </w:pPr>
            <w:r w:rsidRPr="005524A1">
              <w:rPr>
                <w:rFonts w:ascii="Century Gothic" w:eastAsia="Arial" w:hAnsi="Century Gothic" w:cs="Arial"/>
                <w:sz w:val="16"/>
                <w:szCs w:val="16"/>
                <w:lang w:eastAsia="pt-BR"/>
              </w:rPr>
              <w:t>10.001.12.361.0020.6029.3.3.90.39.00</w:t>
            </w:r>
          </w:p>
        </w:tc>
      </w:tr>
    </w:tbl>
    <w:p w:rsidR="00D43F74" w:rsidRPr="00314194" w:rsidRDefault="00D43F74" w:rsidP="00D43F74">
      <w:pPr>
        <w:spacing w:line="360" w:lineRule="auto"/>
        <w:jc w:val="both"/>
        <w:rPr>
          <w:rFonts w:ascii="Century Gothic" w:hAnsi="Century Gothic" w:cs="Tahoma"/>
          <w:b/>
        </w:rPr>
      </w:pPr>
    </w:p>
    <w:p w:rsidR="00D43F74" w:rsidRPr="00314194" w:rsidRDefault="00D43F74" w:rsidP="00D43F74">
      <w:pPr>
        <w:overflowPunct w:val="0"/>
        <w:autoSpaceDE w:val="0"/>
        <w:adjustRightInd w:val="0"/>
        <w:spacing w:line="276" w:lineRule="auto"/>
        <w:jc w:val="both"/>
        <w:rPr>
          <w:rFonts w:ascii="Century Gothic" w:hAnsi="Century Gothic"/>
          <w:b/>
        </w:rPr>
      </w:pPr>
      <w:r w:rsidRPr="00314194">
        <w:rPr>
          <w:rFonts w:ascii="Century Gothic" w:hAnsi="Century Gothic"/>
          <w:b/>
        </w:rPr>
        <w:t>CLÁUSULA SÉTIMA - DA VALIDADE DA ATA DE REGISTRO DE PREÇOS:</w:t>
      </w:r>
    </w:p>
    <w:p w:rsidR="00D43F74" w:rsidRPr="00314194" w:rsidRDefault="00D43F74" w:rsidP="00D43F74">
      <w:pPr>
        <w:pStyle w:val="LO-normal"/>
        <w:jc w:val="both"/>
        <w:rPr>
          <w:rFonts w:ascii="Century Gothic" w:hAnsi="Century Gothic" w:cs="Arial"/>
          <w:sz w:val="22"/>
          <w:szCs w:val="22"/>
          <w:lang w:eastAsia="pt-BR" w:bidi="ar-SA"/>
        </w:rPr>
      </w:pPr>
      <w:r w:rsidRPr="00314194">
        <w:rPr>
          <w:rFonts w:ascii="Century Gothic" w:hAnsi="Century Gothic"/>
          <w:b/>
          <w:sz w:val="22"/>
          <w:szCs w:val="22"/>
        </w:rPr>
        <w:t xml:space="preserve">7.1 - </w:t>
      </w:r>
      <w:r w:rsidRPr="00314194">
        <w:rPr>
          <w:rFonts w:ascii="Century Gothic" w:hAnsi="Century Gothic" w:cs="Arial"/>
          <w:sz w:val="22"/>
          <w:szCs w:val="22"/>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rsidR="00D43F74" w:rsidRPr="00314194" w:rsidRDefault="00D43F74" w:rsidP="00D43F74">
      <w:pPr>
        <w:pStyle w:val="LO-normal"/>
        <w:jc w:val="both"/>
        <w:rPr>
          <w:rFonts w:ascii="Century Gothic" w:hAnsi="Century Gothic" w:cs="Arial"/>
          <w:sz w:val="22"/>
          <w:szCs w:val="22"/>
          <w:lang w:eastAsia="pt-BR" w:bidi="ar-SA"/>
        </w:rPr>
      </w:pPr>
    </w:p>
    <w:p w:rsidR="00D43F74" w:rsidRPr="00314194" w:rsidRDefault="00D43F74" w:rsidP="00D43F74">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u w:val="single"/>
        </w:rPr>
      </w:pPr>
      <w:r w:rsidRPr="00314194">
        <w:rPr>
          <w:rFonts w:ascii="Century Gothic" w:hAnsi="Century Gothic" w:cs="Calibri"/>
          <w:b/>
          <w:u w:val="single"/>
        </w:rPr>
        <w:t xml:space="preserve">Prazo de fornecimento e vigência: até </w:t>
      </w:r>
      <w:r w:rsidRPr="00314194">
        <w:rPr>
          <w:rFonts w:ascii="Century Gothic" w:hAnsi="Century Gothic" w:cs="Calibri"/>
          <w:b/>
          <w:u w:val="single"/>
        </w:rPr>
        <w:fldChar w:fldCharType="begin">
          <w:ffData>
            <w:name w:val="Texto205"/>
            <w:enabled/>
            <w:calcOnExit w:val="0"/>
            <w:textInput/>
          </w:ffData>
        </w:fldChar>
      </w:r>
      <w:r w:rsidRPr="00314194">
        <w:rPr>
          <w:rFonts w:ascii="Century Gothic" w:hAnsi="Century Gothic" w:cs="Calibri"/>
          <w:b/>
          <w:u w:val="single"/>
        </w:rPr>
        <w:instrText xml:space="preserve"> FORMTEXT </w:instrText>
      </w:r>
      <w:r w:rsidRPr="00314194">
        <w:rPr>
          <w:rFonts w:ascii="Century Gothic" w:hAnsi="Century Gothic" w:cs="Calibri"/>
          <w:b/>
          <w:u w:val="single"/>
        </w:rPr>
      </w:r>
      <w:r w:rsidRPr="00314194">
        <w:rPr>
          <w:rFonts w:ascii="Century Gothic" w:hAnsi="Century Gothic" w:cs="Calibri"/>
          <w:b/>
          <w:u w:val="single"/>
        </w:rPr>
        <w:fldChar w:fldCharType="separate"/>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u w:val="single"/>
        </w:rPr>
        <w:fldChar w:fldCharType="end"/>
      </w:r>
      <w:r w:rsidRPr="00314194">
        <w:rPr>
          <w:rFonts w:ascii="Century Gothic" w:hAnsi="Century Gothic" w:cs="Calibri"/>
          <w:b/>
          <w:u w:val="single"/>
        </w:rPr>
        <w:t>/</w:t>
      </w:r>
      <w:r w:rsidRPr="00314194">
        <w:rPr>
          <w:rFonts w:ascii="Century Gothic" w:hAnsi="Century Gothic" w:cs="Calibri"/>
          <w:b/>
          <w:u w:val="single"/>
        </w:rPr>
        <w:fldChar w:fldCharType="begin">
          <w:ffData>
            <w:name w:val="Texto206"/>
            <w:enabled/>
            <w:calcOnExit w:val="0"/>
            <w:textInput/>
          </w:ffData>
        </w:fldChar>
      </w:r>
      <w:r w:rsidRPr="00314194">
        <w:rPr>
          <w:rFonts w:ascii="Century Gothic" w:hAnsi="Century Gothic" w:cs="Calibri"/>
          <w:b/>
          <w:u w:val="single"/>
        </w:rPr>
        <w:instrText xml:space="preserve"> FORMTEXT </w:instrText>
      </w:r>
      <w:r w:rsidRPr="00314194">
        <w:rPr>
          <w:rFonts w:ascii="Century Gothic" w:hAnsi="Century Gothic" w:cs="Calibri"/>
          <w:b/>
          <w:u w:val="single"/>
        </w:rPr>
      </w:r>
      <w:r w:rsidRPr="00314194">
        <w:rPr>
          <w:rFonts w:ascii="Century Gothic" w:hAnsi="Century Gothic" w:cs="Calibri"/>
          <w:b/>
          <w:u w:val="single"/>
        </w:rPr>
        <w:fldChar w:fldCharType="separate"/>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u w:val="single"/>
        </w:rPr>
        <w:fldChar w:fldCharType="end"/>
      </w:r>
      <w:r w:rsidRPr="00314194">
        <w:rPr>
          <w:rFonts w:ascii="Century Gothic" w:hAnsi="Century Gothic" w:cs="Calibri"/>
          <w:b/>
          <w:u w:val="single"/>
        </w:rPr>
        <w:t>/</w:t>
      </w:r>
      <w:r w:rsidRPr="00314194">
        <w:rPr>
          <w:rFonts w:ascii="Century Gothic" w:hAnsi="Century Gothic" w:cs="Calibri"/>
          <w:b/>
          <w:u w:val="single"/>
        </w:rPr>
        <w:fldChar w:fldCharType="begin">
          <w:ffData>
            <w:name w:val="Texto252"/>
            <w:enabled/>
            <w:calcOnExit w:val="0"/>
            <w:textInput/>
          </w:ffData>
        </w:fldChar>
      </w:r>
      <w:bookmarkStart w:id="55" w:name="Texto252"/>
      <w:r w:rsidRPr="00314194">
        <w:rPr>
          <w:rFonts w:ascii="Century Gothic" w:hAnsi="Century Gothic" w:cs="Calibri"/>
          <w:b/>
          <w:u w:val="single"/>
        </w:rPr>
        <w:instrText xml:space="preserve"> FORMTEXT </w:instrText>
      </w:r>
      <w:r w:rsidRPr="00314194">
        <w:rPr>
          <w:rFonts w:ascii="Century Gothic" w:hAnsi="Century Gothic" w:cs="Calibri"/>
          <w:b/>
          <w:u w:val="single"/>
        </w:rPr>
      </w:r>
      <w:r w:rsidRPr="00314194">
        <w:rPr>
          <w:rFonts w:ascii="Century Gothic" w:hAnsi="Century Gothic" w:cs="Calibri"/>
          <w:b/>
          <w:u w:val="single"/>
        </w:rPr>
        <w:fldChar w:fldCharType="separate"/>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u w:val="single"/>
        </w:rPr>
        <w:fldChar w:fldCharType="end"/>
      </w:r>
      <w:bookmarkEnd w:id="55"/>
      <w:r w:rsidRPr="00314194">
        <w:rPr>
          <w:rFonts w:ascii="Century Gothic" w:hAnsi="Century Gothic" w:cs="Calibri"/>
          <w:b/>
          <w:u w:val="single"/>
        </w:rPr>
        <w:t>.</w:t>
      </w:r>
    </w:p>
    <w:p w:rsidR="00D43F74" w:rsidRPr="00314194" w:rsidRDefault="00D43F74" w:rsidP="00D43F74">
      <w:pPr>
        <w:pStyle w:val="LO-normal"/>
        <w:jc w:val="both"/>
        <w:rPr>
          <w:rFonts w:ascii="Century Gothic" w:hAnsi="Century Gothic" w:cs="Arial"/>
          <w:sz w:val="22"/>
          <w:szCs w:val="22"/>
          <w:lang w:eastAsia="pt-BR" w:bidi="ar-SA"/>
        </w:rPr>
      </w:pPr>
    </w:p>
    <w:p w:rsidR="00D43F74" w:rsidRPr="00314194" w:rsidRDefault="00D43F74" w:rsidP="00D43F74">
      <w:pPr>
        <w:tabs>
          <w:tab w:val="left" w:pos="635"/>
        </w:tabs>
        <w:autoSpaceDE w:val="0"/>
        <w:jc w:val="both"/>
        <w:rPr>
          <w:rFonts w:ascii="Century Gothic" w:hAnsi="Century Gothic" w:cs="Calibri"/>
        </w:rPr>
      </w:pPr>
      <w:r w:rsidRPr="00314194">
        <w:rPr>
          <w:rFonts w:ascii="Century Gothic" w:hAnsi="Century Gothic" w:cs="Calibri"/>
          <w:b/>
        </w:rPr>
        <w:t>7.2 -</w:t>
      </w:r>
      <w:r w:rsidRPr="00314194">
        <w:rPr>
          <w:rFonts w:ascii="Century Gothic" w:hAnsi="Century Gothic" w:cs="Calibri"/>
        </w:rPr>
        <w:t xml:space="preserve"> A ata de Registro de Preços poderá gerar contrato, conforme disposto no Decreto 11.462/23, sendo:</w:t>
      </w:r>
    </w:p>
    <w:p w:rsidR="00D43F74" w:rsidRPr="00314194" w:rsidRDefault="00D43F74" w:rsidP="00D43F74">
      <w:pPr>
        <w:ind w:left="1276"/>
        <w:jc w:val="both"/>
        <w:rPr>
          <w:rFonts w:ascii="Century Gothic" w:hAnsi="Century Gothic" w:cs="Calibri"/>
          <w:lang w:eastAsia="pt-BR"/>
        </w:rPr>
      </w:pPr>
      <w:r w:rsidRPr="00314194">
        <w:rPr>
          <w:rFonts w:ascii="Century Gothic" w:hAnsi="Century Gothic" w:cs="Calibri"/>
          <w:b/>
          <w:lang w:eastAsia="pt-BR"/>
        </w:rPr>
        <w:t>Art. 23</w:t>
      </w:r>
      <w:r w:rsidRPr="00314194">
        <w:rPr>
          <w:rFonts w:ascii="Century Gothic" w:hAnsi="Century Gothic" w:cs="Calibri"/>
          <w:lang w:eastAsia="pt-BR"/>
        </w:rPr>
        <w:t xml:space="preserve">. Fica vedado efetuar </w:t>
      </w:r>
      <w:r w:rsidRPr="00314194">
        <w:rPr>
          <w:rFonts w:ascii="Century Gothic" w:hAnsi="Century Gothic" w:cs="Calibri"/>
          <w:b/>
          <w:u w:val="single"/>
          <w:lang w:eastAsia="pt-BR"/>
        </w:rPr>
        <w:t>acréscimos nos quantitativos fixados pela ata de registro de preços</w:t>
      </w:r>
      <w:r w:rsidRPr="00314194">
        <w:rPr>
          <w:rFonts w:ascii="Century Gothic" w:hAnsi="Century Gothic" w:cs="Calibri"/>
          <w:lang w:eastAsia="pt-BR"/>
        </w:rPr>
        <w:t>.</w:t>
      </w:r>
    </w:p>
    <w:p w:rsidR="00D43F74" w:rsidRPr="00314194" w:rsidRDefault="00D43F74" w:rsidP="00D43F74">
      <w:pPr>
        <w:ind w:left="1276"/>
        <w:jc w:val="both"/>
        <w:rPr>
          <w:rFonts w:ascii="Century Gothic" w:hAnsi="Century Gothic" w:cs="Calibri"/>
          <w:lang w:eastAsia="pt-BR"/>
        </w:rPr>
      </w:pPr>
      <w:r w:rsidRPr="00314194">
        <w:rPr>
          <w:rFonts w:ascii="Century Gothic" w:hAnsi="Century Gothic" w:cs="Calibri"/>
          <w:b/>
          <w:lang w:eastAsia="pt-BR"/>
        </w:rPr>
        <w:t>Art. 34.</w:t>
      </w:r>
      <w:r w:rsidRPr="00314194">
        <w:rPr>
          <w:rFonts w:ascii="Century Gothic" w:hAnsi="Century Gothic" w:cs="Calibri"/>
          <w:lang w:eastAsia="pt-BR"/>
        </w:rPr>
        <w:t xml:space="preserve">  (...) Parágrafo único.  Os instrumentos de que trata o caput serão assinados no prazo de validade da ata de registro de preços.</w:t>
      </w:r>
    </w:p>
    <w:p w:rsidR="00D43F74" w:rsidRPr="00314194" w:rsidRDefault="00D43F74" w:rsidP="00D43F74">
      <w:pPr>
        <w:ind w:left="1276"/>
        <w:jc w:val="both"/>
        <w:rPr>
          <w:rFonts w:ascii="Century Gothic" w:hAnsi="Century Gothic" w:cs="Calibri"/>
          <w:lang w:eastAsia="pt-BR"/>
        </w:rPr>
      </w:pPr>
      <w:r w:rsidRPr="00314194">
        <w:rPr>
          <w:rFonts w:ascii="Century Gothic" w:hAnsi="Century Gothic" w:cs="Calibri"/>
          <w:b/>
          <w:lang w:eastAsia="pt-BR"/>
        </w:rPr>
        <w:t xml:space="preserve">Art. 35.  </w:t>
      </w:r>
      <w:r w:rsidRPr="00314194">
        <w:rPr>
          <w:rFonts w:ascii="Century Gothic" w:hAnsi="Century Gothic" w:cs="Calibri"/>
          <w:lang w:eastAsia="pt-BR"/>
        </w:rPr>
        <w:t>Os contratos decorrentes do sistema de registro de preços poderão ser alterados, observado o disposto no art. 124 da Lei nº 14.133, de 2021.</w:t>
      </w:r>
    </w:p>
    <w:p w:rsidR="00D43F74" w:rsidRPr="00314194" w:rsidRDefault="00D43F74" w:rsidP="00D43F74">
      <w:pPr>
        <w:ind w:left="1276"/>
        <w:jc w:val="both"/>
        <w:rPr>
          <w:rFonts w:ascii="Century Gothic" w:hAnsi="Century Gothic" w:cs="Calibri"/>
          <w:lang w:eastAsia="pt-BR"/>
        </w:rPr>
      </w:pPr>
      <w:r w:rsidRPr="00314194">
        <w:rPr>
          <w:rFonts w:ascii="Century Gothic" w:hAnsi="Century Gothic" w:cs="Calibri"/>
          <w:b/>
          <w:lang w:eastAsia="pt-BR"/>
        </w:rPr>
        <w:t>Art. 36</w:t>
      </w:r>
      <w:r w:rsidRPr="00314194">
        <w:rPr>
          <w:rFonts w:ascii="Century Gothic" w:hAnsi="Century Gothic" w:cs="Calibri"/>
          <w:lang w:eastAsia="pt-BR"/>
        </w:rPr>
        <w:t xml:space="preserve">.  A vigência dos contratos decorrentes do sistema de registro de preços será estabelecida no edital ou no aviso de contratação direta, observado o </w:t>
      </w:r>
      <w:r w:rsidRPr="00314194">
        <w:rPr>
          <w:rFonts w:ascii="Century Gothic" w:hAnsi="Century Gothic" w:cs="Calibri"/>
          <w:lang w:eastAsia="pt-BR"/>
        </w:rPr>
        <w:lastRenderedPageBreak/>
        <w:t>disposto no art. 105 da Lei nº 14.133, de 2021.</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7.3. </w:t>
      </w:r>
      <w:r w:rsidRPr="00314194">
        <w:rPr>
          <w:rFonts w:ascii="Century Gothic" w:hAnsi="Century Gothic" w:cs="Arial"/>
          <w:bCs/>
          <w:sz w:val="22"/>
          <w:szCs w:val="22"/>
          <w:lang w:eastAsia="pt-BR" w:bidi="ar-SA"/>
        </w:rPr>
        <w:t>A Ata de Registro de Preços será tramitada pelo Setor de Compras e com o Gestor do Contrato, localizado no paço municipal devendo todos os assuntos pertinentes ser tratados diretamente no setor demandante.</w:t>
      </w:r>
    </w:p>
    <w:p w:rsidR="00D43F74" w:rsidRPr="00314194" w:rsidRDefault="00D43F74" w:rsidP="00D43F74">
      <w:pPr>
        <w:overflowPunct w:val="0"/>
        <w:autoSpaceDE w:val="0"/>
        <w:adjustRightInd w:val="0"/>
        <w:jc w:val="both"/>
        <w:rPr>
          <w:rFonts w:ascii="Century Gothic" w:hAnsi="Century Gothic"/>
          <w:b/>
        </w:rPr>
      </w:pPr>
    </w:p>
    <w:p w:rsidR="00D43F74" w:rsidRPr="00314194" w:rsidRDefault="00D43F74" w:rsidP="00D43F74">
      <w:pPr>
        <w:overflowPunct w:val="0"/>
        <w:autoSpaceDE w:val="0"/>
        <w:adjustRightInd w:val="0"/>
        <w:jc w:val="both"/>
        <w:rPr>
          <w:rFonts w:ascii="Century Gothic" w:hAnsi="Century Gothic"/>
          <w:b/>
        </w:rPr>
      </w:pPr>
      <w:r w:rsidRPr="00314194">
        <w:rPr>
          <w:rFonts w:ascii="Century Gothic" w:hAnsi="Century Gothic"/>
          <w:b/>
        </w:rPr>
        <w:t xml:space="preserve">CLÁUSULA OITAVA - DAS REVISÕES </w:t>
      </w:r>
      <w:r w:rsidRPr="00314194">
        <w:rPr>
          <w:rFonts w:ascii="Century Gothic" w:hAnsi="Century Gothic" w:cs="Arial"/>
          <w:b/>
          <w:bCs/>
          <w:lang w:eastAsia="pt-BR"/>
        </w:rPr>
        <w:t>DOS PREÇOS REGISTRADOS</w:t>
      </w:r>
    </w:p>
    <w:p w:rsidR="00D43F74" w:rsidRPr="00314194" w:rsidRDefault="00D43F74" w:rsidP="00D43F74">
      <w:pPr>
        <w:overflowPunct w:val="0"/>
        <w:autoSpaceDE w:val="0"/>
        <w:adjustRightInd w:val="0"/>
        <w:jc w:val="both"/>
        <w:rPr>
          <w:rFonts w:ascii="Century Gothic" w:hAnsi="Century Gothic" w:cs="Arial"/>
        </w:rPr>
      </w:pPr>
      <w:r w:rsidRPr="00314194">
        <w:rPr>
          <w:rFonts w:ascii="Century Gothic" w:hAnsi="Century Gothic"/>
          <w:b/>
        </w:rPr>
        <w:t>8.1.</w:t>
      </w:r>
      <w:r w:rsidRPr="00314194">
        <w:rPr>
          <w:rFonts w:ascii="Century Gothic" w:hAnsi="Century Gothic"/>
        </w:rPr>
        <w:t xml:space="preserve"> Durante a validade desta Ata os preços permanecerão fixos e irreajustáveis. Excepcionalmente, nos termos do artigo 124, inciso II, alínea “d”, da Lei 14.133/2021, o</w:t>
      </w:r>
      <w:r w:rsidRPr="00314194">
        <w:rPr>
          <w:rFonts w:ascii="Century Gothic" w:hAnsi="Century Gothic" w:cs="Arial"/>
        </w:rPr>
        <w:t>s preços registrados poderão ser revistos em decorrência de eventual redução dos preços praticados no mercado, ou de fato que eleve o custo dos serviços ou bens registrados, cabendo ao órgão gerenciador promover as negociações junto aos fornecedores.</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 xml:space="preserve">8.2. </w:t>
      </w:r>
      <w:r w:rsidRPr="00314194">
        <w:rPr>
          <w:rFonts w:ascii="Century Gothic" w:hAnsi="Century Gothic"/>
        </w:rPr>
        <w:t>Caso o fornecedor se recuse a baixar os preços registrados, o Município de Lobato poderá cancelar o registro.</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b/>
          <w:sz w:val="22"/>
          <w:szCs w:val="22"/>
        </w:rPr>
        <w:t>8.3.</w:t>
      </w:r>
      <w:r w:rsidRPr="00314194">
        <w:rPr>
          <w:rFonts w:ascii="Century Gothic" w:hAnsi="Century Gothic"/>
          <w:sz w:val="22"/>
          <w:szCs w:val="22"/>
        </w:rPr>
        <w:t xml:space="preserve"> </w:t>
      </w:r>
      <w:r w:rsidRPr="00314194">
        <w:rPr>
          <w:rFonts w:ascii="Century Gothic" w:hAnsi="Century Gothic" w:cs="Arial"/>
          <w:bCs/>
          <w:sz w:val="22"/>
          <w:szCs w:val="22"/>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8.3.1.</w:t>
      </w:r>
      <w:r w:rsidRPr="00314194">
        <w:rPr>
          <w:rFonts w:ascii="Century Gothic" w:hAnsi="Century Gothic" w:cs="Arial"/>
          <w:bCs/>
          <w:sz w:val="22"/>
          <w:szCs w:val="22"/>
          <w:lang w:eastAsia="pt-BR" w:bidi="ar-SA"/>
        </w:rPr>
        <w:t xml:space="preserve"> A solicitação acima será objeto de análise por parte do Gestor de Contratos, sendo facultada a aceitação ou não do pedido de revisão e posteriormente encaminhado ao setor do contrato.</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8.4. </w:t>
      </w:r>
      <w:r w:rsidRPr="00314194">
        <w:rPr>
          <w:rFonts w:ascii="Century Gothic" w:hAnsi="Century Gothic" w:cs="Arial"/>
          <w:bCs/>
          <w:sz w:val="22"/>
          <w:szCs w:val="22"/>
          <w:lang w:eastAsia="pt-BR" w:bidi="ar-SA"/>
        </w:rPr>
        <w:t>O preço registrado poderá, justificadamente, ser objeto de reequilíbrio econômico financeiro para mais ou para menos.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8.5.</w:t>
      </w:r>
      <w:r w:rsidRPr="00314194">
        <w:rPr>
          <w:rFonts w:ascii="Century Gothic" w:hAnsi="Century Gothic" w:cs="Arial"/>
          <w:bCs/>
          <w:sz w:val="22"/>
          <w:szCs w:val="22"/>
          <w:lang w:eastAsia="pt-BR" w:bidi="ar-SA"/>
        </w:rPr>
        <w:t xml:space="preserve"> Quando o preço de mercado se tornar inferior aos preços registrados, a Administração adotará as seguintes providências: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8.5.1.</w:t>
      </w:r>
      <w:r w:rsidRPr="00314194">
        <w:rPr>
          <w:rFonts w:ascii="Century Gothic" w:hAnsi="Century Gothic" w:cs="Arial"/>
          <w:bCs/>
          <w:sz w:val="22"/>
          <w:szCs w:val="22"/>
          <w:lang w:eastAsia="pt-BR" w:bidi="ar-SA"/>
        </w:rPr>
        <w:t xml:space="preserve"> Convocação do Detentor visando à negociação para redução dos preços e sua adequação aos praticados pelo mercado;</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8.5.2.</w:t>
      </w:r>
      <w:r w:rsidRPr="00314194">
        <w:rPr>
          <w:rFonts w:ascii="Century Gothic" w:hAnsi="Century Gothic" w:cs="Arial"/>
          <w:bCs/>
          <w:sz w:val="22"/>
          <w:szCs w:val="22"/>
          <w:lang w:eastAsia="pt-BR" w:bidi="ar-SA"/>
        </w:rPr>
        <w:t xml:space="preserve"> Liberar o Detentor do compromisso assumido, e cancelar o seu registro, quando frustrada a negociação, respeitados os contratos já firmados;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8.5.3.</w:t>
      </w:r>
      <w:r w:rsidRPr="00314194">
        <w:rPr>
          <w:rFonts w:ascii="Century Gothic" w:hAnsi="Century Gothic" w:cs="Arial"/>
          <w:bCs/>
          <w:sz w:val="22"/>
          <w:szCs w:val="22"/>
          <w:lang w:eastAsia="pt-BR" w:bidi="ar-SA"/>
        </w:rPr>
        <w:t xml:space="preserve"> Convocação dos demais fornecedores visando igual oportunidade de negociação.</w:t>
      </w:r>
    </w:p>
    <w:p w:rsidR="00D43F74" w:rsidRPr="00314194" w:rsidRDefault="00D43F74" w:rsidP="00D43F74">
      <w:pPr>
        <w:pStyle w:val="LO-normal"/>
        <w:jc w:val="both"/>
        <w:rPr>
          <w:rFonts w:ascii="Century Gothic" w:hAnsi="Century Gothic" w:cs="Arial"/>
          <w:bCs/>
          <w:sz w:val="22"/>
          <w:szCs w:val="22"/>
          <w:lang w:eastAsia="pt-BR" w:bidi="ar-SA"/>
        </w:rPr>
      </w:pPr>
    </w:p>
    <w:p w:rsidR="00D43F74" w:rsidRPr="00314194" w:rsidRDefault="00D43F74" w:rsidP="00D43F74">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2"/>
          <w:szCs w:val="22"/>
          <w:lang w:eastAsia="pt-BR" w:bidi="ar-SA"/>
        </w:rPr>
      </w:pPr>
      <w:r w:rsidRPr="00314194">
        <w:rPr>
          <w:rFonts w:ascii="Century Gothic" w:hAnsi="Century Gothic" w:cs="Arial"/>
          <w:b/>
          <w:bCs/>
          <w:sz w:val="22"/>
          <w:szCs w:val="22"/>
          <w:lang w:eastAsia="pt-BR" w:bidi="ar-SA"/>
        </w:rPr>
        <w:t xml:space="preserve">8.6. Serão observadas </w:t>
      </w:r>
      <w:r w:rsidRPr="00314194">
        <w:rPr>
          <w:rFonts w:ascii="Century Gothic" w:hAnsi="Century Gothic" w:cs="Arial"/>
          <w:b/>
          <w:sz w:val="22"/>
          <w:szCs w:val="22"/>
          <w:lang w:eastAsia="pt-BR" w:bidi="ar-SA"/>
        </w:rPr>
        <w:t>as condições para alteração ou atualização de preços registrados, conforme a realidade do mercado e observado o disposto nos art. 25 a art. 27 do DECRETO Nº 11.462, DE 31 DE MARÇO DE 2023.</w:t>
      </w:r>
    </w:p>
    <w:p w:rsidR="00D43F74" w:rsidRDefault="00D43F74" w:rsidP="00D43F74">
      <w:pPr>
        <w:jc w:val="both"/>
        <w:rPr>
          <w:rFonts w:ascii="Century Gothic" w:hAnsi="Century Gothic" w:cs="Tahoma"/>
          <w:b/>
        </w:rPr>
      </w:pPr>
    </w:p>
    <w:p w:rsidR="00D43F74" w:rsidRDefault="00D43F74" w:rsidP="00D43F74">
      <w:pPr>
        <w:jc w:val="both"/>
        <w:rPr>
          <w:rFonts w:ascii="Century Gothic" w:hAnsi="Century Gothic" w:cs="Tahoma"/>
          <w:b/>
        </w:rPr>
      </w:pPr>
      <w:r w:rsidRPr="00314194">
        <w:rPr>
          <w:rFonts w:ascii="Century Gothic" w:hAnsi="Century Gothic" w:cs="Tahoma"/>
          <w:b/>
        </w:rPr>
        <w:t>CLAUSULA NONA- DAS CONDIÇÕES DE ENTREGA DO OBJETO E FISCALIZAÇÃO</w:t>
      </w:r>
    </w:p>
    <w:p w:rsidR="00D43F74" w:rsidRPr="00DF65DB" w:rsidRDefault="00D43F74" w:rsidP="00D43F74">
      <w:pPr>
        <w:pStyle w:val="PargrafodaLista"/>
        <w:numPr>
          <w:ilvl w:val="1"/>
          <w:numId w:val="67"/>
        </w:numPr>
        <w:suppressAutoHyphens w:val="0"/>
        <w:autoSpaceDN/>
        <w:ind w:left="0" w:firstLine="0"/>
        <w:jc w:val="both"/>
        <w:textAlignment w:val="auto"/>
        <w:rPr>
          <w:rFonts w:ascii="Century Gothic" w:hAnsi="Century Gothic" w:cs="Calibri"/>
          <w:sz w:val="22"/>
          <w:szCs w:val="22"/>
        </w:rPr>
      </w:pPr>
      <w:proofErr w:type="gramStart"/>
      <w:r w:rsidRPr="00DF65DB">
        <w:rPr>
          <w:rFonts w:ascii="Century Gothic" w:hAnsi="Century Gothic" w:cs="Arial"/>
          <w:sz w:val="22"/>
          <w:szCs w:val="22"/>
        </w:rPr>
        <w:t>Ficará</w:t>
      </w:r>
      <w:proofErr w:type="gramEnd"/>
      <w:r w:rsidRPr="00DF65DB">
        <w:rPr>
          <w:rFonts w:ascii="Century Gothic" w:hAnsi="Century Gothic" w:cs="Arial"/>
          <w:sz w:val="22"/>
          <w:szCs w:val="22"/>
        </w:rPr>
        <w:t xml:space="preserve"> a cargo da fiscalização do Contrato as servidoras: </w:t>
      </w:r>
      <w:r w:rsidRPr="00DF65DB">
        <w:rPr>
          <w:rFonts w:ascii="Century Gothic" w:hAnsi="Century Gothic" w:cs="Arial"/>
          <w:b/>
          <w:sz w:val="22"/>
          <w:szCs w:val="22"/>
        </w:rPr>
        <w:t>FABIOLA DE OLIVEIRA GAZZONE CHICAROLI</w:t>
      </w:r>
      <w:r w:rsidRPr="00DF65DB">
        <w:rPr>
          <w:rFonts w:ascii="Century Gothic" w:hAnsi="Century Gothic" w:cs="Arial"/>
          <w:sz w:val="22"/>
          <w:szCs w:val="22"/>
        </w:rPr>
        <w:t xml:space="preserve">, nomeada pela Portaria 24/2024, Secretária Municipal de Assistência Social; </w:t>
      </w:r>
      <w:r w:rsidRPr="00DF65DB">
        <w:rPr>
          <w:rFonts w:ascii="Century Gothic" w:hAnsi="Century Gothic" w:cs="Arial"/>
          <w:b/>
          <w:bCs/>
          <w:sz w:val="22"/>
          <w:szCs w:val="22"/>
        </w:rPr>
        <w:t>ISABEL APARECIDA LUCIO MASSON</w:t>
      </w:r>
      <w:r w:rsidRPr="00DF65DB">
        <w:rPr>
          <w:rFonts w:ascii="Century Gothic" w:hAnsi="Century Gothic" w:cs="Arial"/>
          <w:sz w:val="22"/>
          <w:szCs w:val="22"/>
        </w:rPr>
        <w:t xml:space="preserve">, nomeada pela Portaria 24/2024; e </w:t>
      </w:r>
      <w:r w:rsidRPr="00DF65DB">
        <w:rPr>
          <w:rFonts w:ascii="Century Gothic" w:hAnsi="Century Gothic" w:cs="Arial"/>
          <w:b/>
          <w:bCs/>
          <w:sz w:val="22"/>
          <w:szCs w:val="22"/>
        </w:rPr>
        <w:t>MARIA APARECIDA TOLOTTO DE CARVALHO</w:t>
      </w:r>
      <w:r w:rsidRPr="00DF65DB">
        <w:rPr>
          <w:rFonts w:ascii="Century Gothic" w:hAnsi="Century Gothic" w:cs="Arial"/>
          <w:sz w:val="22"/>
          <w:szCs w:val="22"/>
        </w:rPr>
        <w:t>, nomeada pela Portaria 24/2024, que deverão atestar a correta execução dos fornecimentos/serviços solicitados, conforme a solicitação de cada secretaria.</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Calibri"/>
          <w:sz w:val="22"/>
          <w:szCs w:val="22"/>
        </w:rPr>
      </w:pPr>
      <w:r w:rsidRPr="001366E9">
        <w:rPr>
          <w:rFonts w:ascii="Century Gothic" w:hAnsi="Century Gothic" w:cs="Calibri"/>
          <w:sz w:val="22"/>
          <w:szCs w:val="22"/>
        </w:rPr>
        <w:lastRenderedPageBreak/>
        <w:t>Independentemente da aceitação, a adjudicatária garantirá a qualidade dos objetos</w:t>
      </w:r>
      <w:r>
        <w:rPr>
          <w:rFonts w:ascii="Century Gothic" w:hAnsi="Century Gothic" w:cs="Calibri"/>
          <w:sz w:val="22"/>
          <w:szCs w:val="22"/>
        </w:rPr>
        <w:t>/serviços</w:t>
      </w:r>
      <w:r w:rsidRPr="001366E9">
        <w:rPr>
          <w:rFonts w:ascii="Century Gothic" w:hAnsi="Century Gothic" w:cs="Calibri"/>
          <w:sz w:val="22"/>
          <w:szCs w:val="22"/>
        </w:rPr>
        <w:t xml:space="preserve"> obrigando-se a repor aquele que apresentar defeito ou for entregue em desacordo com o apresentado na proposta.</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Calibri"/>
          <w:sz w:val="22"/>
          <w:szCs w:val="22"/>
        </w:rPr>
      </w:pPr>
      <w:r w:rsidRPr="001366E9">
        <w:rPr>
          <w:rFonts w:ascii="Century Gothic" w:hAnsi="Century Gothic" w:cs="Calibri"/>
          <w:sz w:val="22"/>
          <w:szCs w:val="22"/>
        </w:rPr>
        <w:t>A detentora da ata deverá manter durante toda a vigência e execução da Ata de Registro de Preços o serviço indicado na Proposta Inicial, conforme Lei nº 14.133/2021, art. 140, § 1º, salvo por acordo entre as partes, desde que motivado e justificado.</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Calibri"/>
          <w:iCs/>
          <w:sz w:val="22"/>
          <w:szCs w:val="22"/>
        </w:rPr>
      </w:pPr>
      <w:r w:rsidRPr="001366E9">
        <w:rPr>
          <w:rFonts w:ascii="Century Gothic" w:hAnsi="Century Gothic" w:cs="Arial"/>
          <w:iCs/>
          <w:sz w:val="22"/>
          <w:szCs w:val="22"/>
        </w:rPr>
        <w:t xml:space="preserve">Os serviços serão executados conforme necessidade do Município, no prazo máximo de </w:t>
      </w:r>
      <w:r w:rsidRPr="001366E9">
        <w:rPr>
          <w:rFonts w:ascii="Century Gothic" w:hAnsi="Century Gothic" w:cs="Arial"/>
          <w:b/>
          <w:iCs/>
          <w:sz w:val="22"/>
          <w:szCs w:val="22"/>
          <w:u w:val="single"/>
        </w:rPr>
        <w:t>10 (dez) dias úteis, mediante avaliação e aprovação da administração</w:t>
      </w:r>
      <w:r w:rsidRPr="001366E9">
        <w:rPr>
          <w:rFonts w:ascii="Century Gothic" w:hAnsi="Century Gothic" w:cs="Arial"/>
          <w:iCs/>
          <w:sz w:val="22"/>
          <w:szCs w:val="22"/>
        </w:rPr>
        <w:t xml:space="preserve">, após a emissão da ordem de fornecimento, devendo os serviços </w:t>
      </w:r>
      <w:proofErr w:type="gramStart"/>
      <w:r w:rsidRPr="001366E9">
        <w:rPr>
          <w:rFonts w:ascii="Century Gothic" w:hAnsi="Century Gothic" w:cs="Arial"/>
          <w:iCs/>
          <w:sz w:val="22"/>
          <w:szCs w:val="22"/>
        </w:rPr>
        <w:t>serem</w:t>
      </w:r>
      <w:proofErr w:type="gramEnd"/>
      <w:r w:rsidRPr="001366E9">
        <w:rPr>
          <w:rFonts w:ascii="Century Gothic" w:hAnsi="Century Gothic" w:cs="Arial"/>
          <w:iCs/>
          <w:sz w:val="22"/>
          <w:szCs w:val="22"/>
        </w:rPr>
        <w:t xml:space="preserve"> prestados, diga-se, </w:t>
      </w:r>
      <w:r w:rsidRPr="001366E9">
        <w:rPr>
          <w:rFonts w:ascii="Century Gothic" w:hAnsi="Century Gothic" w:cs="Arial"/>
          <w:b/>
          <w:iCs/>
          <w:sz w:val="22"/>
          <w:szCs w:val="22"/>
        </w:rPr>
        <w:t>NA SEDE  DA SECRETARIA MUNICIPAL DE SAÚDE, ACADEMIA DA SAÚDE E CLÍNICA DE FISIOTERAPIA LOCALIZADOS NO MUNICIPIO  DE LOBATO</w:t>
      </w:r>
      <w:r w:rsidRPr="001366E9">
        <w:rPr>
          <w:rFonts w:ascii="Century Gothic" w:hAnsi="Century Gothic" w:cs="Calibri"/>
          <w:iCs/>
          <w:sz w:val="22"/>
          <w:szCs w:val="22"/>
        </w:rPr>
        <w:t xml:space="preserve">, incluindo </w:t>
      </w:r>
      <w:r w:rsidRPr="001366E9">
        <w:rPr>
          <w:rFonts w:ascii="Century Gothic" w:hAnsi="Century Gothic" w:cs="Arial"/>
          <w:iCs/>
          <w:sz w:val="22"/>
          <w:szCs w:val="22"/>
        </w:rPr>
        <w:t>todo material necessário para execução dos serviços</w:t>
      </w:r>
      <w:r w:rsidRPr="001366E9">
        <w:rPr>
          <w:rFonts w:ascii="Century Gothic" w:hAnsi="Century Gothic" w:cs="Calibri"/>
          <w:iCs/>
          <w:sz w:val="22"/>
          <w:szCs w:val="22"/>
        </w:rPr>
        <w:t xml:space="preserve">. </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Arial"/>
          <w:iCs/>
          <w:sz w:val="22"/>
          <w:szCs w:val="22"/>
        </w:rPr>
      </w:pPr>
      <w:r w:rsidRPr="001366E9">
        <w:rPr>
          <w:rFonts w:ascii="Century Gothic" w:hAnsi="Century Gothic" w:cs="Arial"/>
          <w:iCs/>
          <w:sz w:val="22"/>
          <w:szCs w:val="22"/>
        </w:rPr>
        <w:t>Os endereços para os serviços serão definidos pelos Departamentos no momento de envio da ordem de serviços.</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sz w:val="22"/>
          <w:szCs w:val="22"/>
        </w:rPr>
      </w:pPr>
      <w:r w:rsidRPr="001366E9">
        <w:rPr>
          <w:rFonts w:ascii="Century Gothic" w:hAnsi="Century Gothic" w:cs="Arial"/>
          <w:iCs/>
          <w:sz w:val="22"/>
          <w:szCs w:val="22"/>
        </w:rPr>
        <w:t xml:space="preserve">A </w:t>
      </w:r>
      <w:r w:rsidRPr="001366E9">
        <w:rPr>
          <w:rFonts w:ascii="Century Gothic" w:hAnsi="Century Gothic" w:cs="Calibri"/>
          <w:iCs/>
          <w:sz w:val="22"/>
          <w:szCs w:val="22"/>
        </w:rPr>
        <w:t xml:space="preserve">prestação dos serviços deverá se dar através de profissionais de responsabilidade da contratada, de acordo inclusive, com as exigências do Ministério do Trabalho, </w:t>
      </w:r>
      <w:r w:rsidRPr="001366E9">
        <w:rPr>
          <w:rFonts w:ascii="Century Gothic" w:hAnsi="Century Gothic" w:cs="Arial"/>
          <w:iCs/>
          <w:sz w:val="22"/>
          <w:szCs w:val="22"/>
        </w:rPr>
        <w:t>sendo que ao contratado, desta licitação cabe a total responsabilidade quanto ao correto atendimento, no tocante às especificações, condições e obrigações</w:t>
      </w:r>
      <w:r w:rsidRPr="001366E9">
        <w:rPr>
          <w:rFonts w:ascii="Century Gothic" w:hAnsi="Century Gothic"/>
          <w:sz w:val="22"/>
          <w:szCs w:val="22"/>
        </w:rPr>
        <w:t xml:space="preserve">. </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eastAsia="Century Gothic" w:hAnsi="Century Gothic" w:cs="Century Gothic"/>
          <w:sz w:val="22"/>
          <w:szCs w:val="22"/>
        </w:rPr>
      </w:pPr>
      <w:r w:rsidRPr="001366E9">
        <w:rPr>
          <w:rFonts w:ascii="Century Gothic" w:eastAsia="Century Gothic" w:hAnsi="Century Gothic" w:cs="Century Gothic"/>
          <w:sz w:val="22"/>
          <w:szCs w:val="22"/>
        </w:rPr>
        <w:t>No caso de serviços</w:t>
      </w:r>
      <w:proofErr w:type="gramStart"/>
      <w:r w:rsidRPr="001366E9">
        <w:rPr>
          <w:rFonts w:ascii="Century Gothic" w:eastAsia="Century Gothic" w:hAnsi="Century Gothic" w:cs="Century Gothic"/>
          <w:sz w:val="22"/>
          <w:szCs w:val="22"/>
        </w:rPr>
        <w:t xml:space="preserve">  </w:t>
      </w:r>
      <w:proofErr w:type="gramEnd"/>
      <w:r w:rsidRPr="001366E9">
        <w:rPr>
          <w:rFonts w:ascii="Century Gothic" w:eastAsia="Century Gothic" w:hAnsi="Century Gothic" w:cs="Century Gothic"/>
          <w:sz w:val="22"/>
          <w:szCs w:val="22"/>
        </w:rPr>
        <w:t xml:space="preserve">rejeitado(s), o contratado deverá providenciar o imediato refazimento dos serviços  de acordo com o </w:t>
      </w:r>
      <w:r w:rsidRPr="001366E9">
        <w:rPr>
          <w:rFonts w:ascii="Century Gothic" w:eastAsia="Century Gothic" w:hAnsi="Century Gothic" w:cs="Century Gothic"/>
          <w:bCs/>
          <w:sz w:val="22"/>
          <w:szCs w:val="22"/>
        </w:rPr>
        <w:t>TERMO DE REFERÊNCIA</w:t>
      </w:r>
      <w:r w:rsidRPr="001366E9">
        <w:rPr>
          <w:rFonts w:ascii="Century Gothic" w:eastAsia="Century Gothic" w:hAnsi="Century Gothic" w:cs="Century Gothic"/>
          <w:b/>
          <w:sz w:val="22"/>
          <w:szCs w:val="22"/>
        </w:rPr>
        <w:t xml:space="preserve">, </w:t>
      </w:r>
      <w:r w:rsidRPr="001366E9">
        <w:rPr>
          <w:rFonts w:ascii="Century Gothic" w:eastAsia="Century Gothic" w:hAnsi="Century Gothic" w:cs="Century Gothic"/>
          <w:sz w:val="22"/>
          <w:szCs w:val="22"/>
        </w:rPr>
        <w:t xml:space="preserve">dentro do prazo de </w:t>
      </w:r>
      <w:r w:rsidRPr="001366E9">
        <w:rPr>
          <w:rFonts w:ascii="Century Gothic" w:eastAsia="Century Gothic" w:hAnsi="Century Gothic" w:cs="Century Gothic"/>
          <w:b/>
          <w:sz w:val="22"/>
          <w:szCs w:val="22"/>
        </w:rPr>
        <w:t>05 (cinco) dias úteis</w:t>
      </w:r>
      <w:r w:rsidRPr="001366E9">
        <w:rPr>
          <w:rFonts w:ascii="Century Gothic" w:eastAsia="Century Gothic" w:hAnsi="Century Gothic" w:cs="Century Gothic"/>
          <w:sz w:val="22"/>
          <w:szCs w:val="22"/>
        </w:rPr>
        <w:t>, sob pena de serem aplicadas as sanções estabelecidas em edital, ficando sob sua responsabilidade todos os custos da operação.</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eastAsia="Century Gothic" w:hAnsi="Century Gothic" w:cs="Century Gothic"/>
          <w:color w:val="000000"/>
          <w:sz w:val="22"/>
          <w:szCs w:val="22"/>
        </w:rPr>
      </w:pPr>
      <w:r w:rsidRPr="001366E9">
        <w:rPr>
          <w:rFonts w:ascii="Century Gothic" w:eastAsia="Century Gothic" w:hAnsi="Century Gothic" w:cs="Century Gothic"/>
          <w:color w:val="000000"/>
          <w:sz w:val="22"/>
          <w:szCs w:val="22"/>
        </w:rPr>
        <w:t>O recebimento definitivo será efetuado por servidor designado, mediante termo circunstanciado, assinado pelas partes, após o decurso do prazo de observação, ou vistoria, a fim de comprovar a adequação do objeto aos termos contratuais.</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eastAsia="Century Gothic" w:hAnsi="Century Gothic" w:cs="Century Gothic"/>
          <w:sz w:val="22"/>
          <w:szCs w:val="22"/>
        </w:rPr>
      </w:pPr>
      <w:r w:rsidRPr="001366E9">
        <w:rPr>
          <w:rFonts w:ascii="Century Gothic" w:eastAsia="Century Gothic" w:hAnsi="Century Gothic" w:cs="Century Gothic"/>
          <w:sz w:val="22"/>
          <w:szCs w:val="22"/>
        </w:rPr>
        <w:t>O Município não se responsabilizará pelo armazenamento, guarda ou por danos causados ao equipamento/objeto entregue e rejeitado pelo fiscal.</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Arial"/>
          <w:iCs/>
          <w:sz w:val="22"/>
          <w:szCs w:val="22"/>
        </w:rPr>
      </w:pPr>
      <w:r w:rsidRPr="001366E9">
        <w:rPr>
          <w:rFonts w:ascii="Century Gothic" w:hAnsi="Century Gothic" w:cs="Arial"/>
          <w:iCs/>
          <w:sz w:val="22"/>
          <w:szCs w:val="22"/>
        </w:rPr>
        <w:t xml:space="preserve">O fornecedor deve ter capacidade logística para fornecer os serviços, de acordo com o cronograma estabelecido, e em quantidade e </w:t>
      </w:r>
      <w:proofErr w:type="gramStart"/>
      <w:r w:rsidRPr="001366E9">
        <w:rPr>
          <w:rFonts w:ascii="Century Gothic" w:hAnsi="Century Gothic" w:cs="Arial"/>
          <w:iCs/>
          <w:sz w:val="22"/>
          <w:szCs w:val="22"/>
        </w:rPr>
        <w:t>qualidade adequadas ao solicitado</w:t>
      </w:r>
      <w:proofErr w:type="gramEnd"/>
      <w:r w:rsidRPr="001366E9">
        <w:rPr>
          <w:rFonts w:ascii="Century Gothic" w:hAnsi="Century Gothic" w:cs="Arial"/>
          <w:iCs/>
          <w:sz w:val="22"/>
          <w:szCs w:val="22"/>
        </w:rPr>
        <w:t xml:space="preserve">. </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Arial"/>
          <w:iCs/>
          <w:sz w:val="22"/>
          <w:szCs w:val="22"/>
        </w:rPr>
      </w:pPr>
      <w:r w:rsidRPr="001366E9">
        <w:rPr>
          <w:rFonts w:ascii="Century Gothic" w:hAnsi="Century Gothic" w:cs="Arial"/>
          <w:iCs/>
          <w:sz w:val="22"/>
          <w:szCs w:val="22"/>
        </w:rPr>
        <w:t>Deve também ser capaz de ajustar o fornecimento dos serviços de acordo com as flutuações da demanda.</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Arial"/>
          <w:iCs/>
          <w:sz w:val="22"/>
          <w:szCs w:val="22"/>
        </w:rPr>
      </w:pPr>
      <w:r w:rsidRPr="001366E9">
        <w:rPr>
          <w:rFonts w:ascii="Century Gothic" w:hAnsi="Century Gothic" w:cs="Arial"/>
          <w:iCs/>
          <w:sz w:val="22"/>
          <w:szCs w:val="22"/>
        </w:rPr>
        <w:t>A contratada durante o período dos serviços deverá orientar os funcionários do local sobre a operacionalização dos equipamentos.</w:t>
      </w:r>
    </w:p>
    <w:p w:rsidR="00D43F74" w:rsidRPr="00314194" w:rsidRDefault="00D43F74" w:rsidP="00D43F74">
      <w:pPr>
        <w:jc w:val="both"/>
        <w:rPr>
          <w:rFonts w:ascii="Century Gothic" w:hAnsi="Century Gothic" w:cs="Calibri"/>
          <w:lang w:eastAsia="pt-BR"/>
        </w:rPr>
      </w:pPr>
    </w:p>
    <w:p w:rsidR="00D43F74" w:rsidRPr="00314194" w:rsidRDefault="00D43F74" w:rsidP="00D43F74">
      <w:pPr>
        <w:jc w:val="both"/>
        <w:rPr>
          <w:rFonts w:ascii="Century Gothic" w:hAnsi="Century Gothic" w:cs="Calibri"/>
          <w:b/>
          <w:bCs/>
          <w:lang w:eastAsia="pt-BR"/>
        </w:rPr>
      </w:pPr>
      <w:r w:rsidRPr="00314194">
        <w:rPr>
          <w:rFonts w:ascii="Century Gothic" w:hAnsi="Century Gothic" w:cs="Calibri"/>
          <w:b/>
          <w:bCs/>
          <w:lang w:eastAsia="pt-BR"/>
        </w:rPr>
        <w:t>CLAUSULA DECIMA- DAS ALTERAÇÕES DA ATA DE REGISTRO DE PREÇOS</w:t>
      </w:r>
    </w:p>
    <w:p w:rsidR="00D43F74" w:rsidRPr="0099217C" w:rsidRDefault="00D43F74" w:rsidP="00D43F74">
      <w:pPr>
        <w:pStyle w:val="PargrafodaLista"/>
        <w:numPr>
          <w:ilvl w:val="1"/>
          <w:numId w:val="68"/>
        </w:numPr>
        <w:suppressAutoHyphens w:val="0"/>
        <w:autoSpaceDE w:val="0"/>
        <w:autoSpaceDN/>
        <w:adjustRightInd w:val="0"/>
        <w:ind w:left="0" w:firstLine="0"/>
        <w:jc w:val="both"/>
        <w:textAlignment w:val="auto"/>
        <w:rPr>
          <w:rFonts w:ascii="Century Gothic" w:hAnsi="Century Gothic" w:cs="Arial"/>
          <w:bCs/>
        </w:rPr>
      </w:pPr>
      <w:r w:rsidRPr="0099217C">
        <w:rPr>
          <w:rFonts w:ascii="Century Gothic" w:hAnsi="Century Gothic" w:cs="Calibri"/>
          <w:b/>
          <w:bCs/>
          <w:color w:val="000000"/>
        </w:rPr>
        <w:t xml:space="preserve">É vedado efetuar </w:t>
      </w:r>
      <w:r w:rsidRPr="0099217C">
        <w:rPr>
          <w:rFonts w:ascii="Century Gothic" w:hAnsi="Century Gothic" w:cs="Calibri"/>
          <w:b/>
          <w:bCs/>
          <w:color w:val="000000"/>
          <w:u w:val="single"/>
        </w:rPr>
        <w:t>acréscimos nos quantitativos fixados pela ata de registro de preços</w:t>
      </w:r>
      <w:r w:rsidRPr="0099217C">
        <w:rPr>
          <w:rFonts w:ascii="Century Gothic" w:hAnsi="Century Gothic" w:cs="Calibri"/>
          <w:b/>
          <w:bCs/>
          <w:color w:val="000000"/>
        </w:rPr>
        <w:t>, inclusive o acréscimo de que trata o </w:t>
      </w:r>
      <w:hyperlink r:id="rId56" w:anchor="art65%C2%A71" w:history="1">
        <w:r w:rsidRPr="0099217C">
          <w:rPr>
            <w:rStyle w:val="Hyperlink"/>
            <w:rFonts w:ascii="Century Gothic" w:hAnsi="Century Gothic" w:cs="Calibri"/>
            <w:b/>
            <w:bCs/>
          </w:rPr>
          <w:t xml:space="preserve"> art. 125 da Lei Federal nº 14.133, de 1º de abril de 2021</w:t>
        </w:r>
      </w:hyperlink>
      <w:r w:rsidRPr="00314194">
        <w:t>.</w:t>
      </w:r>
    </w:p>
    <w:p w:rsidR="00D43F74" w:rsidRPr="0099217C" w:rsidRDefault="00D43F74" w:rsidP="00D43F74">
      <w:pPr>
        <w:pStyle w:val="PargrafodaLista"/>
        <w:autoSpaceDE w:val="0"/>
        <w:adjustRightInd w:val="0"/>
        <w:jc w:val="both"/>
        <w:rPr>
          <w:rFonts w:ascii="Century Gothic" w:hAnsi="Century Gothic" w:cs="Arial"/>
          <w:bCs/>
        </w:rPr>
      </w:pPr>
      <w:r w:rsidRPr="0099217C">
        <w:rPr>
          <w:rFonts w:ascii="Century Gothic" w:hAnsi="Century Gothic" w:cs="Arial"/>
          <w:b/>
          <w:bCs/>
        </w:rPr>
        <w:t>10.2</w:t>
      </w:r>
      <w:r w:rsidRPr="0099217C">
        <w:rPr>
          <w:rFonts w:ascii="Century Gothic" w:hAnsi="Century Gothic" w:cs="Arial"/>
          <w:bCs/>
        </w:rPr>
        <w:t xml:space="preserve"> – 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rsidR="00D43F74" w:rsidRDefault="00D43F74" w:rsidP="00D43F74">
      <w:pPr>
        <w:autoSpaceDE w:val="0"/>
        <w:adjustRightInd w:val="0"/>
        <w:ind w:left="1701"/>
        <w:jc w:val="both"/>
        <w:rPr>
          <w:rFonts w:ascii="Century Gothic" w:hAnsi="Century Gothic" w:cs="Arial"/>
          <w:bCs/>
        </w:rPr>
      </w:pPr>
    </w:p>
    <w:p w:rsidR="00D43F74" w:rsidRPr="0099217C" w:rsidRDefault="00D43F74" w:rsidP="00D43F74">
      <w:pPr>
        <w:autoSpaceDE w:val="0"/>
        <w:adjustRightInd w:val="0"/>
        <w:ind w:left="1701"/>
        <w:jc w:val="both"/>
        <w:rPr>
          <w:rFonts w:ascii="Century Gothic" w:hAnsi="Century Gothic" w:cs="Arial"/>
          <w:bCs/>
        </w:rPr>
      </w:pPr>
      <w:r w:rsidRPr="0099217C">
        <w:rPr>
          <w:rFonts w:ascii="Century Gothic" w:hAnsi="Century Gothic" w:cs="Arial"/>
          <w:bCs/>
        </w:rPr>
        <w:lastRenderedPageBreak/>
        <w:t xml:space="preserve">Eis o texto: </w:t>
      </w:r>
    </w:p>
    <w:p w:rsidR="00D43F74" w:rsidRPr="0099217C" w:rsidRDefault="00D43F74" w:rsidP="00D43F74">
      <w:pPr>
        <w:autoSpaceDE w:val="0"/>
        <w:adjustRightInd w:val="0"/>
        <w:ind w:left="1701"/>
        <w:jc w:val="both"/>
        <w:rPr>
          <w:rFonts w:ascii="Century Gothic" w:hAnsi="Century Gothic" w:cs="Arial"/>
          <w:bCs/>
        </w:rPr>
      </w:pPr>
      <w:r w:rsidRPr="0099217C">
        <w:rPr>
          <w:rFonts w:ascii="Century Gothic" w:hAnsi="Century Gothic" w:cs="Arial"/>
          <w:bCs/>
        </w:rPr>
        <w:t>Art. 84, Lei Federal nº 14.133/2021, de 1º de abril de 2021:</w:t>
      </w:r>
    </w:p>
    <w:p w:rsidR="00D43F74" w:rsidRPr="0099217C" w:rsidRDefault="00D43F74" w:rsidP="00D43F74">
      <w:pPr>
        <w:ind w:left="1701"/>
        <w:rPr>
          <w:rFonts w:ascii="Century Gothic" w:hAnsi="Century Gothic" w:cs="Arial"/>
          <w:bCs/>
        </w:rPr>
      </w:pPr>
      <w:r w:rsidRPr="0099217C">
        <w:rPr>
          <w:rFonts w:ascii="Century Gothic" w:hAnsi="Century Gothic" w:cs="Arial"/>
          <w:bCs/>
        </w:rPr>
        <w:t>Parágrafo único. O contrato decorrente da ata de registro de preços terá sua vigência estabelecida em conformidade com as disposições nela contidas.</w:t>
      </w:r>
    </w:p>
    <w:p w:rsidR="00D43F74" w:rsidRPr="0099217C" w:rsidRDefault="00D43F74" w:rsidP="00D43F74">
      <w:pPr>
        <w:ind w:left="1701"/>
        <w:rPr>
          <w:rFonts w:ascii="Century Gothic" w:hAnsi="Century Gothic" w:cs="Arial"/>
          <w:bCs/>
        </w:rPr>
      </w:pPr>
      <w:r w:rsidRPr="0099217C">
        <w:rPr>
          <w:rFonts w:ascii="Century Gothic" w:hAnsi="Century Gothic" w:cs="Arial"/>
          <w:bCs/>
        </w:rPr>
        <w:t>Art. 36, Decreto Federal nº 11.462, de 31 de março de 2023:</w:t>
      </w:r>
    </w:p>
    <w:p w:rsidR="00D43F74" w:rsidRPr="0099217C" w:rsidRDefault="00D43F74" w:rsidP="00D43F74">
      <w:pPr>
        <w:ind w:left="1701"/>
        <w:rPr>
          <w:rStyle w:val="Hyperlink"/>
          <w:rFonts w:ascii="Century Gothic" w:hAnsi="Century Gothic" w:cs="Calibri"/>
          <w:b/>
        </w:rPr>
      </w:pPr>
      <w:r w:rsidRPr="0099217C">
        <w:rPr>
          <w:rFonts w:ascii="Century Gothic" w:hAnsi="Century Gothic" w:cs="Arial"/>
          <w:bCs/>
        </w:rPr>
        <w:t>A vigência dos contratos decorrentes do sistema de registro de preços será estabelecida no edital ou no aviso de contratação direta, observado o disposto no </w:t>
      </w:r>
      <w:hyperlink r:id="rId57" w:anchor="art105" w:history="1">
        <w:r w:rsidRPr="0099217C">
          <w:rPr>
            <w:rStyle w:val="Hyperlink"/>
            <w:rFonts w:ascii="Century Gothic" w:hAnsi="Century Gothic" w:cs="Calibri"/>
            <w:b/>
          </w:rPr>
          <w:t xml:space="preserve">art. 105 da Lei nº 14.133, de </w:t>
        </w:r>
        <w:proofErr w:type="gramStart"/>
        <w:r w:rsidRPr="0099217C">
          <w:rPr>
            <w:rStyle w:val="Hyperlink"/>
            <w:rFonts w:ascii="Century Gothic" w:hAnsi="Century Gothic" w:cs="Calibri"/>
            <w:b/>
          </w:rPr>
          <w:t>2021.</w:t>
        </w:r>
        <w:proofErr w:type="gramEnd"/>
      </w:hyperlink>
    </w:p>
    <w:p w:rsidR="00D43F74" w:rsidRDefault="00D43F74" w:rsidP="00D43F74">
      <w:pPr>
        <w:ind w:left="2268"/>
        <w:rPr>
          <w:rFonts w:ascii="Century Gothic" w:hAnsi="Century Gothic" w:cs="Arial"/>
          <w:bCs/>
          <w:lang w:eastAsia="pt-BR"/>
        </w:rPr>
      </w:pPr>
    </w:p>
    <w:p w:rsidR="00D43F74" w:rsidRPr="00314194" w:rsidRDefault="00D43F74" w:rsidP="00D43F74">
      <w:pPr>
        <w:autoSpaceDE w:val="0"/>
        <w:adjustRightInd w:val="0"/>
        <w:spacing w:line="276" w:lineRule="auto"/>
        <w:jc w:val="both"/>
        <w:rPr>
          <w:rFonts w:ascii="Century Gothic" w:hAnsi="Century Gothic" w:cs="Arial"/>
          <w:b/>
          <w:bCs/>
        </w:rPr>
      </w:pPr>
      <w:r w:rsidRPr="00314194">
        <w:rPr>
          <w:rFonts w:ascii="Century Gothic" w:hAnsi="Century Gothic" w:cs="Arial"/>
          <w:b/>
          <w:bCs/>
        </w:rPr>
        <w:t xml:space="preserve"> CLÁUSULA DÉCIMA PRIMEIRA - DAS OBRIGAÇÕES DA DETENTORA DA ATA:</w:t>
      </w:r>
    </w:p>
    <w:p w:rsidR="00D43F74" w:rsidRPr="0099217C" w:rsidRDefault="00D43F74" w:rsidP="00D43F74">
      <w:pPr>
        <w:pStyle w:val="PargrafodaLista"/>
        <w:numPr>
          <w:ilvl w:val="1"/>
          <w:numId w:val="70"/>
        </w:numPr>
        <w:suppressAutoHyphens w:val="0"/>
        <w:autoSpaceDE w:val="0"/>
        <w:autoSpaceDN/>
        <w:adjustRightInd w:val="0"/>
        <w:spacing w:line="276" w:lineRule="auto"/>
        <w:ind w:left="0" w:firstLine="0"/>
        <w:jc w:val="both"/>
        <w:textAlignment w:val="auto"/>
        <w:rPr>
          <w:rFonts w:ascii="Century Gothic" w:hAnsi="Century Gothic" w:cs="Arial"/>
        </w:rPr>
      </w:pPr>
      <w:r w:rsidRPr="0099217C">
        <w:rPr>
          <w:rFonts w:ascii="Century Gothic" w:hAnsi="Century Gothic" w:cs="Arial"/>
        </w:rPr>
        <w:t>Constituem obrigações da detentora da ata:</w:t>
      </w:r>
    </w:p>
    <w:p w:rsidR="00D43F74" w:rsidRPr="00314194"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 xml:space="preserve">Fornecer os serviços nas especificações estabelecidas, na forma e condições determinadas nesta ATA DE REGISTRO DE PREÇOS, bem como as obrigações definidas no edital de Pregão Eletrônico nº </w:t>
      </w:r>
      <w:r>
        <w:rPr>
          <w:rFonts w:ascii="Century Gothic" w:hAnsi="Century Gothic" w:cs="Arial"/>
          <w:sz w:val="22"/>
          <w:szCs w:val="22"/>
        </w:rPr>
        <w:t>020</w:t>
      </w:r>
      <w:r w:rsidRPr="00314194">
        <w:rPr>
          <w:rFonts w:ascii="Century Gothic" w:hAnsi="Century Gothic" w:cs="Arial"/>
          <w:sz w:val="22"/>
          <w:szCs w:val="22"/>
        </w:rPr>
        <w:t xml:space="preserve"> /2024, sem prejuízo das decorrentes normas, dos anexos e da natureza da atividade.</w:t>
      </w:r>
    </w:p>
    <w:p w:rsidR="00D43F74" w:rsidRPr="00314194"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rsidR="00D43F74" w:rsidRPr="00314194" w:rsidRDefault="00D43F74" w:rsidP="00D43F74">
      <w:pPr>
        <w:pStyle w:val="PargrafodaLista"/>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Manter, durante a vigência da Ata, todas as condições de habilitação e qualificação exigidas na fase de Habilitação da licitação.</w:t>
      </w:r>
    </w:p>
    <w:p w:rsidR="00D43F74" w:rsidRPr="00314194" w:rsidRDefault="00D43F74" w:rsidP="00D43F74">
      <w:pPr>
        <w:pStyle w:val="PargrafodaLista"/>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São de inteira responsabilidade do Fornecedor, arcar com todos os encargos sociais previstos nas leis trabalhistas, previdenciárias, fiscais, entre outras, em decorrência de sua condição de empregadora.</w:t>
      </w:r>
    </w:p>
    <w:p w:rsidR="00D43F74" w:rsidRPr="00314194" w:rsidRDefault="00D43F74" w:rsidP="00D43F74">
      <w:pPr>
        <w:pStyle w:val="PargrafodaLista"/>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Informar à Administração a ocorrência de fatos que possam interferir, direta ou indiretamente, na regularidade do presente ajuste.</w:t>
      </w:r>
    </w:p>
    <w:p w:rsidR="00D43F74" w:rsidRPr="00314194" w:rsidRDefault="00D43F74" w:rsidP="00D43F74">
      <w:pPr>
        <w:pStyle w:val="PargrafodaLista"/>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A empresa deverá executar os serviços rigorosamente dentro dos prazos estipulados, e de acordo com as especificações técnicas exigidas no Edital, bem como as condições que constam de sua proposta e do instrumento de contrato celebrado, ou equivalentes.</w:t>
      </w:r>
    </w:p>
    <w:p w:rsidR="00D43F74" w:rsidRPr="00314194"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Não transferir ou ceder a outrem, no todo ou em parte, o objeto do presente contrato;</w:t>
      </w:r>
    </w:p>
    <w:p w:rsidR="00D43F74" w:rsidRPr="006D53CC"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6D53CC">
        <w:rPr>
          <w:rFonts w:ascii="Century Gothic" w:hAnsi="Century Gothic" w:cs="Arial"/>
          <w:sz w:val="22"/>
          <w:szCs w:val="22"/>
        </w:rPr>
        <w:t>Apresentar planilha constando data, local, hora de início e término dos trabalhos para comprovar os serviços realizados;</w:t>
      </w:r>
    </w:p>
    <w:p w:rsidR="00D43F74" w:rsidRPr="006D53CC"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6D53CC">
        <w:rPr>
          <w:rFonts w:ascii="Century Gothic" w:hAnsi="Century Gothic" w:cs="Arial"/>
          <w:sz w:val="22"/>
          <w:szCs w:val="22"/>
        </w:rPr>
        <w:t>Cumprir integralmente com as determinações estabelecidas pelo Ministério do Trabalho, relativas à segurança e medicina do trabalho;</w:t>
      </w:r>
    </w:p>
    <w:p w:rsidR="00D43F74" w:rsidRPr="006D53CC"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6D53CC">
        <w:rPr>
          <w:rFonts w:ascii="Century Gothic" w:hAnsi="Century Gothic" w:cs="Arial"/>
          <w:sz w:val="22"/>
          <w:szCs w:val="22"/>
        </w:rPr>
        <w:t>Responsabilizar-se por qualquer acidente do qual possam ser vítimas seus empregados, no desempenho dos serviços objeto da presente Ata;</w:t>
      </w:r>
    </w:p>
    <w:p w:rsidR="00D43F74" w:rsidRPr="006D53CC"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6D53CC">
        <w:rPr>
          <w:rFonts w:ascii="Century Gothic" w:hAnsi="Century Gothic" w:cs="Arial"/>
          <w:sz w:val="22"/>
          <w:szCs w:val="22"/>
        </w:rPr>
        <w:t xml:space="preserve">Fornecer e fiscalizar o uso de </w:t>
      </w:r>
      <w:proofErr w:type="spellStart"/>
      <w:r w:rsidRPr="006D53CC">
        <w:rPr>
          <w:rFonts w:ascii="Century Gothic" w:hAnsi="Century Gothic" w:cs="Arial"/>
          <w:sz w:val="22"/>
          <w:szCs w:val="22"/>
        </w:rPr>
        <w:t>EPI’s</w:t>
      </w:r>
      <w:proofErr w:type="spellEnd"/>
      <w:r w:rsidRPr="006D53CC">
        <w:rPr>
          <w:rFonts w:ascii="Century Gothic" w:hAnsi="Century Gothic" w:cs="Arial"/>
          <w:sz w:val="22"/>
          <w:szCs w:val="22"/>
        </w:rPr>
        <w:t xml:space="preserve"> e </w:t>
      </w:r>
      <w:proofErr w:type="spellStart"/>
      <w:r w:rsidRPr="006D53CC">
        <w:rPr>
          <w:rFonts w:ascii="Century Gothic" w:hAnsi="Century Gothic" w:cs="Arial"/>
          <w:sz w:val="22"/>
          <w:szCs w:val="22"/>
        </w:rPr>
        <w:t>EPC’s</w:t>
      </w:r>
      <w:proofErr w:type="spellEnd"/>
      <w:r w:rsidRPr="006D53CC">
        <w:rPr>
          <w:rFonts w:ascii="Century Gothic" w:hAnsi="Century Gothic" w:cs="Arial"/>
          <w:sz w:val="22"/>
          <w:szCs w:val="22"/>
        </w:rPr>
        <w:t xml:space="preserve"> durante a prestação dos serviços;</w:t>
      </w:r>
    </w:p>
    <w:p w:rsidR="00D43F74" w:rsidRPr="006D53CC"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6D53CC">
        <w:rPr>
          <w:rFonts w:ascii="Century Gothic" w:hAnsi="Century Gothic" w:cs="Arial"/>
          <w:sz w:val="22"/>
          <w:szCs w:val="22"/>
        </w:rPr>
        <w:t>Responsabilizar-se integralmente por todas as despesas e custos, como por exemplo: transportes, impostos, tributos de qualquer natureza e todas as despesas, diretas ou indiretas, relacionadas com o fornecimento do objeto do presente contrato.</w:t>
      </w:r>
    </w:p>
    <w:p w:rsidR="00D43F74" w:rsidRPr="00314194" w:rsidRDefault="00D43F74" w:rsidP="00D43F74">
      <w:pPr>
        <w:jc w:val="both"/>
        <w:rPr>
          <w:rFonts w:ascii="Century Gothic" w:hAnsi="Century Gothic" w:cs="Arial"/>
          <w:bCs/>
          <w:lang w:eastAsia="pt-BR"/>
        </w:rPr>
      </w:pPr>
    </w:p>
    <w:p w:rsidR="00D43F74" w:rsidRPr="00314194" w:rsidRDefault="00D43F74" w:rsidP="00D43F74">
      <w:pPr>
        <w:ind w:right="-2"/>
        <w:jc w:val="both"/>
        <w:rPr>
          <w:rFonts w:ascii="Century Gothic" w:hAnsi="Century Gothic" w:cs="Century Gothic"/>
          <w:b/>
        </w:rPr>
      </w:pPr>
      <w:r w:rsidRPr="00314194">
        <w:rPr>
          <w:rFonts w:ascii="Century Gothic" w:hAnsi="Century Gothic" w:cs="Arial"/>
          <w:b/>
          <w:bCs/>
        </w:rPr>
        <w:t xml:space="preserve">CLÁUSULA DÉCIMA SEGUNDA - DAS OBRIGAÇÕES </w:t>
      </w:r>
      <w:r w:rsidRPr="00314194">
        <w:rPr>
          <w:rFonts w:ascii="Century Gothic" w:hAnsi="Century Gothic" w:cs="Century Gothic"/>
          <w:b/>
        </w:rPr>
        <w:t>DO ÓRGÃO GERENCIADOR</w:t>
      </w:r>
    </w:p>
    <w:p w:rsidR="00D43F74" w:rsidRPr="00314194" w:rsidRDefault="00D43F74" w:rsidP="00D43F74">
      <w:pPr>
        <w:ind w:right="-2"/>
        <w:jc w:val="both"/>
        <w:rPr>
          <w:rFonts w:ascii="Century Gothic" w:hAnsi="Century Gothic" w:cs="Century Gothic"/>
          <w:b/>
        </w:rPr>
      </w:pPr>
      <w:r w:rsidRPr="00314194">
        <w:rPr>
          <w:rFonts w:ascii="Century Gothic" w:hAnsi="Century Gothic" w:cs="Century Gothic"/>
          <w:b/>
        </w:rPr>
        <w:t>12.1.</w:t>
      </w:r>
      <w:r w:rsidRPr="00314194">
        <w:rPr>
          <w:rFonts w:ascii="Century Gothic" w:hAnsi="Century Gothic" w:cs="Century Gothic"/>
        </w:rPr>
        <w:t xml:space="preserve"> Requisitar o fornecimento quando necessário nas condições estabelecidas nesta </w:t>
      </w:r>
      <w:r w:rsidRPr="00314194">
        <w:rPr>
          <w:rFonts w:ascii="Century Gothic" w:hAnsi="Century Gothic" w:cs="Century Gothic"/>
          <w:b/>
        </w:rPr>
        <w:t>ATA DE REGISTRO DE PREÇOS.</w:t>
      </w:r>
    </w:p>
    <w:p w:rsidR="00D43F74" w:rsidRPr="00314194" w:rsidRDefault="00D43F74" w:rsidP="00D43F74">
      <w:pPr>
        <w:ind w:right="-2"/>
        <w:jc w:val="both"/>
        <w:rPr>
          <w:rFonts w:ascii="Century Gothic" w:hAnsi="Century Gothic" w:cs="Century Gothic"/>
        </w:rPr>
      </w:pPr>
      <w:r w:rsidRPr="00314194">
        <w:rPr>
          <w:rFonts w:ascii="Century Gothic" w:hAnsi="Century Gothic" w:cs="Century Gothic"/>
          <w:b/>
        </w:rPr>
        <w:t>12.2.</w:t>
      </w:r>
      <w:r w:rsidRPr="00314194">
        <w:rPr>
          <w:rFonts w:ascii="Century Gothic" w:hAnsi="Century Gothic" w:cs="Century Gothic"/>
        </w:rPr>
        <w:t xml:space="preserve"> Proceder, através da Secretaria/Divisão solicitante a execução, controle e fiscalização dos serviços, comunicando as ocorrências de quaisquer fatos que, a seu critério, exijam medidas corretivas por parte do Fornecedor.</w:t>
      </w:r>
    </w:p>
    <w:p w:rsidR="00D43F74" w:rsidRPr="00314194" w:rsidRDefault="00D43F74" w:rsidP="00D43F74">
      <w:pPr>
        <w:ind w:right="-2"/>
        <w:jc w:val="both"/>
        <w:rPr>
          <w:rFonts w:ascii="Century Gothic" w:hAnsi="Century Gothic" w:cs="Century Gothic"/>
          <w:b/>
        </w:rPr>
      </w:pPr>
      <w:r w:rsidRPr="00314194">
        <w:rPr>
          <w:rFonts w:ascii="Century Gothic" w:hAnsi="Century Gothic" w:cs="Century Gothic"/>
          <w:b/>
        </w:rPr>
        <w:t>12.3.</w:t>
      </w:r>
      <w:r w:rsidRPr="00314194">
        <w:rPr>
          <w:rFonts w:ascii="Century Gothic" w:hAnsi="Century Gothic" w:cs="Century Gothic"/>
        </w:rPr>
        <w:t xml:space="preserve"> Efetuar o pagamento ao Fornecedor de acordo com as condições de preço e prazo estabelecidos nesta </w:t>
      </w:r>
      <w:r w:rsidRPr="00314194">
        <w:rPr>
          <w:rFonts w:ascii="Century Gothic" w:hAnsi="Century Gothic" w:cs="Century Gothic"/>
          <w:b/>
        </w:rPr>
        <w:t>ATA DE REGISTRO DE PREÇOS.</w:t>
      </w:r>
    </w:p>
    <w:p w:rsidR="00D43F74" w:rsidRPr="00314194" w:rsidRDefault="00D43F74" w:rsidP="00D43F74">
      <w:pPr>
        <w:jc w:val="both"/>
        <w:rPr>
          <w:rFonts w:ascii="Century Gothic" w:hAnsi="Century Gothic" w:cs="Calibri"/>
          <w:b/>
          <w:bCs/>
          <w:lang w:eastAsia="pt-BR"/>
        </w:rPr>
      </w:pP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 xml:space="preserve"> CLÁUSULA DÉCIMA TERCEIRA - DO CANCELAMENTO DO REGISTRO:</w:t>
      </w:r>
      <w:r w:rsidRPr="00314194">
        <w:rPr>
          <w:rFonts w:ascii="Century Gothic" w:hAnsi="Century Gothic"/>
        </w:rPr>
        <w:t xml:space="preserve"> </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13.1.</w:t>
      </w:r>
      <w:r w:rsidRPr="00314194">
        <w:rPr>
          <w:rFonts w:ascii="Century Gothic" w:hAnsi="Century Gothic"/>
        </w:rPr>
        <w:t xml:space="preserve"> A empresa detentora terá seu registro cancelado quando:</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13.1.1</w:t>
      </w:r>
      <w:r w:rsidRPr="00314194">
        <w:rPr>
          <w:rFonts w:ascii="Century Gothic" w:hAnsi="Century Gothic"/>
        </w:rPr>
        <w:t xml:space="preserve"> – descumprir as condições da Ata de Registro de Preços;</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13.1.2</w:t>
      </w:r>
      <w:r w:rsidRPr="00314194">
        <w:rPr>
          <w:rFonts w:ascii="Century Gothic" w:hAnsi="Century Gothic"/>
        </w:rPr>
        <w:t xml:space="preserve"> – não assinar a respectiva ata ou não retirar a respectiva nota de empenho ou instrumento equivalente, no prazo estabelecido pela Administração, sem justificativa aceitável;</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13.1.3</w:t>
      </w:r>
      <w:r w:rsidRPr="00314194">
        <w:rPr>
          <w:rFonts w:ascii="Century Gothic" w:hAnsi="Century Gothic"/>
        </w:rPr>
        <w:t xml:space="preserve"> – não aceita reduzir o seu preço registrado, na hipótese de este se tornar superior àqueles praticados no mercado;</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13.1.4</w:t>
      </w:r>
      <w:r w:rsidRPr="00314194">
        <w:rPr>
          <w:rFonts w:ascii="Century Gothic" w:hAnsi="Century Gothic"/>
        </w:rPr>
        <w:t xml:space="preserve"> – sofrer sanção prevista nos </w:t>
      </w:r>
      <w:hyperlink r:id="rId58" w:anchor="art87iii" w:history="1">
        <w:r w:rsidRPr="00314194">
          <w:rPr>
            <w:rFonts w:ascii="Century Gothic" w:hAnsi="Century Gothic"/>
          </w:rPr>
          <w:t>incisos III ou IV do caput do art. 156 da Lei nº 14.133/2021</w:t>
        </w:r>
      </w:hyperlink>
      <w:r w:rsidRPr="00314194">
        <w:rPr>
          <w:rFonts w:ascii="Century Gothic" w:hAnsi="Century Gothic"/>
        </w:rPr>
        <w:t>;</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13.1.5</w:t>
      </w:r>
      <w:r w:rsidRPr="00314194">
        <w:rPr>
          <w:rFonts w:ascii="Century Gothic" w:hAnsi="Century Gothic"/>
        </w:rPr>
        <w:t xml:space="preserve"> – tiver presentes razões de interesse público.</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13.1.6</w:t>
      </w:r>
      <w:r w:rsidRPr="00314194">
        <w:rPr>
          <w:rFonts w:ascii="Century Gothic" w:hAnsi="Century Gothic"/>
        </w:rPr>
        <w:t xml:space="preserve"> – o cancelamento do registro, nas hipóteses previstas, assegurados o contraditório e a ampla defesa, serão formalizados por despacho da autoridade competente.</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13.1.7</w:t>
      </w:r>
      <w:r w:rsidRPr="00314194">
        <w:rPr>
          <w:rFonts w:ascii="Century Gothic" w:hAnsi="Century Gothic"/>
        </w:rPr>
        <w:t xml:space="preserve"> – A empresa detentora poderá solicitar o cancelamento do seu registro de preço na ocorrência de fato superveniente que venha a comprometer a perfeita execução contratual, decorrentes de caso fortuito ou de força maior, devidamente comprovado.</w:t>
      </w:r>
    </w:p>
    <w:p w:rsidR="00D43F74" w:rsidRPr="00314194" w:rsidRDefault="00D43F74" w:rsidP="00D43F74">
      <w:pPr>
        <w:jc w:val="both"/>
        <w:rPr>
          <w:rFonts w:ascii="Century Gothic" w:hAnsi="Century Gothic" w:cs="Calibri"/>
          <w:b/>
          <w:bCs/>
          <w:lang w:eastAsia="pt-BR"/>
        </w:rPr>
      </w:pPr>
    </w:p>
    <w:p w:rsidR="00D43F74" w:rsidRPr="00314194" w:rsidRDefault="00D43F74" w:rsidP="00D43F74">
      <w:pPr>
        <w:pStyle w:val="Nivel01"/>
        <w:numPr>
          <w:ilvl w:val="0"/>
          <w:numId w:val="0"/>
        </w:numPr>
        <w:tabs>
          <w:tab w:val="clear" w:pos="567"/>
          <w:tab w:val="left" w:pos="0"/>
        </w:tabs>
        <w:spacing w:before="0"/>
        <w:rPr>
          <w:rFonts w:ascii="Century Gothic" w:hAnsi="Century Gothic"/>
          <w:sz w:val="22"/>
          <w:szCs w:val="22"/>
        </w:rPr>
      </w:pPr>
      <w:r w:rsidRPr="00314194">
        <w:rPr>
          <w:rFonts w:ascii="Century Gothic" w:hAnsi="Century Gothic"/>
          <w:sz w:val="22"/>
          <w:szCs w:val="22"/>
        </w:rPr>
        <w:t>CLÁUSULA DÉCIMA QUARTA - DAS INFRAÇÕES ADMINISTRATIVAS E SANÇÕES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14.1. </w:t>
      </w:r>
      <w:r w:rsidRPr="00314194">
        <w:rPr>
          <w:rFonts w:ascii="Century Gothic" w:hAnsi="Century Gothic" w:cs="Arial"/>
          <w:bCs/>
          <w:sz w:val="22"/>
          <w:szCs w:val="22"/>
          <w:lang w:eastAsia="pt-BR" w:bidi="ar-SA"/>
        </w:rPr>
        <w:t>O licitante ou o contratado que incorram nas infrações previstas no art. 155 da Lei Federal nº 14.133, de 2021, apuradas em regular processo administrativo, sujeitam-se às sanções previstas no art. 156 da mesma Lei.</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14.2. </w:t>
      </w:r>
      <w:r w:rsidRPr="00314194">
        <w:rPr>
          <w:rFonts w:ascii="Century Gothic" w:hAnsi="Century Gothic" w:cs="Arial"/>
          <w:bCs/>
          <w:sz w:val="22"/>
          <w:szCs w:val="22"/>
          <w:lang w:eastAsia="pt-BR" w:bidi="ar-SA"/>
        </w:rPr>
        <w:t xml:space="preserve">A aplicação das sanções pelo cometimento de infração será </w:t>
      </w:r>
      <w:proofErr w:type="gramStart"/>
      <w:r w:rsidRPr="00314194">
        <w:rPr>
          <w:rFonts w:ascii="Century Gothic" w:hAnsi="Century Gothic" w:cs="Arial"/>
          <w:bCs/>
          <w:sz w:val="22"/>
          <w:szCs w:val="22"/>
          <w:lang w:eastAsia="pt-BR" w:bidi="ar-SA"/>
        </w:rPr>
        <w:t>precedida do devido processo administrativo, com garantias de contraditório e de ampla defesa</w:t>
      </w:r>
      <w:proofErr w:type="gramEnd"/>
      <w:r w:rsidRPr="00314194">
        <w:rPr>
          <w:rFonts w:ascii="Century Gothic" w:hAnsi="Century Gothic" w:cs="Arial"/>
          <w:bCs/>
          <w:sz w:val="22"/>
          <w:szCs w:val="22"/>
          <w:lang w:eastAsia="pt-BR" w:bidi="ar-SA"/>
        </w:rPr>
        <w:t>.</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14.2.1.</w:t>
      </w:r>
      <w:r w:rsidRPr="00314194">
        <w:rPr>
          <w:rFonts w:ascii="Century Gothic" w:hAnsi="Century Gothic" w:cs="Arial"/>
          <w:bCs/>
          <w:sz w:val="22"/>
          <w:szCs w:val="22"/>
          <w:lang w:eastAsia="pt-BR" w:bidi="ar-SA"/>
        </w:rPr>
        <w:t xml:space="preserve"> A sanção de advertência será aplicada nas seguintes hipóteses:</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a) descumprimento, de pequena relevância, de obrigação legal ou infração à Lei quando não se justificar aplicação de sanção mais grave;</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b) inexecução parcial de obrigação contratual principal ou acessória de pequena relevância, a critério da Administração, quando não se justificar aplicação de sanção mais grave.</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14.2.2.</w:t>
      </w:r>
      <w:r w:rsidRPr="00314194">
        <w:rPr>
          <w:rFonts w:ascii="Century Gothic" w:hAnsi="Century Gothic" w:cs="Arial"/>
          <w:bCs/>
          <w:sz w:val="22"/>
          <w:szCs w:val="22"/>
          <w:lang w:eastAsia="pt-BR" w:bidi="ar-SA"/>
        </w:rPr>
        <w:t xml:space="preserve"> </w:t>
      </w:r>
      <w:proofErr w:type="gramStart"/>
      <w:r w:rsidRPr="00314194">
        <w:rPr>
          <w:rFonts w:ascii="Century Gothic" w:hAnsi="Century Gothic" w:cs="Arial"/>
          <w:bCs/>
          <w:sz w:val="22"/>
          <w:szCs w:val="22"/>
          <w:lang w:eastAsia="pt-BR" w:bidi="ar-SA"/>
        </w:rPr>
        <w:t>A sanção de impedimento de licitar e contratar será</w:t>
      </w:r>
      <w:proofErr w:type="gramEnd"/>
      <w:r w:rsidRPr="00314194">
        <w:rPr>
          <w:rFonts w:ascii="Century Gothic" w:hAnsi="Century Gothic" w:cs="Arial"/>
          <w:bCs/>
          <w:sz w:val="22"/>
          <w:szCs w:val="22"/>
          <w:lang w:eastAsia="pt-BR" w:bidi="ar-SA"/>
        </w:rPr>
        <w:t xml:space="preserve"> aplicada, quando não se justificar a imposição de penalidade mais grave, àquele que:</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a) dar causa à inexecução parcial do contrato que cause grave dano à Administração, ao funcionamento dos serviços públicos ou ao interesse coletivo;</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lastRenderedPageBreak/>
        <w:t>b) dar causa à inexecução total do contrato/ata;</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c) deixar de entregar a documentação exigida para o certame;</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d) não manter a proposta, salvo em decorrência de fato superveniente devidamente justificado;</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e) não celebrar o contrato ou não entregar a documentação exigida para a contratação, quando convocado dentro do prazo de validade de sua proposta;</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f) ensejar o retardamento da execução ou da entrega do objeto da licitação sem motivo justificado.</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14.2.2.1.</w:t>
      </w:r>
      <w:r w:rsidRPr="00314194">
        <w:rPr>
          <w:rFonts w:ascii="Century Gothic" w:hAnsi="Century Gothic" w:cs="Arial"/>
          <w:bCs/>
          <w:sz w:val="22"/>
          <w:szCs w:val="22"/>
          <w:lang w:eastAsia="pt-BR" w:bidi="ar-SA"/>
        </w:rPr>
        <w:t xml:space="preserve"> Considera-se inexecução total do contrato:</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a) recusa injustificada de cumprimento integral da obrigação contratualmente determinada;</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14.2.3.</w:t>
      </w:r>
      <w:r w:rsidRPr="00314194">
        <w:rPr>
          <w:rFonts w:ascii="Century Gothic" w:hAnsi="Century Gothic" w:cs="Arial"/>
          <w:bCs/>
          <w:sz w:val="22"/>
          <w:szCs w:val="22"/>
          <w:lang w:eastAsia="pt-BR" w:bidi="ar-SA"/>
        </w:rPr>
        <w:t xml:space="preserve"> A sanção de declaração de inidoneidade para licitar ou contratar será aplicada àquele que:</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a) apresentar declaração ou documentação falsa exigida para o certame ou prestar declaração falsa durante o Pregão Eletrônico ou a execução do contrato;</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
          <w:i/>
          <w:iCs/>
          <w:sz w:val="22"/>
          <w:szCs w:val="22"/>
          <w:lang w:eastAsia="pt-BR" w:bidi="ar-SA"/>
        </w:rPr>
        <w:t>b)</w:t>
      </w:r>
      <w:r w:rsidRPr="00314194">
        <w:rPr>
          <w:rFonts w:ascii="Century Gothic" w:hAnsi="Century Gothic" w:cs="Arial"/>
          <w:bCs/>
          <w:i/>
          <w:iCs/>
          <w:sz w:val="22"/>
          <w:szCs w:val="22"/>
          <w:lang w:eastAsia="pt-BR" w:bidi="ar-SA"/>
        </w:rPr>
        <w:t xml:space="preserve"> fraudar a Pregão Eletrônico ou praticar ato fraudulento na execução do contrato;</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
          <w:i/>
          <w:iCs/>
          <w:sz w:val="22"/>
          <w:szCs w:val="22"/>
          <w:lang w:eastAsia="pt-BR" w:bidi="ar-SA"/>
        </w:rPr>
        <w:t>c)</w:t>
      </w:r>
      <w:r w:rsidRPr="00314194">
        <w:rPr>
          <w:rFonts w:ascii="Century Gothic" w:hAnsi="Century Gothic" w:cs="Arial"/>
          <w:bCs/>
          <w:i/>
          <w:iCs/>
          <w:sz w:val="22"/>
          <w:szCs w:val="22"/>
          <w:lang w:eastAsia="pt-BR" w:bidi="ar-SA"/>
        </w:rPr>
        <w:t xml:space="preserve"> comportar-se de modo inidôneo ou cometer fraude de qualquer natureza;</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
          <w:i/>
          <w:iCs/>
          <w:sz w:val="22"/>
          <w:szCs w:val="22"/>
          <w:lang w:eastAsia="pt-BR" w:bidi="ar-SA"/>
        </w:rPr>
        <w:t>d)</w:t>
      </w:r>
      <w:r w:rsidRPr="00314194">
        <w:rPr>
          <w:rFonts w:ascii="Century Gothic" w:hAnsi="Century Gothic" w:cs="Arial"/>
          <w:bCs/>
          <w:i/>
          <w:iCs/>
          <w:sz w:val="22"/>
          <w:szCs w:val="22"/>
          <w:lang w:eastAsia="pt-BR" w:bidi="ar-SA"/>
        </w:rPr>
        <w:t xml:space="preserve"> praticar atos ilícitos com vistas a frustrar os objetivos da licitação;</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
          <w:i/>
          <w:iCs/>
          <w:sz w:val="22"/>
          <w:szCs w:val="22"/>
          <w:lang w:eastAsia="pt-BR" w:bidi="ar-SA"/>
        </w:rPr>
        <w:t>e)</w:t>
      </w:r>
      <w:r w:rsidRPr="00314194">
        <w:rPr>
          <w:rFonts w:ascii="Century Gothic" w:hAnsi="Century Gothic" w:cs="Arial"/>
          <w:bCs/>
          <w:i/>
          <w:iCs/>
          <w:sz w:val="22"/>
          <w:szCs w:val="22"/>
          <w:lang w:eastAsia="pt-BR" w:bidi="ar-SA"/>
        </w:rPr>
        <w:t xml:space="preserve"> praticar ato lesivo previsto no art. 5º da Lei Federal nº 12.846, de 1º de agosto de 2013.</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14.2.3.1.</w:t>
      </w:r>
      <w:r w:rsidRPr="00314194">
        <w:rPr>
          <w:rFonts w:ascii="Century Gothic" w:hAnsi="Century Gothic" w:cs="Arial"/>
          <w:bCs/>
          <w:sz w:val="22"/>
          <w:szCs w:val="22"/>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14.2.3.2.</w:t>
      </w:r>
      <w:r w:rsidRPr="00314194">
        <w:rPr>
          <w:rFonts w:ascii="Century Gothic" w:hAnsi="Century Gothic" w:cs="Arial"/>
          <w:bCs/>
          <w:sz w:val="22"/>
          <w:szCs w:val="22"/>
          <w:lang w:eastAsia="pt-BR" w:bidi="ar-SA"/>
        </w:rPr>
        <w:t xml:space="preserve"> A sanção prevista no item 14.2.3, aplicada por qualquer ente da Federação, impedirá o responsável de licitar ou contratar no âmbito da Administração Pública do Município de Lobato/PR pelo prazo mínimo de </w:t>
      </w:r>
      <w:proofErr w:type="gramStart"/>
      <w:r w:rsidRPr="00314194">
        <w:rPr>
          <w:rFonts w:ascii="Century Gothic" w:hAnsi="Century Gothic" w:cs="Arial"/>
          <w:bCs/>
          <w:sz w:val="22"/>
          <w:szCs w:val="22"/>
          <w:lang w:eastAsia="pt-BR" w:bidi="ar-SA"/>
        </w:rPr>
        <w:t>3</w:t>
      </w:r>
      <w:proofErr w:type="gramEnd"/>
      <w:r w:rsidRPr="00314194">
        <w:rPr>
          <w:rFonts w:ascii="Century Gothic" w:hAnsi="Century Gothic" w:cs="Arial"/>
          <w:bCs/>
          <w:sz w:val="22"/>
          <w:szCs w:val="22"/>
          <w:lang w:eastAsia="pt-BR" w:bidi="ar-SA"/>
        </w:rPr>
        <w:t xml:space="preserve"> (três) anos e máximo de 6 (seis) anos.</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14.3.</w:t>
      </w:r>
      <w:r w:rsidRPr="00314194">
        <w:rPr>
          <w:rFonts w:ascii="Century Gothic" w:hAnsi="Century Gothic" w:cs="Arial"/>
          <w:bCs/>
          <w:sz w:val="22"/>
          <w:szCs w:val="22"/>
          <w:lang w:eastAsia="pt-BR" w:bidi="ar-SA"/>
        </w:rPr>
        <w:t xml:space="preserve"> Poderá ser aplicada multa de 0,5% (zero vírgula cinco por cento) a 30% (trinta por cento) sobre o valor do contrato licitado.</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14.4. </w:t>
      </w:r>
      <w:r w:rsidRPr="00314194">
        <w:rPr>
          <w:rFonts w:ascii="Century Gothic" w:hAnsi="Century Gothic" w:cs="Arial"/>
          <w:bCs/>
          <w:sz w:val="22"/>
          <w:szCs w:val="22"/>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D43F74" w:rsidRPr="00314194" w:rsidRDefault="00D43F74" w:rsidP="00D43F74">
      <w:pPr>
        <w:pStyle w:val="LO-normal"/>
        <w:jc w:val="both"/>
        <w:rPr>
          <w:rFonts w:ascii="Century Gothic" w:hAnsi="Century Gothic" w:cs="Arial"/>
          <w:b/>
          <w:sz w:val="22"/>
          <w:szCs w:val="22"/>
          <w:lang w:eastAsia="pt-BR" w:bidi="ar-SA"/>
        </w:rPr>
      </w:pPr>
      <w:r w:rsidRPr="00314194">
        <w:rPr>
          <w:rFonts w:ascii="Century Gothic" w:hAnsi="Century Gothic" w:cs="Arial"/>
          <w:b/>
          <w:sz w:val="22"/>
          <w:szCs w:val="22"/>
          <w:lang w:eastAsia="pt-BR" w:bidi="ar-SA"/>
        </w:rPr>
        <w:t xml:space="preserve">14.5. </w:t>
      </w:r>
      <w:r w:rsidRPr="00314194">
        <w:rPr>
          <w:rFonts w:ascii="Century Gothic" w:hAnsi="Century Gothic" w:cs="Arial"/>
          <w:bCs/>
          <w:sz w:val="22"/>
          <w:szCs w:val="22"/>
          <w:lang w:eastAsia="pt-BR" w:bidi="ar-SA"/>
        </w:rPr>
        <w:t>As sanções de advertência, impedimento de licitar e contratar e declaração de inidoneidade para licitar ou contratar poderão ser aplicadas, cumulativamente ou não, à penalidade de multa.</w:t>
      </w:r>
    </w:p>
    <w:p w:rsidR="00D43F74" w:rsidRPr="00314194" w:rsidRDefault="00D43F74" w:rsidP="00D43F74">
      <w:pPr>
        <w:pStyle w:val="LO-normal"/>
        <w:jc w:val="both"/>
        <w:rPr>
          <w:rFonts w:ascii="Century Gothic" w:hAnsi="Century Gothic" w:cs="Arial"/>
          <w:b/>
          <w:sz w:val="22"/>
          <w:szCs w:val="22"/>
          <w:lang w:eastAsia="pt-BR" w:bidi="ar-SA"/>
        </w:rPr>
      </w:pPr>
      <w:r w:rsidRPr="00314194">
        <w:rPr>
          <w:rFonts w:ascii="Century Gothic" w:hAnsi="Century Gothic" w:cs="Arial"/>
          <w:b/>
          <w:sz w:val="22"/>
          <w:szCs w:val="22"/>
          <w:lang w:eastAsia="pt-BR" w:bidi="ar-SA"/>
        </w:rPr>
        <w:t xml:space="preserve">14.6. </w:t>
      </w:r>
      <w:r w:rsidRPr="00314194">
        <w:rPr>
          <w:rFonts w:ascii="Century Gothic" w:hAnsi="Century Gothic" w:cs="Arial"/>
          <w:bCs/>
          <w:sz w:val="22"/>
          <w:szCs w:val="22"/>
          <w:lang w:eastAsia="pt-BR" w:bidi="ar-SA"/>
        </w:rPr>
        <w:t>A aplicação das sanções previstas neste edital não exclui, em hipótese alguma, a obrigação de reparação integral dos danos causados.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14.7. </w:t>
      </w:r>
      <w:r w:rsidRPr="00314194">
        <w:rPr>
          <w:rFonts w:ascii="Century Gothic" w:hAnsi="Century Gothic" w:cs="Arial"/>
          <w:bCs/>
          <w:sz w:val="22"/>
          <w:szCs w:val="22"/>
          <w:lang w:eastAsia="pt-BR" w:bidi="ar-SA"/>
        </w:rPr>
        <w:t>Na aplicação das sanções serão considerados:</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14.7.1.</w:t>
      </w:r>
      <w:r w:rsidRPr="00314194">
        <w:rPr>
          <w:rFonts w:ascii="Century Gothic" w:hAnsi="Century Gothic" w:cs="Arial"/>
          <w:bCs/>
          <w:sz w:val="22"/>
          <w:szCs w:val="22"/>
          <w:lang w:eastAsia="pt-BR" w:bidi="ar-SA"/>
        </w:rPr>
        <w:t xml:space="preserve"> </w:t>
      </w:r>
      <w:proofErr w:type="gramStart"/>
      <w:r w:rsidRPr="00314194">
        <w:rPr>
          <w:rFonts w:ascii="Century Gothic" w:hAnsi="Century Gothic" w:cs="Arial"/>
          <w:bCs/>
          <w:sz w:val="22"/>
          <w:szCs w:val="22"/>
          <w:lang w:eastAsia="pt-BR" w:bidi="ar-SA"/>
        </w:rPr>
        <w:t>a</w:t>
      </w:r>
      <w:proofErr w:type="gramEnd"/>
      <w:r w:rsidRPr="00314194">
        <w:rPr>
          <w:rFonts w:ascii="Century Gothic" w:hAnsi="Century Gothic" w:cs="Arial"/>
          <w:bCs/>
          <w:sz w:val="22"/>
          <w:szCs w:val="22"/>
          <w:lang w:eastAsia="pt-BR" w:bidi="ar-SA"/>
        </w:rPr>
        <w:t xml:space="preserve"> natureza e a gravidade da infração cometida;</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14.7.2.</w:t>
      </w:r>
      <w:r w:rsidRPr="00314194">
        <w:rPr>
          <w:rFonts w:ascii="Century Gothic" w:hAnsi="Century Gothic" w:cs="Arial"/>
          <w:bCs/>
          <w:sz w:val="22"/>
          <w:szCs w:val="22"/>
          <w:lang w:eastAsia="pt-BR" w:bidi="ar-SA"/>
        </w:rPr>
        <w:t xml:space="preserve"> </w:t>
      </w:r>
      <w:proofErr w:type="gramStart"/>
      <w:r w:rsidRPr="00314194">
        <w:rPr>
          <w:rFonts w:ascii="Century Gothic" w:hAnsi="Century Gothic" w:cs="Arial"/>
          <w:bCs/>
          <w:sz w:val="22"/>
          <w:szCs w:val="22"/>
          <w:lang w:eastAsia="pt-BR" w:bidi="ar-SA"/>
        </w:rPr>
        <w:t>as</w:t>
      </w:r>
      <w:proofErr w:type="gramEnd"/>
      <w:r w:rsidRPr="00314194">
        <w:rPr>
          <w:rFonts w:ascii="Century Gothic" w:hAnsi="Century Gothic" w:cs="Arial"/>
          <w:bCs/>
          <w:sz w:val="22"/>
          <w:szCs w:val="22"/>
          <w:lang w:eastAsia="pt-BR" w:bidi="ar-SA"/>
        </w:rPr>
        <w:t xml:space="preserve"> peculiaridades do caso concreto;</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14.7.3.</w:t>
      </w:r>
      <w:r w:rsidRPr="00314194">
        <w:rPr>
          <w:rFonts w:ascii="Century Gothic" w:hAnsi="Century Gothic" w:cs="Arial"/>
          <w:bCs/>
          <w:sz w:val="22"/>
          <w:szCs w:val="22"/>
          <w:lang w:eastAsia="pt-BR" w:bidi="ar-SA"/>
        </w:rPr>
        <w:t xml:space="preserve"> </w:t>
      </w:r>
      <w:proofErr w:type="gramStart"/>
      <w:r w:rsidRPr="00314194">
        <w:rPr>
          <w:rFonts w:ascii="Century Gothic" w:hAnsi="Century Gothic" w:cs="Arial"/>
          <w:bCs/>
          <w:sz w:val="22"/>
          <w:szCs w:val="22"/>
          <w:lang w:eastAsia="pt-BR" w:bidi="ar-SA"/>
        </w:rPr>
        <w:t>as</w:t>
      </w:r>
      <w:proofErr w:type="gramEnd"/>
      <w:r w:rsidRPr="00314194">
        <w:rPr>
          <w:rFonts w:ascii="Century Gothic" w:hAnsi="Century Gothic" w:cs="Arial"/>
          <w:bCs/>
          <w:sz w:val="22"/>
          <w:szCs w:val="22"/>
          <w:lang w:eastAsia="pt-BR" w:bidi="ar-SA"/>
        </w:rPr>
        <w:t xml:space="preserve"> circunstâncias agravantes ou atenuantes;</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14.7.4.</w:t>
      </w:r>
      <w:r w:rsidRPr="00314194">
        <w:rPr>
          <w:rFonts w:ascii="Century Gothic" w:hAnsi="Century Gothic" w:cs="Arial"/>
          <w:bCs/>
          <w:sz w:val="22"/>
          <w:szCs w:val="22"/>
          <w:lang w:eastAsia="pt-BR" w:bidi="ar-SA"/>
        </w:rPr>
        <w:t xml:space="preserve"> </w:t>
      </w:r>
      <w:proofErr w:type="gramStart"/>
      <w:r w:rsidRPr="00314194">
        <w:rPr>
          <w:rFonts w:ascii="Century Gothic" w:hAnsi="Century Gothic" w:cs="Arial"/>
          <w:bCs/>
          <w:sz w:val="22"/>
          <w:szCs w:val="22"/>
          <w:lang w:eastAsia="pt-BR" w:bidi="ar-SA"/>
        </w:rPr>
        <w:t>os</w:t>
      </w:r>
      <w:proofErr w:type="gramEnd"/>
      <w:r w:rsidRPr="00314194">
        <w:rPr>
          <w:rFonts w:ascii="Century Gothic" w:hAnsi="Century Gothic" w:cs="Arial"/>
          <w:bCs/>
          <w:sz w:val="22"/>
          <w:szCs w:val="22"/>
          <w:lang w:eastAsia="pt-BR" w:bidi="ar-SA"/>
        </w:rPr>
        <w:t xml:space="preserve"> danos que dela provierem para a Administração Pública</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lastRenderedPageBreak/>
        <w:t>14.8.</w:t>
      </w:r>
      <w:r w:rsidRPr="00314194">
        <w:rPr>
          <w:rFonts w:ascii="Century Gothic" w:hAnsi="Century Gothic" w:cs="Arial"/>
          <w:bCs/>
          <w:sz w:val="22"/>
          <w:szCs w:val="22"/>
          <w:lang w:eastAsia="pt-BR" w:bidi="ar-SA"/>
        </w:rPr>
        <w:t xml:space="preserve"> A aplicação das sanções previstas neste Edital de Pregão Eletrônico, em hipótese alguma, a obrigação de reparação integral do dano causado à Administração Pública.</w:t>
      </w:r>
    </w:p>
    <w:p w:rsidR="00D43F74" w:rsidRPr="00314194" w:rsidRDefault="00D43F74" w:rsidP="00D43F74">
      <w:pPr>
        <w:pStyle w:val="LO-normal"/>
        <w:jc w:val="both"/>
        <w:rPr>
          <w:rFonts w:ascii="Century Gothic" w:hAnsi="Century Gothic" w:cs="Arial"/>
          <w:b/>
          <w:sz w:val="22"/>
          <w:szCs w:val="22"/>
          <w:lang w:eastAsia="pt-BR" w:bidi="ar-SA"/>
        </w:rPr>
      </w:pPr>
      <w:r w:rsidRPr="00314194">
        <w:rPr>
          <w:rFonts w:ascii="Century Gothic" w:hAnsi="Century Gothic" w:cs="Arial"/>
          <w:b/>
          <w:sz w:val="22"/>
          <w:szCs w:val="22"/>
          <w:lang w:eastAsia="pt-BR" w:bidi="ar-SA"/>
        </w:rPr>
        <w:t>14.9. A penalidade de multa pode ser aplicada cumulativamente com as demais sanções.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14.10. </w:t>
      </w:r>
      <w:r w:rsidRPr="00314194">
        <w:rPr>
          <w:rFonts w:ascii="Century Gothic" w:hAnsi="Century Gothic" w:cs="Arial"/>
          <w:bCs/>
          <w:sz w:val="22"/>
          <w:szCs w:val="22"/>
          <w:lang w:eastAsia="pt-BR" w:bidi="ar-SA"/>
        </w:rPr>
        <w:t xml:space="preserve">O não pagamento nos prazos fixados no Termo de Referência deste edital acarretará multa à CONTRATANTE, mediante a aplicação da fórmula a seguir: </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EM = I x N x VP, onde:</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I = (TX/100) / 365;</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I = Índice de atualização financeira;</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 xml:space="preserve">TX = Percentual da taxa de juros de mora anual; </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EM = Encargos moratórios;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 xml:space="preserve">N = Número de dias entre a data prevista para o pagamento e a do efetivo pagamento; </w:t>
      </w:r>
    </w:p>
    <w:p w:rsidR="00D43F7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VP = Valor da parcela em atraso.</w:t>
      </w:r>
    </w:p>
    <w:p w:rsidR="00D43F74" w:rsidRPr="00314194" w:rsidRDefault="00D43F74" w:rsidP="00D43F74">
      <w:pPr>
        <w:pStyle w:val="LO-normal"/>
        <w:jc w:val="both"/>
        <w:rPr>
          <w:rFonts w:ascii="Century Gothic" w:hAnsi="Century Gothic" w:cs="Arial"/>
          <w:bCs/>
          <w:sz w:val="22"/>
          <w:szCs w:val="22"/>
          <w:lang w:eastAsia="pt-BR" w:bidi="ar-SA"/>
        </w:rPr>
      </w:pPr>
    </w:p>
    <w:p w:rsidR="00D43F74" w:rsidRPr="00314194" w:rsidRDefault="00D43F74" w:rsidP="00D43F74">
      <w:pPr>
        <w:jc w:val="both"/>
        <w:rPr>
          <w:rFonts w:ascii="Century Gothic" w:hAnsi="Century Gothic" w:cs="Arial"/>
          <w:b/>
        </w:rPr>
      </w:pPr>
      <w:r w:rsidRPr="00314194">
        <w:rPr>
          <w:rFonts w:ascii="Century Gothic" w:hAnsi="Century Gothic" w:cs="Arial"/>
          <w:b/>
        </w:rPr>
        <w:t>CLÁUSULA DÉCIMA QUINTA - DA FRAUDE E DA CORRUPÇÃO</w:t>
      </w:r>
    </w:p>
    <w:p w:rsidR="00D43F74" w:rsidRPr="00314194" w:rsidRDefault="00D43F74" w:rsidP="00D43F74">
      <w:pPr>
        <w:jc w:val="both"/>
        <w:rPr>
          <w:rFonts w:ascii="Century Gothic" w:hAnsi="Century Gothic" w:cs="Arial"/>
        </w:rPr>
      </w:pPr>
      <w:r w:rsidRPr="00314194">
        <w:rPr>
          <w:rFonts w:ascii="Century Gothic" w:hAnsi="Century Gothic" w:cs="Arial"/>
          <w:b/>
        </w:rPr>
        <w:t>15.1.</w:t>
      </w:r>
      <w:r w:rsidRPr="00314194">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43F74" w:rsidRPr="00314194" w:rsidRDefault="00D43F74" w:rsidP="00D43F74">
      <w:pPr>
        <w:jc w:val="both"/>
        <w:rPr>
          <w:rFonts w:ascii="Century Gothic" w:hAnsi="Century Gothic" w:cs="Arial"/>
        </w:rPr>
      </w:pPr>
      <w:r w:rsidRPr="00314194">
        <w:rPr>
          <w:rFonts w:ascii="Century Gothic" w:hAnsi="Century Gothic" w:cs="Arial"/>
        </w:rPr>
        <w:t>Para os propósitos desta cláusula, definem-se as seguintes práticas:</w:t>
      </w:r>
    </w:p>
    <w:p w:rsidR="00D43F74" w:rsidRPr="00314194" w:rsidRDefault="00D43F74" w:rsidP="00D43F74">
      <w:pPr>
        <w:widowControl/>
        <w:numPr>
          <w:ilvl w:val="0"/>
          <w:numId w:val="66"/>
        </w:numPr>
        <w:suppressAutoHyphens w:val="0"/>
        <w:autoSpaceDN/>
        <w:jc w:val="both"/>
        <w:textAlignment w:val="auto"/>
        <w:rPr>
          <w:rFonts w:ascii="Century Gothic" w:hAnsi="Century Gothic" w:cs="Arial"/>
        </w:rPr>
      </w:pPr>
      <w:proofErr w:type="gramStart"/>
      <w:r w:rsidRPr="00314194">
        <w:rPr>
          <w:rFonts w:ascii="Century Gothic" w:hAnsi="Century Gothic" w:cs="Arial"/>
          <w:bCs/>
        </w:rPr>
        <w:t xml:space="preserve">” </w:t>
      </w:r>
      <w:proofErr w:type="gramEnd"/>
      <w:r w:rsidRPr="00314194">
        <w:rPr>
          <w:rFonts w:ascii="Century Gothic" w:hAnsi="Century Gothic" w:cs="Arial"/>
          <w:bCs/>
        </w:rPr>
        <w:t>prática corrupta”: oferecer, dar, receber ou solicitar, direta ou indiretamente,</w:t>
      </w:r>
      <w:r w:rsidRPr="00314194">
        <w:rPr>
          <w:rFonts w:ascii="Century Gothic" w:hAnsi="Century Gothic" w:cs="Arial"/>
        </w:rPr>
        <w:t xml:space="preserve"> qualquer vantagem com o objeto de influenciar a ação de servidor público no processo de licitação ou na execução de contrato;</w:t>
      </w:r>
    </w:p>
    <w:p w:rsidR="00D43F74" w:rsidRPr="00314194" w:rsidRDefault="00D43F74" w:rsidP="00D43F74">
      <w:pPr>
        <w:widowControl/>
        <w:numPr>
          <w:ilvl w:val="0"/>
          <w:numId w:val="66"/>
        </w:numPr>
        <w:suppressAutoHyphens w:val="0"/>
        <w:autoSpaceDN/>
        <w:ind w:left="0" w:firstLine="284"/>
        <w:jc w:val="both"/>
        <w:textAlignment w:val="auto"/>
        <w:rPr>
          <w:rFonts w:ascii="Century Gothic" w:hAnsi="Century Gothic" w:cs="Arial"/>
        </w:rPr>
      </w:pPr>
      <w:r w:rsidRPr="00314194">
        <w:rPr>
          <w:rFonts w:ascii="Century Gothic" w:hAnsi="Century Gothic" w:cs="Arial"/>
          <w:b/>
        </w:rPr>
        <w:t>“prática fraudulenta”:</w:t>
      </w:r>
      <w:r w:rsidRPr="00314194">
        <w:rPr>
          <w:rFonts w:ascii="Century Gothic" w:hAnsi="Century Gothic" w:cs="Arial"/>
        </w:rPr>
        <w:t xml:space="preserve"> a falsidade ou omissão dos fatos, com o objeto de influenciar o processo de licitação ou de execução de contrato;</w:t>
      </w:r>
    </w:p>
    <w:p w:rsidR="00D43F74" w:rsidRPr="00314194" w:rsidRDefault="00D43F74" w:rsidP="00D43F74">
      <w:pPr>
        <w:widowControl/>
        <w:numPr>
          <w:ilvl w:val="0"/>
          <w:numId w:val="66"/>
        </w:numPr>
        <w:suppressAutoHyphens w:val="0"/>
        <w:autoSpaceDN/>
        <w:ind w:left="0" w:firstLine="284"/>
        <w:jc w:val="both"/>
        <w:textAlignment w:val="auto"/>
        <w:rPr>
          <w:rFonts w:ascii="Century Gothic" w:hAnsi="Century Gothic" w:cs="Arial"/>
        </w:rPr>
      </w:pPr>
      <w:r w:rsidRPr="00314194">
        <w:rPr>
          <w:rFonts w:ascii="Century Gothic" w:hAnsi="Century Gothic" w:cs="Arial"/>
          <w:b/>
        </w:rPr>
        <w:t xml:space="preserve">“prática </w:t>
      </w:r>
      <w:proofErr w:type="spellStart"/>
      <w:r w:rsidRPr="00314194">
        <w:rPr>
          <w:rFonts w:ascii="Century Gothic" w:hAnsi="Century Gothic" w:cs="Arial"/>
          <w:b/>
        </w:rPr>
        <w:t>colusiva</w:t>
      </w:r>
      <w:proofErr w:type="spellEnd"/>
      <w:r w:rsidRPr="00314194">
        <w:rPr>
          <w:rFonts w:ascii="Century Gothic" w:hAnsi="Century Gothic" w:cs="Arial"/>
          <w:b/>
        </w:rPr>
        <w:t>”:</w:t>
      </w:r>
      <w:r w:rsidRPr="00314194">
        <w:rPr>
          <w:rFonts w:ascii="Century Gothic" w:hAnsi="Century Gothic" w:cs="Arial"/>
        </w:rPr>
        <w:t xml:space="preserve"> esquematizar ou estabelecer um acordo entre dois ou mais licitantes, com ou sem conhecimento de representantes ou prepostos do órgão licitador, visando estabelecer preços em níveis artificiais e </w:t>
      </w:r>
      <w:proofErr w:type="gramStart"/>
      <w:r w:rsidRPr="00314194">
        <w:rPr>
          <w:rFonts w:ascii="Century Gothic" w:hAnsi="Century Gothic" w:cs="Arial"/>
        </w:rPr>
        <w:t>não-competitivos</w:t>
      </w:r>
      <w:proofErr w:type="gramEnd"/>
      <w:r w:rsidRPr="00314194">
        <w:rPr>
          <w:rFonts w:ascii="Century Gothic" w:hAnsi="Century Gothic" w:cs="Arial"/>
        </w:rPr>
        <w:t>;</w:t>
      </w:r>
    </w:p>
    <w:p w:rsidR="00D43F74" w:rsidRPr="00314194" w:rsidRDefault="00D43F74" w:rsidP="00D43F74">
      <w:pPr>
        <w:widowControl/>
        <w:numPr>
          <w:ilvl w:val="0"/>
          <w:numId w:val="66"/>
        </w:numPr>
        <w:suppressAutoHyphens w:val="0"/>
        <w:autoSpaceDN/>
        <w:ind w:left="0" w:firstLine="284"/>
        <w:jc w:val="both"/>
        <w:textAlignment w:val="auto"/>
        <w:rPr>
          <w:rFonts w:ascii="Century Gothic" w:hAnsi="Century Gothic" w:cs="Arial"/>
        </w:rPr>
      </w:pPr>
      <w:r w:rsidRPr="00314194">
        <w:rPr>
          <w:rFonts w:ascii="Century Gothic" w:hAnsi="Century Gothic" w:cs="Arial"/>
          <w:b/>
        </w:rPr>
        <w:t>“prática coercitiva”:</w:t>
      </w:r>
      <w:r w:rsidRPr="00314194">
        <w:rPr>
          <w:rFonts w:ascii="Century Gothic" w:hAnsi="Century Gothic" w:cs="Arial"/>
        </w:rPr>
        <w:t xml:space="preserve"> causar dano ou ameaçar causar dano, direta ou indiretamente, às pessoas ou sua propriedade, visando influenciar sua participação em um processo licitatório ou afetar a execução do contrato;</w:t>
      </w:r>
    </w:p>
    <w:p w:rsidR="00D43F74" w:rsidRPr="00314194" w:rsidRDefault="00D43F74" w:rsidP="00D43F74">
      <w:pPr>
        <w:widowControl/>
        <w:numPr>
          <w:ilvl w:val="0"/>
          <w:numId w:val="66"/>
        </w:numPr>
        <w:suppressAutoHyphens w:val="0"/>
        <w:autoSpaceDN/>
        <w:ind w:left="0" w:firstLine="284"/>
        <w:jc w:val="both"/>
        <w:textAlignment w:val="auto"/>
        <w:rPr>
          <w:rFonts w:ascii="Century Gothic" w:hAnsi="Century Gothic" w:cs="Arial"/>
        </w:rPr>
      </w:pPr>
      <w:r w:rsidRPr="00314194">
        <w:rPr>
          <w:rFonts w:ascii="Century Gothic" w:hAnsi="Century Gothic" w:cs="Arial"/>
          <w:b/>
        </w:rPr>
        <w:t>“prática obstrutiva”:</w:t>
      </w:r>
      <w:r w:rsidRPr="00314194">
        <w:rPr>
          <w:rFonts w:ascii="Century Gothic" w:hAnsi="Century Gothic" w:cs="Arial"/>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rsidR="00D43F74" w:rsidRPr="00314194" w:rsidRDefault="00D43F74" w:rsidP="00D43F74">
      <w:pPr>
        <w:jc w:val="both"/>
        <w:rPr>
          <w:rFonts w:ascii="Century Gothic" w:hAnsi="Century Gothic" w:cs="Arial"/>
        </w:rPr>
      </w:pPr>
      <w:r w:rsidRPr="00314194">
        <w:rPr>
          <w:rFonts w:ascii="Century Gothic" w:hAnsi="Century Gothic" w:cs="Arial"/>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14194">
        <w:rPr>
          <w:rFonts w:ascii="Century Gothic" w:hAnsi="Century Gothic" w:cs="Arial"/>
        </w:rPr>
        <w:t>colusivas</w:t>
      </w:r>
      <w:proofErr w:type="spellEnd"/>
      <w:r w:rsidRPr="00314194">
        <w:rPr>
          <w:rFonts w:ascii="Century Gothic" w:hAnsi="Century Gothic" w:cs="Arial"/>
        </w:rPr>
        <w:t>, coercitivas ou obstrutivas ao participar da licitação ou da execução um contrato financeiro pelo organismo.</w:t>
      </w:r>
    </w:p>
    <w:p w:rsidR="00D43F74" w:rsidRDefault="00D43F74" w:rsidP="00D43F74">
      <w:pPr>
        <w:jc w:val="both"/>
        <w:rPr>
          <w:rFonts w:ascii="Century Gothic" w:hAnsi="Century Gothic" w:cs="Arial"/>
        </w:rPr>
      </w:pPr>
      <w:r w:rsidRPr="00314194">
        <w:rPr>
          <w:rFonts w:ascii="Century Gothic" w:hAnsi="Century Gothic" w:cs="Arial"/>
        </w:rPr>
        <w:t xml:space="preserve">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w:t>
      </w:r>
      <w:r w:rsidRPr="00314194">
        <w:rPr>
          <w:rFonts w:ascii="Century Gothic" w:hAnsi="Century Gothic" w:cs="Arial"/>
        </w:rPr>
        <w:lastRenderedPageBreak/>
        <w:t>documentos, contas e registros relacionados à licitação e à execução do contrato.</w:t>
      </w:r>
    </w:p>
    <w:p w:rsidR="00D43F74" w:rsidRDefault="00D43F74" w:rsidP="00D43F74">
      <w:pPr>
        <w:jc w:val="both"/>
        <w:rPr>
          <w:rFonts w:ascii="Century Gothic" w:hAnsi="Century Gothic" w:cs="Arial"/>
        </w:rPr>
      </w:pPr>
    </w:p>
    <w:p w:rsidR="00D43F74" w:rsidRPr="00314194" w:rsidRDefault="00D43F74" w:rsidP="00D43F74">
      <w:pPr>
        <w:jc w:val="both"/>
        <w:rPr>
          <w:rFonts w:ascii="Century Gothic" w:hAnsi="Century Gothic" w:cs="Arial"/>
          <w:b/>
        </w:rPr>
      </w:pPr>
      <w:r w:rsidRPr="00314194">
        <w:rPr>
          <w:rFonts w:ascii="Century Gothic" w:hAnsi="Century Gothic" w:cs="Arial"/>
          <w:b/>
        </w:rPr>
        <w:t xml:space="preserve">CLÁUSULA DÉCIMA SEXTA - DA PUBLICAÇÃO </w:t>
      </w:r>
    </w:p>
    <w:p w:rsidR="00D43F74" w:rsidRPr="00314194" w:rsidRDefault="00D43F74" w:rsidP="00D43F74">
      <w:pPr>
        <w:jc w:val="both"/>
        <w:rPr>
          <w:rFonts w:ascii="Century Gothic" w:hAnsi="Century Gothic" w:cs="Arial"/>
        </w:rPr>
      </w:pPr>
      <w:r w:rsidRPr="00314194">
        <w:rPr>
          <w:rFonts w:ascii="Century Gothic" w:hAnsi="Century Gothic" w:cs="Arial"/>
          <w:b/>
        </w:rPr>
        <w:t>16.1.</w:t>
      </w:r>
      <w:r w:rsidRPr="00314194">
        <w:rPr>
          <w:rFonts w:ascii="Century Gothic" w:hAnsi="Century Gothic" w:cs="Arial"/>
        </w:rPr>
        <w:t xml:space="preserve"> Incumbirá ao contratante divulgar o presente instrumento no Portal Nacional de Contratações Públicas (PNCP), no Portal Transparência, através do endereço eletrônico </w:t>
      </w:r>
      <w:proofErr w:type="gramStart"/>
      <w:r w:rsidRPr="00314194">
        <w:rPr>
          <w:rFonts w:ascii="Century Gothic" w:hAnsi="Century Gothic" w:cs="Arial"/>
        </w:rPr>
        <w:t>https</w:t>
      </w:r>
      <w:proofErr w:type="gramEnd"/>
      <w:r w:rsidRPr="00314194">
        <w:rPr>
          <w:rFonts w:ascii="Century Gothic" w:hAnsi="Century Gothic" w:cs="Arial"/>
        </w:rPr>
        <w:t>://www.lobato.pr.gov.br/ - aba “LICITAÇÕES”, na forma prevista no art. 94 da Lei 14.133, de 2021.</w:t>
      </w:r>
    </w:p>
    <w:p w:rsidR="00D43F74" w:rsidRPr="00314194" w:rsidRDefault="00D43F74" w:rsidP="00D43F74">
      <w:pPr>
        <w:overflowPunct w:val="0"/>
        <w:autoSpaceDE w:val="0"/>
        <w:adjustRightInd w:val="0"/>
        <w:spacing w:line="276" w:lineRule="auto"/>
        <w:jc w:val="both"/>
        <w:rPr>
          <w:rFonts w:ascii="Century Gothic" w:hAnsi="Century Gothic"/>
          <w:b/>
        </w:rPr>
      </w:pPr>
      <w:r w:rsidRPr="00314194">
        <w:rPr>
          <w:rFonts w:ascii="Century Gothic" w:hAnsi="Century Gothic"/>
          <w:b/>
        </w:rPr>
        <w:t>CLÁUSULA DÉCIMA SÉTIMA - DAS PENALIDADES</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17.1.</w:t>
      </w:r>
      <w:r w:rsidRPr="00314194">
        <w:rPr>
          <w:rFonts w:ascii="Century Gothic" w:hAnsi="Century Gothic"/>
        </w:rPr>
        <w:tab/>
        <w:t>O descumprimento da Ata de Registro de Preços ensejará aplicação das penalidades estabelecidas no edital ou no aviso de contratação direta.</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17.1.1.</w:t>
      </w:r>
      <w:r w:rsidRPr="00314194">
        <w:rPr>
          <w:rFonts w:ascii="Century Gothic" w:hAnsi="Century Gothic"/>
        </w:rPr>
        <w:tab/>
        <w:t xml:space="preserve">As sanções também se aplicam aos integrantes do cadastro de reserva no registro de preços que, convocados, não honrarem o compromisso assumido injustificadamente após terem assinado a ata. </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17.2.</w:t>
      </w:r>
      <w:r w:rsidRPr="00314194">
        <w:rPr>
          <w:rFonts w:ascii="Century Gothic" w:hAnsi="Century Gothic"/>
        </w:rPr>
        <w:tab/>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w:t>
      </w:r>
      <w:proofErr w:type="gramStart"/>
      <w:r w:rsidRPr="00314194">
        <w:rPr>
          <w:rFonts w:ascii="Century Gothic" w:hAnsi="Century Gothic"/>
        </w:rPr>
        <w:t>a</w:t>
      </w:r>
      <w:proofErr w:type="gramEnd"/>
      <w:r w:rsidRPr="00314194">
        <w:rPr>
          <w:rFonts w:ascii="Century Gothic" w:hAnsi="Century Gothic"/>
        </w:rPr>
        <w:t xml:space="preserve"> aplicação da penalidade (art. 8º, inc. IX, do Decreto nº 11.462, de 2023).</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17.3.</w:t>
      </w:r>
      <w:r w:rsidRPr="00314194">
        <w:rPr>
          <w:rFonts w:ascii="Century Gothic" w:hAnsi="Century Gothic"/>
        </w:rPr>
        <w:tab/>
        <w:t>O órgão ou entidade participante deverá comunicar ao órgão gerenciador qualquer das ocorrências previstas no item 13.1, dada a necessidade de instauração de procedimento para cancelamento do registro do fornecedor.</w:t>
      </w:r>
    </w:p>
    <w:p w:rsidR="00D43F74" w:rsidRPr="00314194" w:rsidRDefault="00D43F74" w:rsidP="00D43F74">
      <w:pPr>
        <w:jc w:val="both"/>
        <w:rPr>
          <w:rFonts w:ascii="Century Gothic" w:hAnsi="Century Gothic" w:cs="Arial"/>
        </w:rPr>
      </w:pPr>
    </w:p>
    <w:p w:rsidR="00D43F74" w:rsidRPr="00314194" w:rsidRDefault="00D43F74" w:rsidP="00D43F74">
      <w:pPr>
        <w:overflowPunct w:val="0"/>
        <w:autoSpaceDE w:val="0"/>
        <w:adjustRightInd w:val="0"/>
        <w:spacing w:line="276" w:lineRule="auto"/>
        <w:jc w:val="both"/>
        <w:rPr>
          <w:rFonts w:ascii="Century Gothic" w:hAnsi="Century Gothic"/>
          <w:b/>
        </w:rPr>
      </w:pPr>
      <w:r w:rsidRPr="00314194">
        <w:rPr>
          <w:rFonts w:ascii="Century Gothic" w:hAnsi="Century Gothic"/>
          <w:b/>
        </w:rPr>
        <w:t xml:space="preserve">CLÁUSULA DÉCIMA OITAVA – DAS DISPOSIÇÕES FINAIS </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18.1.</w:t>
      </w:r>
      <w:r w:rsidRPr="00314194">
        <w:rPr>
          <w:rFonts w:ascii="Century Gothic" w:hAnsi="Century Gothic"/>
        </w:rPr>
        <w:t xml:space="preserve"> O Município não se obriga a contratar exclusivamente pela Ata de Registro de Preços, podendo cancelar, ou promover licitação específica, quando julgar conveniente nos termos da legislação específica, sem que caiba recurso por parte de detentor. </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18.2.</w:t>
      </w:r>
      <w:r w:rsidRPr="00314194">
        <w:rPr>
          <w:rFonts w:ascii="Century Gothic" w:hAnsi="Century Gothic"/>
        </w:rPr>
        <w:t xml:space="preserve"> Os dados da Ata de Registro de Preços são decorrentes do Pregão Eletrônico nº 02/2024. </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18.3.</w:t>
      </w:r>
      <w:r w:rsidRPr="00314194">
        <w:rPr>
          <w:rFonts w:ascii="Century Gothic" w:hAnsi="Century Gothic"/>
        </w:rPr>
        <w:t xml:space="preserve"> Os casos omissos relativos à execução do contrato serão resolvidos pelas partes, com a estrita observância das disposições contidas na Lei Federal nº 14.133/2021 e legislação complementar aplicável à espécie.</w:t>
      </w:r>
    </w:p>
    <w:p w:rsidR="00D43F7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rPr>
        <w:t xml:space="preserve"> </w:t>
      </w: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Pr="00314194" w:rsidRDefault="00D43F74" w:rsidP="00D43F74">
      <w:pPr>
        <w:overflowPunct w:val="0"/>
        <w:autoSpaceDE w:val="0"/>
        <w:adjustRightInd w:val="0"/>
        <w:spacing w:line="276" w:lineRule="auto"/>
        <w:jc w:val="both"/>
        <w:rPr>
          <w:rFonts w:ascii="Century Gothic" w:hAnsi="Century Gothic"/>
          <w:b/>
        </w:rPr>
      </w:pPr>
      <w:r w:rsidRPr="00314194">
        <w:rPr>
          <w:rFonts w:ascii="Century Gothic" w:hAnsi="Century Gothic"/>
          <w:b/>
        </w:rPr>
        <w:lastRenderedPageBreak/>
        <w:t xml:space="preserve">CLÁUSULA DÉCIMA NONA – DO FORO </w:t>
      </w:r>
    </w:p>
    <w:p w:rsidR="00D43F7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19.1.</w:t>
      </w:r>
      <w:r w:rsidRPr="00314194">
        <w:rPr>
          <w:rFonts w:ascii="Century Gothic" w:hAnsi="Century Gothic"/>
        </w:rPr>
        <w:t xml:space="preserve"> As partes elegem o Foro da Comarca de Santa Fé, Estado do Paraná, para dirimir quaisquer dúvidas ou divergências, que poderão advir da pre</w:t>
      </w:r>
      <w:r>
        <w:rPr>
          <w:rFonts w:ascii="Century Gothic" w:hAnsi="Century Gothic"/>
        </w:rPr>
        <w:t xml:space="preserve">sente Ata de Registro de Preços. </w:t>
      </w:r>
      <w:r w:rsidRPr="00314194">
        <w:rPr>
          <w:rFonts w:ascii="Century Gothic" w:hAnsi="Century Gothic"/>
        </w:rPr>
        <w:t>Para firmeza e validade do pactuado, a presente Ata foi lavrada em 02 (duas) vias de igual teor, que, depois de lida e achada em ordem, vai assinada pelas partes.</w:t>
      </w:r>
    </w:p>
    <w:p w:rsidR="00D43F74" w:rsidRPr="0031419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right"/>
        <w:rPr>
          <w:rFonts w:ascii="Century Gothic" w:hAnsi="Century Gothic"/>
        </w:rPr>
      </w:pPr>
      <w:r w:rsidRPr="00314194">
        <w:rPr>
          <w:rFonts w:ascii="Century Gothic" w:hAnsi="Century Gothic"/>
        </w:rPr>
        <w:t>Lobato/</w:t>
      </w:r>
      <w:proofErr w:type="gramStart"/>
      <w:r w:rsidRPr="00314194">
        <w:rPr>
          <w:rFonts w:ascii="Century Gothic" w:hAnsi="Century Gothic"/>
        </w:rPr>
        <w:t>PR,</w:t>
      </w:r>
      <w:proofErr w:type="gramEnd"/>
      <w:r w:rsidRPr="00314194">
        <w:rPr>
          <w:rFonts w:ascii="Century Gothic" w:hAnsi="Century Gothic"/>
        </w:rPr>
        <w:fldChar w:fldCharType="begin">
          <w:ffData>
            <w:name w:val="Texto284"/>
            <w:enabled/>
            <w:calcOnExit w:val="0"/>
            <w:textInput/>
          </w:ffData>
        </w:fldChar>
      </w:r>
      <w:bookmarkStart w:id="56" w:name="Texto284"/>
      <w:r w:rsidRPr="00314194">
        <w:rPr>
          <w:rFonts w:ascii="Century Gothic" w:hAnsi="Century Gothic"/>
        </w:rPr>
        <w:instrText xml:space="preserve"> FORMTEXT </w:instrText>
      </w:r>
      <w:r w:rsidRPr="00314194">
        <w:rPr>
          <w:rFonts w:ascii="Century Gothic" w:hAnsi="Century Gothic"/>
        </w:rPr>
      </w:r>
      <w:r w:rsidRPr="00314194">
        <w:rPr>
          <w:rFonts w:ascii="Century Gothic" w:hAnsi="Century Gothic"/>
        </w:rPr>
        <w:fldChar w:fldCharType="separate"/>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rPr>
        <w:fldChar w:fldCharType="end"/>
      </w:r>
      <w:bookmarkEnd w:id="56"/>
      <w:r w:rsidRPr="00314194">
        <w:rPr>
          <w:rFonts w:ascii="Century Gothic" w:hAnsi="Century Gothic"/>
        </w:rPr>
        <w:t xml:space="preserve"> de </w:t>
      </w:r>
      <w:r w:rsidRPr="00314194">
        <w:rPr>
          <w:rFonts w:ascii="Century Gothic" w:hAnsi="Century Gothic"/>
        </w:rPr>
        <w:fldChar w:fldCharType="begin">
          <w:ffData>
            <w:name w:val="Texto285"/>
            <w:enabled/>
            <w:calcOnExit w:val="0"/>
            <w:textInput/>
          </w:ffData>
        </w:fldChar>
      </w:r>
      <w:bookmarkStart w:id="57" w:name="Texto285"/>
      <w:r w:rsidRPr="00314194">
        <w:rPr>
          <w:rFonts w:ascii="Century Gothic" w:hAnsi="Century Gothic"/>
        </w:rPr>
        <w:instrText xml:space="preserve"> FORMTEXT </w:instrText>
      </w:r>
      <w:r w:rsidRPr="00314194">
        <w:rPr>
          <w:rFonts w:ascii="Century Gothic" w:hAnsi="Century Gothic"/>
        </w:rPr>
      </w:r>
      <w:r w:rsidRPr="00314194">
        <w:rPr>
          <w:rFonts w:ascii="Century Gothic" w:hAnsi="Century Gothic"/>
        </w:rPr>
        <w:fldChar w:fldCharType="separate"/>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rPr>
        <w:fldChar w:fldCharType="end"/>
      </w:r>
      <w:bookmarkEnd w:id="57"/>
      <w:r w:rsidRPr="00314194">
        <w:rPr>
          <w:rFonts w:ascii="Century Gothic" w:hAnsi="Century Gothic"/>
        </w:rPr>
        <w:t xml:space="preserve"> </w:t>
      </w:r>
      <w:proofErr w:type="spellStart"/>
      <w:r w:rsidRPr="00314194">
        <w:rPr>
          <w:rFonts w:ascii="Century Gothic" w:hAnsi="Century Gothic"/>
        </w:rPr>
        <w:t>de</w:t>
      </w:r>
      <w:proofErr w:type="spellEnd"/>
      <w:r w:rsidRPr="00314194">
        <w:rPr>
          <w:rFonts w:ascii="Century Gothic" w:hAnsi="Century Gothic"/>
        </w:rPr>
        <w:t xml:space="preserve"> 2024.</w:t>
      </w:r>
    </w:p>
    <w:p w:rsidR="00D43F74" w:rsidRDefault="00D43F74" w:rsidP="00D43F74">
      <w:pPr>
        <w:overflowPunct w:val="0"/>
        <w:autoSpaceDE w:val="0"/>
        <w:adjustRightInd w:val="0"/>
        <w:spacing w:line="276" w:lineRule="auto"/>
        <w:jc w:val="right"/>
        <w:rPr>
          <w:rFonts w:ascii="Century Gothic" w:hAnsi="Century Gothic"/>
        </w:rPr>
      </w:pPr>
    </w:p>
    <w:p w:rsidR="00D43F74" w:rsidRDefault="00D43F74" w:rsidP="00D43F74">
      <w:pPr>
        <w:overflowPunct w:val="0"/>
        <w:autoSpaceDE w:val="0"/>
        <w:adjustRightInd w:val="0"/>
        <w:spacing w:line="276" w:lineRule="auto"/>
        <w:jc w:val="right"/>
        <w:rPr>
          <w:rFonts w:ascii="Century Gothic" w:hAnsi="Century Gothic"/>
        </w:rPr>
      </w:pPr>
    </w:p>
    <w:p w:rsidR="00D43F74" w:rsidRDefault="00D43F74" w:rsidP="00D43F74">
      <w:pPr>
        <w:overflowPunct w:val="0"/>
        <w:autoSpaceDE w:val="0"/>
        <w:adjustRightInd w:val="0"/>
        <w:spacing w:line="276" w:lineRule="auto"/>
        <w:jc w:val="right"/>
        <w:rPr>
          <w:rFonts w:ascii="Century Gothic" w:hAnsi="Century Gothic"/>
        </w:rPr>
      </w:pPr>
    </w:p>
    <w:p w:rsidR="00D43F74" w:rsidRPr="00314194" w:rsidRDefault="00D43F74" w:rsidP="00D43F74">
      <w:pPr>
        <w:overflowPunct w:val="0"/>
        <w:autoSpaceDE w:val="0"/>
        <w:adjustRightInd w:val="0"/>
        <w:spacing w:line="276" w:lineRule="auto"/>
        <w:jc w:val="right"/>
        <w:rPr>
          <w:rFonts w:ascii="Century Gothic" w:hAnsi="Century Gothic" w:cs="Arial"/>
        </w:rPr>
      </w:pPr>
    </w:p>
    <w:tbl>
      <w:tblPr>
        <w:tblW w:w="0" w:type="auto"/>
        <w:tblLook w:val="04A0" w:firstRow="1" w:lastRow="0" w:firstColumn="1" w:lastColumn="0" w:noHBand="0" w:noVBand="1"/>
      </w:tblPr>
      <w:tblGrid>
        <w:gridCol w:w="4676"/>
        <w:gridCol w:w="4676"/>
      </w:tblGrid>
      <w:tr w:rsidR="00D43F74" w:rsidRPr="00314194" w:rsidTr="00FA65D5">
        <w:tc>
          <w:tcPr>
            <w:tcW w:w="4676" w:type="dxa"/>
            <w:shd w:val="clear" w:color="auto" w:fill="auto"/>
          </w:tcPr>
          <w:p w:rsidR="00D43F74" w:rsidRPr="00AF64FB" w:rsidRDefault="00D43F74" w:rsidP="00FA65D5">
            <w:pPr>
              <w:jc w:val="center"/>
              <w:rPr>
                <w:rFonts w:ascii="Century Gothic" w:eastAsia="Arial" w:hAnsi="Century Gothic" w:cs="Calibri"/>
                <w:b/>
                <w:bCs/>
              </w:rPr>
            </w:pPr>
            <w:r w:rsidRPr="00AF64FB">
              <w:rPr>
                <w:rFonts w:ascii="Century Gothic" w:eastAsia="Arial" w:hAnsi="Century Gothic" w:cs="Calibri"/>
                <w:b/>
                <w:bCs/>
              </w:rPr>
              <w:t>MUNICÍPIO DE LOBATO</w:t>
            </w:r>
          </w:p>
          <w:p w:rsidR="00D43F74" w:rsidRPr="00AF64FB" w:rsidRDefault="00D43F74" w:rsidP="00FA65D5">
            <w:pPr>
              <w:jc w:val="center"/>
              <w:rPr>
                <w:rFonts w:ascii="Century Gothic" w:hAnsi="Century Gothic"/>
              </w:rPr>
            </w:pPr>
            <w:r w:rsidRPr="00AF64FB">
              <w:rPr>
                <w:rFonts w:ascii="Century Gothic" w:eastAsia="Arial" w:hAnsi="Century Gothic" w:cs="Calibri"/>
                <w:b/>
              </w:rPr>
              <w:t>ÓRGÃO GERENCIADOR</w:t>
            </w:r>
          </w:p>
        </w:tc>
        <w:tc>
          <w:tcPr>
            <w:tcW w:w="4676" w:type="dxa"/>
            <w:shd w:val="clear" w:color="auto" w:fill="auto"/>
          </w:tcPr>
          <w:p w:rsidR="00D43F74" w:rsidRPr="00AF64FB" w:rsidRDefault="00D43F74" w:rsidP="00FA65D5">
            <w:pPr>
              <w:jc w:val="center"/>
              <w:rPr>
                <w:rFonts w:ascii="Century Gothic" w:eastAsia="Arial" w:hAnsi="Century Gothic" w:cs="Calibri"/>
                <w:b/>
              </w:rPr>
            </w:pPr>
            <w:r w:rsidRPr="00AF64FB">
              <w:rPr>
                <w:rFonts w:ascii="Century Gothic" w:eastAsia="Arial" w:hAnsi="Century Gothic" w:cs="Calibri"/>
                <w:b/>
              </w:rPr>
              <w:t>EMPRESA</w:t>
            </w:r>
          </w:p>
          <w:p w:rsidR="00D43F74" w:rsidRPr="00AF64FB" w:rsidRDefault="00D43F74" w:rsidP="00FA65D5">
            <w:pPr>
              <w:jc w:val="center"/>
              <w:rPr>
                <w:rFonts w:ascii="Century Gothic" w:hAnsi="Century Gothic"/>
              </w:rPr>
            </w:pPr>
            <w:r w:rsidRPr="00AF64FB">
              <w:rPr>
                <w:rFonts w:ascii="Century Gothic" w:eastAsia="Arial" w:hAnsi="Century Gothic" w:cs="Calibri"/>
                <w:b/>
              </w:rPr>
              <w:t>DETENTORA DA ATA</w:t>
            </w:r>
          </w:p>
        </w:tc>
      </w:tr>
    </w:tbl>
    <w:p w:rsidR="00D43F74" w:rsidRPr="00314194" w:rsidRDefault="00D43F74" w:rsidP="00D43F74">
      <w:pPr>
        <w:tabs>
          <w:tab w:val="left" w:pos="4907"/>
        </w:tabs>
        <w:spacing w:line="0" w:lineRule="atLeast"/>
        <w:jc w:val="both"/>
        <w:rPr>
          <w:rFonts w:ascii="Century Gothic" w:eastAsia="Arial" w:hAnsi="Century Gothic" w:cs="Calibri"/>
          <w:b/>
          <w:bCs/>
        </w:rPr>
      </w:pPr>
      <w:r w:rsidRPr="00314194">
        <w:rPr>
          <w:rFonts w:ascii="Century Gothic" w:eastAsia="Arial" w:hAnsi="Century Gothic" w:cs="Calibri"/>
          <w:b/>
        </w:rPr>
        <w:t xml:space="preserve">       </w:t>
      </w:r>
      <w:r w:rsidRPr="00314194">
        <w:rPr>
          <w:rFonts w:ascii="Century Gothic" w:eastAsia="Century Gothic" w:hAnsi="Century Gothic" w:cs="Century Gothic"/>
        </w:rPr>
        <w:tab/>
      </w:r>
    </w:p>
    <w:p w:rsidR="00D43F74" w:rsidRDefault="00D43F74" w:rsidP="00D43F74">
      <w:pPr>
        <w:tabs>
          <w:tab w:val="left" w:pos="4967"/>
        </w:tabs>
        <w:jc w:val="both"/>
        <w:rPr>
          <w:rFonts w:ascii="Century Gothic" w:eastAsia="Century Gothic" w:hAnsi="Century Gothic" w:cs="Century Gothic"/>
        </w:rPr>
      </w:pPr>
      <w:r w:rsidRPr="00314194">
        <w:rPr>
          <w:rFonts w:ascii="Century Gothic" w:eastAsia="Century Gothic" w:hAnsi="Century Gothic" w:cs="Century Gothic"/>
        </w:rPr>
        <w:t>Testemunhas:</w:t>
      </w:r>
    </w:p>
    <w:p w:rsidR="00D43F74" w:rsidRDefault="00D43F74" w:rsidP="00D43F74">
      <w:pPr>
        <w:tabs>
          <w:tab w:val="left" w:pos="4967"/>
        </w:tabs>
        <w:jc w:val="both"/>
        <w:rPr>
          <w:rFonts w:ascii="Century Gothic" w:eastAsia="Century Gothic" w:hAnsi="Century Gothic" w:cs="Century Gothic"/>
        </w:rPr>
      </w:pPr>
    </w:p>
    <w:p w:rsidR="00D43F74" w:rsidRDefault="00D43F74" w:rsidP="00D43F74">
      <w:pPr>
        <w:tabs>
          <w:tab w:val="left" w:pos="4967"/>
        </w:tabs>
        <w:jc w:val="both"/>
        <w:rPr>
          <w:rFonts w:ascii="Century Gothic" w:eastAsia="Century Gothic" w:hAnsi="Century Gothic" w:cs="Century Gothic"/>
        </w:rPr>
      </w:pPr>
    </w:p>
    <w:p w:rsidR="00D43F74" w:rsidRDefault="00D43F74" w:rsidP="00D43F74">
      <w:pPr>
        <w:tabs>
          <w:tab w:val="left" w:pos="4967"/>
        </w:tabs>
        <w:jc w:val="both"/>
        <w:rPr>
          <w:rFonts w:ascii="Century Gothic" w:eastAsia="Century Gothic" w:hAnsi="Century Gothic" w:cs="Century Gothic"/>
        </w:rPr>
      </w:pPr>
    </w:p>
    <w:p w:rsidR="00D43F74" w:rsidRPr="00314194" w:rsidRDefault="00D43F74" w:rsidP="00D43F74">
      <w:pPr>
        <w:tabs>
          <w:tab w:val="left" w:pos="4967"/>
        </w:tabs>
        <w:jc w:val="both"/>
        <w:rPr>
          <w:rFonts w:ascii="Century Gothic" w:eastAsia="Century Gothic" w:hAnsi="Century Gothic" w:cs="Century Gothic"/>
        </w:rPr>
      </w:pPr>
    </w:p>
    <w:tbl>
      <w:tblPr>
        <w:tblW w:w="0" w:type="auto"/>
        <w:tblLook w:val="04A0" w:firstRow="1" w:lastRow="0" w:firstColumn="1" w:lastColumn="0" w:noHBand="0" w:noVBand="1"/>
      </w:tblPr>
      <w:tblGrid>
        <w:gridCol w:w="4676"/>
        <w:gridCol w:w="4676"/>
      </w:tblGrid>
      <w:tr w:rsidR="00D43F74" w:rsidRPr="00314194" w:rsidTr="00FA65D5">
        <w:tc>
          <w:tcPr>
            <w:tcW w:w="4676" w:type="dxa"/>
            <w:shd w:val="clear" w:color="auto" w:fill="auto"/>
          </w:tcPr>
          <w:p w:rsidR="00D43F74" w:rsidRPr="00AF64FB" w:rsidRDefault="00D43F74" w:rsidP="00FA65D5">
            <w:pPr>
              <w:jc w:val="center"/>
              <w:rPr>
                <w:rFonts w:ascii="Century Gothic" w:hAnsi="Century Gothic"/>
              </w:rPr>
            </w:pPr>
            <w:r w:rsidRPr="00AF64FB">
              <w:rPr>
                <w:rFonts w:ascii="Century Gothic" w:hAnsi="Century Gothic"/>
              </w:rPr>
              <w:t>NOME</w:t>
            </w:r>
          </w:p>
        </w:tc>
        <w:tc>
          <w:tcPr>
            <w:tcW w:w="4676" w:type="dxa"/>
            <w:shd w:val="clear" w:color="auto" w:fill="auto"/>
          </w:tcPr>
          <w:p w:rsidR="00D43F74" w:rsidRPr="00AF64FB" w:rsidRDefault="00D43F74" w:rsidP="00FA65D5">
            <w:pPr>
              <w:jc w:val="center"/>
              <w:rPr>
                <w:rFonts w:ascii="Century Gothic" w:hAnsi="Century Gothic"/>
              </w:rPr>
            </w:pPr>
            <w:r w:rsidRPr="00AF64FB">
              <w:rPr>
                <w:rFonts w:ascii="Century Gothic" w:hAnsi="Century Gothic"/>
              </w:rPr>
              <w:t>NOME</w:t>
            </w:r>
          </w:p>
        </w:tc>
      </w:tr>
    </w:tbl>
    <w:p w:rsidR="00D43F74" w:rsidRPr="00314194" w:rsidRDefault="00D43F74" w:rsidP="00D43F74">
      <w:pPr>
        <w:ind w:right="-45"/>
        <w:rPr>
          <w:rFonts w:ascii="Century Gothic" w:hAnsi="Century Gothic"/>
          <w:snapToGrid w:val="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Pr="007E59FA" w:rsidRDefault="00D43F74" w:rsidP="00D43F74">
      <w:pPr>
        <w:pStyle w:val="Ttulo2"/>
        <w:jc w:val="center"/>
        <w:rPr>
          <w:rFonts w:ascii="Century Gothic" w:hAnsi="Century Gothic" w:cs="Calibri"/>
          <w:b/>
          <w:i/>
          <w:color w:val="auto"/>
          <w:sz w:val="20"/>
          <w:szCs w:val="20"/>
        </w:rPr>
      </w:pPr>
      <w:r>
        <w:rPr>
          <w:rFonts w:ascii="Century Gothic" w:hAnsi="Century Gothic" w:cs="Calibri"/>
          <w:b/>
          <w:color w:val="auto"/>
          <w:sz w:val="20"/>
          <w:szCs w:val="20"/>
        </w:rPr>
        <w:lastRenderedPageBreak/>
        <w:t>EDITAL DE PREGÃO Nº 020</w:t>
      </w:r>
      <w:r w:rsidRPr="007E59FA">
        <w:rPr>
          <w:rFonts w:ascii="Century Gothic" w:hAnsi="Century Gothic" w:cs="Calibri"/>
          <w:b/>
          <w:color w:val="auto"/>
          <w:sz w:val="20"/>
          <w:szCs w:val="20"/>
        </w:rPr>
        <w:t>/2024 - PML.</w:t>
      </w:r>
    </w:p>
    <w:p w:rsidR="00D43F74" w:rsidRPr="007E59FA" w:rsidRDefault="00D43F74" w:rsidP="00D43F74">
      <w:pPr>
        <w:pStyle w:val="Ttulo3"/>
        <w:jc w:val="center"/>
        <w:rPr>
          <w:rFonts w:ascii="Century Gothic" w:hAnsi="Century Gothic" w:cs="Calibri"/>
          <w:color w:val="auto"/>
          <w:sz w:val="20"/>
          <w:szCs w:val="20"/>
          <w:u w:val="single"/>
        </w:rPr>
      </w:pPr>
      <w:bookmarkStart w:id="58" w:name="_GoBack"/>
      <w:r w:rsidRPr="007E59FA">
        <w:rPr>
          <w:rFonts w:ascii="Century Gothic" w:hAnsi="Century Gothic" w:cs="Calibri"/>
          <w:color w:val="auto"/>
          <w:sz w:val="20"/>
          <w:szCs w:val="20"/>
          <w:u w:val="single"/>
        </w:rPr>
        <w:t>ANEXO 07</w:t>
      </w:r>
      <w:bookmarkEnd w:id="58"/>
    </w:p>
    <w:p w:rsidR="00D43F74" w:rsidRPr="00112B91" w:rsidRDefault="00D43F74" w:rsidP="00D43F74">
      <w:pPr>
        <w:rPr>
          <w:sz w:val="20"/>
          <w:szCs w:val="20"/>
        </w:rPr>
      </w:pPr>
    </w:p>
    <w:p w:rsidR="00D43F74" w:rsidRPr="007E59FA" w:rsidRDefault="00D43F74" w:rsidP="00D43F74">
      <w:pPr>
        <w:jc w:val="center"/>
        <w:rPr>
          <w:rFonts w:ascii="Century Gothic" w:hAnsi="Century Gothic" w:cs="Calibri"/>
          <w:b/>
          <w:sz w:val="20"/>
          <w:szCs w:val="20"/>
        </w:rPr>
      </w:pPr>
      <w:r w:rsidRPr="007E59FA">
        <w:rPr>
          <w:rFonts w:ascii="Century Gothic" w:hAnsi="Century Gothic" w:cs="Calibri"/>
          <w:b/>
          <w:sz w:val="20"/>
          <w:szCs w:val="20"/>
        </w:rPr>
        <w:t>ATESTADO DE VISITA TÉCNICA</w:t>
      </w:r>
    </w:p>
    <w:p w:rsidR="00D43F74" w:rsidRPr="007E59FA" w:rsidRDefault="00D43F74" w:rsidP="00D43F74">
      <w:pPr>
        <w:jc w:val="center"/>
        <w:rPr>
          <w:rFonts w:ascii="Century Gothic" w:hAnsi="Century Gothic" w:cs="Calibri"/>
          <w:sz w:val="20"/>
          <w:szCs w:val="20"/>
        </w:rPr>
      </w:pPr>
    </w:p>
    <w:p w:rsidR="00D43F74" w:rsidRPr="007E59FA" w:rsidRDefault="00D43F74" w:rsidP="00D43F74">
      <w:pPr>
        <w:spacing w:line="228" w:lineRule="exact"/>
        <w:rPr>
          <w:rFonts w:ascii="Century Gothic" w:hAnsi="Century Gothic" w:cs="Calibri"/>
          <w:sz w:val="20"/>
          <w:szCs w:val="20"/>
        </w:rPr>
      </w:pPr>
    </w:p>
    <w:p w:rsidR="00D43F74" w:rsidRPr="007E59FA" w:rsidRDefault="00D43F74" w:rsidP="00D43F74">
      <w:pPr>
        <w:overflowPunct w:val="0"/>
        <w:jc w:val="both"/>
        <w:rPr>
          <w:rFonts w:ascii="Century Gothic" w:hAnsi="Century Gothic" w:cs="Calibri"/>
          <w:sz w:val="20"/>
          <w:szCs w:val="20"/>
        </w:rPr>
      </w:pPr>
      <w:r w:rsidRPr="007E59FA">
        <w:rPr>
          <w:rFonts w:ascii="Century Gothic" w:hAnsi="Century Gothic" w:cs="Calibri"/>
          <w:sz w:val="20"/>
          <w:szCs w:val="20"/>
        </w:rPr>
        <w:t xml:space="preserve">                                                   Atestamos para </w:t>
      </w:r>
      <w:proofErr w:type="gramStart"/>
      <w:r w:rsidRPr="007E59FA">
        <w:rPr>
          <w:rFonts w:ascii="Century Gothic" w:hAnsi="Century Gothic" w:cs="Calibri"/>
          <w:sz w:val="20"/>
          <w:szCs w:val="20"/>
        </w:rPr>
        <w:t>fins de participação no processo PREGÃO ELETRÔNICO</w:t>
      </w:r>
      <w:proofErr w:type="gramEnd"/>
      <w:r>
        <w:rPr>
          <w:rFonts w:ascii="Century Gothic" w:hAnsi="Century Gothic" w:cs="Calibri"/>
          <w:sz w:val="20"/>
          <w:szCs w:val="20"/>
        </w:rPr>
        <w:t xml:space="preserve"> Nº 020</w:t>
      </w:r>
      <w:r w:rsidRPr="007E59FA">
        <w:rPr>
          <w:rFonts w:ascii="Century Gothic" w:hAnsi="Century Gothic" w:cs="Calibri"/>
          <w:sz w:val="20"/>
          <w:szCs w:val="20"/>
        </w:rPr>
        <w:t>/2024, que a empresa ______________________________ visitou os locais e áreas determinadas pela Prefeitura Municipal de Lobato, onde tomou conhecimento das informações referentes aos serviços, dependências e equipamentos necessários à execução dos serviços objeto desta licitação.</w:t>
      </w:r>
    </w:p>
    <w:p w:rsidR="00D43F74" w:rsidRPr="007E59FA" w:rsidRDefault="00D43F74" w:rsidP="00D43F74">
      <w:pPr>
        <w:overflowPunct w:val="0"/>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 xml:space="preserve">LOBATO/PR, _________ de ____________________ </w:t>
      </w:r>
      <w:proofErr w:type="spellStart"/>
      <w:r w:rsidRPr="007E59FA">
        <w:rPr>
          <w:rFonts w:ascii="Century Gothic" w:hAnsi="Century Gothic" w:cs="Calibri"/>
          <w:sz w:val="20"/>
          <w:szCs w:val="20"/>
        </w:rPr>
        <w:t>de</w:t>
      </w:r>
      <w:proofErr w:type="spellEnd"/>
      <w:r w:rsidRPr="007E59FA">
        <w:rPr>
          <w:rFonts w:ascii="Century Gothic" w:hAnsi="Century Gothic" w:cs="Calibri"/>
          <w:sz w:val="20"/>
          <w:szCs w:val="20"/>
        </w:rPr>
        <w:t xml:space="preserve"> 2024.</w:t>
      </w:r>
    </w:p>
    <w:p w:rsidR="00D43F74"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_____________________________________________________</w:t>
      </w:r>
    </w:p>
    <w:p w:rsidR="00D43F74"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 xml:space="preserve">Responsável pela Secretaria Municipal de </w:t>
      </w:r>
      <w:r>
        <w:rPr>
          <w:rFonts w:ascii="Century Gothic" w:hAnsi="Century Gothic" w:cs="Calibri"/>
          <w:sz w:val="20"/>
          <w:szCs w:val="20"/>
        </w:rPr>
        <w:t>Assistência Social/Saúde ou Educação</w:t>
      </w:r>
    </w:p>
    <w:p w:rsidR="00D43F74"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_____________________________________________</w:t>
      </w:r>
    </w:p>
    <w:p w:rsidR="00D43F74" w:rsidRPr="007E59FA"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Representante da empresa</w:t>
      </w:r>
    </w:p>
    <w:p w:rsidR="00D43F74"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Carimbo da Empresa e a assinatura devidamente identificada do representante legal</w:t>
      </w:r>
    </w:p>
    <w:p w:rsidR="00D43F74"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rPr>
          <w:rFonts w:ascii="Century Gothic"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r w:rsidRPr="007E59FA">
        <w:rPr>
          <w:rFonts w:ascii="Century Gothic" w:eastAsia="Arial Unicode MS" w:hAnsi="Century Gothic" w:cs="Calibri"/>
          <w:sz w:val="20"/>
          <w:szCs w:val="20"/>
        </w:rPr>
        <w:t>Deverá ser apresentada em papel timbrado do órgão licitante e devidamente assinada conforme acima</w:t>
      </w: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Pr="007E59FA" w:rsidRDefault="00D43F74" w:rsidP="00D43F74">
      <w:pPr>
        <w:ind w:right="-15"/>
        <w:jc w:val="center"/>
        <w:rPr>
          <w:rFonts w:ascii="Century Gothic" w:eastAsia="Arial Unicode MS" w:hAnsi="Century Gothic" w:cs="Calibri"/>
          <w:sz w:val="20"/>
          <w:szCs w:val="20"/>
        </w:rPr>
      </w:pPr>
    </w:p>
    <w:p w:rsidR="00D43F74" w:rsidRPr="007E59FA" w:rsidRDefault="00D43F74" w:rsidP="00D43F74">
      <w:pPr>
        <w:pStyle w:val="Ttulo3"/>
        <w:jc w:val="center"/>
        <w:rPr>
          <w:rFonts w:ascii="Century Gothic" w:hAnsi="Century Gothic" w:cs="Calibri"/>
          <w:b w:val="0"/>
          <w:color w:val="auto"/>
          <w:sz w:val="20"/>
          <w:szCs w:val="20"/>
          <w:u w:val="single"/>
        </w:rPr>
      </w:pPr>
      <w:r>
        <w:rPr>
          <w:rFonts w:ascii="Century Gothic" w:hAnsi="Century Gothic" w:cs="Calibri"/>
          <w:color w:val="auto"/>
          <w:sz w:val="20"/>
          <w:szCs w:val="20"/>
        </w:rPr>
        <w:lastRenderedPageBreak/>
        <w:t>EDITAL DE PREGÃO Nº 020</w:t>
      </w:r>
      <w:r w:rsidRPr="007E59FA">
        <w:rPr>
          <w:rFonts w:ascii="Century Gothic" w:hAnsi="Century Gothic" w:cs="Calibri"/>
          <w:color w:val="auto"/>
          <w:sz w:val="20"/>
          <w:szCs w:val="20"/>
        </w:rPr>
        <w:t>/2024 - PML</w:t>
      </w:r>
    </w:p>
    <w:p w:rsidR="00D43F74" w:rsidRPr="007E59FA" w:rsidRDefault="00D43F74" w:rsidP="00D43F74">
      <w:pPr>
        <w:pStyle w:val="Ttulo3"/>
        <w:jc w:val="center"/>
        <w:rPr>
          <w:rFonts w:ascii="Century Gothic" w:hAnsi="Century Gothic" w:cs="Calibri"/>
          <w:color w:val="auto"/>
          <w:sz w:val="20"/>
          <w:szCs w:val="20"/>
          <w:u w:val="single"/>
        </w:rPr>
      </w:pPr>
      <w:r w:rsidRPr="007E59FA">
        <w:rPr>
          <w:rFonts w:ascii="Century Gothic" w:hAnsi="Century Gothic" w:cs="Calibri"/>
          <w:color w:val="auto"/>
          <w:sz w:val="20"/>
          <w:szCs w:val="20"/>
          <w:u w:val="single"/>
        </w:rPr>
        <w:t>ANEXO 08</w:t>
      </w:r>
    </w:p>
    <w:p w:rsidR="00D43F74" w:rsidRPr="00112B91" w:rsidRDefault="00D43F74" w:rsidP="00D43F74">
      <w:pPr>
        <w:rPr>
          <w:sz w:val="20"/>
          <w:szCs w:val="20"/>
        </w:rPr>
      </w:pPr>
    </w:p>
    <w:p w:rsidR="00D43F74" w:rsidRPr="007E59FA" w:rsidRDefault="00D43F74" w:rsidP="00D43F74">
      <w:pPr>
        <w:ind w:firstLine="8"/>
        <w:jc w:val="center"/>
        <w:rPr>
          <w:rFonts w:ascii="Century Gothic" w:hAnsi="Century Gothic" w:cs="Calibri"/>
          <w:b/>
          <w:sz w:val="20"/>
          <w:szCs w:val="20"/>
        </w:rPr>
      </w:pPr>
      <w:r w:rsidRPr="007E59FA">
        <w:rPr>
          <w:rFonts w:ascii="Century Gothic" w:hAnsi="Century Gothic" w:cs="Calibri"/>
          <w:b/>
          <w:sz w:val="20"/>
          <w:szCs w:val="20"/>
        </w:rPr>
        <w:t>DECLARAÇÃO FORMAL DE DISPENSA DE VISITA TÉCNICA</w:t>
      </w:r>
    </w:p>
    <w:p w:rsidR="00D43F74" w:rsidRPr="007E59FA" w:rsidRDefault="00D43F74" w:rsidP="00D43F74">
      <w:pPr>
        <w:jc w:val="center"/>
        <w:rPr>
          <w:rFonts w:ascii="Century Gothic" w:hAnsi="Century Gothic" w:cs="Calibri"/>
          <w:sz w:val="20"/>
          <w:szCs w:val="20"/>
        </w:rPr>
      </w:pPr>
    </w:p>
    <w:p w:rsidR="00D43F74" w:rsidRPr="00112B91" w:rsidRDefault="00D43F74" w:rsidP="00D43F74">
      <w:pPr>
        <w:pStyle w:val="Ttulo"/>
        <w:ind w:left="-567" w:right="-437"/>
        <w:jc w:val="center"/>
        <w:rPr>
          <w:rFonts w:ascii="Century Gothic" w:hAnsi="Century Gothic" w:cs="Calibri"/>
          <w:color w:val="000000"/>
          <w:sz w:val="20"/>
        </w:rPr>
      </w:pPr>
      <w:r w:rsidRPr="00112B91">
        <w:rPr>
          <w:rFonts w:ascii="Century Gothic" w:hAnsi="Century Gothic" w:cs="Calibri"/>
          <w:color w:val="000000"/>
          <w:sz w:val="20"/>
        </w:rPr>
        <w:t>Papel Timbrado da empresa</w:t>
      </w:r>
    </w:p>
    <w:p w:rsidR="00D43F74" w:rsidRPr="007E59FA" w:rsidRDefault="00D43F74" w:rsidP="00D43F74">
      <w:pPr>
        <w:jc w:val="center"/>
        <w:rPr>
          <w:rFonts w:ascii="Century Gothic" w:hAnsi="Century Gothic" w:cs="Calibri"/>
          <w:sz w:val="20"/>
          <w:szCs w:val="20"/>
        </w:rPr>
      </w:pPr>
    </w:p>
    <w:p w:rsidR="00D43F74" w:rsidRPr="007E59FA" w:rsidRDefault="00D43F74" w:rsidP="00D43F74">
      <w:pPr>
        <w:spacing w:line="228" w:lineRule="exact"/>
        <w:rPr>
          <w:rFonts w:ascii="Century Gothic" w:hAnsi="Century Gothic" w:cs="Calibri"/>
          <w:sz w:val="20"/>
          <w:szCs w:val="20"/>
        </w:rPr>
      </w:pPr>
    </w:p>
    <w:p w:rsidR="00D43F74" w:rsidRPr="007E59FA" w:rsidRDefault="00D43F74" w:rsidP="00D43F74">
      <w:pPr>
        <w:overflowPunct w:val="0"/>
        <w:jc w:val="both"/>
        <w:rPr>
          <w:rFonts w:ascii="Century Gothic" w:hAnsi="Century Gothic" w:cs="Calibri"/>
          <w:sz w:val="20"/>
          <w:szCs w:val="20"/>
        </w:rPr>
      </w:pPr>
      <w:r w:rsidRPr="007E59FA">
        <w:rPr>
          <w:rFonts w:ascii="Century Gothic" w:hAnsi="Century Gothic" w:cs="Calibri"/>
          <w:sz w:val="20"/>
          <w:szCs w:val="20"/>
        </w:rPr>
        <w:t xml:space="preserve">                                                   Atestamos para </w:t>
      </w:r>
      <w:proofErr w:type="gramStart"/>
      <w:r w:rsidRPr="007E59FA">
        <w:rPr>
          <w:rFonts w:ascii="Century Gothic" w:hAnsi="Century Gothic" w:cs="Calibri"/>
          <w:sz w:val="20"/>
          <w:szCs w:val="20"/>
        </w:rPr>
        <w:t>fins de participação no p</w:t>
      </w:r>
      <w:r>
        <w:rPr>
          <w:rFonts w:ascii="Century Gothic" w:hAnsi="Century Gothic" w:cs="Calibri"/>
          <w:sz w:val="20"/>
          <w:szCs w:val="20"/>
        </w:rPr>
        <w:t>rocesso PREGÃO ELETRÔNICO</w:t>
      </w:r>
      <w:proofErr w:type="gramEnd"/>
      <w:r>
        <w:rPr>
          <w:rFonts w:ascii="Century Gothic" w:hAnsi="Century Gothic" w:cs="Calibri"/>
          <w:sz w:val="20"/>
          <w:szCs w:val="20"/>
        </w:rPr>
        <w:t xml:space="preserve"> Nº 020</w:t>
      </w:r>
      <w:r w:rsidRPr="007E59FA">
        <w:rPr>
          <w:rFonts w:ascii="Century Gothic" w:hAnsi="Century Gothic" w:cs="Calibri"/>
          <w:sz w:val="20"/>
          <w:szCs w:val="20"/>
        </w:rPr>
        <w:t>/2024, que a empresa ______________________________ não realizou a visita técnica aos locais e áreas determinadas pela Prefeitura Municipal de Lobato, no entanto,</w:t>
      </w:r>
      <w:r w:rsidRPr="007E59FA">
        <w:rPr>
          <w:rFonts w:ascii="Century Gothic" w:hAnsi="Century Gothic" w:cs="Calibri"/>
          <w:b/>
          <w:bCs/>
          <w:sz w:val="20"/>
          <w:szCs w:val="20"/>
        </w:rPr>
        <w:t xml:space="preserve"> tem pleno conhecimento das condições e peculiaridades inerentes à natureza dos trabalhos, </w:t>
      </w:r>
      <w:r w:rsidRPr="007E59FA">
        <w:rPr>
          <w:rFonts w:ascii="Century Gothic" w:hAnsi="Century Gothic" w:cs="Calibri"/>
          <w:b/>
          <w:sz w:val="20"/>
          <w:szCs w:val="20"/>
        </w:rPr>
        <w:t>referentes aos serviços, dependências e equipamentos necessários à execução dos serviços objeto desta licitação. Que</w:t>
      </w:r>
      <w:r w:rsidRPr="007E59FA">
        <w:rPr>
          <w:rFonts w:ascii="Century Gothic" w:hAnsi="Century Gothic" w:cs="Calibri"/>
          <w:b/>
          <w:bCs/>
          <w:sz w:val="20"/>
          <w:szCs w:val="20"/>
        </w:rPr>
        <w:t xml:space="preserve"> assume total responsabilidade por esse fato e que não utilizará deste para quaisquer questionamentos futuros que ensejem avenças técnicas ou financeiras com o Município. </w:t>
      </w:r>
      <w:r w:rsidRPr="007E59FA">
        <w:rPr>
          <w:rFonts w:ascii="Century Gothic" w:hAnsi="Century Gothic" w:cs="Calibri"/>
          <w:sz w:val="20"/>
          <w:szCs w:val="20"/>
        </w:rPr>
        <w:t xml:space="preserve"> </w:t>
      </w:r>
    </w:p>
    <w:p w:rsidR="00D43F74" w:rsidRPr="007E59FA" w:rsidRDefault="00D43F74" w:rsidP="00D43F74">
      <w:pPr>
        <w:overflowPunct w:val="0"/>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Local, _____ de ______________________________de 20___.</w:t>
      </w:r>
    </w:p>
    <w:p w:rsidR="00D43F74" w:rsidRDefault="00D43F74" w:rsidP="00D43F74">
      <w:pPr>
        <w:overflowPunct w:val="0"/>
        <w:jc w:val="center"/>
        <w:rPr>
          <w:rFonts w:ascii="Century Gothic" w:hAnsi="Century Gothic" w:cs="Calibri"/>
          <w:sz w:val="20"/>
          <w:szCs w:val="20"/>
        </w:rPr>
      </w:pPr>
    </w:p>
    <w:p w:rsidR="00D43F74" w:rsidRDefault="00D43F74" w:rsidP="00D43F74">
      <w:pPr>
        <w:overflowPunct w:val="0"/>
        <w:jc w:val="center"/>
        <w:rPr>
          <w:rFonts w:ascii="Century Gothic" w:hAnsi="Century Gothic" w:cs="Calibri"/>
          <w:sz w:val="20"/>
          <w:szCs w:val="20"/>
        </w:rPr>
      </w:pPr>
    </w:p>
    <w:p w:rsidR="00D43F74"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Representante da empresa</w:t>
      </w:r>
    </w:p>
    <w:p w:rsidR="00D43F74" w:rsidRPr="007E59FA"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Carimbo da Empresa e a assinatura devidamente identificada do representante legal</w:t>
      </w:r>
    </w:p>
    <w:p w:rsidR="00D43F74" w:rsidRPr="00112B91" w:rsidRDefault="00D43F74" w:rsidP="00D43F74">
      <w:pPr>
        <w:jc w:val="both"/>
        <w:rPr>
          <w:rFonts w:ascii="Century Gothic" w:hAnsi="Century Gothic" w:cs="Calibri"/>
          <w:b/>
          <w:bCs/>
          <w:sz w:val="20"/>
          <w:szCs w:val="20"/>
          <w:lang w:eastAsia="pt-BR"/>
        </w:rPr>
      </w:pPr>
    </w:p>
    <w:p w:rsidR="00D43F74" w:rsidRPr="00112B91" w:rsidRDefault="00D43F74" w:rsidP="00D43F74">
      <w:pPr>
        <w:jc w:val="both"/>
        <w:rPr>
          <w:rFonts w:ascii="Century Gothic" w:hAnsi="Century Gothic" w:cs="Calibri"/>
          <w:b/>
          <w:bCs/>
          <w:sz w:val="20"/>
          <w:szCs w:val="20"/>
          <w:lang w:eastAsia="pt-BR"/>
        </w:rPr>
      </w:pPr>
    </w:p>
    <w:p w:rsidR="00D43F74" w:rsidRPr="00112B91" w:rsidRDefault="00D43F74" w:rsidP="00D43F74">
      <w:pPr>
        <w:jc w:val="both"/>
        <w:rPr>
          <w:rFonts w:ascii="Century Gothic" w:hAnsi="Century Gothic" w:cs="Calibri"/>
          <w:b/>
          <w:bCs/>
          <w:sz w:val="20"/>
          <w:szCs w:val="20"/>
          <w:lang w:eastAsia="pt-BR"/>
        </w:rPr>
      </w:pPr>
    </w:p>
    <w:p w:rsidR="00D43F74" w:rsidRPr="00112B91" w:rsidRDefault="00D43F74" w:rsidP="00D43F74">
      <w:pPr>
        <w:jc w:val="both"/>
        <w:rPr>
          <w:rFonts w:ascii="Century Gothic" w:hAnsi="Century Gothic" w:cs="Calibri"/>
          <w:b/>
          <w:bCs/>
          <w:sz w:val="20"/>
          <w:szCs w:val="20"/>
          <w:lang w:eastAsia="pt-BR"/>
        </w:rPr>
      </w:pPr>
    </w:p>
    <w:p w:rsidR="00D43F74" w:rsidRPr="00112B91" w:rsidRDefault="00D43F74" w:rsidP="00D43F74">
      <w:pPr>
        <w:jc w:val="both"/>
        <w:rPr>
          <w:rFonts w:ascii="Century Gothic" w:hAnsi="Century Gothic" w:cs="Calibri"/>
          <w:b/>
          <w:bCs/>
          <w:sz w:val="20"/>
          <w:szCs w:val="20"/>
          <w:lang w:eastAsia="pt-BR"/>
        </w:rPr>
      </w:pPr>
    </w:p>
    <w:p w:rsidR="00D43F74" w:rsidRPr="00112B91" w:rsidRDefault="00D43F74" w:rsidP="00D43F74">
      <w:pPr>
        <w:jc w:val="both"/>
        <w:rPr>
          <w:rFonts w:ascii="Century Gothic" w:hAnsi="Century Gothic" w:cs="Calibri"/>
          <w:b/>
          <w:bCs/>
          <w:sz w:val="20"/>
          <w:szCs w:val="20"/>
          <w:lang w:eastAsia="pt-BR"/>
        </w:rPr>
      </w:pPr>
    </w:p>
    <w:p w:rsidR="00D43F74" w:rsidRPr="007E59FA" w:rsidRDefault="00D43F74" w:rsidP="00D43F74">
      <w:pPr>
        <w:jc w:val="center"/>
        <w:rPr>
          <w:rFonts w:ascii="Century Gothic" w:hAnsi="Century Gothic" w:cs="Calibri"/>
          <w:sz w:val="20"/>
          <w:szCs w:val="20"/>
        </w:rPr>
      </w:pPr>
    </w:p>
    <w:p w:rsidR="00D43F74" w:rsidRPr="00112B91" w:rsidRDefault="00D43F74" w:rsidP="00D43F74">
      <w:pPr>
        <w:jc w:val="both"/>
        <w:rPr>
          <w:rFonts w:ascii="Century Gothic" w:hAnsi="Century Gothic" w:cs="Calibri"/>
          <w:b/>
          <w:bCs/>
          <w:sz w:val="20"/>
          <w:szCs w:val="20"/>
          <w:lang w:eastAsia="pt-BR"/>
        </w:rPr>
      </w:pPr>
    </w:p>
    <w:p w:rsidR="00D43F74" w:rsidRDefault="00D43F74" w:rsidP="00D43F74">
      <w:pPr>
        <w:spacing w:line="276" w:lineRule="auto"/>
        <w:jc w:val="both"/>
        <w:rPr>
          <w:rFonts w:ascii="Century Gothic" w:hAnsi="Century Gothic" w:cs="Calibri"/>
          <w:b/>
          <w:sz w:val="20"/>
          <w:szCs w:val="20"/>
        </w:rPr>
      </w:pPr>
    </w:p>
    <w:p w:rsidR="00335E8B" w:rsidRDefault="00335E8B"/>
    <w:sectPr w:rsidR="00335E8B" w:rsidSect="003E5FE6">
      <w:headerReference w:type="default" r:id="rId59"/>
      <w:footerReference w:type="default" r:id="rId60"/>
      <w:pgSz w:w="11906" w:h="16838"/>
      <w:pgMar w:top="2941" w:right="962" w:bottom="851" w:left="851" w:header="851" w:footer="111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ofont_Spranq_eco_Sans">
    <w:altName w:val="Calibr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Kozuka Gothic Pro R">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C" w:rsidRDefault="00D43F74">
    <w:pPr>
      <w:pStyle w:val="Rodap"/>
      <w:jc w:val="right"/>
    </w:pPr>
    <w:r>
      <w:rPr>
        <w:noProof/>
        <w:lang w:eastAsia="pt-BR"/>
      </w:rPr>
      <w:drawing>
        <wp:anchor distT="0" distB="0" distL="114300" distR="114300" simplePos="0" relativeHeight="251662336" behindDoc="1" locked="0" layoutInCell="1" allowOverlap="1">
          <wp:simplePos x="0" y="0"/>
          <wp:positionH relativeFrom="column">
            <wp:posOffset>-1318260</wp:posOffset>
          </wp:positionH>
          <wp:positionV relativeFrom="paragraph">
            <wp:posOffset>-511810</wp:posOffset>
          </wp:positionV>
          <wp:extent cx="7000875" cy="1205230"/>
          <wp:effectExtent l="0" t="0" r="952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087C" w:rsidRDefault="004831BC">
    <w:pPr>
      <w:pStyle w:val="Rodap"/>
      <w:tabs>
        <w:tab w:val="clear" w:pos="8504"/>
        <w:tab w:val="left" w:pos="8505"/>
        <w:tab w:val="left" w:pos="8647"/>
        <w:tab w:val="left" w:pos="8789"/>
        <w:tab w:val="left" w:pos="9072"/>
      </w:tabs>
      <w:jc w:val="center"/>
      <w:rPr>
        <w:rFonts w:eastAsia="Kozuka Gothic Pro 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C" w:rsidRDefault="00D43F74">
    <w:pPr>
      <w:pStyle w:val="Rodap"/>
      <w:jc w:val="right"/>
    </w:pPr>
    <w:r>
      <w:rPr>
        <w:noProof/>
        <w:lang w:eastAsia="pt-BR"/>
      </w:rPr>
      <w:drawing>
        <wp:anchor distT="0" distB="0" distL="114300" distR="114300" simplePos="0" relativeHeight="251661312" behindDoc="1" locked="0" layoutInCell="1" allowOverlap="1">
          <wp:simplePos x="0" y="0"/>
          <wp:positionH relativeFrom="column">
            <wp:posOffset>-941705</wp:posOffset>
          </wp:positionH>
          <wp:positionV relativeFrom="paragraph">
            <wp:posOffset>-157480</wp:posOffset>
          </wp:positionV>
          <wp:extent cx="7000875" cy="1205230"/>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087C" w:rsidRDefault="004831BC" w:rsidP="00302393">
    <w:pPr>
      <w:pStyle w:val="Rodap1"/>
      <w:tabs>
        <w:tab w:val="left" w:pos="4045"/>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C" w:rsidRDefault="00D43F74">
    <w:pPr>
      <w:pStyle w:val="Rodap1"/>
      <w:jc w:val="center"/>
    </w:pPr>
    <w:r>
      <w:rPr>
        <w:noProof/>
      </w:rPr>
      <w:drawing>
        <wp:anchor distT="0" distB="0" distL="114300" distR="114300" simplePos="0" relativeHeight="251658240" behindDoc="1" locked="0" layoutInCell="1" allowOverlap="1">
          <wp:simplePos x="0" y="0"/>
          <wp:positionH relativeFrom="column">
            <wp:posOffset>-875030</wp:posOffset>
          </wp:positionH>
          <wp:positionV relativeFrom="paragraph">
            <wp:posOffset>-440690</wp:posOffset>
          </wp:positionV>
          <wp:extent cx="7105650" cy="14859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C" w:rsidRDefault="00D43F74">
    <w:pPr>
      <w:pStyle w:val="Cabealho"/>
    </w:pPr>
    <w:r>
      <w:rPr>
        <w:noProof/>
        <w:lang w:eastAsia="pt-BR"/>
      </w:rPr>
      <w:drawing>
        <wp:anchor distT="0" distB="0" distL="114300" distR="114300" simplePos="0" relativeHeight="251659264" behindDoc="1" locked="0" layoutInCell="1" allowOverlap="1">
          <wp:simplePos x="0" y="0"/>
          <wp:positionH relativeFrom="column">
            <wp:posOffset>-791210</wp:posOffset>
          </wp:positionH>
          <wp:positionV relativeFrom="paragraph">
            <wp:posOffset>-430530</wp:posOffset>
          </wp:positionV>
          <wp:extent cx="7989570" cy="15824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570" cy="1582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C" w:rsidRPr="000E6C33" w:rsidRDefault="00D43F74" w:rsidP="002C4806">
    <w:pPr>
      <w:pStyle w:val="Cabealho"/>
      <w:tabs>
        <w:tab w:val="right" w:pos="8080"/>
      </w:tabs>
      <w:ind w:right="-568"/>
      <w:rPr>
        <w:rFonts w:ascii="Arial" w:hAnsi="Arial" w:cs="Arial"/>
        <w:b/>
      </w:rPr>
    </w:pPr>
    <w:r>
      <w:rPr>
        <w:noProof/>
        <w:lang w:eastAsia="pt-BR"/>
      </w:rPr>
      <w:drawing>
        <wp:anchor distT="0" distB="0" distL="114300" distR="114300" simplePos="0" relativeHeight="251660288" behindDoc="1" locked="0" layoutInCell="1" allowOverlap="1">
          <wp:simplePos x="0" y="0"/>
          <wp:positionH relativeFrom="column">
            <wp:posOffset>-535940</wp:posOffset>
          </wp:positionH>
          <wp:positionV relativeFrom="paragraph">
            <wp:posOffset>-1147445</wp:posOffset>
          </wp:positionV>
          <wp:extent cx="7989570" cy="15824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570" cy="1582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C" w:rsidRPr="0045518B" w:rsidRDefault="00D43F74" w:rsidP="003115EC">
    <w:pPr>
      <w:pStyle w:val="Cabealho"/>
      <w:rPr>
        <w:rFonts w:ascii="Arial" w:hAnsi="Arial" w:cs="Arial"/>
        <w:b/>
      </w:rPr>
    </w:pPr>
    <w:r>
      <w:rPr>
        <w:noProof/>
        <w:lang w:eastAsia="pt-BR"/>
      </w:rPr>
      <w:drawing>
        <wp:anchor distT="0" distB="0" distL="114300" distR="114300" simplePos="0" relativeHeight="251659264" behindDoc="1" locked="0" layoutInCell="1" allowOverlap="1">
          <wp:simplePos x="0" y="0"/>
          <wp:positionH relativeFrom="column">
            <wp:posOffset>-502285</wp:posOffset>
          </wp:positionH>
          <wp:positionV relativeFrom="paragraph">
            <wp:posOffset>-500380</wp:posOffset>
          </wp:positionV>
          <wp:extent cx="7989570" cy="158242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570" cy="1582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nsid w:val="105C3E4A"/>
    <w:multiLevelType w:val="multilevel"/>
    <w:tmpl w:val="F760B0AA"/>
    <w:lvl w:ilvl="0">
      <w:start w:val="13"/>
      <w:numFmt w:val="decimal"/>
      <w:lvlText w:val="%1."/>
      <w:lvlJc w:val="left"/>
      <w:pPr>
        <w:ind w:left="502" w:hanging="360"/>
      </w:pPr>
      <w:rPr>
        <w:rFonts w:cs="Times New Roman" w:hint="default"/>
      </w:rPr>
    </w:lvl>
    <w:lvl w:ilvl="1">
      <w:start w:val="6"/>
      <w:numFmt w:val="decimal"/>
      <w:lvlText w:val="%1.%2."/>
      <w:lvlJc w:val="left"/>
      <w:pPr>
        <w:ind w:left="862" w:hanging="720"/>
      </w:pPr>
      <w:rPr>
        <w:rFonts w:cs="Times New Roman" w:hint="default"/>
        <w:b/>
        <w:i w:val="0"/>
      </w:rPr>
    </w:lvl>
    <w:lvl w:ilvl="2">
      <w:start w:val="1"/>
      <w:numFmt w:val="lowerLetter"/>
      <w:lvlText w:val="%3)"/>
      <w:lvlJc w:val="left"/>
      <w:pPr>
        <w:ind w:left="1429" w:hanging="720"/>
      </w:pPr>
      <w:rPr>
        <w:rFonts w:ascii="Century Gothic" w:eastAsia="Times New Roman" w:hAnsi="Century Gothic" w:cs="Arial" w:hint="default"/>
        <w:b w:val="0"/>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12A31F23"/>
    <w:multiLevelType w:val="hybridMultilevel"/>
    <w:tmpl w:val="66DEE44C"/>
    <w:lvl w:ilvl="0" w:tplc="E7AEB358">
      <w:start w:val="1"/>
      <w:numFmt w:val="lowerLetter"/>
      <w:lvlText w:val="%1)"/>
      <w:lvlJc w:val="left"/>
      <w:pPr>
        <w:ind w:left="2062" w:hanging="360"/>
      </w:pPr>
      <w:rPr>
        <w:rFonts w:hint="default"/>
        <w:b/>
        <w:bCs/>
      </w:rPr>
    </w:lvl>
    <w:lvl w:ilvl="1" w:tplc="FFFFFFFF">
      <w:start w:val="1"/>
      <w:numFmt w:val="bullet"/>
      <w:lvlText w:val="o"/>
      <w:lvlJc w:val="left"/>
      <w:pPr>
        <w:ind w:left="2738" w:hanging="360"/>
      </w:pPr>
      <w:rPr>
        <w:rFonts w:ascii="Courier New" w:hAnsi="Courier New" w:cs="Courier New" w:hint="default"/>
      </w:rPr>
    </w:lvl>
    <w:lvl w:ilvl="2" w:tplc="FFFFFFFF">
      <w:start w:val="1"/>
      <w:numFmt w:val="bullet"/>
      <w:lvlText w:val=""/>
      <w:lvlJc w:val="left"/>
      <w:pPr>
        <w:ind w:left="3458" w:hanging="360"/>
      </w:pPr>
      <w:rPr>
        <w:rFonts w:ascii="Wingdings" w:hAnsi="Wingdings" w:hint="default"/>
      </w:rPr>
    </w:lvl>
    <w:lvl w:ilvl="3" w:tplc="FFFFFFFF" w:tentative="1">
      <w:start w:val="1"/>
      <w:numFmt w:val="bullet"/>
      <w:lvlText w:val=""/>
      <w:lvlJc w:val="left"/>
      <w:pPr>
        <w:ind w:left="4178" w:hanging="360"/>
      </w:pPr>
      <w:rPr>
        <w:rFonts w:ascii="Symbol" w:hAnsi="Symbol" w:hint="default"/>
      </w:rPr>
    </w:lvl>
    <w:lvl w:ilvl="4" w:tplc="FFFFFFFF" w:tentative="1">
      <w:start w:val="1"/>
      <w:numFmt w:val="bullet"/>
      <w:lvlText w:val="o"/>
      <w:lvlJc w:val="left"/>
      <w:pPr>
        <w:ind w:left="4898" w:hanging="360"/>
      </w:pPr>
      <w:rPr>
        <w:rFonts w:ascii="Courier New" w:hAnsi="Courier New" w:cs="Courier New" w:hint="default"/>
      </w:rPr>
    </w:lvl>
    <w:lvl w:ilvl="5" w:tplc="FFFFFFFF" w:tentative="1">
      <w:start w:val="1"/>
      <w:numFmt w:val="bullet"/>
      <w:lvlText w:val=""/>
      <w:lvlJc w:val="left"/>
      <w:pPr>
        <w:ind w:left="5618" w:hanging="360"/>
      </w:pPr>
      <w:rPr>
        <w:rFonts w:ascii="Wingdings" w:hAnsi="Wingdings" w:hint="default"/>
      </w:rPr>
    </w:lvl>
    <w:lvl w:ilvl="6" w:tplc="FFFFFFFF" w:tentative="1">
      <w:start w:val="1"/>
      <w:numFmt w:val="bullet"/>
      <w:lvlText w:val=""/>
      <w:lvlJc w:val="left"/>
      <w:pPr>
        <w:ind w:left="6338" w:hanging="360"/>
      </w:pPr>
      <w:rPr>
        <w:rFonts w:ascii="Symbol" w:hAnsi="Symbol" w:hint="default"/>
      </w:rPr>
    </w:lvl>
    <w:lvl w:ilvl="7" w:tplc="FFFFFFFF" w:tentative="1">
      <w:start w:val="1"/>
      <w:numFmt w:val="bullet"/>
      <w:lvlText w:val="o"/>
      <w:lvlJc w:val="left"/>
      <w:pPr>
        <w:ind w:left="7058" w:hanging="360"/>
      </w:pPr>
      <w:rPr>
        <w:rFonts w:ascii="Courier New" w:hAnsi="Courier New" w:cs="Courier New" w:hint="default"/>
      </w:rPr>
    </w:lvl>
    <w:lvl w:ilvl="8" w:tplc="FFFFFFFF" w:tentative="1">
      <w:start w:val="1"/>
      <w:numFmt w:val="bullet"/>
      <w:lvlText w:val=""/>
      <w:lvlJc w:val="left"/>
      <w:pPr>
        <w:ind w:left="7778" w:hanging="360"/>
      </w:pPr>
      <w:rPr>
        <w:rFonts w:ascii="Wingdings" w:hAnsi="Wingdings" w:hint="default"/>
      </w:rPr>
    </w:lvl>
  </w:abstractNum>
  <w:abstractNum w:abstractNumId="5">
    <w:nsid w:val="12D35D10"/>
    <w:multiLevelType w:val="hybridMultilevel"/>
    <w:tmpl w:val="CE8AFD9A"/>
    <w:lvl w:ilvl="0" w:tplc="386AC0EE">
      <w:start w:val="9"/>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F890E43"/>
    <w:multiLevelType w:val="multilevel"/>
    <w:tmpl w:val="04BACBC8"/>
    <w:lvl w:ilvl="0">
      <w:start w:val="4"/>
      <w:numFmt w:val="decimal"/>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24446E3D"/>
    <w:multiLevelType w:val="hybridMultilevel"/>
    <w:tmpl w:val="B97AEB8A"/>
    <w:lvl w:ilvl="0" w:tplc="E170428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2B9D56D5"/>
    <w:multiLevelType w:val="multilevel"/>
    <w:tmpl w:val="12D6087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17">
    <w:nsid w:val="30E33674"/>
    <w:multiLevelType w:val="multilevel"/>
    <w:tmpl w:val="809445EE"/>
    <w:numStyleLink w:val="Estilo19"/>
  </w:abstractNum>
  <w:abstractNum w:abstractNumId="18">
    <w:nsid w:val="35471CC0"/>
    <w:multiLevelType w:val="multilevel"/>
    <w:tmpl w:val="601C693E"/>
    <w:lvl w:ilvl="0">
      <w:start w:val="9"/>
      <w:numFmt w:val="decimal"/>
      <w:lvlText w:val="%1."/>
      <w:lvlJc w:val="left"/>
      <w:pPr>
        <w:ind w:left="502" w:hanging="360"/>
      </w:pPr>
      <w:rPr>
        <w:rFonts w:cs="Times New Roman" w:hint="default"/>
      </w:rPr>
    </w:lvl>
    <w:lvl w:ilvl="1">
      <w:start w:val="1"/>
      <w:numFmt w:val="decimal"/>
      <w:lvlText w:val="%1.%2."/>
      <w:lvlJc w:val="left"/>
      <w:pPr>
        <w:ind w:left="862" w:hanging="720"/>
      </w:pPr>
      <w:rPr>
        <w:rFonts w:cs="Times New Roman" w:hint="default"/>
        <w:b/>
        <w:i w:val="0"/>
      </w:rPr>
    </w:lvl>
    <w:lvl w:ilvl="2">
      <w:start w:val="1"/>
      <w:numFmt w:val="lowerLetter"/>
      <w:lvlText w:val="%3)"/>
      <w:lvlJc w:val="left"/>
      <w:pPr>
        <w:ind w:left="1146"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0">
    <w:nsid w:val="3A312B78"/>
    <w:multiLevelType w:val="multilevel"/>
    <w:tmpl w:val="809445EE"/>
    <w:styleLink w:val="Estilo19"/>
    <w:lvl w:ilvl="0">
      <w:start w:val="1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nsid w:val="3DC91B24"/>
    <w:multiLevelType w:val="multilevel"/>
    <w:tmpl w:val="809445EE"/>
    <w:numStyleLink w:val="Estilo1"/>
  </w:abstractNum>
  <w:abstractNum w:abstractNumId="23">
    <w:nsid w:val="3E2D0750"/>
    <w:multiLevelType w:val="hybridMultilevel"/>
    <w:tmpl w:val="E6D4ED66"/>
    <w:lvl w:ilvl="0" w:tplc="9F26EB14">
      <w:start w:val="8"/>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40676E5D"/>
    <w:multiLevelType w:val="hybridMultilevel"/>
    <w:tmpl w:val="92265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7">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8">
    <w:nsid w:val="48B22586"/>
    <w:multiLevelType w:val="multilevel"/>
    <w:tmpl w:val="809445EE"/>
    <w:lvl w:ilvl="0">
      <w:start w:val="9"/>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91206BC"/>
    <w:multiLevelType w:val="hybridMultilevel"/>
    <w:tmpl w:val="775C82B4"/>
    <w:lvl w:ilvl="0" w:tplc="7310D170">
      <w:start w:val="1"/>
      <w:numFmt w:val="lowerLetter"/>
      <w:lvlText w:val="%1)"/>
      <w:lvlJc w:val="left"/>
      <w:pPr>
        <w:ind w:left="720" w:hanging="360"/>
      </w:pPr>
      <w:rPr>
        <w:rFonts w:cs="Times New Roman" w:hint="default"/>
        <w:b/>
        <w:bCs/>
      </w:rPr>
    </w:lvl>
    <w:lvl w:ilvl="1" w:tplc="322E57E2" w:tentative="1">
      <w:start w:val="1"/>
      <w:numFmt w:val="lowerLetter"/>
      <w:lvlText w:val="%2."/>
      <w:lvlJc w:val="left"/>
      <w:pPr>
        <w:ind w:left="1440" w:hanging="360"/>
      </w:pPr>
      <w:rPr>
        <w:rFonts w:cs="Times New Roman"/>
      </w:rPr>
    </w:lvl>
    <w:lvl w:ilvl="2" w:tplc="F94EC816" w:tentative="1">
      <w:start w:val="1"/>
      <w:numFmt w:val="lowerRoman"/>
      <w:lvlText w:val="%3."/>
      <w:lvlJc w:val="right"/>
      <w:pPr>
        <w:ind w:left="2160" w:hanging="180"/>
      </w:pPr>
      <w:rPr>
        <w:rFonts w:cs="Times New Roman"/>
      </w:rPr>
    </w:lvl>
    <w:lvl w:ilvl="3" w:tplc="6B8A1786" w:tentative="1">
      <w:start w:val="1"/>
      <w:numFmt w:val="decimal"/>
      <w:lvlText w:val="%4."/>
      <w:lvlJc w:val="left"/>
      <w:pPr>
        <w:ind w:left="2880" w:hanging="360"/>
      </w:pPr>
      <w:rPr>
        <w:rFonts w:cs="Times New Roman"/>
      </w:rPr>
    </w:lvl>
    <w:lvl w:ilvl="4" w:tplc="D04691A8" w:tentative="1">
      <w:start w:val="1"/>
      <w:numFmt w:val="lowerLetter"/>
      <w:lvlText w:val="%5."/>
      <w:lvlJc w:val="left"/>
      <w:pPr>
        <w:ind w:left="3600" w:hanging="360"/>
      </w:pPr>
      <w:rPr>
        <w:rFonts w:cs="Times New Roman"/>
      </w:rPr>
    </w:lvl>
    <w:lvl w:ilvl="5" w:tplc="7CD20DFC" w:tentative="1">
      <w:start w:val="1"/>
      <w:numFmt w:val="lowerRoman"/>
      <w:lvlText w:val="%6."/>
      <w:lvlJc w:val="right"/>
      <w:pPr>
        <w:ind w:left="4320" w:hanging="180"/>
      </w:pPr>
      <w:rPr>
        <w:rFonts w:cs="Times New Roman"/>
      </w:rPr>
    </w:lvl>
    <w:lvl w:ilvl="6" w:tplc="E73C6452" w:tentative="1">
      <w:start w:val="1"/>
      <w:numFmt w:val="decimal"/>
      <w:lvlText w:val="%7."/>
      <w:lvlJc w:val="left"/>
      <w:pPr>
        <w:ind w:left="5040" w:hanging="360"/>
      </w:pPr>
      <w:rPr>
        <w:rFonts w:cs="Times New Roman"/>
      </w:rPr>
    </w:lvl>
    <w:lvl w:ilvl="7" w:tplc="2A520308" w:tentative="1">
      <w:start w:val="1"/>
      <w:numFmt w:val="lowerLetter"/>
      <w:lvlText w:val="%8."/>
      <w:lvlJc w:val="left"/>
      <w:pPr>
        <w:ind w:left="5760" w:hanging="360"/>
      </w:pPr>
      <w:rPr>
        <w:rFonts w:cs="Times New Roman"/>
      </w:rPr>
    </w:lvl>
    <w:lvl w:ilvl="8" w:tplc="C9BE38DA" w:tentative="1">
      <w:start w:val="1"/>
      <w:numFmt w:val="lowerRoman"/>
      <w:lvlText w:val="%9."/>
      <w:lvlJc w:val="right"/>
      <w:pPr>
        <w:ind w:left="6480" w:hanging="180"/>
      </w:pPr>
      <w:rPr>
        <w:rFonts w:cs="Times New Roman"/>
      </w:rPr>
    </w:lvl>
  </w:abstractNum>
  <w:abstractNum w:abstractNumId="30">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nsid w:val="49447BAA"/>
    <w:multiLevelType w:val="multilevel"/>
    <w:tmpl w:val="E7FA15DA"/>
    <w:lvl w:ilvl="0">
      <w:start w:val="4"/>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49D65696"/>
    <w:multiLevelType w:val="multilevel"/>
    <w:tmpl w:val="F6D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4E8E5AA2"/>
    <w:multiLevelType w:val="multilevel"/>
    <w:tmpl w:val="809445EE"/>
    <w:styleLink w:val="Estilo1"/>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nsid w:val="53041993"/>
    <w:multiLevelType w:val="multilevel"/>
    <w:tmpl w:val="949A4860"/>
    <w:lvl w:ilvl="0">
      <w:start w:val="5"/>
      <w:numFmt w:val="decimal"/>
      <w:lvlText w:val="%1."/>
      <w:lvlJc w:val="left"/>
      <w:pPr>
        <w:ind w:left="504" w:hanging="504"/>
      </w:pPr>
      <w:rPr>
        <w:rFonts w:cs="Times New Roman" w:hint="default"/>
      </w:rPr>
    </w:lvl>
    <w:lvl w:ilvl="1">
      <w:start w:val="2"/>
      <w:numFmt w:val="decimal"/>
      <w:lvlText w:val="%1.%2."/>
      <w:lvlJc w:val="left"/>
      <w:pPr>
        <w:ind w:left="504" w:hanging="504"/>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nsid w:val="54E75FE1"/>
    <w:multiLevelType w:val="multilevel"/>
    <w:tmpl w:val="0C60FBE4"/>
    <w:styleLink w:val="WWNum1"/>
    <w:lvl w:ilvl="0">
      <w:start w:val="1"/>
      <w:numFmt w:val="decimal"/>
      <w:pStyle w:val="Nivel01Titulo"/>
      <w:lvlText w:val="%1."/>
      <w:lvlJc w:val="left"/>
      <w:rPr>
        <w:rFonts w:cs="Times New Roman"/>
      </w:rPr>
    </w:lvl>
    <w:lvl w:ilvl="1">
      <w:start w:val="1"/>
      <w:numFmt w:val="decimal"/>
      <w:pStyle w:val="Nvel2-Red"/>
      <w:lvlText w:val="%2."/>
      <w:lvlJc w:val="left"/>
      <w:rPr>
        <w:rFonts w:cs="Times New Roman"/>
      </w:rPr>
    </w:lvl>
    <w:lvl w:ilvl="2">
      <w:start w:val="1"/>
      <w:numFmt w:val="decimal"/>
      <w:pStyle w:val="Nvel3-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nsid w:val="55100356"/>
    <w:multiLevelType w:val="hybridMultilevel"/>
    <w:tmpl w:val="708AC1D6"/>
    <w:lvl w:ilvl="0" w:tplc="A386CA2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nsid w:val="5A175D98"/>
    <w:multiLevelType w:val="hybridMultilevel"/>
    <w:tmpl w:val="789C7A4E"/>
    <w:lvl w:ilvl="0" w:tplc="8D70A36A">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47">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8">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nsid w:val="6E2D7AC8"/>
    <w:multiLevelType w:val="hybridMultilevel"/>
    <w:tmpl w:val="1FDEDB26"/>
    <w:lvl w:ilvl="0" w:tplc="04160001">
      <w:start w:val="1"/>
      <w:numFmt w:val="bullet"/>
      <w:lvlText w:val=""/>
      <w:lvlJc w:val="left"/>
      <w:pPr>
        <w:ind w:left="2018" w:hanging="360"/>
      </w:pPr>
      <w:rPr>
        <w:rFonts w:ascii="Symbol" w:hAnsi="Symbol" w:hint="default"/>
      </w:rPr>
    </w:lvl>
    <w:lvl w:ilvl="1" w:tplc="FFFFFFFF" w:tentative="1">
      <w:start w:val="1"/>
      <w:numFmt w:val="bullet"/>
      <w:lvlText w:val="o"/>
      <w:lvlJc w:val="left"/>
      <w:pPr>
        <w:ind w:left="2738" w:hanging="360"/>
      </w:pPr>
      <w:rPr>
        <w:rFonts w:ascii="Courier New" w:hAnsi="Courier New" w:cs="Courier New" w:hint="default"/>
      </w:rPr>
    </w:lvl>
    <w:lvl w:ilvl="2" w:tplc="FFFFFFFF" w:tentative="1">
      <w:start w:val="1"/>
      <w:numFmt w:val="bullet"/>
      <w:lvlText w:val=""/>
      <w:lvlJc w:val="left"/>
      <w:pPr>
        <w:ind w:left="3458" w:hanging="360"/>
      </w:pPr>
      <w:rPr>
        <w:rFonts w:ascii="Wingdings" w:hAnsi="Wingdings" w:hint="default"/>
      </w:rPr>
    </w:lvl>
    <w:lvl w:ilvl="3" w:tplc="FFFFFFFF" w:tentative="1">
      <w:start w:val="1"/>
      <w:numFmt w:val="bullet"/>
      <w:lvlText w:val=""/>
      <w:lvlJc w:val="left"/>
      <w:pPr>
        <w:ind w:left="4178" w:hanging="360"/>
      </w:pPr>
      <w:rPr>
        <w:rFonts w:ascii="Symbol" w:hAnsi="Symbol" w:hint="default"/>
      </w:rPr>
    </w:lvl>
    <w:lvl w:ilvl="4" w:tplc="FFFFFFFF" w:tentative="1">
      <w:start w:val="1"/>
      <w:numFmt w:val="bullet"/>
      <w:lvlText w:val="o"/>
      <w:lvlJc w:val="left"/>
      <w:pPr>
        <w:ind w:left="4898" w:hanging="360"/>
      </w:pPr>
      <w:rPr>
        <w:rFonts w:ascii="Courier New" w:hAnsi="Courier New" w:cs="Courier New" w:hint="default"/>
      </w:rPr>
    </w:lvl>
    <w:lvl w:ilvl="5" w:tplc="FFFFFFFF" w:tentative="1">
      <w:start w:val="1"/>
      <w:numFmt w:val="bullet"/>
      <w:lvlText w:val=""/>
      <w:lvlJc w:val="left"/>
      <w:pPr>
        <w:ind w:left="5618" w:hanging="360"/>
      </w:pPr>
      <w:rPr>
        <w:rFonts w:ascii="Wingdings" w:hAnsi="Wingdings" w:hint="default"/>
      </w:rPr>
    </w:lvl>
    <w:lvl w:ilvl="6" w:tplc="FFFFFFFF" w:tentative="1">
      <w:start w:val="1"/>
      <w:numFmt w:val="bullet"/>
      <w:lvlText w:val=""/>
      <w:lvlJc w:val="left"/>
      <w:pPr>
        <w:ind w:left="6338" w:hanging="360"/>
      </w:pPr>
      <w:rPr>
        <w:rFonts w:ascii="Symbol" w:hAnsi="Symbol" w:hint="default"/>
      </w:rPr>
    </w:lvl>
    <w:lvl w:ilvl="7" w:tplc="FFFFFFFF" w:tentative="1">
      <w:start w:val="1"/>
      <w:numFmt w:val="bullet"/>
      <w:lvlText w:val="o"/>
      <w:lvlJc w:val="left"/>
      <w:pPr>
        <w:ind w:left="7058" w:hanging="360"/>
      </w:pPr>
      <w:rPr>
        <w:rFonts w:ascii="Courier New" w:hAnsi="Courier New" w:cs="Courier New" w:hint="default"/>
      </w:rPr>
    </w:lvl>
    <w:lvl w:ilvl="8" w:tplc="FFFFFFFF" w:tentative="1">
      <w:start w:val="1"/>
      <w:numFmt w:val="bullet"/>
      <w:lvlText w:val=""/>
      <w:lvlJc w:val="left"/>
      <w:pPr>
        <w:ind w:left="7778" w:hanging="360"/>
      </w:pPr>
      <w:rPr>
        <w:rFonts w:ascii="Wingdings" w:hAnsi="Wingdings" w:hint="default"/>
      </w:rPr>
    </w:lvl>
  </w:abstractNum>
  <w:abstractNum w:abstractNumId="52">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6E9B706F"/>
    <w:multiLevelType w:val="hybridMultilevel"/>
    <w:tmpl w:val="DE786080"/>
    <w:lvl w:ilvl="0" w:tplc="A6E8BB46">
      <w:start w:val="1"/>
      <w:numFmt w:val="lowerLetter"/>
      <w:lvlText w:val="%1)"/>
      <w:lvlJc w:val="left"/>
      <w:pPr>
        <w:ind w:left="927" w:hanging="36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nsid w:val="6F0279D5"/>
    <w:multiLevelType w:val="multilevel"/>
    <w:tmpl w:val="809445EE"/>
    <w:lvl w:ilvl="0">
      <w:start w:val="9"/>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nsid w:val="6FD34BAA"/>
    <w:multiLevelType w:val="hybridMultilevel"/>
    <w:tmpl w:val="10D40492"/>
    <w:lvl w:ilvl="0" w:tplc="54C6B022">
      <w:start w:val="1"/>
      <w:numFmt w:val="lowerLetter"/>
      <w:lvlText w:val="%1)"/>
      <w:lvlJc w:val="left"/>
      <w:pPr>
        <w:ind w:left="720" w:hanging="360"/>
      </w:pPr>
      <w:rPr>
        <w:rFonts w:cs="Times New Roman" w:hint="default"/>
        <w:b/>
        <w:bCs/>
      </w:rPr>
    </w:lvl>
    <w:lvl w:ilvl="1" w:tplc="997E0CB6" w:tentative="1">
      <w:start w:val="1"/>
      <w:numFmt w:val="lowerLetter"/>
      <w:lvlText w:val="%2."/>
      <w:lvlJc w:val="left"/>
      <w:pPr>
        <w:ind w:left="1440" w:hanging="360"/>
      </w:pPr>
      <w:rPr>
        <w:rFonts w:cs="Times New Roman"/>
      </w:rPr>
    </w:lvl>
    <w:lvl w:ilvl="2" w:tplc="163EC632" w:tentative="1">
      <w:start w:val="1"/>
      <w:numFmt w:val="lowerRoman"/>
      <w:lvlText w:val="%3."/>
      <w:lvlJc w:val="right"/>
      <w:pPr>
        <w:ind w:left="2160" w:hanging="180"/>
      </w:pPr>
      <w:rPr>
        <w:rFonts w:cs="Times New Roman"/>
      </w:rPr>
    </w:lvl>
    <w:lvl w:ilvl="3" w:tplc="1194B86C" w:tentative="1">
      <w:start w:val="1"/>
      <w:numFmt w:val="decimal"/>
      <w:lvlText w:val="%4."/>
      <w:lvlJc w:val="left"/>
      <w:pPr>
        <w:ind w:left="2880" w:hanging="360"/>
      </w:pPr>
      <w:rPr>
        <w:rFonts w:cs="Times New Roman"/>
      </w:rPr>
    </w:lvl>
    <w:lvl w:ilvl="4" w:tplc="B95C8990" w:tentative="1">
      <w:start w:val="1"/>
      <w:numFmt w:val="lowerLetter"/>
      <w:lvlText w:val="%5."/>
      <w:lvlJc w:val="left"/>
      <w:pPr>
        <w:ind w:left="3600" w:hanging="360"/>
      </w:pPr>
      <w:rPr>
        <w:rFonts w:cs="Times New Roman"/>
      </w:rPr>
    </w:lvl>
    <w:lvl w:ilvl="5" w:tplc="E79248C4" w:tentative="1">
      <w:start w:val="1"/>
      <w:numFmt w:val="lowerRoman"/>
      <w:lvlText w:val="%6."/>
      <w:lvlJc w:val="right"/>
      <w:pPr>
        <w:ind w:left="4320" w:hanging="180"/>
      </w:pPr>
      <w:rPr>
        <w:rFonts w:cs="Times New Roman"/>
      </w:rPr>
    </w:lvl>
    <w:lvl w:ilvl="6" w:tplc="1E92444A" w:tentative="1">
      <w:start w:val="1"/>
      <w:numFmt w:val="decimal"/>
      <w:lvlText w:val="%7."/>
      <w:lvlJc w:val="left"/>
      <w:pPr>
        <w:ind w:left="5040" w:hanging="360"/>
      </w:pPr>
      <w:rPr>
        <w:rFonts w:cs="Times New Roman"/>
      </w:rPr>
    </w:lvl>
    <w:lvl w:ilvl="7" w:tplc="1D6AEB2A" w:tentative="1">
      <w:start w:val="1"/>
      <w:numFmt w:val="lowerLetter"/>
      <w:lvlText w:val="%8."/>
      <w:lvlJc w:val="left"/>
      <w:pPr>
        <w:ind w:left="5760" w:hanging="360"/>
      </w:pPr>
      <w:rPr>
        <w:rFonts w:cs="Times New Roman"/>
      </w:rPr>
    </w:lvl>
    <w:lvl w:ilvl="8" w:tplc="6B4EF4B6" w:tentative="1">
      <w:start w:val="1"/>
      <w:numFmt w:val="lowerRoman"/>
      <w:lvlText w:val="%9."/>
      <w:lvlJc w:val="right"/>
      <w:pPr>
        <w:ind w:left="6480" w:hanging="180"/>
      </w:pPr>
      <w:rPr>
        <w:rFonts w:cs="Times New Roman"/>
      </w:rPr>
    </w:lvl>
  </w:abstractNum>
  <w:abstractNum w:abstractNumId="57">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756334F4"/>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9">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1">
    <w:nsid w:val="7636382F"/>
    <w:multiLevelType w:val="hybridMultilevel"/>
    <w:tmpl w:val="217E39CE"/>
    <w:lvl w:ilvl="0" w:tplc="13C4B974">
      <w:start w:val="1"/>
      <w:numFmt w:val="decimal"/>
      <w:lvlText w:val="%1"/>
      <w:lvlJc w:val="left"/>
      <w:pPr>
        <w:ind w:left="285" w:hanging="147"/>
      </w:pPr>
      <w:rPr>
        <w:rFonts w:ascii="Calibri" w:eastAsia="Times New Roman" w:hAnsi="Calibri" w:cs="Calibri" w:hint="default"/>
        <w:w w:val="99"/>
        <w:sz w:val="20"/>
        <w:szCs w:val="20"/>
      </w:rPr>
    </w:lvl>
    <w:lvl w:ilvl="1" w:tplc="3364D254">
      <w:numFmt w:val="bullet"/>
      <w:lvlText w:val="•"/>
      <w:lvlJc w:val="left"/>
      <w:pPr>
        <w:ind w:left="1214" w:hanging="147"/>
      </w:pPr>
      <w:rPr>
        <w:rFonts w:hint="default"/>
      </w:rPr>
    </w:lvl>
    <w:lvl w:ilvl="2" w:tplc="6FE898BA">
      <w:numFmt w:val="bullet"/>
      <w:lvlText w:val="•"/>
      <w:lvlJc w:val="left"/>
      <w:pPr>
        <w:ind w:left="2149" w:hanging="147"/>
      </w:pPr>
      <w:rPr>
        <w:rFonts w:hint="default"/>
      </w:rPr>
    </w:lvl>
    <w:lvl w:ilvl="3" w:tplc="888CCBF0">
      <w:numFmt w:val="bullet"/>
      <w:lvlText w:val="•"/>
      <w:lvlJc w:val="left"/>
      <w:pPr>
        <w:ind w:left="3083" w:hanging="147"/>
      </w:pPr>
      <w:rPr>
        <w:rFonts w:hint="default"/>
      </w:rPr>
    </w:lvl>
    <w:lvl w:ilvl="4" w:tplc="5508847A">
      <w:numFmt w:val="bullet"/>
      <w:lvlText w:val="•"/>
      <w:lvlJc w:val="left"/>
      <w:pPr>
        <w:ind w:left="4018" w:hanging="147"/>
      </w:pPr>
      <w:rPr>
        <w:rFonts w:hint="default"/>
      </w:rPr>
    </w:lvl>
    <w:lvl w:ilvl="5" w:tplc="A29E34C4">
      <w:numFmt w:val="bullet"/>
      <w:lvlText w:val="•"/>
      <w:lvlJc w:val="left"/>
      <w:pPr>
        <w:ind w:left="4953" w:hanging="147"/>
      </w:pPr>
      <w:rPr>
        <w:rFonts w:hint="default"/>
      </w:rPr>
    </w:lvl>
    <w:lvl w:ilvl="6" w:tplc="B3F8D092">
      <w:numFmt w:val="bullet"/>
      <w:lvlText w:val="•"/>
      <w:lvlJc w:val="left"/>
      <w:pPr>
        <w:ind w:left="5887" w:hanging="147"/>
      </w:pPr>
      <w:rPr>
        <w:rFonts w:hint="default"/>
      </w:rPr>
    </w:lvl>
    <w:lvl w:ilvl="7" w:tplc="F35A7098">
      <w:numFmt w:val="bullet"/>
      <w:lvlText w:val="•"/>
      <w:lvlJc w:val="left"/>
      <w:pPr>
        <w:ind w:left="6822" w:hanging="147"/>
      </w:pPr>
      <w:rPr>
        <w:rFonts w:hint="default"/>
      </w:rPr>
    </w:lvl>
    <w:lvl w:ilvl="8" w:tplc="EEFE1E4A">
      <w:numFmt w:val="bullet"/>
      <w:lvlText w:val="•"/>
      <w:lvlJc w:val="left"/>
      <w:pPr>
        <w:ind w:left="7757" w:hanging="147"/>
      </w:pPr>
      <w:rPr>
        <w:rFonts w:hint="default"/>
      </w:rPr>
    </w:lvl>
  </w:abstractNum>
  <w:abstractNum w:abstractNumId="62">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3">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5">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6">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67">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68">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0">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1">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40"/>
  </w:num>
  <w:num w:numId="2">
    <w:abstractNumId w:val="67"/>
  </w:num>
  <w:num w:numId="3">
    <w:abstractNumId w:val="10"/>
  </w:num>
  <w:num w:numId="4">
    <w:abstractNumId w:val="33"/>
  </w:num>
  <w:num w:numId="5">
    <w:abstractNumId w:val="59"/>
  </w:num>
  <w:num w:numId="6">
    <w:abstractNumId w:val="44"/>
  </w:num>
  <w:num w:numId="7">
    <w:abstractNumId w:val="45"/>
  </w:num>
  <w:num w:numId="8">
    <w:abstractNumId w:val="49"/>
  </w:num>
  <w:num w:numId="9">
    <w:abstractNumId w:val="65"/>
  </w:num>
  <w:num w:numId="10">
    <w:abstractNumId w:val="60"/>
  </w:num>
  <w:num w:numId="11">
    <w:abstractNumId w:val="71"/>
  </w:num>
  <w:num w:numId="12">
    <w:abstractNumId w:val="12"/>
  </w:num>
  <w:num w:numId="13">
    <w:abstractNumId w:val="0"/>
  </w:num>
  <w:num w:numId="14">
    <w:abstractNumId w:val="15"/>
  </w:num>
  <w:num w:numId="15">
    <w:abstractNumId w:val="6"/>
  </w:num>
  <w:num w:numId="16">
    <w:abstractNumId w:val="63"/>
  </w:num>
  <w:num w:numId="17">
    <w:abstractNumId w:val="30"/>
  </w:num>
  <w:num w:numId="18">
    <w:abstractNumId w:val="70"/>
  </w:num>
  <w:num w:numId="19">
    <w:abstractNumId w:val="3"/>
  </w:num>
  <w:num w:numId="20">
    <w:abstractNumId w:val="9"/>
  </w:num>
  <w:num w:numId="21">
    <w:abstractNumId w:val="2"/>
  </w:num>
  <w:num w:numId="22">
    <w:abstractNumId w:val="7"/>
  </w:num>
  <w:num w:numId="23">
    <w:abstractNumId w:val="69"/>
  </w:num>
  <w:num w:numId="24">
    <w:abstractNumId w:val="36"/>
  </w:num>
  <w:num w:numId="25">
    <w:abstractNumId w:val="42"/>
  </w:num>
  <w:num w:numId="26">
    <w:abstractNumId w:val="14"/>
  </w:num>
  <w:num w:numId="27">
    <w:abstractNumId w:val="62"/>
  </w:num>
  <w:num w:numId="28">
    <w:abstractNumId w:val="39"/>
  </w:num>
  <w:num w:numId="29">
    <w:abstractNumId w:val="47"/>
  </w:num>
  <w:num w:numId="30">
    <w:abstractNumId w:val="16"/>
  </w:num>
  <w:num w:numId="31">
    <w:abstractNumId w:val="52"/>
  </w:num>
  <w:num w:numId="32">
    <w:abstractNumId w:val="21"/>
  </w:num>
  <w:num w:numId="33">
    <w:abstractNumId w:val="35"/>
  </w:num>
  <w:num w:numId="34">
    <w:abstractNumId w:val="37"/>
  </w:num>
  <w:num w:numId="35">
    <w:abstractNumId w:val="66"/>
  </w:num>
  <w:num w:numId="36">
    <w:abstractNumId w:val="27"/>
  </w:num>
  <w:num w:numId="37">
    <w:abstractNumId w:val="48"/>
  </w:num>
  <w:num w:numId="38">
    <w:abstractNumId w:val="55"/>
  </w:num>
  <w:num w:numId="39">
    <w:abstractNumId w:val="57"/>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num>
  <w:num w:numId="42">
    <w:abstractNumId w:val="31"/>
  </w:num>
  <w:num w:numId="43">
    <w:abstractNumId w:val="38"/>
  </w:num>
  <w:num w:numId="44">
    <w:abstractNumId w:val="8"/>
  </w:num>
  <w:num w:numId="45">
    <w:abstractNumId w:val="11"/>
  </w:num>
  <w:num w:numId="46">
    <w:abstractNumId w:val="23"/>
  </w:num>
  <w:num w:numId="47">
    <w:abstractNumId w:val="18"/>
  </w:num>
  <w:num w:numId="48">
    <w:abstractNumId w:val="58"/>
  </w:num>
  <w:num w:numId="49">
    <w:abstractNumId w:val="26"/>
  </w:num>
  <w:num w:numId="50">
    <w:abstractNumId w:val="1"/>
  </w:num>
  <w:num w:numId="51">
    <w:abstractNumId w:val="5"/>
  </w:num>
  <w:num w:numId="52">
    <w:abstractNumId w:val="32"/>
  </w:num>
  <w:num w:numId="53">
    <w:abstractNumId w:val="24"/>
  </w:num>
  <w:num w:numId="54">
    <w:abstractNumId w:val="46"/>
  </w:num>
  <w:num w:numId="55">
    <w:abstractNumId w:val="53"/>
  </w:num>
  <w:num w:numId="56">
    <w:abstractNumId w:val="64"/>
  </w:num>
  <w:num w:numId="57">
    <w:abstractNumId w:val="50"/>
  </w:num>
  <w:num w:numId="58">
    <w:abstractNumId w:val="4"/>
  </w:num>
  <w:num w:numId="59">
    <w:abstractNumId w:val="41"/>
  </w:num>
  <w:num w:numId="60">
    <w:abstractNumId w:val="51"/>
  </w:num>
  <w:num w:numId="61">
    <w:abstractNumId w:val="13"/>
  </w:num>
  <w:num w:numId="62">
    <w:abstractNumId w:val="25"/>
  </w:num>
  <w:num w:numId="63">
    <w:abstractNumId w:val="68"/>
  </w:num>
  <w:num w:numId="64">
    <w:abstractNumId w:val="43"/>
  </w:num>
  <w:num w:numId="65">
    <w:abstractNumId w:val="56"/>
  </w:num>
  <w:num w:numId="66">
    <w:abstractNumId w:val="29"/>
  </w:num>
  <w:num w:numId="67">
    <w:abstractNumId w:val="54"/>
  </w:num>
  <w:num w:numId="68">
    <w:abstractNumId w:val="28"/>
  </w:num>
  <w:num w:numId="69">
    <w:abstractNumId w:val="20"/>
  </w:num>
  <w:num w:numId="70">
    <w:abstractNumId w:val="17"/>
  </w:num>
  <w:num w:numId="71">
    <w:abstractNumId w:val="22"/>
  </w:num>
  <w:num w:numId="72">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74"/>
    <w:rsid w:val="00335E8B"/>
    <w:rsid w:val="004831BC"/>
    <w:rsid w:val="00B27815"/>
    <w:rsid w:val="00D43F74"/>
    <w:rsid w:val="00DF09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Bullet 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iPriority="67"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3F74"/>
    <w:pPr>
      <w:widowControl w:val="0"/>
      <w:suppressAutoHyphens/>
      <w:autoSpaceDN w:val="0"/>
      <w:spacing w:after="0" w:line="240" w:lineRule="auto"/>
      <w:textAlignment w:val="baseline"/>
    </w:pPr>
    <w:rPr>
      <w:rFonts w:ascii="Calibri" w:eastAsia="SimSun" w:hAnsi="Calibri" w:cs="F"/>
      <w:kern w:val="3"/>
    </w:rPr>
  </w:style>
  <w:style w:type="paragraph" w:styleId="Ttulo1">
    <w:name w:val="heading 1"/>
    <w:basedOn w:val="Normal"/>
    <w:next w:val="Normal"/>
    <w:link w:val="Ttulo1Char"/>
    <w:uiPriority w:val="9"/>
    <w:qFormat/>
    <w:rsid w:val="00D43F74"/>
    <w:pPr>
      <w:keepNext/>
      <w:keepLines/>
      <w:spacing w:before="480"/>
      <w:outlineLvl w:val="0"/>
    </w:pPr>
    <w:rPr>
      <w:rFonts w:ascii="Calibri Light" w:eastAsia="Times New Roman" w:hAnsi="Calibri Light" w:cs="Times New Roman"/>
      <w:b/>
      <w:bCs/>
      <w:color w:val="2F5496"/>
      <w:sz w:val="28"/>
      <w:szCs w:val="28"/>
    </w:rPr>
  </w:style>
  <w:style w:type="paragraph" w:styleId="Ttulo2">
    <w:name w:val="heading 2"/>
    <w:basedOn w:val="Normal"/>
    <w:next w:val="Normal"/>
    <w:link w:val="Ttulo2Char"/>
    <w:uiPriority w:val="9"/>
    <w:unhideWhenUsed/>
    <w:qFormat/>
    <w:rsid w:val="00D43F74"/>
    <w:pPr>
      <w:keepNext/>
      <w:keepLines/>
      <w:spacing w:before="4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har"/>
    <w:uiPriority w:val="9"/>
    <w:qFormat/>
    <w:rsid w:val="00D43F74"/>
    <w:pPr>
      <w:keepNext/>
      <w:keepLines/>
      <w:widowControl/>
      <w:suppressAutoHyphens w:val="0"/>
      <w:spacing w:before="200"/>
      <w:textAlignment w:val="auto"/>
      <w:outlineLvl w:val="2"/>
    </w:pPr>
    <w:rPr>
      <w:rFonts w:ascii="Cambria" w:eastAsia="Times New Roman" w:hAnsi="Cambria" w:cs="Times New Roman"/>
      <w:b/>
      <w:bCs/>
      <w:color w:val="4F81BD"/>
      <w:kern w:val="0"/>
      <w:sz w:val="24"/>
      <w:szCs w:val="24"/>
      <w:lang w:eastAsia="pt-BR"/>
    </w:rPr>
  </w:style>
  <w:style w:type="paragraph" w:styleId="Ttulo4">
    <w:name w:val="heading 4"/>
    <w:basedOn w:val="Normal"/>
    <w:next w:val="Normal"/>
    <w:link w:val="Ttulo4Char"/>
    <w:uiPriority w:val="9"/>
    <w:qFormat/>
    <w:rsid w:val="00D43F74"/>
    <w:pPr>
      <w:keepNext/>
      <w:keepLines/>
      <w:widowControl/>
      <w:suppressAutoHyphens w:val="0"/>
      <w:autoSpaceDN/>
      <w:spacing w:before="40"/>
      <w:textAlignment w:val="auto"/>
      <w:outlineLvl w:val="3"/>
    </w:pPr>
    <w:rPr>
      <w:rFonts w:eastAsia="MS Gothic" w:cs="Times New Roman"/>
      <w:i/>
      <w:iCs/>
      <w:color w:val="366091"/>
      <w:kern w:val="0"/>
      <w:sz w:val="24"/>
      <w:szCs w:val="24"/>
      <w:lang w:eastAsia="pt-BR"/>
    </w:rPr>
  </w:style>
  <w:style w:type="paragraph" w:styleId="Ttulo6">
    <w:name w:val="heading 6"/>
    <w:basedOn w:val="Normal"/>
    <w:next w:val="Normal"/>
    <w:link w:val="Ttulo6Char"/>
    <w:uiPriority w:val="9"/>
    <w:qFormat/>
    <w:rsid w:val="00D43F74"/>
    <w:pPr>
      <w:keepNext/>
      <w:keepLines/>
      <w:widowControl/>
      <w:suppressAutoHyphens w:val="0"/>
      <w:autoSpaceDN/>
      <w:spacing w:before="40" w:line="259" w:lineRule="auto"/>
      <w:textAlignment w:val="auto"/>
      <w:outlineLvl w:val="5"/>
    </w:pPr>
    <w:rPr>
      <w:rFonts w:eastAsia="MS Gothic" w:cs="Times New Roman"/>
      <w:color w:val="244061"/>
      <w:kern w:val="0"/>
    </w:rPr>
  </w:style>
  <w:style w:type="paragraph" w:styleId="Ttulo9">
    <w:name w:val="heading 9"/>
    <w:basedOn w:val="Normal"/>
    <w:next w:val="Normal"/>
    <w:link w:val="Ttulo9Char"/>
    <w:uiPriority w:val="9"/>
    <w:unhideWhenUsed/>
    <w:qFormat/>
    <w:rsid w:val="00D43F74"/>
    <w:pPr>
      <w:keepNext/>
      <w:keepLines/>
      <w:widowControl/>
      <w:suppressAutoHyphens w:val="0"/>
      <w:autoSpaceDN/>
      <w:spacing w:before="200"/>
      <w:textAlignment w:val="auto"/>
      <w:outlineLvl w:val="8"/>
    </w:pPr>
    <w:rPr>
      <w:rFonts w:ascii="Calibri Light" w:eastAsia="Times New Roman" w:hAnsi="Calibri Light" w:cs="Times New Roman"/>
      <w:i/>
      <w:iCs/>
      <w:color w:val="404040"/>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3F74"/>
    <w:rPr>
      <w:rFonts w:ascii="Calibri Light" w:eastAsia="Times New Roman" w:hAnsi="Calibri Light" w:cs="Times New Roman"/>
      <w:b/>
      <w:bCs/>
      <w:color w:val="2F5496"/>
      <w:kern w:val="3"/>
      <w:sz w:val="28"/>
      <w:szCs w:val="28"/>
    </w:rPr>
  </w:style>
  <w:style w:type="character" w:customStyle="1" w:styleId="Ttulo2Char">
    <w:name w:val="Título 2 Char"/>
    <w:basedOn w:val="Fontepargpadro"/>
    <w:link w:val="Ttulo2"/>
    <w:uiPriority w:val="9"/>
    <w:rsid w:val="00D43F74"/>
    <w:rPr>
      <w:rFonts w:ascii="Calibri Light" w:eastAsia="Times New Roman" w:hAnsi="Calibri Light" w:cs="Times New Roman"/>
      <w:color w:val="2F5496"/>
      <w:kern w:val="3"/>
      <w:sz w:val="26"/>
      <w:szCs w:val="26"/>
    </w:rPr>
  </w:style>
  <w:style w:type="character" w:customStyle="1" w:styleId="Ttulo3Char">
    <w:name w:val="Título 3 Char"/>
    <w:basedOn w:val="Fontepargpadro"/>
    <w:link w:val="Ttulo3"/>
    <w:uiPriority w:val="9"/>
    <w:qFormat/>
    <w:rsid w:val="00D43F74"/>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qFormat/>
    <w:rsid w:val="00D43F74"/>
    <w:rPr>
      <w:rFonts w:ascii="Calibri" w:eastAsia="MS Gothic" w:hAnsi="Calibri" w:cs="Times New Roman"/>
      <w:i/>
      <w:iCs/>
      <w:color w:val="366091"/>
      <w:sz w:val="24"/>
      <w:szCs w:val="24"/>
      <w:lang w:eastAsia="pt-BR"/>
    </w:rPr>
  </w:style>
  <w:style w:type="character" w:customStyle="1" w:styleId="Ttulo6Char">
    <w:name w:val="Título 6 Char"/>
    <w:basedOn w:val="Fontepargpadro"/>
    <w:link w:val="Ttulo6"/>
    <w:uiPriority w:val="9"/>
    <w:qFormat/>
    <w:rsid w:val="00D43F74"/>
    <w:rPr>
      <w:rFonts w:ascii="Calibri" w:eastAsia="MS Gothic" w:hAnsi="Calibri" w:cs="Times New Roman"/>
      <w:color w:val="244061"/>
    </w:rPr>
  </w:style>
  <w:style w:type="character" w:customStyle="1" w:styleId="Ttulo9Char">
    <w:name w:val="Título 9 Char"/>
    <w:basedOn w:val="Fontepargpadro"/>
    <w:link w:val="Ttulo9"/>
    <w:uiPriority w:val="9"/>
    <w:rsid w:val="00D43F74"/>
    <w:rPr>
      <w:rFonts w:ascii="Calibri Light" w:eastAsia="Times New Roman" w:hAnsi="Calibri Light" w:cs="Times New Roman"/>
      <w:i/>
      <w:iCs/>
      <w:color w:val="404040"/>
      <w:sz w:val="20"/>
      <w:szCs w:val="20"/>
      <w:lang w:eastAsia="pt-BR"/>
    </w:rPr>
  </w:style>
  <w:style w:type="character" w:styleId="nfaseSutil">
    <w:name w:val="Subtle Emphasis"/>
    <w:uiPriority w:val="19"/>
    <w:qFormat/>
    <w:rsid w:val="00D43F74"/>
    <w:rPr>
      <w:rFonts w:cs="Times New Roman"/>
      <w:i/>
      <w:color w:val="808080"/>
    </w:rPr>
  </w:style>
  <w:style w:type="paragraph" w:customStyle="1" w:styleId="Nvel2-Red">
    <w:name w:val="Nível 2 -Red"/>
    <w:basedOn w:val="Nivel2"/>
    <w:link w:val="Nvel2-RedChar"/>
    <w:qFormat/>
    <w:rsid w:val="00D43F74"/>
    <w:pPr>
      <w:numPr>
        <w:ilvl w:val="1"/>
        <w:numId w:val="1"/>
      </w:numPr>
      <w:ind w:left="0" w:firstLine="0"/>
    </w:pPr>
    <w:rPr>
      <w:i/>
      <w:iCs/>
      <w:color w:val="FF0000"/>
    </w:rPr>
  </w:style>
  <w:style w:type="paragraph" w:customStyle="1" w:styleId="Standard">
    <w:name w:val="Standard"/>
    <w:qFormat/>
    <w:rsid w:val="00D43F74"/>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Ttulo">
    <w:name w:val="Title"/>
    <w:basedOn w:val="Standard"/>
    <w:next w:val="Textbody"/>
    <w:link w:val="TtuloChar"/>
    <w:qFormat/>
    <w:rsid w:val="00D43F74"/>
    <w:pPr>
      <w:keepNext/>
      <w:spacing w:before="240" w:after="120"/>
    </w:pPr>
    <w:rPr>
      <w:rFonts w:ascii="Arial" w:eastAsia="SimSun" w:hAnsi="Arial" w:cs="Mangal"/>
      <w:sz w:val="28"/>
      <w:szCs w:val="28"/>
    </w:rPr>
  </w:style>
  <w:style w:type="character" w:customStyle="1" w:styleId="TtuloChar">
    <w:name w:val="Título Char"/>
    <w:basedOn w:val="Fontepargpadro"/>
    <w:link w:val="Ttulo"/>
    <w:qFormat/>
    <w:rsid w:val="00D43F74"/>
    <w:rPr>
      <w:rFonts w:ascii="Arial" w:eastAsia="SimSun" w:hAnsi="Arial" w:cs="Mangal"/>
      <w:kern w:val="3"/>
      <w:sz w:val="28"/>
      <w:szCs w:val="28"/>
      <w:lang w:eastAsia="pt-BR"/>
    </w:rPr>
  </w:style>
  <w:style w:type="paragraph" w:customStyle="1" w:styleId="Textbody">
    <w:name w:val="Text body"/>
    <w:basedOn w:val="Standard"/>
    <w:qFormat/>
    <w:rsid w:val="00D43F74"/>
    <w:pPr>
      <w:spacing w:after="120"/>
    </w:pPr>
  </w:style>
  <w:style w:type="paragraph" w:styleId="Lista">
    <w:name w:val="List"/>
    <w:basedOn w:val="Textbody"/>
    <w:uiPriority w:val="99"/>
    <w:rsid w:val="00D43F74"/>
    <w:rPr>
      <w:rFonts w:cs="Mangal"/>
    </w:rPr>
  </w:style>
  <w:style w:type="paragraph" w:customStyle="1" w:styleId="Legenda1">
    <w:name w:val="Legenda1"/>
    <w:basedOn w:val="Standard"/>
    <w:rsid w:val="00D43F74"/>
    <w:pPr>
      <w:suppressLineNumbers/>
      <w:spacing w:before="120" w:after="120"/>
    </w:pPr>
    <w:rPr>
      <w:rFonts w:cs="Mangal"/>
      <w:i/>
      <w:iCs/>
    </w:rPr>
  </w:style>
  <w:style w:type="paragraph" w:customStyle="1" w:styleId="Index">
    <w:name w:val="Index"/>
    <w:basedOn w:val="Standard"/>
    <w:rsid w:val="00D43F74"/>
    <w:pPr>
      <w:suppressLineNumbers/>
    </w:pPr>
    <w:rPr>
      <w:rFonts w:cs="Mangal"/>
    </w:rPr>
  </w:style>
  <w:style w:type="paragraph" w:customStyle="1" w:styleId="Ttulo11">
    <w:name w:val="Título 11"/>
    <w:basedOn w:val="Standard"/>
    <w:next w:val="Textbody"/>
    <w:rsid w:val="00D43F74"/>
    <w:pPr>
      <w:keepNext/>
      <w:spacing w:line="360" w:lineRule="auto"/>
      <w:jc w:val="both"/>
      <w:outlineLvl w:val="0"/>
    </w:pPr>
    <w:rPr>
      <w:rFonts w:ascii="Arial" w:hAnsi="Arial" w:cs="Arial"/>
      <w:b/>
      <w:bCs/>
    </w:rPr>
  </w:style>
  <w:style w:type="paragraph" w:customStyle="1" w:styleId="Ttulo21">
    <w:name w:val="Título 21"/>
    <w:basedOn w:val="Standard"/>
    <w:next w:val="Textbody"/>
    <w:rsid w:val="00D43F74"/>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D43F74"/>
    <w:pPr>
      <w:keepNext/>
      <w:spacing w:before="200"/>
      <w:outlineLvl w:val="2"/>
    </w:pPr>
    <w:rPr>
      <w:rFonts w:ascii="Cambria" w:hAnsi="Cambria" w:cs="F"/>
      <w:b/>
      <w:bCs/>
      <w:color w:val="4F81BD"/>
    </w:rPr>
  </w:style>
  <w:style w:type="paragraph" w:customStyle="1" w:styleId="Ttulo51">
    <w:name w:val="Título 51"/>
    <w:basedOn w:val="Standard"/>
    <w:next w:val="Textbody"/>
    <w:rsid w:val="00D43F74"/>
    <w:pPr>
      <w:keepNext/>
      <w:spacing w:before="200"/>
      <w:outlineLvl w:val="4"/>
    </w:pPr>
    <w:rPr>
      <w:rFonts w:ascii="Cambria" w:hAnsi="Cambria" w:cs="F"/>
      <w:color w:val="243F60"/>
    </w:rPr>
  </w:style>
  <w:style w:type="paragraph" w:customStyle="1" w:styleId="Ttulo81">
    <w:name w:val="Título 81"/>
    <w:basedOn w:val="Standard"/>
    <w:next w:val="Textbody"/>
    <w:rsid w:val="00D43F74"/>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D43F74"/>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D43F74"/>
    <w:pPr>
      <w:spacing w:line="360" w:lineRule="auto"/>
      <w:ind w:left="2160" w:hanging="744"/>
      <w:jc w:val="both"/>
    </w:pPr>
    <w:rPr>
      <w:rFonts w:ascii="Arial" w:hAnsi="Arial" w:cs="Arial"/>
    </w:rPr>
  </w:style>
  <w:style w:type="paragraph" w:customStyle="1" w:styleId="Cabealho1">
    <w:name w:val="Cabeçalho1"/>
    <w:basedOn w:val="Standard"/>
    <w:rsid w:val="00D43F74"/>
    <w:pPr>
      <w:suppressLineNumbers/>
      <w:tabs>
        <w:tab w:val="center" w:pos="4419"/>
        <w:tab w:val="right" w:pos="8838"/>
      </w:tabs>
    </w:pPr>
  </w:style>
  <w:style w:type="paragraph" w:styleId="Corpodetexto2">
    <w:name w:val="Body Text 2"/>
    <w:basedOn w:val="Standard"/>
    <w:link w:val="Corpodetexto2Char"/>
    <w:uiPriority w:val="99"/>
    <w:rsid w:val="00D43F74"/>
  </w:style>
  <w:style w:type="character" w:customStyle="1" w:styleId="Corpodetexto2Char">
    <w:name w:val="Corpo de texto 2 Char"/>
    <w:basedOn w:val="Fontepargpadro"/>
    <w:link w:val="Corpodetexto2"/>
    <w:uiPriority w:val="99"/>
    <w:rsid w:val="00D43F74"/>
    <w:rPr>
      <w:rFonts w:ascii="Times New Roman" w:eastAsia="Times New Roman" w:hAnsi="Times New Roman" w:cs="Times New Roman"/>
      <w:kern w:val="3"/>
      <w:sz w:val="24"/>
      <w:szCs w:val="24"/>
      <w:lang w:eastAsia="pt-BR"/>
    </w:rPr>
  </w:style>
  <w:style w:type="paragraph" w:customStyle="1" w:styleId="Rodap1">
    <w:name w:val="Rodapé1"/>
    <w:basedOn w:val="Standard"/>
    <w:rsid w:val="00D43F74"/>
    <w:pPr>
      <w:suppressLineNumbers/>
      <w:tabs>
        <w:tab w:val="center" w:pos="4252"/>
        <w:tab w:val="right" w:pos="8504"/>
      </w:tabs>
    </w:pPr>
  </w:style>
  <w:style w:type="paragraph" w:styleId="PargrafodaLista">
    <w:name w:val="List Paragraph"/>
    <w:aliases w:val="Titulo de Fígura,TITULO A,lp1,Iz - Párrafo de lista,Sivsa Parrafo,Titulo parrafo,3,Punto,Fundamentacion"/>
    <w:basedOn w:val="Standard"/>
    <w:link w:val="PargrafodaListaChar"/>
    <w:qFormat/>
    <w:rsid w:val="00D43F74"/>
  </w:style>
  <w:style w:type="paragraph" w:styleId="Textodebalo">
    <w:name w:val="Balloon Text"/>
    <w:basedOn w:val="Standard"/>
    <w:link w:val="TextodebaloChar"/>
    <w:uiPriority w:val="99"/>
    <w:qFormat/>
    <w:rsid w:val="00D43F74"/>
  </w:style>
  <w:style w:type="character" w:customStyle="1" w:styleId="TextodebaloChar">
    <w:name w:val="Texto de balão Char"/>
    <w:basedOn w:val="Fontepargpadro"/>
    <w:link w:val="Textodebalo"/>
    <w:uiPriority w:val="99"/>
    <w:qFormat/>
    <w:rsid w:val="00D43F74"/>
    <w:rPr>
      <w:rFonts w:ascii="Times New Roman" w:eastAsia="Times New Roman" w:hAnsi="Times New Roman" w:cs="Times New Roman"/>
      <w:kern w:val="3"/>
      <w:sz w:val="24"/>
      <w:szCs w:val="24"/>
      <w:lang w:eastAsia="pt-BR"/>
    </w:rPr>
  </w:style>
  <w:style w:type="paragraph" w:styleId="Subttulo">
    <w:name w:val="Subtitle"/>
    <w:basedOn w:val="Standard"/>
    <w:next w:val="Textbody"/>
    <w:link w:val="SubttuloChar"/>
    <w:uiPriority w:val="11"/>
    <w:qFormat/>
    <w:rsid w:val="00D43F74"/>
    <w:pPr>
      <w:jc w:val="center"/>
    </w:pPr>
    <w:rPr>
      <w:rFonts w:ascii="Arial" w:hAnsi="Arial"/>
      <w:b/>
      <w:i/>
      <w:iCs/>
      <w:sz w:val="28"/>
      <w:szCs w:val="20"/>
    </w:rPr>
  </w:style>
  <w:style w:type="character" w:customStyle="1" w:styleId="SubttuloChar">
    <w:name w:val="Subtítulo Char"/>
    <w:basedOn w:val="Fontepargpadro"/>
    <w:link w:val="Subttulo"/>
    <w:uiPriority w:val="11"/>
    <w:rsid w:val="00D43F74"/>
    <w:rPr>
      <w:rFonts w:ascii="Arial" w:eastAsia="Times New Roman" w:hAnsi="Arial" w:cs="Times New Roman"/>
      <w:b/>
      <w:i/>
      <w:iCs/>
      <w:kern w:val="3"/>
      <w:sz w:val="28"/>
      <w:szCs w:val="20"/>
      <w:lang w:eastAsia="pt-BR"/>
    </w:rPr>
  </w:style>
  <w:style w:type="paragraph" w:styleId="Recuodecorpodetexto2">
    <w:name w:val="Body Text Indent 2"/>
    <w:basedOn w:val="Standard"/>
    <w:link w:val="Recuodecorpodetexto2Char"/>
    <w:uiPriority w:val="99"/>
    <w:rsid w:val="00D43F74"/>
  </w:style>
  <w:style w:type="character" w:customStyle="1" w:styleId="Recuodecorpodetexto2Char">
    <w:name w:val="Recuo de corpo de texto 2 Char"/>
    <w:basedOn w:val="Fontepargpadro"/>
    <w:link w:val="Recuodecorpodetexto2"/>
    <w:uiPriority w:val="99"/>
    <w:rsid w:val="00D43F74"/>
    <w:rPr>
      <w:rFonts w:ascii="Times New Roman" w:eastAsia="Times New Roman" w:hAnsi="Times New Roman" w:cs="Times New Roman"/>
      <w:kern w:val="3"/>
      <w:sz w:val="24"/>
      <w:szCs w:val="24"/>
      <w:lang w:eastAsia="pt-BR"/>
    </w:rPr>
  </w:style>
  <w:style w:type="paragraph" w:styleId="SemEspaamento">
    <w:name w:val="No Spacing"/>
    <w:link w:val="SemEspaamentoChar"/>
    <w:uiPriority w:val="1"/>
    <w:qFormat/>
    <w:rsid w:val="00D43F74"/>
    <w:pPr>
      <w:widowControl w:val="0"/>
      <w:suppressAutoHyphens/>
      <w:autoSpaceDN w:val="0"/>
      <w:spacing w:after="0" w:line="240" w:lineRule="auto"/>
      <w:textAlignment w:val="baseline"/>
    </w:pPr>
    <w:rPr>
      <w:rFonts w:ascii="Calibri" w:eastAsia="SimSun" w:hAnsi="Calibri" w:cs="F"/>
      <w:kern w:val="3"/>
    </w:rPr>
  </w:style>
  <w:style w:type="paragraph" w:customStyle="1" w:styleId="WW-Padro">
    <w:name w:val="WW-Padrão"/>
    <w:rsid w:val="00D43F74"/>
    <w:pPr>
      <w:widowControl w:val="0"/>
      <w:suppressAutoHyphens/>
      <w:autoSpaceDN w:val="0"/>
      <w:spacing w:after="0" w:line="240" w:lineRule="auto"/>
      <w:textAlignment w:val="baseline"/>
    </w:pPr>
    <w:rPr>
      <w:rFonts w:ascii="Calibri" w:eastAsia="SimSun" w:hAnsi="Calibri" w:cs="F"/>
      <w:kern w:val="3"/>
    </w:rPr>
  </w:style>
  <w:style w:type="paragraph" w:customStyle="1" w:styleId="Corpodetexto31">
    <w:name w:val="Corpo de texto 31"/>
    <w:basedOn w:val="WW-Padro"/>
    <w:rsid w:val="00D43F74"/>
  </w:style>
  <w:style w:type="paragraph" w:customStyle="1" w:styleId="Default">
    <w:name w:val="Default"/>
    <w:qFormat/>
    <w:rsid w:val="00D43F74"/>
    <w:pPr>
      <w:widowControl w:val="0"/>
      <w:suppressAutoHyphens/>
      <w:autoSpaceDN w:val="0"/>
      <w:spacing w:after="0" w:line="240" w:lineRule="auto"/>
      <w:textAlignment w:val="baseline"/>
    </w:pPr>
    <w:rPr>
      <w:rFonts w:ascii="Calibri" w:eastAsia="SimSun" w:hAnsi="Calibri" w:cs="F"/>
      <w:kern w:val="3"/>
    </w:rPr>
  </w:style>
  <w:style w:type="paragraph" w:styleId="Corpodetexto3">
    <w:name w:val="Body Text 3"/>
    <w:basedOn w:val="Standard"/>
    <w:link w:val="Corpodetexto3Char"/>
    <w:uiPriority w:val="99"/>
    <w:rsid w:val="00D43F74"/>
  </w:style>
  <w:style w:type="character" w:customStyle="1" w:styleId="Corpodetexto3Char">
    <w:name w:val="Corpo de texto 3 Char"/>
    <w:basedOn w:val="Fontepargpadro"/>
    <w:link w:val="Corpodetexto3"/>
    <w:uiPriority w:val="99"/>
    <w:rsid w:val="00D43F74"/>
    <w:rPr>
      <w:rFonts w:ascii="Times New Roman" w:eastAsia="Times New Roman" w:hAnsi="Times New Roman" w:cs="Times New Roman"/>
      <w:kern w:val="3"/>
      <w:sz w:val="24"/>
      <w:szCs w:val="24"/>
      <w:lang w:eastAsia="pt-BR"/>
    </w:rPr>
  </w:style>
  <w:style w:type="paragraph" w:customStyle="1" w:styleId="Ttulo10">
    <w:name w:val="Título1"/>
    <w:basedOn w:val="WW-Padro"/>
    <w:rsid w:val="00D43F74"/>
  </w:style>
  <w:style w:type="paragraph" w:customStyle="1" w:styleId="Recuodecorpodetexto31">
    <w:name w:val="Recuo de corpo de texto 31"/>
    <w:basedOn w:val="Standard"/>
    <w:rsid w:val="00D43F74"/>
  </w:style>
  <w:style w:type="paragraph" w:styleId="NormalWeb">
    <w:name w:val="Normal (Web)"/>
    <w:basedOn w:val="Standard"/>
    <w:uiPriority w:val="99"/>
    <w:qFormat/>
    <w:rsid w:val="00D43F74"/>
  </w:style>
  <w:style w:type="paragraph" w:customStyle="1" w:styleId="TextosemFormatao1">
    <w:name w:val="Texto sem Formatação1"/>
    <w:basedOn w:val="Standard"/>
    <w:rsid w:val="00D43F74"/>
  </w:style>
  <w:style w:type="paragraph" w:customStyle="1" w:styleId="nonormal">
    <w:name w:val="no normal"/>
    <w:rsid w:val="00D43F74"/>
    <w:pPr>
      <w:widowControl w:val="0"/>
      <w:suppressAutoHyphens/>
      <w:autoSpaceDN w:val="0"/>
      <w:spacing w:after="0" w:line="240" w:lineRule="auto"/>
      <w:textAlignment w:val="baseline"/>
    </w:pPr>
    <w:rPr>
      <w:rFonts w:ascii="Calibri" w:eastAsia="SimSun" w:hAnsi="Calibri" w:cs="F"/>
      <w:kern w:val="3"/>
    </w:rPr>
  </w:style>
  <w:style w:type="paragraph" w:styleId="Textodenotaderodap">
    <w:name w:val="footnote text"/>
    <w:basedOn w:val="Standard"/>
    <w:link w:val="TextodenotaderodapChar"/>
    <w:uiPriority w:val="99"/>
    <w:rsid w:val="00D43F74"/>
  </w:style>
  <w:style w:type="character" w:customStyle="1" w:styleId="TextodenotaderodapChar">
    <w:name w:val="Texto de nota de rodapé Char"/>
    <w:basedOn w:val="Fontepargpadro"/>
    <w:link w:val="Textodenotaderodap"/>
    <w:uiPriority w:val="99"/>
    <w:rsid w:val="00D43F74"/>
    <w:rPr>
      <w:rFonts w:ascii="Times New Roman" w:eastAsia="Times New Roman" w:hAnsi="Times New Roman" w:cs="Times New Roman"/>
      <w:kern w:val="3"/>
      <w:sz w:val="24"/>
      <w:szCs w:val="24"/>
      <w:lang w:eastAsia="pt-BR"/>
    </w:rPr>
  </w:style>
  <w:style w:type="paragraph" w:customStyle="1" w:styleId="ecxmsonormal">
    <w:name w:val="ecxmsonormal"/>
    <w:basedOn w:val="Standard"/>
    <w:rsid w:val="00D43F74"/>
  </w:style>
  <w:style w:type="paragraph" w:styleId="Pr-formataoHTML">
    <w:name w:val="HTML Preformatted"/>
    <w:basedOn w:val="Standard"/>
    <w:link w:val="Pr-formataoHTMLChar"/>
    <w:uiPriority w:val="99"/>
    <w:rsid w:val="00D43F74"/>
  </w:style>
  <w:style w:type="character" w:customStyle="1" w:styleId="Pr-formataoHTMLChar">
    <w:name w:val="Pré-formatação HTML Char"/>
    <w:basedOn w:val="Fontepargpadro"/>
    <w:link w:val="Pr-formataoHTML"/>
    <w:uiPriority w:val="99"/>
    <w:rsid w:val="00D43F74"/>
    <w:rPr>
      <w:rFonts w:ascii="Times New Roman" w:eastAsia="Times New Roman" w:hAnsi="Times New Roman" w:cs="Times New Roman"/>
      <w:kern w:val="3"/>
      <w:sz w:val="24"/>
      <w:szCs w:val="24"/>
      <w:lang w:eastAsia="pt-BR"/>
    </w:rPr>
  </w:style>
  <w:style w:type="paragraph" w:customStyle="1" w:styleId="Corpodetexto21">
    <w:name w:val="Corpo de texto 21"/>
    <w:basedOn w:val="Standard"/>
    <w:rsid w:val="00D43F74"/>
  </w:style>
  <w:style w:type="paragraph" w:customStyle="1" w:styleId="cabealhoencabezado0">
    <w:name w:val="cabealhoencabezado0"/>
    <w:basedOn w:val="Standard"/>
    <w:rsid w:val="00D43F74"/>
  </w:style>
  <w:style w:type="paragraph" w:customStyle="1" w:styleId="western">
    <w:name w:val="western"/>
    <w:basedOn w:val="Standard"/>
    <w:rsid w:val="00D43F74"/>
  </w:style>
  <w:style w:type="paragraph" w:styleId="Legenda">
    <w:name w:val="caption"/>
    <w:basedOn w:val="Standard"/>
    <w:uiPriority w:val="35"/>
    <w:rsid w:val="00D43F74"/>
  </w:style>
  <w:style w:type="character" w:customStyle="1" w:styleId="ListLabel1">
    <w:name w:val="ListLabel 1"/>
    <w:rsid w:val="00D43F74"/>
    <w:rPr>
      <w:b/>
    </w:rPr>
  </w:style>
  <w:style w:type="character" w:customStyle="1" w:styleId="ListLabel2">
    <w:name w:val="ListLabel 2"/>
    <w:rsid w:val="00D43F74"/>
  </w:style>
  <w:style w:type="character" w:customStyle="1" w:styleId="ListLabel3">
    <w:name w:val="ListLabel 3"/>
    <w:rsid w:val="00D43F74"/>
  </w:style>
  <w:style w:type="character" w:customStyle="1" w:styleId="ListLabel4">
    <w:name w:val="ListLabel 4"/>
    <w:rsid w:val="00D43F74"/>
    <w:rPr>
      <w:b/>
      <w:color w:val="000000"/>
    </w:rPr>
  </w:style>
  <w:style w:type="character" w:customStyle="1" w:styleId="ListLabel5">
    <w:name w:val="ListLabel 5"/>
    <w:rsid w:val="00D43F74"/>
    <w:rPr>
      <w:color w:val="00000A"/>
      <w:sz w:val="22"/>
    </w:rPr>
  </w:style>
  <w:style w:type="character" w:customStyle="1" w:styleId="RecuodecorpodetextoChar">
    <w:name w:val="Recuo de corpo de texto Char"/>
    <w:rsid w:val="00D43F74"/>
    <w:rPr>
      <w:rFonts w:cs="Times New Roman"/>
    </w:rPr>
  </w:style>
  <w:style w:type="character" w:customStyle="1" w:styleId="CabealhoChar">
    <w:name w:val="Cabeçalho Char"/>
    <w:aliases w:val="Cabeçalho superior Char,Heading 1a Char,h Char,he Char,HeaderNN Char"/>
    <w:qFormat/>
    <w:rsid w:val="00D43F74"/>
    <w:rPr>
      <w:rFonts w:cs="Times New Roman"/>
    </w:rPr>
  </w:style>
  <w:style w:type="character" w:customStyle="1" w:styleId="RodapChar">
    <w:name w:val="Rodapé Char"/>
    <w:uiPriority w:val="99"/>
    <w:qFormat/>
    <w:rsid w:val="00D43F74"/>
    <w:rPr>
      <w:rFonts w:cs="Times New Roman"/>
    </w:rPr>
  </w:style>
  <w:style w:type="character" w:customStyle="1" w:styleId="Internetlink">
    <w:name w:val="Internet link"/>
    <w:rsid w:val="00D43F74"/>
    <w:rPr>
      <w:rFonts w:cs="Times New Roman"/>
      <w:color w:val="0000FF"/>
      <w:u w:val="single"/>
    </w:rPr>
  </w:style>
  <w:style w:type="character" w:styleId="nfase">
    <w:name w:val="Emphasis"/>
    <w:uiPriority w:val="20"/>
    <w:qFormat/>
    <w:rsid w:val="00D43F74"/>
    <w:rPr>
      <w:rFonts w:cs="Times New Roman"/>
      <w:i/>
      <w:iCs/>
    </w:rPr>
  </w:style>
  <w:style w:type="character" w:customStyle="1" w:styleId="StrongEmphasis">
    <w:name w:val="Strong Emphasis"/>
    <w:rsid w:val="00D43F74"/>
    <w:rPr>
      <w:rFonts w:cs="Times New Roman"/>
      <w:b/>
      <w:bCs/>
    </w:rPr>
  </w:style>
  <w:style w:type="character" w:customStyle="1" w:styleId="CorpodetextoChar">
    <w:name w:val="Corpo de texto Char"/>
    <w:qFormat/>
    <w:rsid w:val="00D43F74"/>
    <w:rPr>
      <w:rFonts w:cs="Times New Roman"/>
    </w:rPr>
  </w:style>
  <w:style w:type="character" w:customStyle="1" w:styleId="Ttulo5Char">
    <w:name w:val="Título 5 Char"/>
    <w:rsid w:val="00D43F74"/>
    <w:rPr>
      <w:rFonts w:cs="Times New Roman"/>
    </w:rPr>
  </w:style>
  <w:style w:type="character" w:styleId="Refdenotaderodap">
    <w:name w:val="footnote reference"/>
    <w:uiPriority w:val="99"/>
    <w:rsid w:val="00D43F74"/>
    <w:rPr>
      <w:rFonts w:cs="Times New Roman"/>
    </w:rPr>
  </w:style>
  <w:style w:type="character" w:customStyle="1" w:styleId="apple-converted-space">
    <w:name w:val="apple-converted-space"/>
    <w:rsid w:val="00D43F74"/>
    <w:rPr>
      <w:rFonts w:cs="Times New Roman"/>
    </w:rPr>
  </w:style>
  <w:style w:type="character" w:customStyle="1" w:styleId="Ttulo8Char">
    <w:name w:val="Título 8 Char"/>
    <w:rsid w:val="00D43F74"/>
    <w:rPr>
      <w:rFonts w:cs="Times New Roman"/>
    </w:rPr>
  </w:style>
  <w:style w:type="character" w:styleId="TextodoEspaoReservado">
    <w:name w:val="Placeholder Text"/>
    <w:uiPriority w:val="67"/>
    <w:qFormat/>
    <w:rsid w:val="00D43F74"/>
    <w:rPr>
      <w:rFonts w:cs="Times New Roman"/>
    </w:rPr>
  </w:style>
  <w:style w:type="character" w:customStyle="1" w:styleId="NumberingSymbols">
    <w:name w:val="Numbering Symbols"/>
    <w:rsid w:val="00D43F74"/>
  </w:style>
  <w:style w:type="paragraph" w:styleId="Cabealho">
    <w:name w:val="header"/>
    <w:aliases w:val="Cabeçalho superior,Heading 1a,h,he,HeaderNN"/>
    <w:basedOn w:val="Normal"/>
    <w:link w:val="CabealhoChar1"/>
    <w:uiPriority w:val="99"/>
    <w:qFormat/>
    <w:rsid w:val="00D43F74"/>
    <w:pPr>
      <w:tabs>
        <w:tab w:val="center" w:pos="4252"/>
        <w:tab w:val="right" w:pos="8504"/>
      </w:tabs>
    </w:pPr>
  </w:style>
  <w:style w:type="character" w:customStyle="1" w:styleId="CabealhoChar1">
    <w:name w:val="Cabeçalho Char1"/>
    <w:aliases w:val="Cabeçalho superior Char1,Heading 1a Char1,h Char1,he Char1,HeaderNN Char1"/>
    <w:basedOn w:val="Fontepargpadro"/>
    <w:link w:val="Cabealho"/>
    <w:uiPriority w:val="99"/>
    <w:rsid w:val="00D43F74"/>
    <w:rPr>
      <w:rFonts w:ascii="Calibri" w:eastAsia="SimSun" w:hAnsi="Calibri" w:cs="F"/>
      <w:kern w:val="3"/>
    </w:rPr>
  </w:style>
  <w:style w:type="paragraph" w:styleId="Rodap">
    <w:name w:val="footer"/>
    <w:basedOn w:val="Normal"/>
    <w:link w:val="RodapChar1"/>
    <w:uiPriority w:val="99"/>
    <w:qFormat/>
    <w:rsid w:val="00D43F74"/>
    <w:pPr>
      <w:tabs>
        <w:tab w:val="center" w:pos="4252"/>
        <w:tab w:val="right" w:pos="8504"/>
      </w:tabs>
    </w:pPr>
  </w:style>
  <w:style w:type="character" w:customStyle="1" w:styleId="RodapChar1">
    <w:name w:val="Rodapé Char1"/>
    <w:basedOn w:val="Fontepargpadro"/>
    <w:link w:val="Rodap"/>
    <w:uiPriority w:val="99"/>
    <w:rsid w:val="00D43F74"/>
    <w:rPr>
      <w:rFonts w:ascii="Calibri" w:eastAsia="SimSun" w:hAnsi="Calibri" w:cs="F"/>
      <w:kern w:val="3"/>
    </w:rPr>
  </w:style>
  <w:style w:type="character" w:customStyle="1" w:styleId="Ttulo3Char1">
    <w:name w:val="Título 3 Char1"/>
    <w:rsid w:val="00D43F74"/>
    <w:rPr>
      <w:rFonts w:ascii="Cambria" w:hAnsi="Cambria" w:cs="Times New Roman"/>
      <w:b/>
      <w:bCs/>
      <w:color w:val="4F81BD"/>
    </w:rPr>
  </w:style>
  <w:style w:type="character" w:styleId="Hyperlink">
    <w:name w:val="Hyperlink"/>
    <w:uiPriority w:val="99"/>
    <w:qFormat/>
    <w:rsid w:val="00D43F74"/>
    <w:rPr>
      <w:rFonts w:cs="Times New Roman"/>
      <w:color w:val="0000FF"/>
      <w:u w:val="single"/>
    </w:rPr>
  </w:style>
  <w:style w:type="paragraph" w:styleId="Corpodetexto">
    <w:name w:val="Body Text"/>
    <w:basedOn w:val="Normal"/>
    <w:link w:val="CorpodetextoChar1"/>
    <w:uiPriority w:val="99"/>
    <w:qFormat/>
    <w:rsid w:val="00D43F74"/>
    <w:pPr>
      <w:widowControl/>
      <w:suppressAutoHyphens w:val="0"/>
      <w:spacing w:after="120"/>
      <w:textAlignment w:val="auto"/>
    </w:pPr>
    <w:rPr>
      <w:rFonts w:ascii="Times New Roman" w:eastAsia="Times New Roman" w:hAnsi="Times New Roman" w:cs="Times New Roman"/>
      <w:kern w:val="0"/>
      <w:sz w:val="24"/>
      <w:szCs w:val="24"/>
      <w:lang w:eastAsia="pt-BR"/>
    </w:rPr>
  </w:style>
  <w:style w:type="character" w:customStyle="1" w:styleId="CorpodetextoChar1">
    <w:name w:val="Corpo de texto Char1"/>
    <w:basedOn w:val="Fontepargpadro"/>
    <w:link w:val="Corpodetexto"/>
    <w:uiPriority w:val="99"/>
    <w:rsid w:val="00D43F74"/>
    <w:rPr>
      <w:rFonts w:ascii="Times New Roman" w:eastAsia="Times New Roman" w:hAnsi="Times New Roman" w:cs="Times New Roman"/>
      <w:sz w:val="24"/>
      <w:szCs w:val="24"/>
      <w:lang w:eastAsia="pt-BR"/>
    </w:rPr>
  </w:style>
  <w:style w:type="character" w:customStyle="1" w:styleId="Ttulo9Char1">
    <w:name w:val="Título 9 Char1"/>
    <w:uiPriority w:val="9"/>
    <w:semiHidden/>
    <w:rsid w:val="00D43F74"/>
    <w:rPr>
      <w:rFonts w:ascii="Calibri Light" w:eastAsia="Times New Roman" w:hAnsi="Calibri Light" w:cs="Times New Roman"/>
      <w:i/>
      <w:iCs/>
      <w:color w:val="404040"/>
      <w:sz w:val="20"/>
      <w:szCs w:val="20"/>
    </w:rPr>
  </w:style>
  <w:style w:type="paragraph" w:customStyle="1" w:styleId="Corpodetexto32">
    <w:name w:val="Corpo de texto 32"/>
    <w:basedOn w:val="Normal"/>
    <w:rsid w:val="00D43F74"/>
    <w:pPr>
      <w:widowControl/>
      <w:autoSpaceDN/>
      <w:spacing w:line="240" w:lineRule="atLeast"/>
      <w:jc w:val="both"/>
      <w:textAlignment w:val="auto"/>
    </w:pPr>
    <w:rPr>
      <w:rFonts w:ascii="Times New Roman" w:eastAsia="Times New Roman" w:hAnsi="Times New Roman" w:cs="Times New Roman"/>
      <w:kern w:val="0"/>
      <w:sz w:val="24"/>
      <w:szCs w:val="20"/>
      <w:lang w:eastAsia="zh-CN"/>
    </w:rPr>
  </w:style>
  <w:style w:type="character" w:styleId="Forte">
    <w:name w:val="Strong"/>
    <w:uiPriority w:val="22"/>
    <w:qFormat/>
    <w:rsid w:val="00D43F74"/>
    <w:rPr>
      <w:rFonts w:cs="Times New Roman"/>
      <w:b/>
      <w:bCs/>
    </w:rPr>
  </w:style>
  <w:style w:type="paragraph" w:customStyle="1" w:styleId="04partenormativa">
    <w:name w:val="04partenormativa"/>
    <w:basedOn w:val="Normal"/>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table" w:styleId="Tabelacomgrade">
    <w:name w:val="Table Grid"/>
    <w:basedOn w:val="Tabelanormal"/>
    <w:qFormat/>
    <w:rsid w:val="00D43F74"/>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D43F74"/>
    <w:rPr>
      <w:sz w:val="20"/>
      <w:szCs w:val="20"/>
    </w:rPr>
  </w:style>
  <w:style w:type="character" w:customStyle="1" w:styleId="TextodenotadefimChar">
    <w:name w:val="Texto de nota de fim Char"/>
    <w:basedOn w:val="Fontepargpadro"/>
    <w:link w:val="Textodenotadefim"/>
    <w:uiPriority w:val="99"/>
    <w:semiHidden/>
    <w:rsid w:val="00D43F74"/>
    <w:rPr>
      <w:rFonts w:ascii="Calibri" w:eastAsia="SimSun" w:hAnsi="Calibri" w:cs="F"/>
      <w:kern w:val="3"/>
      <w:sz w:val="20"/>
      <w:szCs w:val="20"/>
    </w:rPr>
  </w:style>
  <w:style w:type="character" w:styleId="Refdenotadefim">
    <w:name w:val="endnote reference"/>
    <w:uiPriority w:val="99"/>
    <w:semiHidden/>
    <w:unhideWhenUsed/>
    <w:rsid w:val="00D43F74"/>
    <w:rPr>
      <w:rFonts w:cs="Times New Roman"/>
      <w:vertAlign w:val="superscript"/>
    </w:rPr>
  </w:style>
  <w:style w:type="paragraph" w:customStyle="1" w:styleId="A3101075">
    <w:name w:val="_A3101075"/>
    <w:rsid w:val="00D43F74"/>
    <w:pPr>
      <w:widowControl w:val="0"/>
      <w:suppressAutoHyphens/>
      <w:spacing w:after="0" w:line="240" w:lineRule="auto"/>
      <w:ind w:left="141" w:firstLine="4320"/>
      <w:jc w:val="both"/>
    </w:pPr>
    <w:rPr>
      <w:rFonts w:ascii="Times New Roman" w:eastAsia="Times New Roman" w:hAnsi="Times New Roman" w:cs="Times New Roman"/>
      <w:color w:val="000000"/>
      <w:sz w:val="24"/>
      <w:szCs w:val="20"/>
      <w:lang w:eastAsia="zh-CN"/>
    </w:rPr>
  </w:style>
  <w:style w:type="character" w:customStyle="1" w:styleId="apple-style-span">
    <w:name w:val="apple-style-span"/>
    <w:qFormat/>
    <w:rsid w:val="00D43F74"/>
    <w:rPr>
      <w:rFonts w:cs="Times New Roman"/>
    </w:rPr>
  </w:style>
  <w:style w:type="paragraph" w:customStyle="1" w:styleId="Textopadro">
    <w:name w:val="Texto padrão"/>
    <w:basedOn w:val="Normal"/>
    <w:rsid w:val="00D43F74"/>
    <w:pPr>
      <w:autoSpaceDN/>
      <w:textAlignment w:val="auto"/>
    </w:pPr>
    <w:rPr>
      <w:rFonts w:ascii="Times New Roman" w:eastAsia="Times New Roman" w:hAnsi="Times New Roman" w:cs="Times New Roman"/>
      <w:kern w:val="1"/>
      <w:sz w:val="24"/>
      <w:szCs w:val="20"/>
      <w:lang w:val="en-US" w:eastAsia="zh-CN"/>
    </w:rPr>
  </w:style>
  <w:style w:type="paragraph" w:customStyle="1" w:styleId="Ttulo22">
    <w:name w:val="Título 22"/>
    <w:basedOn w:val="Normal"/>
    <w:uiPriority w:val="1"/>
    <w:qFormat/>
    <w:rsid w:val="00D43F74"/>
    <w:pPr>
      <w:suppressAutoHyphens w:val="0"/>
      <w:autoSpaceDE w:val="0"/>
      <w:textAlignment w:val="auto"/>
      <w:outlineLvl w:val="2"/>
    </w:pPr>
    <w:rPr>
      <w:rFonts w:eastAsia="Times New Roman" w:cs="Calibri"/>
      <w:b/>
      <w:bCs/>
      <w:kern w:val="0"/>
      <w:sz w:val="20"/>
      <w:szCs w:val="20"/>
      <w:lang w:val="pt-PT" w:eastAsia="pt-PT"/>
    </w:rPr>
  </w:style>
  <w:style w:type="paragraph" w:customStyle="1" w:styleId="WW-Corpodetexto3">
    <w:name w:val="WW-Corpo de texto 3"/>
    <w:basedOn w:val="Normal"/>
    <w:rsid w:val="00D43F74"/>
    <w:pPr>
      <w:widowControl/>
      <w:suppressAutoHyphens w:val="0"/>
      <w:autoSpaceDN/>
      <w:spacing w:line="360" w:lineRule="auto"/>
      <w:jc w:val="both"/>
      <w:textAlignment w:val="auto"/>
    </w:pPr>
    <w:rPr>
      <w:rFonts w:ascii="Times New Roman" w:eastAsia="Times New Roman" w:hAnsi="Times New Roman" w:cs="Times New Roman"/>
      <w:kern w:val="0"/>
      <w:sz w:val="24"/>
      <w:szCs w:val="20"/>
      <w:lang w:eastAsia="ar-SA"/>
    </w:rPr>
  </w:style>
  <w:style w:type="paragraph" w:styleId="Lista2">
    <w:name w:val="List 2"/>
    <w:basedOn w:val="Normal"/>
    <w:uiPriority w:val="99"/>
    <w:semiHidden/>
    <w:unhideWhenUsed/>
    <w:rsid w:val="00D43F74"/>
    <w:pPr>
      <w:ind w:left="566" w:hanging="283"/>
      <w:contextualSpacing/>
    </w:pPr>
  </w:style>
  <w:style w:type="paragraph" w:customStyle="1" w:styleId="marcadores">
    <w:name w:val="marcadores"/>
    <w:basedOn w:val="Normal"/>
    <w:rsid w:val="00D43F74"/>
    <w:pPr>
      <w:widowControl/>
      <w:numPr>
        <w:numId w:val="40"/>
      </w:numPr>
      <w:tabs>
        <w:tab w:val="num" w:pos="1134"/>
        <w:tab w:val="left" w:pos="3402"/>
      </w:tabs>
      <w:suppressAutoHyphens w:val="0"/>
      <w:autoSpaceDN/>
      <w:ind w:left="1134" w:hanging="425"/>
      <w:jc w:val="both"/>
      <w:textAlignment w:val="auto"/>
    </w:pPr>
    <w:rPr>
      <w:rFonts w:ascii="Times New Roman" w:eastAsia="Times New Roman" w:hAnsi="Times New Roman" w:cs="Times New Roman"/>
      <w:kern w:val="0"/>
      <w:lang w:eastAsia="pt-BR"/>
    </w:rPr>
  </w:style>
  <w:style w:type="character" w:customStyle="1" w:styleId="time">
    <w:name w:val="time"/>
    <w:rsid w:val="00D43F74"/>
    <w:rPr>
      <w:rFonts w:cs="Times New Roman"/>
    </w:rPr>
  </w:style>
  <w:style w:type="character" w:styleId="HiperlinkVisitado">
    <w:name w:val="FollowedHyperlink"/>
    <w:uiPriority w:val="99"/>
    <w:unhideWhenUsed/>
    <w:qFormat/>
    <w:rsid w:val="00D43F74"/>
    <w:rPr>
      <w:rFonts w:cs="Times New Roman"/>
      <w:color w:val="954F72"/>
      <w:u w:val="single"/>
    </w:rPr>
  </w:style>
  <w:style w:type="paragraph" w:customStyle="1" w:styleId="ndice">
    <w:name w:val="Índice"/>
    <w:basedOn w:val="Normal"/>
    <w:rsid w:val="00D43F74"/>
    <w:pPr>
      <w:widowControl/>
      <w:suppressLineNumbers/>
      <w:autoSpaceDN/>
      <w:textAlignment w:val="auto"/>
    </w:pPr>
    <w:rPr>
      <w:rFonts w:ascii="Times New Roman" w:eastAsia="Times New Roman" w:hAnsi="Times New Roman" w:cs="Tahoma"/>
      <w:kern w:val="0"/>
      <w:sz w:val="24"/>
      <w:szCs w:val="24"/>
      <w:lang w:eastAsia="zh-CN"/>
    </w:rPr>
  </w:style>
  <w:style w:type="paragraph" w:customStyle="1" w:styleId="PADRAO">
    <w:name w:val="PADRAO"/>
    <w:basedOn w:val="Normal"/>
    <w:rsid w:val="00D43F74"/>
    <w:pPr>
      <w:widowControl/>
      <w:autoSpaceDN/>
      <w:jc w:val="both"/>
      <w:textAlignment w:val="auto"/>
    </w:pPr>
    <w:rPr>
      <w:rFonts w:ascii="Tms Rmn" w:eastAsia="Times New Roman" w:hAnsi="Tms Rmn" w:cs="Tms Rmn"/>
      <w:kern w:val="0"/>
      <w:sz w:val="24"/>
      <w:szCs w:val="20"/>
      <w:lang w:eastAsia="zh-CN"/>
    </w:rPr>
  </w:style>
  <w:style w:type="paragraph" w:customStyle="1" w:styleId="Normal1">
    <w:name w:val="Normal1"/>
    <w:basedOn w:val="Normal"/>
    <w:rsid w:val="00D43F74"/>
    <w:pPr>
      <w:widowControl/>
      <w:autoSpaceDE w:val="0"/>
      <w:autoSpaceDN/>
      <w:textAlignment w:val="auto"/>
    </w:pPr>
    <w:rPr>
      <w:rFonts w:ascii="Arial" w:eastAsia="Times New Roman" w:hAnsi="Arial" w:cs="Arial"/>
      <w:color w:val="000000"/>
      <w:kern w:val="2"/>
      <w:sz w:val="24"/>
      <w:szCs w:val="24"/>
      <w:lang w:eastAsia="zh-CN"/>
    </w:rPr>
  </w:style>
  <w:style w:type="paragraph" w:customStyle="1" w:styleId="Recuodecorpodetexto21">
    <w:name w:val="Recuo de corpo de texto 21"/>
    <w:basedOn w:val="Normal"/>
    <w:rsid w:val="00D43F74"/>
    <w:pPr>
      <w:widowControl/>
      <w:autoSpaceDN/>
      <w:ind w:left="1080"/>
      <w:jc w:val="both"/>
      <w:textAlignment w:val="auto"/>
    </w:pPr>
    <w:rPr>
      <w:rFonts w:ascii="Times New Roman" w:eastAsia="Times New Roman" w:hAnsi="Times New Roman" w:cs="Times New Roman"/>
      <w:kern w:val="2"/>
      <w:sz w:val="20"/>
      <w:szCs w:val="20"/>
      <w:lang w:eastAsia="zh-CN"/>
    </w:rPr>
  </w:style>
  <w:style w:type="character" w:customStyle="1" w:styleId="Fontepargpadro1">
    <w:name w:val="Fonte parág. padrão1"/>
    <w:rsid w:val="00D43F74"/>
  </w:style>
  <w:style w:type="paragraph" w:customStyle="1" w:styleId="TableParagraph">
    <w:name w:val="Table Paragraph"/>
    <w:basedOn w:val="Normal"/>
    <w:uiPriority w:val="1"/>
    <w:qFormat/>
    <w:rsid w:val="00D43F74"/>
    <w:pPr>
      <w:suppressAutoHyphens w:val="0"/>
      <w:autoSpaceDE w:val="0"/>
      <w:spacing w:before="26"/>
      <w:textAlignment w:val="auto"/>
    </w:pPr>
    <w:rPr>
      <w:rFonts w:ascii="Verdana" w:eastAsia="Times New Roman" w:hAnsi="Verdana" w:cs="Verdana"/>
      <w:kern w:val="0"/>
      <w:lang w:val="pt-PT" w:eastAsia="pt-PT"/>
    </w:rPr>
  </w:style>
  <w:style w:type="paragraph" w:customStyle="1" w:styleId="Nivel01">
    <w:name w:val="Nivel 01"/>
    <w:basedOn w:val="Ttulo1"/>
    <w:next w:val="Normal"/>
    <w:link w:val="Nivel01Char"/>
    <w:qFormat/>
    <w:rsid w:val="00D43F74"/>
    <w:pPr>
      <w:widowControl/>
      <w:numPr>
        <w:numId w:val="21"/>
      </w:numPr>
      <w:tabs>
        <w:tab w:val="left" w:pos="567"/>
        <w:tab w:val="num" w:pos="720"/>
      </w:tabs>
      <w:suppressAutoHyphens w:val="0"/>
      <w:autoSpaceDN/>
      <w:spacing w:before="240"/>
      <w:ind w:left="360" w:hanging="360"/>
      <w:jc w:val="both"/>
      <w:textAlignment w:val="auto"/>
    </w:pPr>
    <w:rPr>
      <w:rFonts w:ascii="Ecofont_Spranq_eco_Sans" w:hAnsi="Ecofont_Spranq_eco_Sans"/>
      <w:color w:val="000000"/>
      <w:kern w:val="0"/>
      <w:sz w:val="20"/>
      <w:szCs w:val="20"/>
      <w:lang w:eastAsia="pt-BR"/>
    </w:rPr>
  </w:style>
  <w:style w:type="character" w:customStyle="1" w:styleId="Nivel01Char">
    <w:name w:val="Nivel 01 Char"/>
    <w:link w:val="Nivel01"/>
    <w:qFormat/>
    <w:locked/>
    <w:rsid w:val="00D43F74"/>
    <w:rPr>
      <w:rFonts w:ascii="Ecofont_Spranq_eco_Sans" w:eastAsia="Times New Roman" w:hAnsi="Ecofont_Spranq_eco_Sans" w:cs="Times New Roman"/>
      <w:b/>
      <w:bCs/>
      <w:color w:val="000000"/>
      <w:sz w:val="20"/>
      <w:szCs w:val="20"/>
      <w:lang w:eastAsia="pt-BR"/>
    </w:rPr>
  </w:style>
  <w:style w:type="paragraph" w:customStyle="1" w:styleId="NormalWeb1">
    <w:name w:val="Normal (Web)1"/>
    <w:basedOn w:val="Normal"/>
    <w:uiPriority w:val="7"/>
    <w:rsid w:val="00D43F74"/>
    <w:pPr>
      <w:widowControl/>
      <w:suppressAutoHyphens w:val="0"/>
      <w:autoSpaceDN/>
      <w:spacing w:before="280" w:after="280"/>
      <w:textAlignment w:val="auto"/>
    </w:pPr>
    <w:rPr>
      <w:rFonts w:ascii="Times New Roman" w:eastAsia="Times New Roman" w:hAnsi="Times New Roman" w:cs="Times New Roman"/>
      <w:kern w:val="0"/>
      <w:sz w:val="24"/>
      <w:szCs w:val="24"/>
      <w:lang w:eastAsia="ar-SA"/>
    </w:rPr>
  </w:style>
  <w:style w:type="paragraph" w:customStyle="1" w:styleId="Ttulo12">
    <w:name w:val="Título 12"/>
    <w:basedOn w:val="Normal"/>
    <w:uiPriority w:val="1"/>
    <w:qFormat/>
    <w:rsid w:val="00D43F74"/>
    <w:pPr>
      <w:suppressAutoHyphens w:val="0"/>
      <w:autoSpaceDE w:val="0"/>
      <w:spacing w:before="59"/>
      <w:textAlignment w:val="auto"/>
      <w:outlineLvl w:val="1"/>
    </w:pPr>
    <w:rPr>
      <w:rFonts w:eastAsia="Times New Roman" w:cs="Calibri"/>
      <w:b/>
      <w:bCs/>
      <w:kern w:val="0"/>
      <w:sz w:val="20"/>
      <w:szCs w:val="20"/>
      <w:lang w:val="pt-PT" w:eastAsia="pt-PT"/>
    </w:rPr>
  </w:style>
  <w:style w:type="paragraph" w:customStyle="1" w:styleId="Ttulo32">
    <w:name w:val="Título 32"/>
    <w:basedOn w:val="Normal"/>
    <w:uiPriority w:val="1"/>
    <w:qFormat/>
    <w:rsid w:val="00D43F74"/>
    <w:pPr>
      <w:suppressAutoHyphens w:val="0"/>
      <w:autoSpaceDE w:val="0"/>
      <w:spacing w:line="276" w:lineRule="exact"/>
      <w:ind w:left="112"/>
      <w:textAlignment w:val="auto"/>
      <w:outlineLvl w:val="3"/>
    </w:pPr>
    <w:rPr>
      <w:rFonts w:ascii="Times New Roman" w:eastAsia="Times New Roman" w:hAnsi="Times New Roman" w:cs="Times New Roman"/>
      <w:b/>
      <w:bCs/>
      <w:kern w:val="0"/>
      <w:sz w:val="25"/>
      <w:szCs w:val="25"/>
      <w:lang w:val="pt-PT" w:eastAsia="pt-PT"/>
    </w:rPr>
  </w:style>
  <w:style w:type="character" w:customStyle="1" w:styleId="MenoPendente1">
    <w:name w:val="Menção Pendente1"/>
    <w:uiPriority w:val="99"/>
    <w:unhideWhenUsed/>
    <w:qFormat/>
    <w:rsid w:val="00D43F74"/>
    <w:rPr>
      <w:rFonts w:cs="Times New Roman"/>
      <w:color w:val="605E5C"/>
      <w:shd w:val="clear" w:color="auto" w:fill="E1DFDD"/>
    </w:rPr>
  </w:style>
  <w:style w:type="paragraph" w:customStyle="1" w:styleId="PADRO">
    <w:name w:val="PADRÃO"/>
    <w:qFormat/>
    <w:rsid w:val="00D43F74"/>
    <w:pPr>
      <w:keepNext/>
      <w:widowControl w:val="0"/>
      <w:shd w:val="clear" w:color="auto" w:fill="FFFFFF"/>
      <w:spacing w:before="119" w:after="119"/>
      <w:ind w:firstLine="567"/>
      <w:jc w:val="both"/>
      <w:textAlignment w:val="baseline"/>
    </w:pPr>
    <w:rPr>
      <w:rFonts w:ascii="Ecofont_Spranq_eco_Sans" w:eastAsia="Times New Roman" w:hAnsi="Ecofont_Spranq_eco_Sans" w:cs="Lohit Hindi"/>
      <w:sz w:val="20"/>
      <w:szCs w:val="24"/>
      <w:lang w:eastAsia="zh-CN" w:bidi="hi-IN"/>
    </w:rPr>
  </w:style>
  <w:style w:type="paragraph" w:styleId="Citao">
    <w:name w:val="Quote"/>
    <w:basedOn w:val="Normal"/>
    <w:next w:val="Normal"/>
    <w:link w:val="CitaoChar"/>
    <w:uiPriority w:val="29"/>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ahoma"/>
      <w:i/>
      <w:iCs/>
      <w:color w:val="000000"/>
      <w:kern w:val="0"/>
      <w:sz w:val="20"/>
      <w:szCs w:val="24"/>
    </w:rPr>
  </w:style>
  <w:style w:type="character" w:customStyle="1" w:styleId="CitaoChar">
    <w:name w:val="Citação Char"/>
    <w:basedOn w:val="Fontepargpadro"/>
    <w:link w:val="Citao"/>
    <w:uiPriority w:val="29"/>
    <w:qFormat/>
    <w:rsid w:val="00D43F74"/>
    <w:rPr>
      <w:rFonts w:ascii="Arial" w:eastAsia="Times New Roman" w:hAnsi="Arial" w:cs="Tahoma"/>
      <w:i/>
      <w:iCs/>
      <w:color w:val="000000"/>
      <w:sz w:val="20"/>
      <w:szCs w:val="24"/>
      <w:shd w:val="clear" w:color="auto" w:fill="FFFFCC"/>
    </w:rPr>
  </w:style>
  <w:style w:type="character" w:customStyle="1" w:styleId="markedcontent">
    <w:name w:val="markedcontent"/>
    <w:rsid w:val="00D43F74"/>
  </w:style>
  <w:style w:type="paragraph" w:customStyle="1" w:styleId="Nivel2">
    <w:name w:val="Nivel 2"/>
    <w:basedOn w:val="Normal"/>
    <w:link w:val="Nivel2Char"/>
    <w:qFormat/>
    <w:rsid w:val="00D43F74"/>
    <w:pPr>
      <w:widowControl/>
      <w:suppressAutoHyphens w:val="0"/>
      <w:autoSpaceDN/>
      <w:spacing w:before="120" w:after="120" w:line="276" w:lineRule="auto"/>
      <w:ind w:left="4969" w:hanging="432"/>
      <w:jc w:val="both"/>
      <w:textAlignment w:val="auto"/>
    </w:pPr>
    <w:rPr>
      <w:rFonts w:ascii="Arial" w:eastAsia="Times New Roman" w:hAnsi="Arial" w:cs="Arial"/>
      <w:color w:val="000000"/>
      <w:kern w:val="0"/>
      <w:sz w:val="20"/>
      <w:szCs w:val="20"/>
      <w:lang w:eastAsia="pt-BR"/>
    </w:rPr>
  </w:style>
  <w:style w:type="paragraph" w:customStyle="1" w:styleId="Nivel3">
    <w:name w:val="Nivel 3"/>
    <w:basedOn w:val="Normal"/>
    <w:link w:val="Nivel3Char"/>
    <w:qFormat/>
    <w:rsid w:val="00D43F74"/>
    <w:pPr>
      <w:widowControl/>
      <w:suppressAutoHyphens w:val="0"/>
      <w:autoSpaceDN/>
      <w:spacing w:before="120" w:after="120" w:line="276" w:lineRule="auto"/>
      <w:ind w:left="425"/>
      <w:jc w:val="both"/>
      <w:textAlignment w:val="auto"/>
    </w:pPr>
    <w:rPr>
      <w:rFonts w:ascii="Arial" w:eastAsia="Times New Roman" w:hAnsi="Arial" w:cs="Arial"/>
      <w:color w:val="000000"/>
      <w:kern w:val="0"/>
      <w:sz w:val="20"/>
      <w:szCs w:val="20"/>
      <w:lang w:eastAsia="pt-BR"/>
    </w:rPr>
  </w:style>
  <w:style w:type="paragraph" w:customStyle="1" w:styleId="Nivel4">
    <w:name w:val="Nivel 4"/>
    <w:basedOn w:val="Nivel3"/>
    <w:link w:val="Nivel4Char"/>
    <w:qFormat/>
    <w:rsid w:val="00D43F74"/>
    <w:pPr>
      <w:ind w:left="851"/>
    </w:pPr>
    <w:rPr>
      <w:color w:val="auto"/>
    </w:rPr>
  </w:style>
  <w:style w:type="paragraph" w:customStyle="1" w:styleId="Nivel5">
    <w:name w:val="Nivel 5"/>
    <w:basedOn w:val="Nivel4"/>
    <w:qFormat/>
    <w:rsid w:val="00D43F74"/>
    <w:pPr>
      <w:ind w:left="1276"/>
    </w:pPr>
  </w:style>
  <w:style w:type="character" w:customStyle="1" w:styleId="Nivel2Char">
    <w:name w:val="Nivel 2 Char"/>
    <w:link w:val="Nivel2"/>
    <w:locked/>
    <w:rsid w:val="00D43F74"/>
    <w:rPr>
      <w:rFonts w:ascii="Arial" w:eastAsia="Times New Roman" w:hAnsi="Arial" w:cs="Arial"/>
      <w:color w:val="000000"/>
      <w:sz w:val="20"/>
      <w:szCs w:val="20"/>
      <w:lang w:eastAsia="pt-BR"/>
    </w:rPr>
  </w:style>
  <w:style w:type="character" w:customStyle="1" w:styleId="Nivel3Char">
    <w:name w:val="Nivel 3 Char"/>
    <w:link w:val="Nivel3"/>
    <w:qFormat/>
    <w:locked/>
    <w:rsid w:val="00D43F74"/>
    <w:rPr>
      <w:rFonts w:ascii="Arial" w:eastAsia="Times New Roman" w:hAnsi="Arial" w:cs="Arial"/>
      <w:color w:val="000000"/>
      <w:sz w:val="20"/>
      <w:szCs w:val="20"/>
      <w:lang w:eastAsia="pt-BR"/>
    </w:rPr>
  </w:style>
  <w:style w:type="paragraph" w:customStyle="1" w:styleId="Nivel01Titulo">
    <w:name w:val="Nivel_01_Titulo"/>
    <w:basedOn w:val="Nivel01"/>
    <w:link w:val="Nivel01TituloChar"/>
    <w:qFormat/>
    <w:rsid w:val="00D43F74"/>
    <w:pPr>
      <w:numPr>
        <w:numId w:val="1"/>
      </w:numPr>
      <w:ind w:left="720"/>
      <w:jc w:val="left"/>
    </w:pPr>
    <w:rPr>
      <w:rFonts w:ascii="Arial" w:hAnsi="Arial"/>
      <w:spacing w:val="5"/>
      <w:kern w:val="28"/>
      <w:sz w:val="52"/>
      <w:szCs w:val="52"/>
    </w:rPr>
  </w:style>
  <w:style w:type="character" w:customStyle="1" w:styleId="Nivel01TituloChar">
    <w:name w:val="Nivel_01_Titulo Char"/>
    <w:link w:val="Nivel01Titulo"/>
    <w:qFormat/>
    <w:locked/>
    <w:rsid w:val="00D43F74"/>
    <w:rPr>
      <w:rFonts w:ascii="Arial" w:eastAsia="Times New Roman" w:hAnsi="Arial" w:cs="Times New Roman"/>
      <w:b/>
      <w:bCs/>
      <w:color w:val="000000"/>
      <w:spacing w:val="5"/>
      <w:kern w:val="28"/>
      <w:sz w:val="52"/>
      <w:szCs w:val="52"/>
      <w:lang w:eastAsia="pt-BR"/>
    </w:rPr>
  </w:style>
  <w:style w:type="character" w:customStyle="1" w:styleId="Nivel4Char">
    <w:name w:val="Nivel 4 Char"/>
    <w:link w:val="Nivel4"/>
    <w:qFormat/>
    <w:locked/>
    <w:rsid w:val="00D43F74"/>
    <w:rPr>
      <w:rFonts w:ascii="Arial" w:eastAsia="Times New Roman" w:hAnsi="Arial" w:cs="Arial"/>
      <w:sz w:val="20"/>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D43F74"/>
    <w:rPr>
      <w:rFonts w:ascii="Times New Roman" w:eastAsia="Times New Roman" w:hAnsi="Times New Roman" w:cs="Times New Roman"/>
      <w:kern w:val="3"/>
      <w:sz w:val="24"/>
      <w:szCs w:val="24"/>
      <w:lang w:eastAsia="pt-BR"/>
    </w:rPr>
  </w:style>
  <w:style w:type="character" w:customStyle="1" w:styleId="MenoPendente2">
    <w:name w:val="Menção Pendente2"/>
    <w:uiPriority w:val="99"/>
    <w:unhideWhenUsed/>
    <w:qFormat/>
    <w:rsid w:val="00D43F74"/>
    <w:rPr>
      <w:rFonts w:cs="Times New Roman"/>
      <w:color w:val="605E5C"/>
      <w:shd w:val="clear" w:color="auto" w:fill="E1DFDD"/>
    </w:rPr>
  </w:style>
  <w:style w:type="paragraph" w:customStyle="1" w:styleId="Nvel3-R">
    <w:name w:val="Nível 3-R"/>
    <w:basedOn w:val="Nivel3"/>
    <w:link w:val="Nvel3-RChar"/>
    <w:qFormat/>
    <w:rsid w:val="00D43F74"/>
    <w:pPr>
      <w:numPr>
        <w:ilvl w:val="2"/>
        <w:numId w:val="1"/>
      </w:numPr>
    </w:pPr>
    <w:rPr>
      <w:i/>
      <w:iCs/>
      <w:color w:val="FF0000"/>
    </w:rPr>
  </w:style>
  <w:style w:type="character" w:customStyle="1" w:styleId="Nvel2-RedChar">
    <w:name w:val="Nível 2 -Red Char"/>
    <w:link w:val="Nvel2-Red"/>
    <w:qFormat/>
    <w:locked/>
    <w:rsid w:val="00D43F74"/>
    <w:rPr>
      <w:rFonts w:ascii="Arial" w:eastAsia="Times New Roman" w:hAnsi="Arial" w:cs="Arial"/>
      <w:i/>
      <w:iCs/>
      <w:color w:val="FF0000"/>
      <w:sz w:val="20"/>
      <w:szCs w:val="20"/>
      <w:lang w:eastAsia="pt-BR"/>
    </w:rPr>
  </w:style>
  <w:style w:type="character" w:customStyle="1" w:styleId="Nvel3-RChar">
    <w:name w:val="Nível 3-R Char"/>
    <w:link w:val="Nvel3-R"/>
    <w:qFormat/>
    <w:locked/>
    <w:rsid w:val="00D43F74"/>
    <w:rPr>
      <w:rFonts w:ascii="Arial" w:eastAsia="Times New Roman" w:hAnsi="Arial" w:cs="Arial"/>
      <w:i/>
      <w:iCs/>
      <w:color w:val="FF0000"/>
      <w:sz w:val="20"/>
      <w:szCs w:val="20"/>
      <w:lang w:eastAsia="pt-BR"/>
    </w:rPr>
  </w:style>
  <w:style w:type="paragraph" w:customStyle="1" w:styleId="Prembulo">
    <w:name w:val="Preâmbulo"/>
    <w:basedOn w:val="Normal"/>
    <w:link w:val="PrembuloChar"/>
    <w:qFormat/>
    <w:rsid w:val="00D43F74"/>
    <w:pPr>
      <w:widowControl/>
      <w:suppressAutoHyphens w:val="0"/>
      <w:autoSpaceDN/>
      <w:spacing w:before="480" w:after="120" w:line="360" w:lineRule="auto"/>
      <w:ind w:left="4253" w:right="-17"/>
      <w:jc w:val="both"/>
      <w:textAlignment w:val="auto"/>
    </w:pPr>
    <w:rPr>
      <w:rFonts w:ascii="Arial" w:eastAsia="Times New Roman" w:hAnsi="Arial" w:cs="Arial"/>
      <w:bCs/>
      <w:kern w:val="0"/>
      <w:sz w:val="20"/>
      <w:szCs w:val="20"/>
      <w:lang w:eastAsia="pt-BR"/>
    </w:rPr>
  </w:style>
  <w:style w:type="character" w:customStyle="1" w:styleId="PrembuloChar">
    <w:name w:val="Preâmbulo Char"/>
    <w:link w:val="Prembulo"/>
    <w:qFormat/>
    <w:locked/>
    <w:rsid w:val="00D43F74"/>
    <w:rPr>
      <w:rFonts w:ascii="Arial" w:eastAsia="Times New Roman" w:hAnsi="Arial" w:cs="Arial"/>
      <w:bCs/>
      <w:sz w:val="20"/>
      <w:szCs w:val="20"/>
      <w:lang w:eastAsia="pt-BR"/>
    </w:rPr>
  </w:style>
  <w:style w:type="paragraph" w:styleId="Recuodecorpodetexto">
    <w:name w:val="Body Text Indent"/>
    <w:basedOn w:val="Normal"/>
    <w:link w:val="RecuodecorpodetextoChar1"/>
    <w:uiPriority w:val="99"/>
    <w:semiHidden/>
    <w:unhideWhenUsed/>
    <w:rsid w:val="00D43F74"/>
    <w:pPr>
      <w:spacing w:after="120"/>
      <w:ind w:left="283"/>
    </w:pPr>
  </w:style>
  <w:style w:type="character" w:customStyle="1" w:styleId="RecuodecorpodetextoChar1">
    <w:name w:val="Recuo de corpo de texto Char1"/>
    <w:basedOn w:val="Fontepargpadro"/>
    <w:link w:val="Recuodecorpodetexto"/>
    <w:uiPriority w:val="99"/>
    <w:semiHidden/>
    <w:rsid w:val="00D43F74"/>
    <w:rPr>
      <w:rFonts w:ascii="Calibri" w:eastAsia="SimSun" w:hAnsi="Calibri" w:cs="F"/>
      <w:kern w:val="3"/>
    </w:rPr>
  </w:style>
  <w:style w:type="paragraph" w:styleId="Remetente">
    <w:name w:val="envelope return"/>
    <w:basedOn w:val="Normal"/>
    <w:uiPriority w:val="99"/>
    <w:rsid w:val="00D43F74"/>
    <w:pPr>
      <w:widowControl/>
      <w:suppressAutoHyphens w:val="0"/>
      <w:autoSpaceDN/>
      <w:textAlignment w:val="auto"/>
    </w:pPr>
    <w:rPr>
      <w:rFonts w:ascii="Arial" w:eastAsia="Times New Roman" w:hAnsi="Arial" w:cs="Times New Roman"/>
      <w:kern w:val="0"/>
      <w:sz w:val="20"/>
      <w:szCs w:val="20"/>
      <w:lang w:eastAsia="pt-BR"/>
    </w:rPr>
  </w:style>
  <w:style w:type="character" w:styleId="Refdecomentrio">
    <w:name w:val="annotation reference"/>
    <w:uiPriority w:val="99"/>
    <w:unhideWhenUsed/>
    <w:qFormat/>
    <w:rsid w:val="00D43F74"/>
    <w:rPr>
      <w:rFonts w:cs="Times New Roman"/>
      <w:sz w:val="16"/>
    </w:rPr>
  </w:style>
  <w:style w:type="paragraph" w:styleId="Textodecomentrio">
    <w:name w:val="annotation text"/>
    <w:basedOn w:val="Normal"/>
    <w:link w:val="TextodecomentrioChar"/>
    <w:uiPriority w:val="99"/>
    <w:unhideWhenUsed/>
    <w:qFormat/>
    <w:rsid w:val="00D43F74"/>
    <w:pPr>
      <w:widowControl/>
      <w:suppressAutoHyphens w:val="0"/>
      <w:autoSpaceDN/>
      <w:textAlignment w:val="auto"/>
    </w:pPr>
    <w:rPr>
      <w:rFonts w:ascii="Ecofont_Spranq_eco_Sans" w:eastAsia="MS Mincho" w:hAnsi="Ecofont_Spranq_eco_Sans" w:cs="Tahoma"/>
      <w:kern w:val="0"/>
      <w:sz w:val="20"/>
      <w:szCs w:val="20"/>
      <w:lang w:eastAsia="pt-BR"/>
    </w:rPr>
  </w:style>
  <w:style w:type="character" w:customStyle="1" w:styleId="TextodecomentrioChar">
    <w:name w:val="Texto de comentário Char"/>
    <w:basedOn w:val="Fontepargpadro"/>
    <w:link w:val="Textodecomentrio"/>
    <w:uiPriority w:val="99"/>
    <w:qFormat/>
    <w:rsid w:val="00D43F74"/>
    <w:rPr>
      <w:rFonts w:ascii="Ecofont_Spranq_eco_Sans" w:eastAsia="MS Mincho" w:hAnsi="Ecofont_Spranq_eco_Sans" w:cs="Tahoma"/>
      <w:sz w:val="20"/>
      <w:szCs w:val="20"/>
      <w:lang w:eastAsia="pt-BR"/>
    </w:rPr>
  </w:style>
  <w:style w:type="paragraph" w:styleId="Commarcadores5">
    <w:name w:val="List Bullet 5"/>
    <w:basedOn w:val="Normal"/>
    <w:uiPriority w:val="99"/>
    <w:qFormat/>
    <w:rsid w:val="00D43F74"/>
    <w:pPr>
      <w:widowControl/>
      <w:tabs>
        <w:tab w:val="left" w:pos="1492"/>
      </w:tabs>
      <w:suppressAutoHyphens w:val="0"/>
      <w:autoSpaceDN/>
      <w:contextualSpacing/>
      <w:textAlignment w:val="auto"/>
    </w:pPr>
    <w:rPr>
      <w:rFonts w:ascii="Ecofont_Spranq_eco_Sans" w:eastAsia="MS Mincho" w:hAnsi="Ecofont_Spranq_eco_Sans" w:cs="Tahoma"/>
      <w:kern w:val="0"/>
      <w:sz w:val="24"/>
      <w:szCs w:val="24"/>
      <w:lang w:eastAsia="pt-BR"/>
    </w:rPr>
  </w:style>
  <w:style w:type="paragraph" w:styleId="Assuntodocomentrio">
    <w:name w:val="annotation subject"/>
    <w:basedOn w:val="Textodecomentrio"/>
    <w:next w:val="Textodecomentrio"/>
    <w:link w:val="AssuntodocomentrioChar"/>
    <w:uiPriority w:val="99"/>
    <w:unhideWhenUsed/>
    <w:rsid w:val="00D43F74"/>
    <w:rPr>
      <w:b/>
      <w:bCs/>
    </w:rPr>
  </w:style>
  <w:style w:type="character" w:customStyle="1" w:styleId="AssuntodocomentrioChar">
    <w:name w:val="Assunto do comentário Char"/>
    <w:basedOn w:val="TextodecomentrioChar"/>
    <w:link w:val="Assuntodocomentrio"/>
    <w:uiPriority w:val="99"/>
    <w:qFormat/>
    <w:rsid w:val="00D43F74"/>
    <w:rPr>
      <w:rFonts w:ascii="Ecofont_Spranq_eco_Sans" w:eastAsia="MS Mincho" w:hAnsi="Ecofont_Spranq_eco_Sans" w:cs="Tahoma"/>
      <w:b/>
      <w:bCs/>
      <w:sz w:val="20"/>
      <w:szCs w:val="20"/>
      <w:lang w:eastAsia="pt-BR"/>
    </w:rPr>
  </w:style>
  <w:style w:type="paragraph" w:customStyle="1" w:styleId="Nvel2">
    <w:name w:val="Nível 2"/>
    <w:basedOn w:val="Normal"/>
    <w:next w:val="Normal"/>
    <w:qFormat/>
    <w:rsid w:val="00D43F74"/>
    <w:pPr>
      <w:widowControl/>
      <w:suppressAutoHyphens w:val="0"/>
      <w:autoSpaceDN/>
      <w:spacing w:after="120"/>
      <w:jc w:val="both"/>
      <w:textAlignment w:val="auto"/>
    </w:pPr>
    <w:rPr>
      <w:rFonts w:ascii="Arial" w:eastAsia="MS Mincho" w:hAnsi="Arial" w:cs="Times New Roman"/>
      <w:b/>
      <w:kern w:val="0"/>
      <w:sz w:val="24"/>
      <w:szCs w:val="20"/>
      <w:lang w:eastAsia="pt-BR"/>
    </w:rPr>
  </w:style>
  <w:style w:type="character" w:customStyle="1" w:styleId="normalchar1">
    <w:name w:val="normal__char1"/>
    <w:qFormat/>
    <w:rsid w:val="00D43F74"/>
    <w:rPr>
      <w:rFonts w:ascii="Arial" w:hAnsi="Arial"/>
      <w:sz w:val="24"/>
      <w:u w:val="none"/>
    </w:rPr>
  </w:style>
  <w:style w:type="paragraph" w:customStyle="1" w:styleId="Notaexplicativa">
    <w:name w:val="Nota explicativa"/>
    <w:basedOn w:val="Citao"/>
    <w:link w:val="NotaexplicativaChar"/>
    <w:qFormat/>
    <w:rsid w:val="00D43F74"/>
    <w:rPr>
      <w:szCs w:val="20"/>
    </w:rPr>
  </w:style>
  <w:style w:type="character" w:customStyle="1" w:styleId="NotaexplicativaChar">
    <w:name w:val="Nota explicativa Char"/>
    <w:link w:val="Notaexplicativa"/>
    <w:qFormat/>
    <w:locked/>
    <w:rsid w:val="00D43F74"/>
    <w:rPr>
      <w:rFonts w:ascii="Arial" w:eastAsia="Times New Roman" w:hAnsi="Arial" w:cs="Tahoma"/>
      <w:i/>
      <w:iCs/>
      <w:color w:val="000000"/>
      <w:sz w:val="20"/>
      <w:szCs w:val="20"/>
      <w:shd w:val="clear" w:color="auto" w:fill="FFFFCC"/>
    </w:rPr>
  </w:style>
  <w:style w:type="character" w:customStyle="1" w:styleId="QuoteChar">
    <w:name w:val="Quote Char"/>
    <w:link w:val="Citao1"/>
    <w:locked/>
    <w:rsid w:val="00D43F74"/>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Ecofont_Spranq_eco_Sans" w:eastAsiaTheme="minorHAnsi" w:hAnsi="Ecofont_Spranq_eco_Sans" w:cstheme="minorBidi"/>
      <w:i/>
      <w:color w:val="000000"/>
      <w:kern w:val="0"/>
    </w:rPr>
  </w:style>
  <w:style w:type="paragraph" w:customStyle="1" w:styleId="paragraph">
    <w:name w:val="paragraph"/>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normaltextrun">
    <w:name w:val="normaltextrun"/>
    <w:rsid w:val="00D43F74"/>
  </w:style>
  <w:style w:type="character" w:customStyle="1" w:styleId="eop">
    <w:name w:val="eop"/>
    <w:qFormat/>
    <w:rsid w:val="00D43F74"/>
  </w:style>
  <w:style w:type="character" w:customStyle="1" w:styleId="spellingerror">
    <w:name w:val="spellingerror"/>
    <w:qFormat/>
    <w:rsid w:val="00D43F74"/>
  </w:style>
  <w:style w:type="paragraph" w:customStyle="1" w:styleId="Nivel1">
    <w:name w:val="Nivel1"/>
    <w:basedOn w:val="Ttulo1"/>
    <w:link w:val="Nivel1Char"/>
    <w:qFormat/>
    <w:rsid w:val="00D43F74"/>
    <w:pPr>
      <w:widowControl/>
      <w:suppressAutoHyphens w:val="0"/>
      <w:autoSpaceDN/>
      <w:spacing w:line="276" w:lineRule="auto"/>
      <w:ind w:left="357" w:hanging="357"/>
      <w:jc w:val="both"/>
      <w:textAlignment w:val="auto"/>
    </w:pPr>
    <w:rPr>
      <w:rFonts w:ascii="Arial" w:eastAsia="MS Gothic" w:hAnsi="Arial" w:cs="Arial"/>
      <w:bCs w:val="0"/>
      <w:color w:val="000000"/>
      <w:kern w:val="0"/>
      <w:lang w:eastAsia="pt-BR"/>
    </w:rPr>
  </w:style>
  <w:style w:type="character" w:customStyle="1" w:styleId="Nivel1Char">
    <w:name w:val="Nivel1 Char"/>
    <w:link w:val="Nivel1"/>
    <w:qFormat/>
    <w:locked/>
    <w:rsid w:val="00D43F74"/>
    <w:rPr>
      <w:rFonts w:ascii="Arial" w:eastAsia="MS Gothic" w:hAnsi="Arial" w:cs="Arial"/>
      <w:b/>
      <w:color w:val="000000"/>
      <w:sz w:val="28"/>
      <w:szCs w:val="28"/>
      <w:lang w:eastAsia="pt-BR"/>
    </w:rPr>
  </w:style>
  <w:style w:type="paragraph" w:customStyle="1" w:styleId="PargrafodaLista1">
    <w:name w:val="Parágrafo da Lista1"/>
    <w:basedOn w:val="Normal"/>
    <w:qFormat/>
    <w:rsid w:val="00D43F74"/>
    <w:pPr>
      <w:widowControl/>
      <w:suppressAutoHyphens w:val="0"/>
      <w:autoSpaceDN/>
      <w:ind w:left="720"/>
      <w:textAlignment w:val="auto"/>
    </w:pPr>
    <w:rPr>
      <w:rFonts w:ascii="Ecofont_Spranq_eco_Sans" w:eastAsia="Times New Roman" w:hAnsi="Ecofont_Spranq_eco_Sans" w:cs="Ecofont_Spranq_eco_Sans"/>
      <w:kern w:val="0"/>
      <w:sz w:val="24"/>
      <w:szCs w:val="24"/>
      <w:lang w:eastAsia="pt-BR"/>
    </w:rPr>
  </w:style>
  <w:style w:type="paragraph" w:customStyle="1" w:styleId="Nivel10">
    <w:name w:val="Nivel 1"/>
    <w:basedOn w:val="Nivel2"/>
    <w:next w:val="Nivel2"/>
    <w:qFormat/>
    <w:rsid w:val="00D43F74"/>
    <w:pPr>
      <w:ind w:left="360" w:hanging="360"/>
    </w:pPr>
    <w:rPr>
      <w:rFonts w:eastAsia="MS Mincho"/>
      <w:b/>
    </w:rPr>
  </w:style>
  <w:style w:type="paragraph" w:customStyle="1" w:styleId="textbody0">
    <w:name w:val="textbody"/>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em0020ementa">
    <w:name w:val="em_0020ementa"/>
    <w:basedOn w:val="Normal"/>
    <w:qFormat/>
    <w:rsid w:val="00D43F74"/>
    <w:pPr>
      <w:widowControl/>
      <w:suppressAutoHyphens w:val="0"/>
      <w:autoSpaceDN/>
      <w:ind w:left="4160"/>
      <w:jc w:val="both"/>
      <w:textAlignment w:val="auto"/>
    </w:pPr>
    <w:rPr>
      <w:rFonts w:ascii="Times New Roman" w:eastAsia="Times New Roman" w:hAnsi="Times New Roman" w:cs="Times New Roman"/>
      <w:kern w:val="0"/>
      <w:sz w:val="28"/>
      <w:szCs w:val="28"/>
      <w:lang w:eastAsia="pt-BR"/>
    </w:rPr>
  </w:style>
  <w:style w:type="character" w:customStyle="1" w:styleId="cp0020corpodespachochar1">
    <w:name w:val="cp_0020corpodespacho__char1"/>
    <w:qFormat/>
    <w:rsid w:val="00D43F74"/>
    <w:rPr>
      <w:rFonts w:ascii="Times New Roman" w:hAnsi="Times New Roman"/>
      <w:sz w:val="26"/>
      <w:u w:val="none"/>
    </w:rPr>
  </w:style>
  <w:style w:type="character" w:customStyle="1" w:styleId="em0020ementachar1">
    <w:name w:val="em_0020ementa__char1"/>
    <w:qFormat/>
    <w:rsid w:val="00D43F74"/>
    <w:rPr>
      <w:rFonts w:ascii="Times New Roman" w:hAnsi="Times New Roman"/>
      <w:sz w:val="28"/>
      <w:u w:val="none"/>
    </w:rPr>
  </w:style>
  <w:style w:type="paragraph" w:customStyle="1" w:styleId="Reviso1">
    <w:name w:val="Revisão1"/>
    <w:uiPriority w:val="99"/>
    <w:semiHidden/>
    <w:qFormat/>
    <w:rsid w:val="00D43F74"/>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qFormat/>
    <w:rsid w:val="00D43F74"/>
    <w:rPr>
      <w:rFonts w:ascii="Arial" w:hAnsi="Arial"/>
      <w:color w:val="7030A0"/>
      <w:sz w:val="20"/>
    </w:rPr>
  </w:style>
  <w:style w:type="character" w:customStyle="1" w:styleId="ListLabel12">
    <w:name w:val="ListLabel 12"/>
    <w:qFormat/>
    <w:rsid w:val="00D43F74"/>
    <w:rPr>
      <w:b/>
    </w:rPr>
  </w:style>
  <w:style w:type="paragraph" w:customStyle="1" w:styleId="texto1">
    <w:name w:val="texto1"/>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GradeColorida-nfase11">
    <w:name w:val="Grade Colorida - Ênfase 11"/>
    <w:basedOn w:val="Normal"/>
    <w:next w:val="Normal"/>
    <w:link w:val="GradeColorida-nfase1Char"/>
    <w:uiPriority w:val="29"/>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imes New Roman"/>
      <w:i/>
      <w:iCs/>
      <w:color w:val="000000"/>
      <w:kern w:val="0"/>
      <w:sz w:val="20"/>
      <w:szCs w:val="24"/>
    </w:rPr>
  </w:style>
  <w:style w:type="character" w:customStyle="1" w:styleId="GradeColorida-nfase1Char">
    <w:name w:val="Grade Colorida - Ênfase 1 Char"/>
    <w:link w:val="GradeColorida-nfase11"/>
    <w:uiPriority w:val="29"/>
    <w:qFormat/>
    <w:locked/>
    <w:rsid w:val="00D43F74"/>
    <w:rPr>
      <w:rFonts w:ascii="Arial" w:eastAsia="Times New Roman" w:hAnsi="Arial" w:cs="Times New Roman"/>
      <w:i/>
      <w:iCs/>
      <w:color w:val="000000"/>
      <w:sz w:val="20"/>
      <w:szCs w:val="24"/>
      <w:shd w:val="clear" w:color="auto" w:fill="FFFFCC"/>
    </w:rPr>
  </w:style>
  <w:style w:type="paragraph" w:customStyle="1" w:styleId="xwestern">
    <w:name w:val="x_western"/>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CU-Ac-item9-0">
    <w:name w:val="TCU - Ac - item 9 - §§_0"/>
    <w:basedOn w:val="Normal"/>
    <w:qFormat/>
    <w:rsid w:val="00D43F74"/>
    <w:pPr>
      <w:widowControl/>
      <w:suppressAutoHyphens w:val="0"/>
      <w:autoSpaceDN/>
      <w:ind w:firstLine="1134"/>
      <w:jc w:val="both"/>
      <w:textAlignment w:val="auto"/>
    </w:pPr>
    <w:rPr>
      <w:rFonts w:ascii="Times New Roman" w:eastAsia="Times New Roman" w:hAnsi="Times New Roman" w:cs="Times New Roman"/>
      <w:kern w:val="0"/>
      <w:sz w:val="24"/>
    </w:rPr>
  </w:style>
  <w:style w:type="paragraph" w:customStyle="1" w:styleId="Normal10">
    <w:name w:val="Normal_1"/>
    <w:qFormat/>
    <w:rsid w:val="00D43F74"/>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extojustificadorecuoprimeiralinha">
    <w:name w:val="texto_justificado_recuo_primeira_linh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highlight">
    <w:name w:val="highlight"/>
    <w:qFormat/>
    <w:rsid w:val="00D43F74"/>
  </w:style>
  <w:style w:type="paragraph" w:customStyle="1" w:styleId="textojustificado">
    <w:name w:val="texto_justificado"/>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2Opcional">
    <w:name w:val="Nível 2 Opcional"/>
    <w:basedOn w:val="Nivel2"/>
    <w:link w:val="Nvel2OpcionalChar"/>
    <w:qFormat/>
    <w:rsid w:val="00D43F74"/>
    <w:pPr>
      <w:ind w:left="432"/>
    </w:pPr>
    <w:rPr>
      <w:i/>
      <w:color w:val="FF0000"/>
    </w:rPr>
  </w:style>
  <w:style w:type="character" w:customStyle="1" w:styleId="Nvel2OpcionalChar">
    <w:name w:val="Nível 2 Opcional Char"/>
    <w:link w:val="Nvel2Opcional"/>
    <w:qFormat/>
    <w:locked/>
    <w:rsid w:val="00D43F74"/>
    <w:rPr>
      <w:rFonts w:ascii="Arial" w:eastAsia="Times New Roman" w:hAnsi="Arial" w:cs="Arial"/>
      <w:i/>
      <w:color w:val="FF0000"/>
      <w:sz w:val="20"/>
      <w:szCs w:val="20"/>
      <w:lang w:eastAsia="pt-BR"/>
    </w:rPr>
  </w:style>
  <w:style w:type="paragraph" w:customStyle="1" w:styleId="Nvel3Opcional">
    <w:name w:val="Nível 3 Opcional"/>
    <w:basedOn w:val="Nivel3"/>
    <w:link w:val="Nvel3OpcionalChar"/>
    <w:qFormat/>
    <w:rsid w:val="00D43F74"/>
    <w:pPr>
      <w:ind w:left="1072" w:hanging="504"/>
    </w:pPr>
    <w:rPr>
      <w:i/>
      <w:iCs/>
      <w:color w:val="FF0000"/>
    </w:rPr>
  </w:style>
  <w:style w:type="character" w:customStyle="1" w:styleId="Nvel3OpcionalChar">
    <w:name w:val="Nível 3 Opcional Char"/>
    <w:link w:val="Nvel3Opcional"/>
    <w:qFormat/>
    <w:locked/>
    <w:rsid w:val="00D43F74"/>
    <w:rPr>
      <w:rFonts w:ascii="Arial" w:eastAsia="Times New Roman" w:hAnsi="Arial" w:cs="Arial"/>
      <w:i/>
      <w:iCs/>
      <w:color w:val="FF0000"/>
      <w:sz w:val="20"/>
      <w:szCs w:val="20"/>
      <w:lang w:eastAsia="pt-BR"/>
    </w:rPr>
  </w:style>
  <w:style w:type="paragraph" w:customStyle="1" w:styleId="SombreamentoMdio1-nfase31">
    <w:name w:val="Sombreamento Médio 1 - Ênfase 31"/>
    <w:basedOn w:val="Normal"/>
    <w:next w:val="Normal"/>
    <w:qFormat/>
    <w:rsid w:val="00D43F74"/>
    <w:pPr>
      <w:widowControl/>
      <w:pBdr>
        <w:top w:val="single" w:sz="4" w:space="1" w:color="000080"/>
        <w:left w:val="single" w:sz="4" w:space="4" w:color="000080"/>
        <w:bottom w:val="single" w:sz="4" w:space="1" w:color="000080"/>
        <w:right w:val="single" w:sz="4" w:space="4" w:color="000080"/>
      </w:pBdr>
      <w:shd w:val="clear" w:color="auto" w:fill="FFFFCC"/>
      <w:autoSpaceDN/>
      <w:spacing w:before="120"/>
      <w:jc w:val="both"/>
      <w:textAlignment w:val="auto"/>
    </w:pPr>
    <w:rPr>
      <w:rFonts w:ascii="Ecofont_Spranq_eco_Sans" w:eastAsia="Times New Roman" w:hAnsi="Ecofont_Spranq_eco_Sans" w:cs="Tahoma"/>
      <w:i/>
      <w:iCs/>
      <w:color w:val="000000"/>
      <w:kern w:val="0"/>
      <w:sz w:val="20"/>
      <w:szCs w:val="24"/>
      <w:lang w:eastAsia="zh-CN"/>
    </w:rPr>
  </w:style>
  <w:style w:type="paragraph" w:customStyle="1" w:styleId="corpo">
    <w:name w:val="corpo"/>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2">
    <w:name w:val="item_nivel2"/>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1">
    <w:name w:val="item_nivel1"/>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alinealetra">
    <w:name w:val="item_alinea_letr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3">
    <w:name w:val="Menção Pendente3"/>
    <w:uiPriority w:val="99"/>
    <w:unhideWhenUsed/>
    <w:qFormat/>
    <w:rsid w:val="00D43F74"/>
    <w:rPr>
      <w:color w:val="605E5C"/>
      <w:shd w:val="clear" w:color="auto" w:fill="E1DFDD"/>
    </w:rPr>
  </w:style>
  <w:style w:type="character" w:customStyle="1" w:styleId="MenoPendente4">
    <w:name w:val="Menção Pendente4"/>
    <w:uiPriority w:val="99"/>
    <w:unhideWhenUsed/>
    <w:qFormat/>
    <w:rsid w:val="00D43F74"/>
    <w:rPr>
      <w:color w:val="605E5C"/>
      <w:shd w:val="clear" w:color="auto" w:fill="E1DFDD"/>
    </w:rPr>
  </w:style>
  <w:style w:type="paragraph" w:customStyle="1" w:styleId="ou">
    <w:name w:val="ou"/>
    <w:basedOn w:val="PargrafodaLista"/>
    <w:link w:val="ouChar"/>
    <w:qFormat/>
    <w:rsid w:val="00D43F74"/>
    <w:pPr>
      <w:suppressAutoHyphens w:val="0"/>
      <w:autoSpaceDN/>
      <w:spacing w:before="60" w:after="60" w:line="259" w:lineRule="auto"/>
      <w:contextualSpacing/>
      <w:jc w:val="center"/>
      <w:textAlignment w:val="auto"/>
    </w:pPr>
    <w:rPr>
      <w:rFonts w:ascii="Arial" w:hAnsi="Arial" w:cs="Arial"/>
      <w:b/>
      <w:bCs/>
      <w:i/>
      <w:iCs/>
      <w:color w:val="FF0000"/>
      <w:kern w:val="0"/>
      <w:u w:val="single"/>
    </w:rPr>
  </w:style>
  <w:style w:type="character" w:customStyle="1" w:styleId="ouChar">
    <w:name w:val="ou Char"/>
    <w:link w:val="ou"/>
    <w:qFormat/>
    <w:locked/>
    <w:rsid w:val="00D43F74"/>
    <w:rPr>
      <w:rFonts w:ascii="Arial" w:eastAsia="Times New Roman" w:hAnsi="Arial" w:cs="Arial"/>
      <w:b/>
      <w:bCs/>
      <w:i/>
      <w:iCs/>
      <w:color w:val="FF0000"/>
      <w:sz w:val="24"/>
      <w:szCs w:val="24"/>
      <w:u w:val="single"/>
      <w:lang w:eastAsia="pt-BR"/>
    </w:rPr>
  </w:style>
  <w:style w:type="paragraph" w:customStyle="1" w:styleId="dou-paragraph">
    <w:name w:val="dou-paragraph"/>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4-R">
    <w:name w:val="Nível 4-R"/>
    <w:basedOn w:val="Nivel4"/>
    <w:link w:val="Nvel4-RChar"/>
    <w:qFormat/>
    <w:rsid w:val="00D43F74"/>
    <w:rPr>
      <w:rFonts w:eastAsia="MS Mincho"/>
      <w:i/>
      <w:iCs/>
      <w:color w:val="FF0000"/>
    </w:rPr>
  </w:style>
  <w:style w:type="character" w:customStyle="1" w:styleId="Nvel4-RChar">
    <w:name w:val="Nível 4-R Char"/>
    <w:link w:val="Nvel4-R"/>
    <w:qFormat/>
    <w:locked/>
    <w:rsid w:val="00D43F74"/>
    <w:rPr>
      <w:rFonts w:ascii="Arial" w:eastAsia="MS Mincho" w:hAnsi="Arial" w:cs="Arial"/>
      <w:i/>
      <w:iCs/>
      <w:color w:val="FF0000"/>
      <w:sz w:val="20"/>
      <w:szCs w:val="20"/>
      <w:lang w:eastAsia="pt-BR"/>
    </w:rPr>
  </w:style>
  <w:style w:type="paragraph" w:customStyle="1" w:styleId="Nvel1-SemNum">
    <w:name w:val="Nível 1-Sem Num"/>
    <w:basedOn w:val="Nivel01"/>
    <w:link w:val="Nvel1-SemNumChar"/>
    <w:qFormat/>
    <w:rsid w:val="00D43F74"/>
    <w:pPr>
      <w:numPr>
        <w:numId w:val="0"/>
      </w:numPr>
      <w:ind w:left="357"/>
      <w:outlineLvl w:val="1"/>
    </w:pPr>
    <w:rPr>
      <w:rFonts w:ascii="Arial" w:eastAsia="MS Gothic" w:hAnsi="Arial" w:cs="Arial"/>
      <w:color w:val="FF0000"/>
    </w:rPr>
  </w:style>
  <w:style w:type="character" w:customStyle="1" w:styleId="Nvel1-SemNumChar">
    <w:name w:val="Nível 1-Sem Num Char"/>
    <w:link w:val="Nvel1-SemNum"/>
    <w:qFormat/>
    <w:locked/>
    <w:rsid w:val="00D43F74"/>
    <w:rPr>
      <w:rFonts w:ascii="Arial" w:eastAsia="MS Gothic" w:hAnsi="Arial" w:cs="Arial"/>
      <w:b/>
      <w:bCs/>
      <w:color w:val="FF0000"/>
      <w:sz w:val="20"/>
      <w:szCs w:val="20"/>
      <w:lang w:eastAsia="pt-BR"/>
    </w:rPr>
  </w:style>
  <w:style w:type="character" w:customStyle="1" w:styleId="LinkdaInternet">
    <w:name w:val="Link da Internet"/>
    <w:uiPriority w:val="99"/>
    <w:unhideWhenUsed/>
    <w:qFormat/>
    <w:rsid w:val="00D43F74"/>
    <w:rPr>
      <w:color w:val="0000FF"/>
      <w:u w:val="single"/>
    </w:rPr>
  </w:style>
  <w:style w:type="paragraph" w:customStyle="1" w:styleId="citao2">
    <w:name w:val="citação 2"/>
    <w:basedOn w:val="Citao"/>
    <w:qFormat/>
    <w:rsid w:val="00D43F74"/>
    <w:pPr>
      <w:overflowPunct w:val="0"/>
    </w:pPr>
    <w:rPr>
      <w:szCs w:val="20"/>
    </w:rPr>
  </w:style>
  <w:style w:type="character" w:customStyle="1" w:styleId="MenoPendente5">
    <w:name w:val="Menção Pendente5"/>
    <w:uiPriority w:val="99"/>
    <w:unhideWhenUsed/>
    <w:qFormat/>
    <w:rsid w:val="00D43F74"/>
    <w:rPr>
      <w:color w:val="605E5C"/>
      <w:shd w:val="clear" w:color="auto" w:fill="E1DFDD"/>
    </w:rPr>
  </w:style>
  <w:style w:type="character" w:customStyle="1" w:styleId="MenoPendente6">
    <w:name w:val="Menção Pendente6"/>
    <w:uiPriority w:val="99"/>
    <w:semiHidden/>
    <w:unhideWhenUsed/>
    <w:rsid w:val="00D43F74"/>
    <w:rPr>
      <w:color w:val="605E5C"/>
      <w:shd w:val="clear" w:color="auto" w:fill="E1DFDD"/>
    </w:rPr>
  </w:style>
  <w:style w:type="table" w:customStyle="1" w:styleId="Tabelacomgrade1">
    <w:name w:val="Tabela com grade1"/>
    <w:basedOn w:val="Tabelanormal"/>
    <w:next w:val="Tabelacomgrade"/>
    <w:uiPriority w:val="59"/>
    <w:rsid w:val="00D43F74"/>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D43F74"/>
    <w:pPr>
      <w:widowControl/>
      <w:suppressAutoHyphens w:val="0"/>
      <w:autoSpaceDN/>
      <w:textAlignment w:val="auto"/>
    </w:pPr>
    <w:rPr>
      <w:rFonts w:ascii="Times New Roman" w:eastAsia="Times New Roman" w:hAnsi="Times New Roman" w:cs="Times New Roman"/>
      <w:i/>
      <w:kern w:val="0"/>
      <w:szCs w:val="21"/>
    </w:rPr>
  </w:style>
  <w:style w:type="character" w:customStyle="1" w:styleId="TextosemFormataoChar">
    <w:name w:val="Texto sem Formatação Char"/>
    <w:basedOn w:val="Fontepargpadro"/>
    <w:link w:val="TextosemFormatao"/>
    <w:uiPriority w:val="99"/>
    <w:rsid w:val="00D43F74"/>
    <w:rPr>
      <w:rFonts w:ascii="Times New Roman" w:eastAsia="Times New Roman" w:hAnsi="Times New Roman" w:cs="Times New Roman"/>
      <w:i/>
      <w:szCs w:val="21"/>
    </w:rPr>
  </w:style>
  <w:style w:type="paragraph" w:customStyle="1" w:styleId="xl64">
    <w:name w:val="xl64"/>
    <w:basedOn w:val="Normal"/>
    <w:rsid w:val="00D43F74"/>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jc w:val="right"/>
      <w:textAlignment w:val="top"/>
    </w:pPr>
    <w:rPr>
      <w:rFonts w:ascii="Arial" w:eastAsia="Times New Roman" w:hAnsi="Arial" w:cs="Arial"/>
      <w:b/>
      <w:bCs/>
      <w:color w:val="000000"/>
      <w:kern w:val="0"/>
      <w:sz w:val="16"/>
      <w:szCs w:val="16"/>
      <w:lang w:eastAsia="pt-BR"/>
    </w:rPr>
  </w:style>
  <w:style w:type="paragraph" w:customStyle="1" w:styleId="xl65">
    <w:name w:val="xl65"/>
    <w:basedOn w:val="Normal"/>
    <w:rsid w:val="00D43F74"/>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textAlignment w:val="top"/>
    </w:pPr>
    <w:rPr>
      <w:rFonts w:ascii="Arial" w:eastAsia="Times New Roman" w:hAnsi="Arial" w:cs="Arial"/>
      <w:b/>
      <w:bCs/>
      <w:color w:val="000000"/>
      <w:kern w:val="0"/>
      <w:sz w:val="16"/>
      <w:szCs w:val="16"/>
      <w:lang w:eastAsia="pt-BR"/>
    </w:rPr>
  </w:style>
  <w:style w:type="paragraph" w:customStyle="1" w:styleId="xl66">
    <w:name w:val="xl66"/>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7">
    <w:name w:val="xl67"/>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color w:val="000000"/>
      <w:kern w:val="0"/>
      <w:sz w:val="16"/>
      <w:szCs w:val="16"/>
      <w:lang w:eastAsia="pt-BR"/>
    </w:rPr>
  </w:style>
  <w:style w:type="paragraph" w:customStyle="1" w:styleId="xl68">
    <w:name w:val="xl68"/>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9">
    <w:name w:val="xl69"/>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character" w:customStyle="1" w:styleId="Corpodetexto2Char1">
    <w:name w:val="Corpo de texto 2 Char1"/>
    <w:semiHidden/>
    <w:rsid w:val="00D43F74"/>
    <w:rPr>
      <w:rFonts w:ascii="Ecofont_Spranq_eco_Sans" w:hAnsi="Ecofont_Spranq_eco_Sans"/>
      <w:sz w:val="24"/>
    </w:rPr>
  </w:style>
  <w:style w:type="character" w:customStyle="1" w:styleId="st">
    <w:name w:val="st"/>
    <w:rsid w:val="00D43F74"/>
  </w:style>
  <w:style w:type="paragraph" w:customStyle="1" w:styleId="xl80">
    <w:name w:val="xl80"/>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1">
    <w:name w:val="xl81"/>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2">
    <w:name w:val="xl82"/>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7">
    <w:name w:val="Menção Pendente7"/>
    <w:uiPriority w:val="99"/>
    <w:semiHidden/>
    <w:unhideWhenUsed/>
    <w:rsid w:val="00D43F74"/>
    <w:rPr>
      <w:rFonts w:cs="Times New Roman"/>
      <w:color w:val="605E5C"/>
      <w:shd w:val="clear" w:color="auto" w:fill="E1DFDD"/>
    </w:rPr>
  </w:style>
  <w:style w:type="character" w:customStyle="1" w:styleId="SubttuloChar1">
    <w:name w:val="Subtítulo Char1"/>
    <w:rsid w:val="00D43F74"/>
    <w:rPr>
      <w:rFonts w:ascii="Arial" w:hAnsi="Arial"/>
      <w:b/>
      <w:color w:val="000000"/>
      <w:sz w:val="24"/>
      <w:lang w:val="x-none" w:eastAsia="zh-CN"/>
    </w:rPr>
  </w:style>
  <w:style w:type="paragraph" w:customStyle="1" w:styleId="ParagraphStyle">
    <w:name w:val="Paragraph Style"/>
    <w:rsid w:val="00D43F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LO-normal">
    <w:name w:val="LO-normal"/>
    <w:qFormat/>
    <w:rsid w:val="00D43F74"/>
    <w:pPr>
      <w:suppressAutoHyphens/>
      <w:spacing w:after="0" w:line="240" w:lineRule="auto"/>
    </w:pPr>
    <w:rPr>
      <w:rFonts w:ascii="Times New Roman" w:eastAsia="Times New Roman" w:hAnsi="Times New Roman" w:cs="Lohit Devanagari"/>
      <w:sz w:val="24"/>
      <w:szCs w:val="24"/>
      <w:lang w:eastAsia="zh-CN" w:bidi="hi-IN"/>
    </w:rPr>
  </w:style>
  <w:style w:type="character" w:customStyle="1" w:styleId="SemEspaamentoChar">
    <w:name w:val="Sem Espaçamento Char"/>
    <w:link w:val="SemEspaamento"/>
    <w:uiPriority w:val="1"/>
    <w:locked/>
    <w:rsid w:val="00D43F74"/>
    <w:rPr>
      <w:rFonts w:ascii="Calibri" w:eastAsia="SimSun" w:hAnsi="Calibri" w:cs="F"/>
      <w:kern w:val="3"/>
    </w:rPr>
  </w:style>
  <w:style w:type="character" w:customStyle="1" w:styleId="fontstyle01">
    <w:name w:val="fontstyle01"/>
    <w:rsid w:val="00D43F74"/>
    <w:rPr>
      <w:rFonts w:ascii="Century Gothic" w:hAnsi="Century Gothic" w:cs="Times New Roman"/>
      <w:b/>
      <w:bCs/>
      <w:color w:val="000000"/>
      <w:sz w:val="20"/>
      <w:szCs w:val="20"/>
    </w:rPr>
  </w:style>
  <w:style w:type="table" w:customStyle="1" w:styleId="TableNormal1">
    <w:name w:val="Table Normal1"/>
    <w:uiPriority w:val="2"/>
    <w:semiHidden/>
    <w:qFormat/>
    <w:rsid w:val="00D43F74"/>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WWNum13">
    <w:name w:val="WWNum13"/>
    <w:rsid w:val="00D43F74"/>
    <w:pPr>
      <w:numPr>
        <w:numId w:val="13"/>
      </w:numPr>
    </w:pPr>
  </w:style>
  <w:style w:type="numbering" w:customStyle="1" w:styleId="WWNum21">
    <w:name w:val="WWNum21"/>
    <w:rsid w:val="00D43F74"/>
    <w:pPr>
      <w:numPr>
        <w:numId w:val="21"/>
      </w:numPr>
    </w:pPr>
  </w:style>
  <w:style w:type="numbering" w:customStyle="1" w:styleId="WWNum19">
    <w:name w:val="WWNum19"/>
    <w:rsid w:val="00D43F74"/>
    <w:pPr>
      <w:numPr>
        <w:numId w:val="19"/>
      </w:numPr>
    </w:pPr>
  </w:style>
  <w:style w:type="numbering" w:customStyle="1" w:styleId="WWNum15">
    <w:name w:val="WWNum15"/>
    <w:rsid w:val="00D43F74"/>
    <w:pPr>
      <w:numPr>
        <w:numId w:val="15"/>
      </w:numPr>
    </w:pPr>
  </w:style>
  <w:style w:type="numbering" w:customStyle="1" w:styleId="WWNum22">
    <w:name w:val="WWNum22"/>
    <w:rsid w:val="00D43F74"/>
    <w:pPr>
      <w:numPr>
        <w:numId w:val="22"/>
      </w:numPr>
    </w:pPr>
  </w:style>
  <w:style w:type="numbering" w:customStyle="1" w:styleId="WWNum20">
    <w:name w:val="WWNum20"/>
    <w:rsid w:val="00D43F74"/>
    <w:pPr>
      <w:numPr>
        <w:numId w:val="20"/>
      </w:numPr>
    </w:pPr>
  </w:style>
  <w:style w:type="numbering" w:customStyle="1" w:styleId="WWNum3">
    <w:name w:val="WWNum3"/>
    <w:rsid w:val="00D43F74"/>
    <w:pPr>
      <w:numPr>
        <w:numId w:val="3"/>
      </w:numPr>
    </w:pPr>
  </w:style>
  <w:style w:type="numbering" w:customStyle="1" w:styleId="WWNum12">
    <w:name w:val="WWNum12"/>
    <w:rsid w:val="00D43F74"/>
    <w:pPr>
      <w:numPr>
        <w:numId w:val="12"/>
      </w:numPr>
    </w:pPr>
  </w:style>
  <w:style w:type="numbering" w:customStyle="1" w:styleId="WWNum26">
    <w:name w:val="WWNum26"/>
    <w:rsid w:val="00D43F74"/>
    <w:pPr>
      <w:numPr>
        <w:numId w:val="26"/>
      </w:numPr>
    </w:pPr>
  </w:style>
  <w:style w:type="numbering" w:customStyle="1" w:styleId="WWNum14">
    <w:name w:val="WWNum14"/>
    <w:rsid w:val="00D43F74"/>
    <w:pPr>
      <w:numPr>
        <w:numId w:val="14"/>
      </w:numPr>
    </w:pPr>
  </w:style>
  <w:style w:type="numbering" w:customStyle="1" w:styleId="WWNum30">
    <w:name w:val="WWNum30"/>
    <w:rsid w:val="00D43F74"/>
    <w:pPr>
      <w:numPr>
        <w:numId w:val="30"/>
      </w:numPr>
    </w:pPr>
  </w:style>
  <w:style w:type="numbering" w:customStyle="1" w:styleId="WWNum32">
    <w:name w:val="WWNum32"/>
    <w:rsid w:val="00D43F74"/>
    <w:pPr>
      <w:numPr>
        <w:numId w:val="32"/>
      </w:numPr>
    </w:pPr>
  </w:style>
  <w:style w:type="numbering" w:customStyle="1" w:styleId="WWNum36">
    <w:name w:val="WWNum36"/>
    <w:rsid w:val="00D43F74"/>
    <w:pPr>
      <w:numPr>
        <w:numId w:val="36"/>
      </w:numPr>
    </w:pPr>
  </w:style>
  <w:style w:type="numbering" w:customStyle="1" w:styleId="WWNum17">
    <w:name w:val="WWNum17"/>
    <w:rsid w:val="00D43F74"/>
    <w:pPr>
      <w:numPr>
        <w:numId w:val="17"/>
      </w:numPr>
    </w:pPr>
  </w:style>
  <w:style w:type="numbering" w:customStyle="1" w:styleId="WWNum4">
    <w:name w:val="WWNum4"/>
    <w:rsid w:val="00D43F74"/>
    <w:pPr>
      <w:numPr>
        <w:numId w:val="4"/>
      </w:numPr>
    </w:pPr>
  </w:style>
  <w:style w:type="numbering" w:customStyle="1" w:styleId="WWNum33">
    <w:name w:val="WWNum33"/>
    <w:rsid w:val="00D43F74"/>
    <w:pPr>
      <w:numPr>
        <w:numId w:val="33"/>
      </w:numPr>
    </w:pPr>
  </w:style>
  <w:style w:type="numbering" w:customStyle="1" w:styleId="WWNum24">
    <w:name w:val="WWNum24"/>
    <w:rsid w:val="00D43F74"/>
    <w:pPr>
      <w:numPr>
        <w:numId w:val="24"/>
      </w:numPr>
    </w:pPr>
  </w:style>
  <w:style w:type="numbering" w:customStyle="1" w:styleId="WWNum34">
    <w:name w:val="WWNum34"/>
    <w:rsid w:val="00D43F74"/>
    <w:pPr>
      <w:numPr>
        <w:numId w:val="34"/>
      </w:numPr>
    </w:pPr>
  </w:style>
  <w:style w:type="numbering" w:customStyle="1" w:styleId="WWNum28">
    <w:name w:val="WWNum28"/>
    <w:rsid w:val="00D43F74"/>
    <w:pPr>
      <w:numPr>
        <w:numId w:val="28"/>
      </w:numPr>
    </w:pPr>
  </w:style>
  <w:style w:type="numbering" w:customStyle="1" w:styleId="WWNum1">
    <w:name w:val="WWNum1"/>
    <w:rsid w:val="00D43F74"/>
    <w:pPr>
      <w:numPr>
        <w:numId w:val="1"/>
      </w:numPr>
    </w:pPr>
  </w:style>
  <w:style w:type="numbering" w:customStyle="1" w:styleId="WWNum25">
    <w:name w:val="WWNum25"/>
    <w:rsid w:val="00D43F74"/>
    <w:pPr>
      <w:numPr>
        <w:numId w:val="25"/>
      </w:numPr>
    </w:pPr>
  </w:style>
  <w:style w:type="numbering" w:customStyle="1" w:styleId="WWNum6">
    <w:name w:val="WWNum6"/>
    <w:rsid w:val="00D43F74"/>
    <w:pPr>
      <w:numPr>
        <w:numId w:val="6"/>
      </w:numPr>
    </w:pPr>
  </w:style>
  <w:style w:type="numbering" w:customStyle="1" w:styleId="WWNum7">
    <w:name w:val="WWNum7"/>
    <w:rsid w:val="00D43F74"/>
    <w:pPr>
      <w:numPr>
        <w:numId w:val="7"/>
      </w:numPr>
    </w:pPr>
  </w:style>
  <w:style w:type="numbering" w:customStyle="1" w:styleId="WWNum29">
    <w:name w:val="WWNum29"/>
    <w:rsid w:val="00D43F74"/>
    <w:pPr>
      <w:numPr>
        <w:numId w:val="29"/>
      </w:numPr>
    </w:pPr>
  </w:style>
  <w:style w:type="numbering" w:customStyle="1" w:styleId="WWNum37">
    <w:name w:val="WWNum37"/>
    <w:rsid w:val="00D43F74"/>
    <w:pPr>
      <w:numPr>
        <w:numId w:val="37"/>
      </w:numPr>
    </w:pPr>
  </w:style>
  <w:style w:type="numbering" w:customStyle="1" w:styleId="WWNum8">
    <w:name w:val="WWNum8"/>
    <w:rsid w:val="00D43F74"/>
    <w:pPr>
      <w:numPr>
        <w:numId w:val="8"/>
      </w:numPr>
    </w:pPr>
  </w:style>
  <w:style w:type="numbering" w:customStyle="1" w:styleId="WWNum31">
    <w:name w:val="WWNum31"/>
    <w:rsid w:val="00D43F74"/>
    <w:pPr>
      <w:numPr>
        <w:numId w:val="31"/>
      </w:numPr>
    </w:pPr>
  </w:style>
  <w:style w:type="numbering" w:customStyle="1" w:styleId="WWNum38">
    <w:name w:val="WWNum38"/>
    <w:rsid w:val="00D43F74"/>
    <w:pPr>
      <w:numPr>
        <w:numId w:val="38"/>
      </w:numPr>
    </w:pPr>
  </w:style>
  <w:style w:type="numbering" w:customStyle="1" w:styleId="WWNum39">
    <w:name w:val="WWNum39"/>
    <w:rsid w:val="00D43F74"/>
    <w:pPr>
      <w:numPr>
        <w:numId w:val="39"/>
      </w:numPr>
    </w:pPr>
  </w:style>
  <w:style w:type="numbering" w:customStyle="1" w:styleId="WWNum5">
    <w:name w:val="WWNum5"/>
    <w:rsid w:val="00D43F74"/>
    <w:pPr>
      <w:numPr>
        <w:numId w:val="5"/>
      </w:numPr>
    </w:pPr>
  </w:style>
  <w:style w:type="numbering" w:customStyle="1" w:styleId="WWNum10">
    <w:name w:val="WWNum10"/>
    <w:rsid w:val="00D43F74"/>
    <w:pPr>
      <w:numPr>
        <w:numId w:val="10"/>
      </w:numPr>
    </w:pPr>
  </w:style>
  <w:style w:type="numbering" w:customStyle="1" w:styleId="WWNum27">
    <w:name w:val="WWNum27"/>
    <w:rsid w:val="00D43F74"/>
    <w:pPr>
      <w:numPr>
        <w:numId w:val="27"/>
      </w:numPr>
    </w:pPr>
  </w:style>
  <w:style w:type="numbering" w:customStyle="1" w:styleId="WWNum16">
    <w:name w:val="WWNum16"/>
    <w:rsid w:val="00D43F74"/>
    <w:pPr>
      <w:numPr>
        <w:numId w:val="16"/>
      </w:numPr>
    </w:pPr>
  </w:style>
  <w:style w:type="numbering" w:customStyle="1" w:styleId="WWNum9">
    <w:name w:val="WWNum9"/>
    <w:rsid w:val="00D43F74"/>
    <w:pPr>
      <w:numPr>
        <w:numId w:val="9"/>
      </w:numPr>
    </w:pPr>
  </w:style>
  <w:style w:type="numbering" w:customStyle="1" w:styleId="WWNum35">
    <w:name w:val="WWNum35"/>
    <w:rsid w:val="00D43F74"/>
    <w:pPr>
      <w:numPr>
        <w:numId w:val="35"/>
      </w:numPr>
    </w:pPr>
  </w:style>
  <w:style w:type="numbering" w:customStyle="1" w:styleId="WWNum2">
    <w:name w:val="WWNum2"/>
    <w:rsid w:val="00D43F74"/>
    <w:pPr>
      <w:numPr>
        <w:numId w:val="2"/>
      </w:numPr>
    </w:pPr>
  </w:style>
  <w:style w:type="numbering" w:customStyle="1" w:styleId="WWNum23">
    <w:name w:val="WWNum23"/>
    <w:rsid w:val="00D43F74"/>
    <w:pPr>
      <w:numPr>
        <w:numId w:val="23"/>
      </w:numPr>
    </w:pPr>
  </w:style>
  <w:style w:type="numbering" w:customStyle="1" w:styleId="WWNum18">
    <w:name w:val="WWNum18"/>
    <w:rsid w:val="00D43F74"/>
    <w:pPr>
      <w:numPr>
        <w:numId w:val="18"/>
      </w:numPr>
    </w:pPr>
  </w:style>
  <w:style w:type="numbering" w:customStyle="1" w:styleId="WWNum11">
    <w:name w:val="WWNum11"/>
    <w:rsid w:val="00D43F74"/>
    <w:pPr>
      <w:numPr>
        <w:numId w:val="11"/>
      </w:numPr>
    </w:pPr>
  </w:style>
  <w:style w:type="character" w:customStyle="1" w:styleId="MenoPendente">
    <w:name w:val="Menção Pendente"/>
    <w:uiPriority w:val="99"/>
    <w:semiHidden/>
    <w:unhideWhenUsed/>
    <w:rsid w:val="00D43F74"/>
    <w:rPr>
      <w:color w:val="605E5C"/>
      <w:shd w:val="clear" w:color="auto" w:fill="E1DFDD"/>
    </w:rPr>
  </w:style>
  <w:style w:type="numbering" w:customStyle="1" w:styleId="Estilo19">
    <w:name w:val="Estilo19"/>
    <w:uiPriority w:val="99"/>
    <w:rsid w:val="00D43F74"/>
    <w:pPr>
      <w:numPr>
        <w:numId w:val="69"/>
      </w:numPr>
    </w:pPr>
  </w:style>
  <w:style w:type="numbering" w:customStyle="1" w:styleId="Estilo1">
    <w:name w:val="Estilo1"/>
    <w:uiPriority w:val="99"/>
    <w:rsid w:val="00D43F74"/>
    <w:pPr>
      <w:numPr>
        <w:numId w:val="7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Bullet 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iPriority="67"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3F74"/>
    <w:pPr>
      <w:widowControl w:val="0"/>
      <w:suppressAutoHyphens/>
      <w:autoSpaceDN w:val="0"/>
      <w:spacing w:after="0" w:line="240" w:lineRule="auto"/>
      <w:textAlignment w:val="baseline"/>
    </w:pPr>
    <w:rPr>
      <w:rFonts w:ascii="Calibri" w:eastAsia="SimSun" w:hAnsi="Calibri" w:cs="F"/>
      <w:kern w:val="3"/>
    </w:rPr>
  </w:style>
  <w:style w:type="paragraph" w:styleId="Ttulo1">
    <w:name w:val="heading 1"/>
    <w:basedOn w:val="Normal"/>
    <w:next w:val="Normal"/>
    <w:link w:val="Ttulo1Char"/>
    <w:uiPriority w:val="9"/>
    <w:qFormat/>
    <w:rsid w:val="00D43F74"/>
    <w:pPr>
      <w:keepNext/>
      <w:keepLines/>
      <w:spacing w:before="480"/>
      <w:outlineLvl w:val="0"/>
    </w:pPr>
    <w:rPr>
      <w:rFonts w:ascii="Calibri Light" w:eastAsia="Times New Roman" w:hAnsi="Calibri Light" w:cs="Times New Roman"/>
      <w:b/>
      <w:bCs/>
      <w:color w:val="2F5496"/>
      <w:sz w:val="28"/>
      <w:szCs w:val="28"/>
    </w:rPr>
  </w:style>
  <w:style w:type="paragraph" w:styleId="Ttulo2">
    <w:name w:val="heading 2"/>
    <w:basedOn w:val="Normal"/>
    <w:next w:val="Normal"/>
    <w:link w:val="Ttulo2Char"/>
    <w:uiPriority w:val="9"/>
    <w:unhideWhenUsed/>
    <w:qFormat/>
    <w:rsid w:val="00D43F74"/>
    <w:pPr>
      <w:keepNext/>
      <w:keepLines/>
      <w:spacing w:before="4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har"/>
    <w:uiPriority w:val="9"/>
    <w:qFormat/>
    <w:rsid w:val="00D43F74"/>
    <w:pPr>
      <w:keepNext/>
      <w:keepLines/>
      <w:widowControl/>
      <w:suppressAutoHyphens w:val="0"/>
      <w:spacing w:before="200"/>
      <w:textAlignment w:val="auto"/>
      <w:outlineLvl w:val="2"/>
    </w:pPr>
    <w:rPr>
      <w:rFonts w:ascii="Cambria" w:eastAsia="Times New Roman" w:hAnsi="Cambria" w:cs="Times New Roman"/>
      <w:b/>
      <w:bCs/>
      <w:color w:val="4F81BD"/>
      <w:kern w:val="0"/>
      <w:sz w:val="24"/>
      <w:szCs w:val="24"/>
      <w:lang w:eastAsia="pt-BR"/>
    </w:rPr>
  </w:style>
  <w:style w:type="paragraph" w:styleId="Ttulo4">
    <w:name w:val="heading 4"/>
    <w:basedOn w:val="Normal"/>
    <w:next w:val="Normal"/>
    <w:link w:val="Ttulo4Char"/>
    <w:uiPriority w:val="9"/>
    <w:qFormat/>
    <w:rsid w:val="00D43F74"/>
    <w:pPr>
      <w:keepNext/>
      <w:keepLines/>
      <w:widowControl/>
      <w:suppressAutoHyphens w:val="0"/>
      <w:autoSpaceDN/>
      <w:spacing w:before="40"/>
      <w:textAlignment w:val="auto"/>
      <w:outlineLvl w:val="3"/>
    </w:pPr>
    <w:rPr>
      <w:rFonts w:eastAsia="MS Gothic" w:cs="Times New Roman"/>
      <w:i/>
      <w:iCs/>
      <w:color w:val="366091"/>
      <w:kern w:val="0"/>
      <w:sz w:val="24"/>
      <w:szCs w:val="24"/>
      <w:lang w:eastAsia="pt-BR"/>
    </w:rPr>
  </w:style>
  <w:style w:type="paragraph" w:styleId="Ttulo6">
    <w:name w:val="heading 6"/>
    <w:basedOn w:val="Normal"/>
    <w:next w:val="Normal"/>
    <w:link w:val="Ttulo6Char"/>
    <w:uiPriority w:val="9"/>
    <w:qFormat/>
    <w:rsid w:val="00D43F74"/>
    <w:pPr>
      <w:keepNext/>
      <w:keepLines/>
      <w:widowControl/>
      <w:suppressAutoHyphens w:val="0"/>
      <w:autoSpaceDN/>
      <w:spacing w:before="40" w:line="259" w:lineRule="auto"/>
      <w:textAlignment w:val="auto"/>
      <w:outlineLvl w:val="5"/>
    </w:pPr>
    <w:rPr>
      <w:rFonts w:eastAsia="MS Gothic" w:cs="Times New Roman"/>
      <w:color w:val="244061"/>
      <w:kern w:val="0"/>
    </w:rPr>
  </w:style>
  <w:style w:type="paragraph" w:styleId="Ttulo9">
    <w:name w:val="heading 9"/>
    <w:basedOn w:val="Normal"/>
    <w:next w:val="Normal"/>
    <w:link w:val="Ttulo9Char"/>
    <w:uiPriority w:val="9"/>
    <w:unhideWhenUsed/>
    <w:qFormat/>
    <w:rsid w:val="00D43F74"/>
    <w:pPr>
      <w:keepNext/>
      <w:keepLines/>
      <w:widowControl/>
      <w:suppressAutoHyphens w:val="0"/>
      <w:autoSpaceDN/>
      <w:spacing w:before="200"/>
      <w:textAlignment w:val="auto"/>
      <w:outlineLvl w:val="8"/>
    </w:pPr>
    <w:rPr>
      <w:rFonts w:ascii="Calibri Light" w:eastAsia="Times New Roman" w:hAnsi="Calibri Light" w:cs="Times New Roman"/>
      <w:i/>
      <w:iCs/>
      <w:color w:val="404040"/>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3F74"/>
    <w:rPr>
      <w:rFonts w:ascii="Calibri Light" w:eastAsia="Times New Roman" w:hAnsi="Calibri Light" w:cs="Times New Roman"/>
      <w:b/>
      <w:bCs/>
      <w:color w:val="2F5496"/>
      <w:kern w:val="3"/>
      <w:sz w:val="28"/>
      <w:szCs w:val="28"/>
    </w:rPr>
  </w:style>
  <w:style w:type="character" w:customStyle="1" w:styleId="Ttulo2Char">
    <w:name w:val="Título 2 Char"/>
    <w:basedOn w:val="Fontepargpadro"/>
    <w:link w:val="Ttulo2"/>
    <w:uiPriority w:val="9"/>
    <w:rsid w:val="00D43F74"/>
    <w:rPr>
      <w:rFonts w:ascii="Calibri Light" w:eastAsia="Times New Roman" w:hAnsi="Calibri Light" w:cs="Times New Roman"/>
      <w:color w:val="2F5496"/>
      <w:kern w:val="3"/>
      <w:sz w:val="26"/>
      <w:szCs w:val="26"/>
    </w:rPr>
  </w:style>
  <w:style w:type="character" w:customStyle="1" w:styleId="Ttulo3Char">
    <w:name w:val="Título 3 Char"/>
    <w:basedOn w:val="Fontepargpadro"/>
    <w:link w:val="Ttulo3"/>
    <w:uiPriority w:val="9"/>
    <w:qFormat/>
    <w:rsid w:val="00D43F74"/>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qFormat/>
    <w:rsid w:val="00D43F74"/>
    <w:rPr>
      <w:rFonts w:ascii="Calibri" w:eastAsia="MS Gothic" w:hAnsi="Calibri" w:cs="Times New Roman"/>
      <w:i/>
      <w:iCs/>
      <w:color w:val="366091"/>
      <w:sz w:val="24"/>
      <w:szCs w:val="24"/>
      <w:lang w:eastAsia="pt-BR"/>
    </w:rPr>
  </w:style>
  <w:style w:type="character" w:customStyle="1" w:styleId="Ttulo6Char">
    <w:name w:val="Título 6 Char"/>
    <w:basedOn w:val="Fontepargpadro"/>
    <w:link w:val="Ttulo6"/>
    <w:uiPriority w:val="9"/>
    <w:qFormat/>
    <w:rsid w:val="00D43F74"/>
    <w:rPr>
      <w:rFonts w:ascii="Calibri" w:eastAsia="MS Gothic" w:hAnsi="Calibri" w:cs="Times New Roman"/>
      <w:color w:val="244061"/>
    </w:rPr>
  </w:style>
  <w:style w:type="character" w:customStyle="1" w:styleId="Ttulo9Char">
    <w:name w:val="Título 9 Char"/>
    <w:basedOn w:val="Fontepargpadro"/>
    <w:link w:val="Ttulo9"/>
    <w:uiPriority w:val="9"/>
    <w:rsid w:val="00D43F74"/>
    <w:rPr>
      <w:rFonts w:ascii="Calibri Light" w:eastAsia="Times New Roman" w:hAnsi="Calibri Light" w:cs="Times New Roman"/>
      <w:i/>
      <w:iCs/>
      <w:color w:val="404040"/>
      <w:sz w:val="20"/>
      <w:szCs w:val="20"/>
      <w:lang w:eastAsia="pt-BR"/>
    </w:rPr>
  </w:style>
  <w:style w:type="character" w:styleId="nfaseSutil">
    <w:name w:val="Subtle Emphasis"/>
    <w:uiPriority w:val="19"/>
    <w:qFormat/>
    <w:rsid w:val="00D43F74"/>
    <w:rPr>
      <w:rFonts w:cs="Times New Roman"/>
      <w:i/>
      <w:color w:val="808080"/>
    </w:rPr>
  </w:style>
  <w:style w:type="paragraph" w:customStyle="1" w:styleId="Nvel2-Red">
    <w:name w:val="Nível 2 -Red"/>
    <w:basedOn w:val="Nivel2"/>
    <w:link w:val="Nvel2-RedChar"/>
    <w:qFormat/>
    <w:rsid w:val="00D43F74"/>
    <w:pPr>
      <w:numPr>
        <w:ilvl w:val="1"/>
        <w:numId w:val="1"/>
      </w:numPr>
      <w:ind w:left="0" w:firstLine="0"/>
    </w:pPr>
    <w:rPr>
      <w:i/>
      <w:iCs/>
      <w:color w:val="FF0000"/>
    </w:rPr>
  </w:style>
  <w:style w:type="paragraph" w:customStyle="1" w:styleId="Standard">
    <w:name w:val="Standard"/>
    <w:qFormat/>
    <w:rsid w:val="00D43F74"/>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Ttulo">
    <w:name w:val="Title"/>
    <w:basedOn w:val="Standard"/>
    <w:next w:val="Textbody"/>
    <w:link w:val="TtuloChar"/>
    <w:qFormat/>
    <w:rsid w:val="00D43F74"/>
    <w:pPr>
      <w:keepNext/>
      <w:spacing w:before="240" w:after="120"/>
    </w:pPr>
    <w:rPr>
      <w:rFonts w:ascii="Arial" w:eastAsia="SimSun" w:hAnsi="Arial" w:cs="Mangal"/>
      <w:sz w:val="28"/>
      <w:szCs w:val="28"/>
    </w:rPr>
  </w:style>
  <w:style w:type="character" w:customStyle="1" w:styleId="TtuloChar">
    <w:name w:val="Título Char"/>
    <w:basedOn w:val="Fontepargpadro"/>
    <w:link w:val="Ttulo"/>
    <w:qFormat/>
    <w:rsid w:val="00D43F74"/>
    <w:rPr>
      <w:rFonts w:ascii="Arial" w:eastAsia="SimSun" w:hAnsi="Arial" w:cs="Mangal"/>
      <w:kern w:val="3"/>
      <w:sz w:val="28"/>
      <w:szCs w:val="28"/>
      <w:lang w:eastAsia="pt-BR"/>
    </w:rPr>
  </w:style>
  <w:style w:type="paragraph" w:customStyle="1" w:styleId="Textbody">
    <w:name w:val="Text body"/>
    <w:basedOn w:val="Standard"/>
    <w:qFormat/>
    <w:rsid w:val="00D43F74"/>
    <w:pPr>
      <w:spacing w:after="120"/>
    </w:pPr>
  </w:style>
  <w:style w:type="paragraph" w:styleId="Lista">
    <w:name w:val="List"/>
    <w:basedOn w:val="Textbody"/>
    <w:uiPriority w:val="99"/>
    <w:rsid w:val="00D43F74"/>
    <w:rPr>
      <w:rFonts w:cs="Mangal"/>
    </w:rPr>
  </w:style>
  <w:style w:type="paragraph" w:customStyle="1" w:styleId="Legenda1">
    <w:name w:val="Legenda1"/>
    <w:basedOn w:val="Standard"/>
    <w:rsid w:val="00D43F74"/>
    <w:pPr>
      <w:suppressLineNumbers/>
      <w:spacing w:before="120" w:after="120"/>
    </w:pPr>
    <w:rPr>
      <w:rFonts w:cs="Mangal"/>
      <w:i/>
      <w:iCs/>
    </w:rPr>
  </w:style>
  <w:style w:type="paragraph" w:customStyle="1" w:styleId="Index">
    <w:name w:val="Index"/>
    <w:basedOn w:val="Standard"/>
    <w:rsid w:val="00D43F74"/>
    <w:pPr>
      <w:suppressLineNumbers/>
    </w:pPr>
    <w:rPr>
      <w:rFonts w:cs="Mangal"/>
    </w:rPr>
  </w:style>
  <w:style w:type="paragraph" w:customStyle="1" w:styleId="Ttulo11">
    <w:name w:val="Título 11"/>
    <w:basedOn w:val="Standard"/>
    <w:next w:val="Textbody"/>
    <w:rsid w:val="00D43F74"/>
    <w:pPr>
      <w:keepNext/>
      <w:spacing w:line="360" w:lineRule="auto"/>
      <w:jc w:val="both"/>
      <w:outlineLvl w:val="0"/>
    </w:pPr>
    <w:rPr>
      <w:rFonts w:ascii="Arial" w:hAnsi="Arial" w:cs="Arial"/>
      <w:b/>
      <w:bCs/>
    </w:rPr>
  </w:style>
  <w:style w:type="paragraph" w:customStyle="1" w:styleId="Ttulo21">
    <w:name w:val="Título 21"/>
    <w:basedOn w:val="Standard"/>
    <w:next w:val="Textbody"/>
    <w:rsid w:val="00D43F74"/>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D43F74"/>
    <w:pPr>
      <w:keepNext/>
      <w:spacing w:before="200"/>
      <w:outlineLvl w:val="2"/>
    </w:pPr>
    <w:rPr>
      <w:rFonts w:ascii="Cambria" w:hAnsi="Cambria" w:cs="F"/>
      <w:b/>
      <w:bCs/>
      <w:color w:val="4F81BD"/>
    </w:rPr>
  </w:style>
  <w:style w:type="paragraph" w:customStyle="1" w:styleId="Ttulo51">
    <w:name w:val="Título 51"/>
    <w:basedOn w:val="Standard"/>
    <w:next w:val="Textbody"/>
    <w:rsid w:val="00D43F74"/>
    <w:pPr>
      <w:keepNext/>
      <w:spacing w:before="200"/>
      <w:outlineLvl w:val="4"/>
    </w:pPr>
    <w:rPr>
      <w:rFonts w:ascii="Cambria" w:hAnsi="Cambria" w:cs="F"/>
      <w:color w:val="243F60"/>
    </w:rPr>
  </w:style>
  <w:style w:type="paragraph" w:customStyle="1" w:styleId="Ttulo81">
    <w:name w:val="Título 81"/>
    <w:basedOn w:val="Standard"/>
    <w:next w:val="Textbody"/>
    <w:rsid w:val="00D43F74"/>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D43F74"/>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D43F74"/>
    <w:pPr>
      <w:spacing w:line="360" w:lineRule="auto"/>
      <w:ind w:left="2160" w:hanging="744"/>
      <w:jc w:val="both"/>
    </w:pPr>
    <w:rPr>
      <w:rFonts w:ascii="Arial" w:hAnsi="Arial" w:cs="Arial"/>
    </w:rPr>
  </w:style>
  <w:style w:type="paragraph" w:customStyle="1" w:styleId="Cabealho1">
    <w:name w:val="Cabeçalho1"/>
    <w:basedOn w:val="Standard"/>
    <w:rsid w:val="00D43F74"/>
    <w:pPr>
      <w:suppressLineNumbers/>
      <w:tabs>
        <w:tab w:val="center" w:pos="4419"/>
        <w:tab w:val="right" w:pos="8838"/>
      </w:tabs>
    </w:pPr>
  </w:style>
  <w:style w:type="paragraph" w:styleId="Corpodetexto2">
    <w:name w:val="Body Text 2"/>
    <w:basedOn w:val="Standard"/>
    <w:link w:val="Corpodetexto2Char"/>
    <w:uiPriority w:val="99"/>
    <w:rsid w:val="00D43F74"/>
  </w:style>
  <w:style w:type="character" w:customStyle="1" w:styleId="Corpodetexto2Char">
    <w:name w:val="Corpo de texto 2 Char"/>
    <w:basedOn w:val="Fontepargpadro"/>
    <w:link w:val="Corpodetexto2"/>
    <w:uiPriority w:val="99"/>
    <w:rsid w:val="00D43F74"/>
    <w:rPr>
      <w:rFonts w:ascii="Times New Roman" w:eastAsia="Times New Roman" w:hAnsi="Times New Roman" w:cs="Times New Roman"/>
      <w:kern w:val="3"/>
      <w:sz w:val="24"/>
      <w:szCs w:val="24"/>
      <w:lang w:eastAsia="pt-BR"/>
    </w:rPr>
  </w:style>
  <w:style w:type="paragraph" w:customStyle="1" w:styleId="Rodap1">
    <w:name w:val="Rodapé1"/>
    <w:basedOn w:val="Standard"/>
    <w:rsid w:val="00D43F74"/>
    <w:pPr>
      <w:suppressLineNumbers/>
      <w:tabs>
        <w:tab w:val="center" w:pos="4252"/>
        <w:tab w:val="right" w:pos="8504"/>
      </w:tabs>
    </w:pPr>
  </w:style>
  <w:style w:type="paragraph" w:styleId="PargrafodaLista">
    <w:name w:val="List Paragraph"/>
    <w:aliases w:val="Titulo de Fígura,TITULO A,lp1,Iz - Párrafo de lista,Sivsa Parrafo,Titulo parrafo,3,Punto,Fundamentacion"/>
    <w:basedOn w:val="Standard"/>
    <w:link w:val="PargrafodaListaChar"/>
    <w:qFormat/>
    <w:rsid w:val="00D43F74"/>
  </w:style>
  <w:style w:type="paragraph" w:styleId="Textodebalo">
    <w:name w:val="Balloon Text"/>
    <w:basedOn w:val="Standard"/>
    <w:link w:val="TextodebaloChar"/>
    <w:uiPriority w:val="99"/>
    <w:qFormat/>
    <w:rsid w:val="00D43F74"/>
  </w:style>
  <w:style w:type="character" w:customStyle="1" w:styleId="TextodebaloChar">
    <w:name w:val="Texto de balão Char"/>
    <w:basedOn w:val="Fontepargpadro"/>
    <w:link w:val="Textodebalo"/>
    <w:uiPriority w:val="99"/>
    <w:qFormat/>
    <w:rsid w:val="00D43F74"/>
    <w:rPr>
      <w:rFonts w:ascii="Times New Roman" w:eastAsia="Times New Roman" w:hAnsi="Times New Roman" w:cs="Times New Roman"/>
      <w:kern w:val="3"/>
      <w:sz w:val="24"/>
      <w:szCs w:val="24"/>
      <w:lang w:eastAsia="pt-BR"/>
    </w:rPr>
  </w:style>
  <w:style w:type="paragraph" w:styleId="Subttulo">
    <w:name w:val="Subtitle"/>
    <w:basedOn w:val="Standard"/>
    <w:next w:val="Textbody"/>
    <w:link w:val="SubttuloChar"/>
    <w:uiPriority w:val="11"/>
    <w:qFormat/>
    <w:rsid w:val="00D43F74"/>
    <w:pPr>
      <w:jc w:val="center"/>
    </w:pPr>
    <w:rPr>
      <w:rFonts w:ascii="Arial" w:hAnsi="Arial"/>
      <w:b/>
      <w:i/>
      <w:iCs/>
      <w:sz w:val="28"/>
      <w:szCs w:val="20"/>
    </w:rPr>
  </w:style>
  <w:style w:type="character" w:customStyle="1" w:styleId="SubttuloChar">
    <w:name w:val="Subtítulo Char"/>
    <w:basedOn w:val="Fontepargpadro"/>
    <w:link w:val="Subttulo"/>
    <w:uiPriority w:val="11"/>
    <w:rsid w:val="00D43F74"/>
    <w:rPr>
      <w:rFonts w:ascii="Arial" w:eastAsia="Times New Roman" w:hAnsi="Arial" w:cs="Times New Roman"/>
      <w:b/>
      <w:i/>
      <w:iCs/>
      <w:kern w:val="3"/>
      <w:sz w:val="28"/>
      <w:szCs w:val="20"/>
      <w:lang w:eastAsia="pt-BR"/>
    </w:rPr>
  </w:style>
  <w:style w:type="paragraph" w:styleId="Recuodecorpodetexto2">
    <w:name w:val="Body Text Indent 2"/>
    <w:basedOn w:val="Standard"/>
    <w:link w:val="Recuodecorpodetexto2Char"/>
    <w:uiPriority w:val="99"/>
    <w:rsid w:val="00D43F74"/>
  </w:style>
  <w:style w:type="character" w:customStyle="1" w:styleId="Recuodecorpodetexto2Char">
    <w:name w:val="Recuo de corpo de texto 2 Char"/>
    <w:basedOn w:val="Fontepargpadro"/>
    <w:link w:val="Recuodecorpodetexto2"/>
    <w:uiPriority w:val="99"/>
    <w:rsid w:val="00D43F74"/>
    <w:rPr>
      <w:rFonts w:ascii="Times New Roman" w:eastAsia="Times New Roman" w:hAnsi="Times New Roman" w:cs="Times New Roman"/>
      <w:kern w:val="3"/>
      <w:sz w:val="24"/>
      <w:szCs w:val="24"/>
      <w:lang w:eastAsia="pt-BR"/>
    </w:rPr>
  </w:style>
  <w:style w:type="paragraph" w:styleId="SemEspaamento">
    <w:name w:val="No Spacing"/>
    <w:link w:val="SemEspaamentoChar"/>
    <w:uiPriority w:val="1"/>
    <w:qFormat/>
    <w:rsid w:val="00D43F74"/>
    <w:pPr>
      <w:widowControl w:val="0"/>
      <w:suppressAutoHyphens/>
      <w:autoSpaceDN w:val="0"/>
      <w:spacing w:after="0" w:line="240" w:lineRule="auto"/>
      <w:textAlignment w:val="baseline"/>
    </w:pPr>
    <w:rPr>
      <w:rFonts w:ascii="Calibri" w:eastAsia="SimSun" w:hAnsi="Calibri" w:cs="F"/>
      <w:kern w:val="3"/>
    </w:rPr>
  </w:style>
  <w:style w:type="paragraph" w:customStyle="1" w:styleId="WW-Padro">
    <w:name w:val="WW-Padrão"/>
    <w:rsid w:val="00D43F74"/>
    <w:pPr>
      <w:widowControl w:val="0"/>
      <w:suppressAutoHyphens/>
      <w:autoSpaceDN w:val="0"/>
      <w:spacing w:after="0" w:line="240" w:lineRule="auto"/>
      <w:textAlignment w:val="baseline"/>
    </w:pPr>
    <w:rPr>
      <w:rFonts w:ascii="Calibri" w:eastAsia="SimSun" w:hAnsi="Calibri" w:cs="F"/>
      <w:kern w:val="3"/>
    </w:rPr>
  </w:style>
  <w:style w:type="paragraph" w:customStyle="1" w:styleId="Corpodetexto31">
    <w:name w:val="Corpo de texto 31"/>
    <w:basedOn w:val="WW-Padro"/>
    <w:rsid w:val="00D43F74"/>
  </w:style>
  <w:style w:type="paragraph" w:customStyle="1" w:styleId="Default">
    <w:name w:val="Default"/>
    <w:qFormat/>
    <w:rsid w:val="00D43F74"/>
    <w:pPr>
      <w:widowControl w:val="0"/>
      <w:suppressAutoHyphens/>
      <w:autoSpaceDN w:val="0"/>
      <w:spacing w:after="0" w:line="240" w:lineRule="auto"/>
      <w:textAlignment w:val="baseline"/>
    </w:pPr>
    <w:rPr>
      <w:rFonts w:ascii="Calibri" w:eastAsia="SimSun" w:hAnsi="Calibri" w:cs="F"/>
      <w:kern w:val="3"/>
    </w:rPr>
  </w:style>
  <w:style w:type="paragraph" w:styleId="Corpodetexto3">
    <w:name w:val="Body Text 3"/>
    <w:basedOn w:val="Standard"/>
    <w:link w:val="Corpodetexto3Char"/>
    <w:uiPriority w:val="99"/>
    <w:rsid w:val="00D43F74"/>
  </w:style>
  <w:style w:type="character" w:customStyle="1" w:styleId="Corpodetexto3Char">
    <w:name w:val="Corpo de texto 3 Char"/>
    <w:basedOn w:val="Fontepargpadro"/>
    <w:link w:val="Corpodetexto3"/>
    <w:uiPriority w:val="99"/>
    <w:rsid w:val="00D43F74"/>
    <w:rPr>
      <w:rFonts w:ascii="Times New Roman" w:eastAsia="Times New Roman" w:hAnsi="Times New Roman" w:cs="Times New Roman"/>
      <w:kern w:val="3"/>
      <w:sz w:val="24"/>
      <w:szCs w:val="24"/>
      <w:lang w:eastAsia="pt-BR"/>
    </w:rPr>
  </w:style>
  <w:style w:type="paragraph" w:customStyle="1" w:styleId="Ttulo10">
    <w:name w:val="Título1"/>
    <w:basedOn w:val="WW-Padro"/>
    <w:rsid w:val="00D43F74"/>
  </w:style>
  <w:style w:type="paragraph" w:customStyle="1" w:styleId="Recuodecorpodetexto31">
    <w:name w:val="Recuo de corpo de texto 31"/>
    <w:basedOn w:val="Standard"/>
    <w:rsid w:val="00D43F74"/>
  </w:style>
  <w:style w:type="paragraph" w:styleId="NormalWeb">
    <w:name w:val="Normal (Web)"/>
    <w:basedOn w:val="Standard"/>
    <w:uiPriority w:val="99"/>
    <w:qFormat/>
    <w:rsid w:val="00D43F74"/>
  </w:style>
  <w:style w:type="paragraph" w:customStyle="1" w:styleId="TextosemFormatao1">
    <w:name w:val="Texto sem Formatação1"/>
    <w:basedOn w:val="Standard"/>
    <w:rsid w:val="00D43F74"/>
  </w:style>
  <w:style w:type="paragraph" w:customStyle="1" w:styleId="nonormal">
    <w:name w:val="no normal"/>
    <w:rsid w:val="00D43F74"/>
    <w:pPr>
      <w:widowControl w:val="0"/>
      <w:suppressAutoHyphens/>
      <w:autoSpaceDN w:val="0"/>
      <w:spacing w:after="0" w:line="240" w:lineRule="auto"/>
      <w:textAlignment w:val="baseline"/>
    </w:pPr>
    <w:rPr>
      <w:rFonts w:ascii="Calibri" w:eastAsia="SimSun" w:hAnsi="Calibri" w:cs="F"/>
      <w:kern w:val="3"/>
    </w:rPr>
  </w:style>
  <w:style w:type="paragraph" w:styleId="Textodenotaderodap">
    <w:name w:val="footnote text"/>
    <w:basedOn w:val="Standard"/>
    <w:link w:val="TextodenotaderodapChar"/>
    <w:uiPriority w:val="99"/>
    <w:rsid w:val="00D43F74"/>
  </w:style>
  <w:style w:type="character" w:customStyle="1" w:styleId="TextodenotaderodapChar">
    <w:name w:val="Texto de nota de rodapé Char"/>
    <w:basedOn w:val="Fontepargpadro"/>
    <w:link w:val="Textodenotaderodap"/>
    <w:uiPriority w:val="99"/>
    <w:rsid w:val="00D43F74"/>
    <w:rPr>
      <w:rFonts w:ascii="Times New Roman" w:eastAsia="Times New Roman" w:hAnsi="Times New Roman" w:cs="Times New Roman"/>
      <w:kern w:val="3"/>
      <w:sz w:val="24"/>
      <w:szCs w:val="24"/>
      <w:lang w:eastAsia="pt-BR"/>
    </w:rPr>
  </w:style>
  <w:style w:type="paragraph" w:customStyle="1" w:styleId="ecxmsonormal">
    <w:name w:val="ecxmsonormal"/>
    <w:basedOn w:val="Standard"/>
    <w:rsid w:val="00D43F74"/>
  </w:style>
  <w:style w:type="paragraph" w:styleId="Pr-formataoHTML">
    <w:name w:val="HTML Preformatted"/>
    <w:basedOn w:val="Standard"/>
    <w:link w:val="Pr-formataoHTMLChar"/>
    <w:uiPriority w:val="99"/>
    <w:rsid w:val="00D43F74"/>
  </w:style>
  <w:style w:type="character" w:customStyle="1" w:styleId="Pr-formataoHTMLChar">
    <w:name w:val="Pré-formatação HTML Char"/>
    <w:basedOn w:val="Fontepargpadro"/>
    <w:link w:val="Pr-formataoHTML"/>
    <w:uiPriority w:val="99"/>
    <w:rsid w:val="00D43F74"/>
    <w:rPr>
      <w:rFonts w:ascii="Times New Roman" w:eastAsia="Times New Roman" w:hAnsi="Times New Roman" w:cs="Times New Roman"/>
      <w:kern w:val="3"/>
      <w:sz w:val="24"/>
      <w:szCs w:val="24"/>
      <w:lang w:eastAsia="pt-BR"/>
    </w:rPr>
  </w:style>
  <w:style w:type="paragraph" w:customStyle="1" w:styleId="Corpodetexto21">
    <w:name w:val="Corpo de texto 21"/>
    <w:basedOn w:val="Standard"/>
    <w:rsid w:val="00D43F74"/>
  </w:style>
  <w:style w:type="paragraph" w:customStyle="1" w:styleId="cabealhoencabezado0">
    <w:name w:val="cabealhoencabezado0"/>
    <w:basedOn w:val="Standard"/>
    <w:rsid w:val="00D43F74"/>
  </w:style>
  <w:style w:type="paragraph" w:customStyle="1" w:styleId="western">
    <w:name w:val="western"/>
    <w:basedOn w:val="Standard"/>
    <w:rsid w:val="00D43F74"/>
  </w:style>
  <w:style w:type="paragraph" w:styleId="Legenda">
    <w:name w:val="caption"/>
    <w:basedOn w:val="Standard"/>
    <w:uiPriority w:val="35"/>
    <w:rsid w:val="00D43F74"/>
  </w:style>
  <w:style w:type="character" w:customStyle="1" w:styleId="ListLabel1">
    <w:name w:val="ListLabel 1"/>
    <w:rsid w:val="00D43F74"/>
    <w:rPr>
      <w:b/>
    </w:rPr>
  </w:style>
  <w:style w:type="character" w:customStyle="1" w:styleId="ListLabel2">
    <w:name w:val="ListLabel 2"/>
    <w:rsid w:val="00D43F74"/>
  </w:style>
  <w:style w:type="character" w:customStyle="1" w:styleId="ListLabel3">
    <w:name w:val="ListLabel 3"/>
    <w:rsid w:val="00D43F74"/>
  </w:style>
  <w:style w:type="character" w:customStyle="1" w:styleId="ListLabel4">
    <w:name w:val="ListLabel 4"/>
    <w:rsid w:val="00D43F74"/>
    <w:rPr>
      <w:b/>
      <w:color w:val="000000"/>
    </w:rPr>
  </w:style>
  <w:style w:type="character" w:customStyle="1" w:styleId="ListLabel5">
    <w:name w:val="ListLabel 5"/>
    <w:rsid w:val="00D43F74"/>
    <w:rPr>
      <w:color w:val="00000A"/>
      <w:sz w:val="22"/>
    </w:rPr>
  </w:style>
  <w:style w:type="character" w:customStyle="1" w:styleId="RecuodecorpodetextoChar">
    <w:name w:val="Recuo de corpo de texto Char"/>
    <w:rsid w:val="00D43F74"/>
    <w:rPr>
      <w:rFonts w:cs="Times New Roman"/>
    </w:rPr>
  </w:style>
  <w:style w:type="character" w:customStyle="1" w:styleId="CabealhoChar">
    <w:name w:val="Cabeçalho Char"/>
    <w:aliases w:val="Cabeçalho superior Char,Heading 1a Char,h Char,he Char,HeaderNN Char"/>
    <w:qFormat/>
    <w:rsid w:val="00D43F74"/>
    <w:rPr>
      <w:rFonts w:cs="Times New Roman"/>
    </w:rPr>
  </w:style>
  <w:style w:type="character" w:customStyle="1" w:styleId="RodapChar">
    <w:name w:val="Rodapé Char"/>
    <w:uiPriority w:val="99"/>
    <w:qFormat/>
    <w:rsid w:val="00D43F74"/>
    <w:rPr>
      <w:rFonts w:cs="Times New Roman"/>
    </w:rPr>
  </w:style>
  <w:style w:type="character" w:customStyle="1" w:styleId="Internetlink">
    <w:name w:val="Internet link"/>
    <w:rsid w:val="00D43F74"/>
    <w:rPr>
      <w:rFonts w:cs="Times New Roman"/>
      <w:color w:val="0000FF"/>
      <w:u w:val="single"/>
    </w:rPr>
  </w:style>
  <w:style w:type="character" w:styleId="nfase">
    <w:name w:val="Emphasis"/>
    <w:uiPriority w:val="20"/>
    <w:qFormat/>
    <w:rsid w:val="00D43F74"/>
    <w:rPr>
      <w:rFonts w:cs="Times New Roman"/>
      <w:i/>
      <w:iCs/>
    </w:rPr>
  </w:style>
  <w:style w:type="character" w:customStyle="1" w:styleId="StrongEmphasis">
    <w:name w:val="Strong Emphasis"/>
    <w:rsid w:val="00D43F74"/>
    <w:rPr>
      <w:rFonts w:cs="Times New Roman"/>
      <w:b/>
      <w:bCs/>
    </w:rPr>
  </w:style>
  <w:style w:type="character" w:customStyle="1" w:styleId="CorpodetextoChar">
    <w:name w:val="Corpo de texto Char"/>
    <w:qFormat/>
    <w:rsid w:val="00D43F74"/>
    <w:rPr>
      <w:rFonts w:cs="Times New Roman"/>
    </w:rPr>
  </w:style>
  <w:style w:type="character" w:customStyle="1" w:styleId="Ttulo5Char">
    <w:name w:val="Título 5 Char"/>
    <w:rsid w:val="00D43F74"/>
    <w:rPr>
      <w:rFonts w:cs="Times New Roman"/>
    </w:rPr>
  </w:style>
  <w:style w:type="character" w:styleId="Refdenotaderodap">
    <w:name w:val="footnote reference"/>
    <w:uiPriority w:val="99"/>
    <w:rsid w:val="00D43F74"/>
    <w:rPr>
      <w:rFonts w:cs="Times New Roman"/>
    </w:rPr>
  </w:style>
  <w:style w:type="character" w:customStyle="1" w:styleId="apple-converted-space">
    <w:name w:val="apple-converted-space"/>
    <w:rsid w:val="00D43F74"/>
    <w:rPr>
      <w:rFonts w:cs="Times New Roman"/>
    </w:rPr>
  </w:style>
  <w:style w:type="character" w:customStyle="1" w:styleId="Ttulo8Char">
    <w:name w:val="Título 8 Char"/>
    <w:rsid w:val="00D43F74"/>
    <w:rPr>
      <w:rFonts w:cs="Times New Roman"/>
    </w:rPr>
  </w:style>
  <w:style w:type="character" w:styleId="TextodoEspaoReservado">
    <w:name w:val="Placeholder Text"/>
    <w:uiPriority w:val="67"/>
    <w:qFormat/>
    <w:rsid w:val="00D43F74"/>
    <w:rPr>
      <w:rFonts w:cs="Times New Roman"/>
    </w:rPr>
  </w:style>
  <w:style w:type="character" w:customStyle="1" w:styleId="NumberingSymbols">
    <w:name w:val="Numbering Symbols"/>
    <w:rsid w:val="00D43F74"/>
  </w:style>
  <w:style w:type="paragraph" w:styleId="Cabealho">
    <w:name w:val="header"/>
    <w:aliases w:val="Cabeçalho superior,Heading 1a,h,he,HeaderNN"/>
    <w:basedOn w:val="Normal"/>
    <w:link w:val="CabealhoChar1"/>
    <w:uiPriority w:val="99"/>
    <w:qFormat/>
    <w:rsid w:val="00D43F74"/>
    <w:pPr>
      <w:tabs>
        <w:tab w:val="center" w:pos="4252"/>
        <w:tab w:val="right" w:pos="8504"/>
      </w:tabs>
    </w:pPr>
  </w:style>
  <w:style w:type="character" w:customStyle="1" w:styleId="CabealhoChar1">
    <w:name w:val="Cabeçalho Char1"/>
    <w:aliases w:val="Cabeçalho superior Char1,Heading 1a Char1,h Char1,he Char1,HeaderNN Char1"/>
    <w:basedOn w:val="Fontepargpadro"/>
    <w:link w:val="Cabealho"/>
    <w:uiPriority w:val="99"/>
    <w:rsid w:val="00D43F74"/>
    <w:rPr>
      <w:rFonts w:ascii="Calibri" w:eastAsia="SimSun" w:hAnsi="Calibri" w:cs="F"/>
      <w:kern w:val="3"/>
    </w:rPr>
  </w:style>
  <w:style w:type="paragraph" w:styleId="Rodap">
    <w:name w:val="footer"/>
    <w:basedOn w:val="Normal"/>
    <w:link w:val="RodapChar1"/>
    <w:uiPriority w:val="99"/>
    <w:qFormat/>
    <w:rsid w:val="00D43F74"/>
    <w:pPr>
      <w:tabs>
        <w:tab w:val="center" w:pos="4252"/>
        <w:tab w:val="right" w:pos="8504"/>
      </w:tabs>
    </w:pPr>
  </w:style>
  <w:style w:type="character" w:customStyle="1" w:styleId="RodapChar1">
    <w:name w:val="Rodapé Char1"/>
    <w:basedOn w:val="Fontepargpadro"/>
    <w:link w:val="Rodap"/>
    <w:uiPriority w:val="99"/>
    <w:rsid w:val="00D43F74"/>
    <w:rPr>
      <w:rFonts w:ascii="Calibri" w:eastAsia="SimSun" w:hAnsi="Calibri" w:cs="F"/>
      <w:kern w:val="3"/>
    </w:rPr>
  </w:style>
  <w:style w:type="character" w:customStyle="1" w:styleId="Ttulo3Char1">
    <w:name w:val="Título 3 Char1"/>
    <w:rsid w:val="00D43F74"/>
    <w:rPr>
      <w:rFonts w:ascii="Cambria" w:hAnsi="Cambria" w:cs="Times New Roman"/>
      <w:b/>
      <w:bCs/>
      <w:color w:val="4F81BD"/>
    </w:rPr>
  </w:style>
  <w:style w:type="character" w:styleId="Hyperlink">
    <w:name w:val="Hyperlink"/>
    <w:uiPriority w:val="99"/>
    <w:qFormat/>
    <w:rsid w:val="00D43F74"/>
    <w:rPr>
      <w:rFonts w:cs="Times New Roman"/>
      <w:color w:val="0000FF"/>
      <w:u w:val="single"/>
    </w:rPr>
  </w:style>
  <w:style w:type="paragraph" w:styleId="Corpodetexto">
    <w:name w:val="Body Text"/>
    <w:basedOn w:val="Normal"/>
    <w:link w:val="CorpodetextoChar1"/>
    <w:uiPriority w:val="99"/>
    <w:qFormat/>
    <w:rsid w:val="00D43F74"/>
    <w:pPr>
      <w:widowControl/>
      <w:suppressAutoHyphens w:val="0"/>
      <w:spacing w:after="120"/>
      <w:textAlignment w:val="auto"/>
    </w:pPr>
    <w:rPr>
      <w:rFonts w:ascii="Times New Roman" w:eastAsia="Times New Roman" w:hAnsi="Times New Roman" w:cs="Times New Roman"/>
      <w:kern w:val="0"/>
      <w:sz w:val="24"/>
      <w:szCs w:val="24"/>
      <w:lang w:eastAsia="pt-BR"/>
    </w:rPr>
  </w:style>
  <w:style w:type="character" w:customStyle="1" w:styleId="CorpodetextoChar1">
    <w:name w:val="Corpo de texto Char1"/>
    <w:basedOn w:val="Fontepargpadro"/>
    <w:link w:val="Corpodetexto"/>
    <w:uiPriority w:val="99"/>
    <w:rsid w:val="00D43F74"/>
    <w:rPr>
      <w:rFonts w:ascii="Times New Roman" w:eastAsia="Times New Roman" w:hAnsi="Times New Roman" w:cs="Times New Roman"/>
      <w:sz w:val="24"/>
      <w:szCs w:val="24"/>
      <w:lang w:eastAsia="pt-BR"/>
    </w:rPr>
  </w:style>
  <w:style w:type="character" w:customStyle="1" w:styleId="Ttulo9Char1">
    <w:name w:val="Título 9 Char1"/>
    <w:uiPriority w:val="9"/>
    <w:semiHidden/>
    <w:rsid w:val="00D43F74"/>
    <w:rPr>
      <w:rFonts w:ascii="Calibri Light" w:eastAsia="Times New Roman" w:hAnsi="Calibri Light" w:cs="Times New Roman"/>
      <w:i/>
      <w:iCs/>
      <w:color w:val="404040"/>
      <w:sz w:val="20"/>
      <w:szCs w:val="20"/>
    </w:rPr>
  </w:style>
  <w:style w:type="paragraph" w:customStyle="1" w:styleId="Corpodetexto32">
    <w:name w:val="Corpo de texto 32"/>
    <w:basedOn w:val="Normal"/>
    <w:rsid w:val="00D43F74"/>
    <w:pPr>
      <w:widowControl/>
      <w:autoSpaceDN/>
      <w:spacing w:line="240" w:lineRule="atLeast"/>
      <w:jc w:val="both"/>
      <w:textAlignment w:val="auto"/>
    </w:pPr>
    <w:rPr>
      <w:rFonts w:ascii="Times New Roman" w:eastAsia="Times New Roman" w:hAnsi="Times New Roman" w:cs="Times New Roman"/>
      <w:kern w:val="0"/>
      <w:sz w:val="24"/>
      <w:szCs w:val="20"/>
      <w:lang w:eastAsia="zh-CN"/>
    </w:rPr>
  </w:style>
  <w:style w:type="character" w:styleId="Forte">
    <w:name w:val="Strong"/>
    <w:uiPriority w:val="22"/>
    <w:qFormat/>
    <w:rsid w:val="00D43F74"/>
    <w:rPr>
      <w:rFonts w:cs="Times New Roman"/>
      <w:b/>
      <w:bCs/>
    </w:rPr>
  </w:style>
  <w:style w:type="paragraph" w:customStyle="1" w:styleId="04partenormativa">
    <w:name w:val="04partenormativa"/>
    <w:basedOn w:val="Normal"/>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table" w:styleId="Tabelacomgrade">
    <w:name w:val="Table Grid"/>
    <w:basedOn w:val="Tabelanormal"/>
    <w:qFormat/>
    <w:rsid w:val="00D43F74"/>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D43F74"/>
    <w:rPr>
      <w:sz w:val="20"/>
      <w:szCs w:val="20"/>
    </w:rPr>
  </w:style>
  <w:style w:type="character" w:customStyle="1" w:styleId="TextodenotadefimChar">
    <w:name w:val="Texto de nota de fim Char"/>
    <w:basedOn w:val="Fontepargpadro"/>
    <w:link w:val="Textodenotadefim"/>
    <w:uiPriority w:val="99"/>
    <w:semiHidden/>
    <w:rsid w:val="00D43F74"/>
    <w:rPr>
      <w:rFonts w:ascii="Calibri" w:eastAsia="SimSun" w:hAnsi="Calibri" w:cs="F"/>
      <w:kern w:val="3"/>
      <w:sz w:val="20"/>
      <w:szCs w:val="20"/>
    </w:rPr>
  </w:style>
  <w:style w:type="character" w:styleId="Refdenotadefim">
    <w:name w:val="endnote reference"/>
    <w:uiPriority w:val="99"/>
    <w:semiHidden/>
    <w:unhideWhenUsed/>
    <w:rsid w:val="00D43F74"/>
    <w:rPr>
      <w:rFonts w:cs="Times New Roman"/>
      <w:vertAlign w:val="superscript"/>
    </w:rPr>
  </w:style>
  <w:style w:type="paragraph" w:customStyle="1" w:styleId="A3101075">
    <w:name w:val="_A3101075"/>
    <w:rsid w:val="00D43F74"/>
    <w:pPr>
      <w:widowControl w:val="0"/>
      <w:suppressAutoHyphens/>
      <w:spacing w:after="0" w:line="240" w:lineRule="auto"/>
      <w:ind w:left="141" w:firstLine="4320"/>
      <w:jc w:val="both"/>
    </w:pPr>
    <w:rPr>
      <w:rFonts w:ascii="Times New Roman" w:eastAsia="Times New Roman" w:hAnsi="Times New Roman" w:cs="Times New Roman"/>
      <w:color w:val="000000"/>
      <w:sz w:val="24"/>
      <w:szCs w:val="20"/>
      <w:lang w:eastAsia="zh-CN"/>
    </w:rPr>
  </w:style>
  <w:style w:type="character" w:customStyle="1" w:styleId="apple-style-span">
    <w:name w:val="apple-style-span"/>
    <w:qFormat/>
    <w:rsid w:val="00D43F74"/>
    <w:rPr>
      <w:rFonts w:cs="Times New Roman"/>
    </w:rPr>
  </w:style>
  <w:style w:type="paragraph" w:customStyle="1" w:styleId="Textopadro">
    <w:name w:val="Texto padrão"/>
    <w:basedOn w:val="Normal"/>
    <w:rsid w:val="00D43F74"/>
    <w:pPr>
      <w:autoSpaceDN/>
      <w:textAlignment w:val="auto"/>
    </w:pPr>
    <w:rPr>
      <w:rFonts w:ascii="Times New Roman" w:eastAsia="Times New Roman" w:hAnsi="Times New Roman" w:cs="Times New Roman"/>
      <w:kern w:val="1"/>
      <w:sz w:val="24"/>
      <w:szCs w:val="20"/>
      <w:lang w:val="en-US" w:eastAsia="zh-CN"/>
    </w:rPr>
  </w:style>
  <w:style w:type="paragraph" w:customStyle="1" w:styleId="Ttulo22">
    <w:name w:val="Título 22"/>
    <w:basedOn w:val="Normal"/>
    <w:uiPriority w:val="1"/>
    <w:qFormat/>
    <w:rsid w:val="00D43F74"/>
    <w:pPr>
      <w:suppressAutoHyphens w:val="0"/>
      <w:autoSpaceDE w:val="0"/>
      <w:textAlignment w:val="auto"/>
      <w:outlineLvl w:val="2"/>
    </w:pPr>
    <w:rPr>
      <w:rFonts w:eastAsia="Times New Roman" w:cs="Calibri"/>
      <w:b/>
      <w:bCs/>
      <w:kern w:val="0"/>
      <w:sz w:val="20"/>
      <w:szCs w:val="20"/>
      <w:lang w:val="pt-PT" w:eastAsia="pt-PT"/>
    </w:rPr>
  </w:style>
  <w:style w:type="paragraph" w:customStyle="1" w:styleId="WW-Corpodetexto3">
    <w:name w:val="WW-Corpo de texto 3"/>
    <w:basedOn w:val="Normal"/>
    <w:rsid w:val="00D43F74"/>
    <w:pPr>
      <w:widowControl/>
      <w:suppressAutoHyphens w:val="0"/>
      <w:autoSpaceDN/>
      <w:spacing w:line="360" w:lineRule="auto"/>
      <w:jc w:val="both"/>
      <w:textAlignment w:val="auto"/>
    </w:pPr>
    <w:rPr>
      <w:rFonts w:ascii="Times New Roman" w:eastAsia="Times New Roman" w:hAnsi="Times New Roman" w:cs="Times New Roman"/>
      <w:kern w:val="0"/>
      <w:sz w:val="24"/>
      <w:szCs w:val="20"/>
      <w:lang w:eastAsia="ar-SA"/>
    </w:rPr>
  </w:style>
  <w:style w:type="paragraph" w:styleId="Lista2">
    <w:name w:val="List 2"/>
    <w:basedOn w:val="Normal"/>
    <w:uiPriority w:val="99"/>
    <w:semiHidden/>
    <w:unhideWhenUsed/>
    <w:rsid w:val="00D43F74"/>
    <w:pPr>
      <w:ind w:left="566" w:hanging="283"/>
      <w:contextualSpacing/>
    </w:pPr>
  </w:style>
  <w:style w:type="paragraph" w:customStyle="1" w:styleId="marcadores">
    <w:name w:val="marcadores"/>
    <w:basedOn w:val="Normal"/>
    <w:rsid w:val="00D43F74"/>
    <w:pPr>
      <w:widowControl/>
      <w:numPr>
        <w:numId w:val="40"/>
      </w:numPr>
      <w:tabs>
        <w:tab w:val="num" w:pos="1134"/>
        <w:tab w:val="left" w:pos="3402"/>
      </w:tabs>
      <w:suppressAutoHyphens w:val="0"/>
      <w:autoSpaceDN/>
      <w:ind w:left="1134" w:hanging="425"/>
      <w:jc w:val="both"/>
      <w:textAlignment w:val="auto"/>
    </w:pPr>
    <w:rPr>
      <w:rFonts w:ascii="Times New Roman" w:eastAsia="Times New Roman" w:hAnsi="Times New Roman" w:cs="Times New Roman"/>
      <w:kern w:val="0"/>
      <w:lang w:eastAsia="pt-BR"/>
    </w:rPr>
  </w:style>
  <w:style w:type="character" w:customStyle="1" w:styleId="time">
    <w:name w:val="time"/>
    <w:rsid w:val="00D43F74"/>
    <w:rPr>
      <w:rFonts w:cs="Times New Roman"/>
    </w:rPr>
  </w:style>
  <w:style w:type="character" w:styleId="HiperlinkVisitado">
    <w:name w:val="FollowedHyperlink"/>
    <w:uiPriority w:val="99"/>
    <w:unhideWhenUsed/>
    <w:qFormat/>
    <w:rsid w:val="00D43F74"/>
    <w:rPr>
      <w:rFonts w:cs="Times New Roman"/>
      <w:color w:val="954F72"/>
      <w:u w:val="single"/>
    </w:rPr>
  </w:style>
  <w:style w:type="paragraph" w:customStyle="1" w:styleId="ndice">
    <w:name w:val="Índice"/>
    <w:basedOn w:val="Normal"/>
    <w:rsid w:val="00D43F74"/>
    <w:pPr>
      <w:widowControl/>
      <w:suppressLineNumbers/>
      <w:autoSpaceDN/>
      <w:textAlignment w:val="auto"/>
    </w:pPr>
    <w:rPr>
      <w:rFonts w:ascii="Times New Roman" w:eastAsia="Times New Roman" w:hAnsi="Times New Roman" w:cs="Tahoma"/>
      <w:kern w:val="0"/>
      <w:sz w:val="24"/>
      <w:szCs w:val="24"/>
      <w:lang w:eastAsia="zh-CN"/>
    </w:rPr>
  </w:style>
  <w:style w:type="paragraph" w:customStyle="1" w:styleId="PADRAO">
    <w:name w:val="PADRAO"/>
    <w:basedOn w:val="Normal"/>
    <w:rsid w:val="00D43F74"/>
    <w:pPr>
      <w:widowControl/>
      <w:autoSpaceDN/>
      <w:jc w:val="both"/>
      <w:textAlignment w:val="auto"/>
    </w:pPr>
    <w:rPr>
      <w:rFonts w:ascii="Tms Rmn" w:eastAsia="Times New Roman" w:hAnsi="Tms Rmn" w:cs="Tms Rmn"/>
      <w:kern w:val="0"/>
      <w:sz w:val="24"/>
      <w:szCs w:val="20"/>
      <w:lang w:eastAsia="zh-CN"/>
    </w:rPr>
  </w:style>
  <w:style w:type="paragraph" w:customStyle="1" w:styleId="Normal1">
    <w:name w:val="Normal1"/>
    <w:basedOn w:val="Normal"/>
    <w:rsid w:val="00D43F74"/>
    <w:pPr>
      <w:widowControl/>
      <w:autoSpaceDE w:val="0"/>
      <w:autoSpaceDN/>
      <w:textAlignment w:val="auto"/>
    </w:pPr>
    <w:rPr>
      <w:rFonts w:ascii="Arial" w:eastAsia="Times New Roman" w:hAnsi="Arial" w:cs="Arial"/>
      <w:color w:val="000000"/>
      <w:kern w:val="2"/>
      <w:sz w:val="24"/>
      <w:szCs w:val="24"/>
      <w:lang w:eastAsia="zh-CN"/>
    </w:rPr>
  </w:style>
  <w:style w:type="paragraph" w:customStyle="1" w:styleId="Recuodecorpodetexto21">
    <w:name w:val="Recuo de corpo de texto 21"/>
    <w:basedOn w:val="Normal"/>
    <w:rsid w:val="00D43F74"/>
    <w:pPr>
      <w:widowControl/>
      <w:autoSpaceDN/>
      <w:ind w:left="1080"/>
      <w:jc w:val="both"/>
      <w:textAlignment w:val="auto"/>
    </w:pPr>
    <w:rPr>
      <w:rFonts w:ascii="Times New Roman" w:eastAsia="Times New Roman" w:hAnsi="Times New Roman" w:cs="Times New Roman"/>
      <w:kern w:val="2"/>
      <w:sz w:val="20"/>
      <w:szCs w:val="20"/>
      <w:lang w:eastAsia="zh-CN"/>
    </w:rPr>
  </w:style>
  <w:style w:type="character" w:customStyle="1" w:styleId="Fontepargpadro1">
    <w:name w:val="Fonte parág. padrão1"/>
    <w:rsid w:val="00D43F74"/>
  </w:style>
  <w:style w:type="paragraph" w:customStyle="1" w:styleId="TableParagraph">
    <w:name w:val="Table Paragraph"/>
    <w:basedOn w:val="Normal"/>
    <w:uiPriority w:val="1"/>
    <w:qFormat/>
    <w:rsid w:val="00D43F74"/>
    <w:pPr>
      <w:suppressAutoHyphens w:val="0"/>
      <w:autoSpaceDE w:val="0"/>
      <w:spacing w:before="26"/>
      <w:textAlignment w:val="auto"/>
    </w:pPr>
    <w:rPr>
      <w:rFonts w:ascii="Verdana" w:eastAsia="Times New Roman" w:hAnsi="Verdana" w:cs="Verdana"/>
      <w:kern w:val="0"/>
      <w:lang w:val="pt-PT" w:eastAsia="pt-PT"/>
    </w:rPr>
  </w:style>
  <w:style w:type="paragraph" w:customStyle="1" w:styleId="Nivel01">
    <w:name w:val="Nivel 01"/>
    <w:basedOn w:val="Ttulo1"/>
    <w:next w:val="Normal"/>
    <w:link w:val="Nivel01Char"/>
    <w:qFormat/>
    <w:rsid w:val="00D43F74"/>
    <w:pPr>
      <w:widowControl/>
      <w:numPr>
        <w:numId w:val="21"/>
      </w:numPr>
      <w:tabs>
        <w:tab w:val="left" w:pos="567"/>
        <w:tab w:val="num" w:pos="720"/>
      </w:tabs>
      <w:suppressAutoHyphens w:val="0"/>
      <w:autoSpaceDN/>
      <w:spacing w:before="240"/>
      <w:ind w:left="360" w:hanging="360"/>
      <w:jc w:val="both"/>
      <w:textAlignment w:val="auto"/>
    </w:pPr>
    <w:rPr>
      <w:rFonts w:ascii="Ecofont_Spranq_eco_Sans" w:hAnsi="Ecofont_Spranq_eco_Sans"/>
      <w:color w:val="000000"/>
      <w:kern w:val="0"/>
      <w:sz w:val="20"/>
      <w:szCs w:val="20"/>
      <w:lang w:eastAsia="pt-BR"/>
    </w:rPr>
  </w:style>
  <w:style w:type="character" w:customStyle="1" w:styleId="Nivel01Char">
    <w:name w:val="Nivel 01 Char"/>
    <w:link w:val="Nivel01"/>
    <w:qFormat/>
    <w:locked/>
    <w:rsid w:val="00D43F74"/>
    <w:rPr>
      <w:rFonts w:ascii="Ecofont_Spranq_eco_Sans" w:eastAsia="Times New Roman" w:hAnsi="Ecofont_Spranq_eco_Sans" w:cs="Times New Roman"/>
      <w:b/>
      <w:bCs/>
      <w:color w:val="000000"/>
      <w:sz w:val="20"/>
      <w:szCs w:val="20"/>
      <w:lang w:eastAsia="pt-BR"/>
    </w:rPr>
  </w:style>
  <w:style w:type="paragraph" w:customStyle="1" w:styleId="NormalWeb1">
    <w:name w:val="Normal (Web)1"/>
    <w:basedOn w:val="Normal"/>
    <w:uiPriority w:val="7"/>
    <w:rsid w:val="00D43F74"/>
    <w:pPr>
      <w:widowControl/>
      <w:suppressAutoHyphens w:val="0"/>
      <w:autoSpaceDN/>
      <w:spacing w:before="280" w:after="280"/>
      <w:textAlignment w:val="auto"/>
    </w:pPr>
    <w:rPr>
      <w:rFonts w:ascii="Times New Roman" w:eastAsia="Times New Roman" w:hAnsi="Times New Roman" w:cs="Times New Roman"/>
      <w:kern w:val="0"/>
      <w:sz w:val="24"/>
      <w:szCs w:val="24"/>
      <w:lang w:eastAsia="ar-SA"/>
    </w:rPr>
  </w:style>
  <w:style w:type="paragraph" w:customStyle="1" w:styleId="Ttulo12">
    <w:name w:val="Título 12"/>
    <w:basedOn w:val="Normal"/>
    <w:uiPriority w:val="1"/>
    <w:qFormat/>
    <w:rsid w:val="00D43F74"/>
    <w:pPr>
      <w:suppressAutoHyphens w:val="0"/>
      <w:autoSpaceDE w:val="0"/>
      <w:spacing w:before="59"/>
      <w:textAlignment w:val="auto"/>
      <w:outlineLvl w:val="1"/>
    </w:pPr>
    <w:rPr>
      <w:rFonts w:eastAsia="Times New Roman" w:cs="Calibri"/>
      <w:b/>
      <w:bCs/>
      <w:kern w:val="0"/>
      <w:sz w:val="20"/>
      <w:szCs w:val="20"/>
      <w:lang w:val="pt-PT" w:eastAsia="pt-PT"/>
    </w:rPr>
  </w:style>
  <w:style w:type="paragraph" w:customStyle="1" w:styleId="Ttulo32">
    <w:name w:val="Título 32"/>
    <w:basedOn w:val="Normal"/>
    <w:uiPriority w:val="1"/>
    <w:qFormat/>
    <w:rsid w:val="00D43F74"/>
    <w:pPr>
      <w:suppressAutoHyphens w:val="0"/>
      <w:autoSpaceDE w:val="0"/>
      <w:spacing w:line="276" w:lineRule="exact"/>
      <w:ind w:left="112"/>
      <w:textAlignment w:val="auto"/>
      <w:outlineLvl w:val="3"/>
    </w:pPr>
    <w:rPr>
      <w:rFonts w:ascii="Times New Roman" w:eastAsia="Times New Roman" w:hAnsi="Times New Roman" w:cs="Times New Roman"/>
      <w:b/>
      <w:bCs/>
      <w:kern w:val="0"/>
      <w:sz w:val="25"/>
      <w:szCs w:val="25"/>
      <w:lang w:val="pt-PT" w:eastAsia="pt-PT"/>
    </w:rPr>
  </w:style>
  <w:style w:type="character" w:customStyle="1" w:styleId="MenoPendente1">
    <w:name w:val="Menção Pendente1"/>
    <w:uiPriority w:val="99"/>
    <w:unhideWhenUsed/>
    <w:qFormat/>
    <w:rsid w:val="00D43F74"/>
    <w:rPr>
      <w:rFonts w:cs="Times New Roman"/>
      <w:color w:val="605E5C"/>
      <w:shd w:val="clear" w:color="auto" w:fill="E1DFDD"/>
    </w:rPr>
  </w:style>
  <w:style w:type="paragraph" w:customStyle="1" w:styleId="PADRO">
    <w:name w:val="PADRÃO"/>
    <w:qFormat/>
    <w:rsid w:val="00D43F74"/>
    <w:pPr>
      <w:keepNext/>
      <w:widowControl w:val="0"/>
      <w:shd w:val="clear" w:color="auto" w:fill="FFFFFF"/>
      <w:spacing w:before="119" w:after="119"/>
      <w:ind w:firstLine="567"/>
      <w:jc w:val="both"/>
      <w:textAlignment w:val="baseline"/>
    </w:pPr>
    <w:rPr>
      <w:rFonts w:ascii="Ecofont_Spranq_eco_Sans" w:eastAsia="Times New Roman" w:hAnsi="Ecofont_Spranq_eco_Sans" w:cs="Lohit Hindi"/>
      <w:sz w:val="20"/>
      <w:szCs w:val="24"/>
      <w:lang w:eastAsia="zh-CN" w:bidi="hi-IN"/>
    </w:rPr>
  </w:style>
  <w:style w:type="paragraph" w:styleId="Citao">
    <w:name w:val="Quote"/>
    <w:basedOn w:val="Normal"/>
    <w:next w:val="Normal"/>
    <w:link w:val="CitaoChar"/>
    <w:uiPriority w:val="29"/>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ahoma"/>
      <w:i/>
      <w:iCs/>
      <w:color w:val="000000"/>
      <w:kern w:val="0"/>
      <w:sz w:val="20"/>
      <w:szCs w:val="24"/>
    </w:rPr>
  </w:style>
  <w:style w:type="character" w:customStyle="1" w:styleId="CitaoChar">
    <w:name w:val="Citação Char"/>
    <w:basedOn w:val="Fontepargpadro"/>
    <w:link w:val="Citao"/>
    <w:uiPriority w:val="29"/>
    <w:qFormat/>
    <w:rsid w:val="00D43F74"/>
    <w:rPr>
      <w:rFonts w:ascii="Arial" w:eastAsia="Times New Roman" w:hAnsi="Arial" w:cs="Tahoma"/>
      <w:i/>
      <w:iCs/>
      <w:color w:val="000000"/>
      <w:sz w:val="20"/>
      <w:szCs w:val="24"/>
      <w:shd w:val="clear" w:color="auto" w:fill="FFFFCC"/>
    </w:rPr>
  </w:style>
  <w:style w:type="character" w:customStyle="1" w:styleId="markedcontent">
    <w:name w:val="markedcontent"/>
    <w:rsid w:val="00D43F74"/>
  </w:style>
  <w:style w:type="paragraph" w:customStyle="1" w:styleId="Nivel2">
    <w:name w:val="Nivel 2"/>
    <w:basedOn w:val="Normal"/>
    <w:link w:val="Nivel2Char"/>
    <w:qFormat/>
    <w:rsid w:val="00D43F74"/>
    <w:pPr>
      <w:widowControl/>
      <w:suppressAutoHyphens w:val="0"/>
      <w:autoSpaceDN/>
      <w:spacing w:before="120" w:after="120" w:line="276" w:lineRule="auto"/>
      <w:ind w:left="4969" w:hanging="432"/>
      <w:jc w:val="both"/>
      <w:textAlignment w:val="auto"/>
    </w:pPr>
    <w:rPr>
      <w:rFonts w:ascii="Arial" w:eastAsia="Times New Roman" w:hAnsi="Arial" w:cs="Arial"/>
      <w:color w:val="000000"/>
      <w:kern w:val="0"/>
      <w:sz w:val="20"/>
      <w:szCs w:val="20"/>
      <w:lang w:eastAsia="pt-BR"/>
    </w:rPr>
  </w:style>
  <w:style w:type="paragraph" w:customStyle="1" w:styleId="Nivel3">
    <w:name w:val="Nivel 3"/>
    <w:basedOn w:val="Normal"/>
    <w:link w:val="Nivel3Char"/>
    <w:qFormat/>
    <w:rsid w:val="00D43F74"/>
    <w:pPr>
      <w:widowControl/>
      <w:suppressAutoHyphens w:val="0"/>
      <w:autoSpaceDN/>
      <w:spacing w:before="120" w:after="120" w:line="276" w:lineRule="auto"/>
      <w:ind w:left="425"/>
      <w:jc w:val="both"/>
      <w:textAlignment w:val="auto"/>
    </w:pPr>
    <w:rPr>
      <w:rFonts w:ascii="Arial" w:eastAsia="Times New Roman" w:hAnsi="Arial" w:cs="Arial"/>
      <w:color w:val="000000"/>
      <w:kern w:val="0"/>
      <w:sz w:val="20"/>
      <w:szCs w:val="20"/>
      <w:lang w:eastAsia="pt-BR"/>
    </w:rPr>
  </w:style>
  <w:style w:type="paragraph" w:customStyle="1" w:styleId="Nivel4">
    <w:name w:val="Nivel 4"/>
    <w:basedOn w:val="Nivel3"/>
    <w:link w:val="Nivel4Char"/>
    <w:qFormat/>
    <w:rsid w:val="00D43F74"/>
    <w:pPr>
      <w:ind w:left="851"/>
    </w:pPr>
    <w:rPr>
      <w:color w:val="auto"/>
    </w:rPr>
  </w:style>
  <w:style w:type="paragraph" w:customStyle="1" w:styleId="Nivel5">
    <w:name w:val="Nivel 5"/>
    <w:basedOn w:val="Nivel4"/>
    <w:qFormat/>
    <w:rsid w:val="00D43F74"/>
    <w:pPr>
      <w:ind w:left="1276"/>
    </w:pPr>
  </w:style>
  <w:style w:type="character" w:customStyle="1" w:styleId="Nivel2Char">
    <w:name w:val="Nivel 2 Char"/>
    <w:link w:val="Nivel2"/>
    <w:locked/>
    <w:rsid w:val="00D43F74"/>
    <w:rPr>
      <w:rFonts w:ascii="Arial" w:eastAsia="Times New Roman" w:hAnsi="Arial" w:cs="Arial"/>
      <w:color w:val="000000"/>
      <w:sz w:val="20"/>
      <w:szCs w:val="20"/>
      <w:lang w:eastAsia="pt-BR"/>
    </w:rPr>
  </w:style>
  <w:style w:type="character" w:customStyle="1" w:styleId="Nivel3Char">
    <w:name w:val="Nivel 3 Char"/>
    <w:link w:val="Nivel3"/>
    <w:qFormat/>
    <w:locked/>
    <w:rsid w:val="00D43F74"/>
    <w:rPr>
      <w:rFonts w:ascii="Arial" w:eastAsia="Times New Roman" w:hAnsi="Arial" w:cs="Arial"/>
      <w:color w:val="000000"/>
      <w:sz w:val="20"/>
      <w:szCs w:val="20"/>
      <w:lang w:eastAsia="pt-BR"/>
    </w:rPr>
  </w:style>
  <w:style w:type="paragraph" w:customStyle="1" w:styleId="Nivel01Titulo">
    <w:name w:val="Nivel_01_Titulo"/>
    <w:basedOn w:val="Nivel01"/>
    <w:link w:val="Nivel01TituloChar"/>
    <w:qFormat/>
    <w:rsid w:val="00D43F74"/>
    <w:pPr>
      <w:numPr>
        <w:numId w:val="1"/>
      </w:numPr>
      <w:ind w:left="720"/>
      <w:jc w:val="left"/>
    </w:pPr>
    <w:rPr>
      <w:rFonts w:ascii="Arial" w:hAnsi="Arial"/>
      <w:spacing w:val="5"/>
      <w:kern w:val="28"/>
      <w:sz w:val="52"/>
      <w:szCs w:val="52"/>
    </w:rPr>
  </w:style>
  <w:style w:type="character" w:customStyle="1" w:styleId="Nivel01TituloChar">
    <w:name w:val="Nivel_01_Titulo Char"/>
    <w:link w:val="Nivel01Titulo"/>
    <w:qFormat/>
    <w:locked/>
    <w:rsid w:val="00D43F74"/>
    <w:rPr>
      <w:rFonts w:ascii="Arial" w:eastAsia="Times New Roman" w:hAnsi="Arial" w:cs="Times New Roman"/>
      <w:b/>
      <w:bCs/>
      <w:color w:val="000000"/>
      <w:spacing w:val="5"/>
      <w:kern w:val="28"/>
      <w:sz w:val="52"/>
      <w:szCs w:val="52"/>
      <w:lang w:eastAsia="pt-BR"/>
    </w:rPr>
  </w:style>
  <w:style w:type="character" w:customStyle="1" w:styleId="Nivel4Char">
    <w:name w:val="Nivel 4 Char"/>
    <w:link w:val="Nivel4"/>
    <w:qFormat/>
    <w:locked/>
    <w:rsid w:val="00D43F74"/>
    <w:rPr>
      <w:rFonts w:ascii="Arial" w:eastAsia="Times New Roman" w:hAnsi="Arial" w:cs="Arial"/>
      <w:sz w:val="20"/>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D43F74"/>
    <w:rPr>
      <w:rFonts w:ascii="Times New Roman" w:eastAsia="Times New Roman" w:hAnsi="Times New Roman" w:cs="Times New Roman"/>
      <w:kern w:val="3"/>
      <w:sz w:val="24"/>
      <w:szCs w:val="24"/>
      <w:lang w:eastAsia="pt-BR"/>
    </w:rPr>
  </w:style>
  <w:style w:type="character" w:customStyle="1" w:styleId="MenoPendente2">
    <w:name w:val="Menção Pendente2"/>
    <w:uiPriority w:val="99"/>
    <w:unhideWhenUsed/>
    <w:qFormat/>
    <w:rsid w:val="00D43F74"/>
    <w:rPr>
      <w:rFonts w:cs="Times New Roman"/>
      <w:color w:val="605E5C"/>
      <w:shd w:val="clear" w:color="auto" w:fill="E1DFDD"/>
    </w:rPr>
  </w:style>
  <w:style w:type="paragraph" w:customStyle="1" w:styleId="Nvel3-R">
    <w:name w:val="Nível 3-R"/>
    <w:basedOn w:val="Nivel3"/>
    <w:link w:val="Nvel3-RChar"/>
    <w:qFormat/>
    <w:rsid w:val="00D43F74"/>
    <w:pPr>
      <w:numPr>
        <w:ilvl w:val="2"/>
        <w:numId w:val="1"/>
      </w:numPr>
    </w:pPr>
    <w:rPr>
      <w:i/>
      <w:iCs/>
      <w:color w:val="FF0000"/>
    </w:rPr>
  </w:style>
  <w:style w:type="character" w:customStyle="1" w:styleId="Nvel2-RedChar">
    <w:name w:val="Nível 2 -Red Char"/>
    <w:link w:val="Nvel2-Red"/>
    <w:qFormat/>
    <w:locked/>
    <w:rsid w:val="00D43F74"/>
    <w:rPr>
      <w:rFonts w:ascii="Arial" w:eastAsia="Times New Roman" w:hAnsi="Arial" w:cs="Arial"/>
      <w:i/>
      <w:iCs/>
      <w:color w:val="FF0000"/>
      <w:sz w:val="20"/>
      <w:szCs w:val="20"/>
      <w:lang w:eastAsia="pt-BR"/>
    </w:rPr>
  </w:style>
  <w:style w:type="character" w:customStyle="1" w:styleId="Nvel3-RChar">
    <w:name w:val="Nível 3-R Char"/>
    <w:link w:val="Nvel3-R"/>
    <w:qFormat/>
    <w:locked/>
    <w:rsid w:val="00D43F74"/>
    <w:rPr>
      <w:rFonts w:ascii="Arial" w:eastAsia="Times New Roman" w:hAnsi="Arial" w:cs="Arial"/>
      <w:i/>
      <w:iCs/>
      <w:color w:val="FF0000"/>
      <w:sz w:val="20"/>
      <w:szCs w:val="20"/>
      <w:lang w:eastAsia="pt-BR"/>
    </w:rPr>
  </w:style>
  <w:style w:type="paragraph" w:customStyle="1" w:styleId="Prembulo">
    <w:name w:val="Preâmbulo"/>
    <w:basedOn w:val="Normal"/>
    <w:link w:val="PrembuloChar"/>
    <w:qFormat/>
    <w:rsid w:val="00D43F74"/>
    <w:pPr>
      <w:widowControl/>
      <w:suppressAutoHyphens w:val="0"/>
      <w:autoSpaceDN/>
      <w:spacing w:before="480" w:after="120" w:line="360" w:lineRule="auto"/>
      <w:ind w:left="4253" w:right="-17"/>
      <w:jc w:val="both"/>
      <w:textAlignment w:val="auto"/>
    </w:pPr>
    <w:rPr>
      <w:rFonts w:ascii="Arial" w:eastAsia="Times New Roman" w:hAnsi="Arial" w:cs="Arial"/>
      <w:bCs/>
      <w:kern w:val="0"/>
      <w:sz w:val="20"/>
      <w:szCs w:val="20"/>
      <w:lang w:eastAsia="pt-BR"/>
    </w:rPr>
  </w:style>
  <w:style w:type="character" w:customStyle="1" w:styleId="PrembuloChar">
    <w:name w:val="Preâmbulo Char"/>
    <w:link w:val="Prembulo"/>
    <w:qFormat/>
    <w:locked/>
    <w:rsid w:val="00D43F74"/>
    <w:rPr>
      <w:rFonts w:ascii="Arial" w:eastAsia="Times New Roman" w:hAnsi="Arial" w:cs="Arial"/>
      <w:bCs/>
      <w:sz w:val="20"/>
      <w:szCs w:val="20"/>
      <w:lang w:eastAsia="pt-BR"/>
    </w:rPr>
  </w:style>
  <w:style w:type="paragraph" w:styleId="Recuodecorpodetexto">
    <w:name w:val="Body Text Indent"/>
    <w:basedOn w:val="Normal"/>
    <w:link w:val="RecuodecorpodetextoChar1"/>
    <w:uiPriority w:val="99"/>
    <w:semiHidden/>
    <w:unhideWhenUsed/>
    <w:rsid w:val="00D43F74"/>
    <w:pPr>
      <w:spacing w:after="120"/>
      <w:ind w:left="283"/>
    </w:pPr>
  </w:style>
  <w:style w:type="character" w:customStyle="1" w:styleId="RecuodecorpodetextoChar1">
    <w:name w:val="Recuo de corpo de texto Char1"/>
    <w:basedOn w:val="Fontepargpadro"/>
    <w:link w:val="Recuodecorpodetexto"/>
    <w:uiPriority w:val="99"/>
    <w:semiHidden/>
    <w:rsid w:val="00D43F74"/>
    <w:rPr>
      <w:rFonts w:ascii="Calibri" w:eastAsia="SimSun" w:hAnsi="Calibri" w:cs="F"/>
      <w:kern w:val="3"/>
    </w:rPr>
  </w:style>
  <w:style w:type="paragraph" w:styleId="Remetente">
    <w:name w:val="envelope return"/>
    <w:basedOn w:val="Normal"/>
    <w:uiPriority w:val="99"/>
    <w:rsid w:val="00D43F74"/>
    <w:pPr>
      <w:widowControl/>
      <w:suppressAutoHyphens w:val="0"/>
      <w:autoSpaceDN/>
      <w:textAlignment w:val="auto"/>
    </w:pPr>
    <w:rPr>
      <w:rFonts w:ascii="Arial" w:eastAsia="Times New Roman" w:hAnsi="Arial" w:cs="Times New Roman"/>
      <w:kern w:val="0"/>
      <w:sz w:val="20"/>
      <w:szCs w:val="20"/>
      <w:lang w:eastAsia="pt-BR"/>
    </w:rPr>
  </w:style>
  <w:style w:type="character" w:styleId="Refdecomentrio">
    <w:name w:val="annotation reference"/>
    <w:uiPriority w:val="99"/>
    <w:unhideWhenUsed/>
    <w:qFormat/>
    <w:rsid w:val="00D43F74"/>
    <w:rPr>
      <w:rFonts w:cs="Times New Roman"/>
      <w:sz w:val="16"/>
    </w:rPr>
  </w:style>
  <w:style w:type="paragraph" w:styleId="Textodecomentrio">
    <w:name w:val="annotation text"/>
    <w:basedOn w:val="Normal"/>
    <w:link w:val="TextodecomentrioChar"/>
    <w:uiPriority w:val="99"/>
    <w:unhideWhenUsed/>
    <w:qFormat/>
    <w:rsid w:val="00D43F74"/>
    <w:pPr>
      <w:widowControl/>
      <w:suppressAutoHyphens w:val="0"/>
      <w:autoSpaceDN/>
      <w:textAlignment w:val="auto"/>
    </w:pPr>
    <w:rPr>
      <w:rFonts w:ascii="Ecofont_Spranq_eco_Sans" w:eastAsia="MS Mincho" w:hAnsi="Ecofont_Spranq_eco_Sans" w:cs="Tahoma"/>
      <w:kern w:val="0"/>
      <w:sz w:val="20"/>
      <w:szCs w:val="20"/>
      <w:lang w:eastAsia="pt-BR"/>
    </w:rPr>
  </w:style>
  <w:style w:type="character" w:customStyle="1" w:styleId="TextodecomentrioChar">
    <w:name w:val="Texto de comentário Char"/>
    <w:basedOn w:val="Fontepargpadro"/>
    <w:link w:val="Textodecomentrio"/>
    <w:uiPriority w:val="99"/>
    <w:qFormat/>
    <w:rsid w:val="00D43F74"/>
    <w:rPr>
      <w:rFonts w:ascii="Ecofont_Spranq_eco_Sans" w:eastAsia="MS Mincho" w:hAnsi="Ecofont_Spranq_eco_Sans" w:cs="Tahoma"/>
      <w:sz w:val="20"/>
      <w:szCs w:val="20"/>
      <w:lang w:eastAsia="pt-BR"/>
    </w:rPr>
  </w:style>
  <w:style w:type="paragraph" w:styleId="Commarcadores5">
    <w:name w:val="List Bullet 5"/>
    <w:basedOn w:val="Normal"/>
    <w:uiPriority w:val="99"/>
    <w:qFormat/>
    <w:rsid w:val="00D43F74"/>
    <w:pPr>
      <w:widowControl/>
      <w:tabs>
        <w:tab w:val="left" w:pos="1492"/>
      </w:tabs>
      <w:suppressAutoHyphens w:val="0"/>
      <w:autoSpaceDN/>
      <w:contextualSpacing/>
      <w:textAlignment w:val="auto"/>
    </w:pPr>
    <w:rPr>
      <w:rFonts w:ascii="Ecofont_Spranq_eco_Sans" w:eastAsia="MS Mincho" w:hAnsi="Ecofont_Spranq_eco_Sans" w:cs="Tahoma"/>
      <w:kern w:val="0"/>
      <w:sz w:val="24"/>
      <w:szCs w:val="24"/>
      <w:lang w:eastAsia="pt-BR"/>
    </w:rPr>
  </w:style>
  <w:style w:type="paragraph" w:styleId="Assuntodocomentrio">
    <w:name w:val="annotation subject"/>
    <w:basedOn w:val="Textodecomentrio"/>
    <w:next w:val="Textodecomentrio"/>
    <w:link w:val="AssuntodocomentrioChar"/>
    <w:uiPriority w:val="99"/>
    <w:unhideWhenUsed/>
    <w:rsid w:val="00D43F74"/>
    <w:rPr>
      <w:b/>
      <w:bCs/>
    </w:rPr>
  </w:style>
  <w:style w:type="character" w:customStyle="1" w:styleId="AssuntodocomentrioChar">
    <w:name w:val="Assunto do comentário Char"/>
    <w:basedOn w:val="TextodecomentrioChar"/>
    <w:link w:val="Assuntodocomentrio"/>
    <w:uiPriority w:val="99"/>
    <w:qFormat/>
    <w:rsid w:val="00D43F74"/>
    <w:rPr>
      <w:rFonts w:ascii="Ecofont_Spranq_eco_Sans" w:eastAsia="MS Mincho" w:hAnsi="Ecofont_Spranq_eco_Sans" w:cs="Tahoma"/>
      <w:b/>
      <w:bCs/>
      <w:sz w:val="20"/>
      <w:szCs w:val="20"/>
      <w:lang w:eastAsia="pt-BR"/>
    </w:rPr>
  </w:style>
  <w:style w:type="paragraph" w:customStyle="1" w:styleId="Nvel2">
    <w:name w:val="Nível 2"/>
    <w:basedOn w:val="Normal"/>
    <w:next w:val="Normal"/>
    <w:qFormat/>
    <w:rsid w:val="00D43F74"/>
    <w:pPr>
      <w:widowControl/>
      <w:suppressAutoHyphens w:val="0"/>
      <w:autoSpaceDN/>
      <w:spacing w:after="120"/>
      <w:jc w:val="both"/>
      <w:textAlignment w:val="auto"/>
    </w:pPr>
    <w:rPr>
      <w:rFonts w:ascii="Arial" w:eastAsia="MS Mincho" w:hAnsi="Arial" w:cs="Times New Roman"/>
      <w:b/>
      <w:kern w:val="0"/>
      <w:sz w:val="24"/>
      <w:szCs w:val="20"/>
      <w:lang w:eastAsia="pt-BR"/>
    </w:rPr>
  </w:style>
  <w:style w:type="character" w:customStyle="1" w:styleId="normalchar1">
    <w:name w:val="normal__char1"/>
    <w:qFormat/>
    <w:rsid w:val="00D43F74"/>
    <w:rPr>
      <w:rFonts w:ascii="Arial" w:hAnsi="Arial"/>
      <w:sz w:val="24"/>
      <w:u w:val="none"/>
    </w:rPr>
  </w:style>
  <w:style w:type="paragraph" w:customStyle="1" w:styleId="Notaexplicativa">
    <w:name w:val="Nota explicativa"/>
    <w:basedOn w:val="Citao"/>
    <w:link w:val="NotaexplicativaChar"/>
    <w:qFormat/>
    <w:rsid w:val="00D43F74"/>
    <w:rPr>
      <w:szCs w:val="20"/>
    </w:rPr>
  </w:style>
  <w:style w:type="character" w:customStyle="1" w:styleId="NotaexplicativaChar">
    <w:name w:val="Nota explicativa Char"/>
    <w:link w:val="Notaexplicativa"/>
    <w:qFormat/>
    <w:locked/>
    <w:rsid w:val="00D43F74"/>
    <w:rPr>
      <w:rFonts w:ascii="Arial" w:eastAsia="Times New Roman" w:hAnsi="Arial" w:cs="Tahoma"/>
      <w:i/>
      <w:iCs/>
      <w:color w:val="000000"/>
      <w:sz w:val="20"/>
      <w:szCs w:val="20"/>
      <w:shd w:val="clear" w:color="auto" w:fill="FFFFCC"/>
    </w:rPr>
  </w:style>
  <w:style w:type="character" w:customStyle="1" w:styleId="QuoteChar">
    <w:name w:val="Quote Char"/>
    <w:link w:val="Citao1"/>
    <w:locked/>
    <w:rsid w:val="00D43F74"/>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Ecofont_Spranq_eco_Sans" w:eastAsiaTheme="minorHAnsi" w:hAnsi="Ecofont_Spranq_eco_Sans" w:cstheme="minorBidi"/>
      <w:i/>
      <w:color w:val="000000"/>
      <w:kern w:val="0"/>
    </w:rPr>
  </w:style>
  <w:style w:type="paragraph" w:customStyle="1" w:styleId="paragraph">
    <w:name w:val="paragraph"/>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normaltextrun">
    <w:name w:val="normaltextrun"/>
    <w:rsid w:val="00D43F74"/>
  </w:style>
  <w:style w:type="character" w:customStyle="1" w:styleId="eop">
    <w:name w:val="eop"/>
    <w:qFormat/>
    <w:rsid w:val="00D43F74"/>
  </w:style>
  <w:style w:type="character" w:customStyle="1" w:styleId="spellingerror">
    <w:name w:val="spellingerror"/>
    <w:qFormat/>
    <w:rsid w:val="00D43F74"/>
  </w:style>
  <w:style w:type="paragraph" w:customStyle="1" w:styleId="Nivel1">
    <w:name w:val="Nivel1"/>
    <w:basedOn w:val="Ttulo1"/>
    <w:link w:val="Nivel1Char"/>
    <w:qFormat/>
    <w:rsid w:val="00D43F74"/>
    <w:pPr>
      <w:widowControl/>
      <w:suppressAutoHyphens w:val="0"/>
      <w:autoSpaceDN/>
      <w:spacing w:line="276" w:lineRule="auto"/>
      <w:ind w:left="357" w:hanging="357"/>
      <w:jc w:val="both"/>
      <w:textAlignment w:val="auto"/>
    </w:pPr>
    <w:rPr>
      <w:rFonts w:ascii="Arial" w:eastAsia="MS Gothic" w:hAnsi="Arial" w:cs="Arial"/>
      <w:bCs w:val="0"/>
      <w:color w:val="000000"/>
      <w:kern w:val="0"/>
      <w:lang w:eastAsia="pt-BR"/>
    </w:rPr>
  </w:style>
  <w:style w:type="character" w:customStyle="1" w:styleId="Nivel1Char">
    <w:name w:val="Nivel1 Char"/>
    <w:link w:val="Nivel1"/>
    <w:qFormat/>
    <w:locked/>
    <w:rsid w:val="00D43F74"/>
    <w:rPr>
      <w:rFonts w:ascii="Arial" w:eastAsia="MS Gothic" w:hAnsi="Arial" w:cs="Arial"/>
      <w:b/>
      <w:color w:val="000000"/>
      <w:sz w:val="28"/>
      <w:szCs w:val="28"/>
      <w:lang w:eastAsia="pt-BR"/>
    </w:rPr>
  </w:style>
  <w:style w:type="paragraph" w:customStyle="1" w:styleId="PargrafodaLista1">
    <w:name w:val="Parágrafo da Lista1"/>
    <w:basedOn w:val="Normal"/>
    <w:qFormat/>
    <w:rsid w:val="00D43F74"/>
    <w:pPr>
      <w:widowControl/>
      <w:suppressAutoHyphens w:val="0"/>
      <w:autoSpaceDN/>
      <w:ind w:left="720"/>
      <w:textAlignment w:val="auto"/>
    </w:pPr>
    <w:rPr>
      <w:rFonts w:ascii="Ecofont_Spranq_eco_Sans" w:eastAsia="Times New Roman" w:hAnsi="Ecofont_Spranq_eco_Sans" w:cs="Ecofont_Spranq_eco_Sans"/>
      <w:kern w:val="0"/>
      <w:sz w:val="24"/>
      <w:szCs w:val="24"/>
      <w:lang w:eastAsia="pt-BR"/>
    </w:rPr>
  </w:style>
  <w:style w:type="paragraph" w:customStyle="1" w:styleId="Nivel10">
    <w:name w:val="Nivel 1"/>
    <w:basedOn w:val="Nivel2"/>
    <w:next w:val="Nivel2"/>
    <w:qFormat/>
    <w:rsid w:val="00D43F74"/>
    <w:pPr>
      <w:ind w:left="360" w:hanging="360"/>
    </w:pPr>
    <w:rPr>
      <w:rFonts w:eastAsia="MS Mincho"/>
      <w:b/>
    </w:rPr>
  </w:style>
  <w:style w:type="paragraph" w:customStyle="1" w:styleId="textbody0">
    <w:name w:val="textbody"/>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em0020ementa">
    <w:name w:val="em_0020ementa"/>
    <w:basedOn w:val="Normal"/>
    <w:qFormat/>
    <w:rsid w:val="00D43F74"/>
    <w:pPr>
      <w:widowControl/>
      <w:suppressAutoHyphens w:val="0"/>
      <w:autoSpaceDN/>
      <w:ind w:left="4160"/>
      <w:jc w:val="both"/>
      <w:textAlignment w:val="auto"/>
    </w:pPr>
    <w:rPr>
      <w:rFonts w:ascii="Times New Roman" w:eastAsia="Times New Roman" w:hAnsi="Times New Roman" w:cs="Times New Roman"/>
      <w:kern w:val="0"/>
      <w:sz w:val="28"/>
      <w:szCs w:val="28"/>
      <w:lang w:eastAsia="pt-BR"/>
    </w:rPr>
  </w:style>
  <w:style w:type="character" w:customStyle="1" w:styleId="cp0020corpodespachochar1">
    <w:name w:val="cp_0020corpodespacho__char1"/>
    <w:qFormat/>
    <w:rsid w:val="00D43F74"/>
    <w:rPr>
      <w:rFonts w:ascii="Times New Roman" w:hAnsi="Times New Roman"/>
      <w:sz w:val="26"/>
      <w:u w:val="none"/>
    </w:rPr>
  </w:style>
  <w:style w:type="character" w:customStyle="1" w:styleId="em0020ementachar1">
    <w:name w:val="em_0020ementa__char1"/>
    <w:qFormat/>
    <w:rsid w:val="00D43F74"/>
    <w:rPr>
      <w:rFonts w:ascii="Times New Roman" w:hAnsi="Times New Roman"/>
      <w:sz w:val="28"/>
      <w:u w:val="none"/>
    </w:rPr>
  </w:style>
  <w:style w:type="paragraph" w:customStyle="1" w:styleId="Reviso1">
    <w:name w:val="Revisão1"/>
    <w:uiPriority w:val="99"/>
    <w:semiHidden/>
    <w:qFormat/>
    <w:rsid w:val="00D43F74"/>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qFormat/>
    <w:rsid w:val="00D43F74"/>
    <w:rPr>
      <w:rFonts w:ascii="Arial" w:hAnsi="Arial"/>
      <w:color w:val="7030A0"/>
      <w:sz w:val="20"/>
    </w:rPr>
  </w:style>
  <w:style w:type="character" w:customStyle="1" w:styleId="ListLabel12">
    <w:name w:val="ListLabel 12"/>
    <w:qFormat/>
    <w:rsid w:val="00D43F74"/>
    <w:rPr>
      <w:b/>
    </w:rPr>
  </w:style>
  <w:style w:type="paragraph" w:customStyle="1" w:styleId="texto1">
    <w:name w:val="texto1"/>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GradeColorida-nfase11">
    <w:name w:val="Grade Colorida - Ênfase 11"/>
    <w:basedOn w:val="Normal"/>
    <w:next w:val="Normal"/>
    <w:link w:val="GradeColorida-nfase1Char"/>
    <w:uiPriority w:val="29"/>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imes New Roman"/>
      <w:i/>
      <w:iCs/>
      <w:color w:val="000000"/>
      <w:kern w:val="0"/>
      <w:sz w:val="20"/>
      <w:szCs w:val="24"/>
    </w:rPr>
  </w:style>
  <w:style w:type="character" w:customStyle="1" w:styleId="GradeColorida-nfase1Char">
    <w:name w:val="Grade Colorida - Ênfase 1 Char"/>
    <w:link w:val="GradeColorida-nfase11"/>
    <w:uiPriority w:val="29"/>
    <w:qFormat/>
    <w:locked/>
    <w:rsid w:val="00D43F74"/>
    <w:rPr>
      <w:rFonts w:ascii="Arial" w:eastAsia="Times New Roman" w:hAnsi="Arial" w:cs="Times New Roman"/>
      <w:i/>
      <w:iCs/>
      <w:color w:val="000000"/>
      <w:sz w:val="20"/>
      <w:szCs w:val="24"/>
      <w:shd w:val="clear" w:color="auto" w:fill="FFFFCC"/>
    </w:rPr>
  </w:style>
  <w:style w:type="paragraph" w:customStyle="1" w:styleId="xwestern">
    <w:name w:val="x_western"/>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CU-Ac-item9-0">
    <w:name w:val="TCU - Ac - item 9 - §§_0"/>
    <w:basedOn w:val="Normal"/>
    <w:qFormat/>
    <w:rsid w:val="00D43F74"/>
    <w:pPr>
      <w:widowControl/>
      <w:suppressAutoHyphens w:val="0"/>
      <w:autoSpaceDN/>
      <w:ind w:firstLine="1134"/>
      <w:jc w:val="both"/>
      <w:textAlignment w:val="auto"/>
    </w:pPr>
    <w:rPr>
      <w:rFonts w:ascii="Times New Roman" w:eastAsia="Times New Roman" w:hAnsi="Times New Roman" w:cs="Times New Roman"/>
      <w:kern w:val="0"/>
      <w:sz w:val="24"/>
    </w:rPr>
  </w:style>
  <w:style w:type="paragraph" w:customStyle="1" w:styleId="Normal10">
    <w:name w:val="Normal_1"/>
    <w:qFormat/>
    <w:rsid w:val="00D43F74"/>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extojustificadorecuoprimeiralinha">
    <w:name w:val="texto_justificado_recuo_primeira_linh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highlight">
    <w:name w:val="highlight"/>
    <w:qFormat/>
    <w:rsid w:val="00D43F74"/>
  </w:style>
  <w:style w:type="paragraph" w:customStyle="1" w:styleId="textojustificado">
    <w:name w:val="texto_justificado"/>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2Opcional">
    <w:name w:val="Nível 2 Opcional"/>
    <w:basedOn w:val="Nivel2"/>
    <w:link w:val="Nvel2OpcionalChar"/>
    <w:qFormat/>
    <w:rsid w:val="00D43F74"/>
    <w:pPr>
      <w:ind w:left="432"/>
    </w:pPr>
    <w:rPr>
      <w:i/>
      <w:color w:val="FF0000"/>
    </w:rPr>
  </w:style>
  <w:style w:type="character" w:customStyle="1" w:styleId="Nvel2OpcionalChar">
    <w:name w:val="Nível 2 Opcional Char"/>
    <w:link w:val="Nvel2Opcional"/>
    <w:qFormat/>
    <w:locked/>
    <w:rsid w:val="00D43F74"/>
    <w:rPr>
      <w:rFonts w:ascii="Arial" w:eastAsia="Times New Roman" w:hAnsi="Arial" w:cs="Arial"/>
      <w:i/>
      <w:color w:val="FF0000"/>
      <w:sz w:val="20"/>
      <w:szCs w:val="20"/>
      <w:lang w:eastAsia="pt-BR"/>
    </w:rPr>
  </w:style>
  <w:style w:type="paragraph" w:customStyle="1" w:styleId="Nvel3Opcional">
    <w:name w:val="Nível 3 Opcional"/>
    <w:basedOn w:val="Nivel3"/>
    <w:link w:val="Nvel3OpcionalChar"/>
    <w:qFormat/>
    <w:rsid w:val="00D43F74"/>
    <w:pPr>
      <w:ind w:left="1072" w:hanging="504"/>
    </w:pPr>
    <w:rPr>
      <w:i/>
      <w:iCs/>
      <w:color w:val="FF0000"/>
    </w:rPr>
  </w:style>
  <w:style w:type="character" w:customStyle="1" w:styleId="Nvel3OpcionalChar">
    <w:name w:val="Nível 3 Opcional Char"/>
    <w:link w:val="Nvel3Opcional"/>
    <w:qFormat/>
    <w:locked/>
    <w:rsid w:val="00D43F74"/>
    <w:rPr>
      <w:rFonts w:ascii="Arial" w:eastAsia="Times New Roman" w:hAnsi="Arial" w:cs="Arial"/>
      <w:i/>
      <w:iCs/>
      <w:color w:val="FF0000"/>
      <w:sz w:val="20"/>
      <w:szCs w:val="20"/>
      <w:lang w:eastAsia="pt-BR"/>
    </w:rPr>
  </w:style>
  <w:style w:type="paragraph" w:customStyle="1" w:styleId="SombreamentoMdio1-nfase31">
    <w:name w:val="Sombreamento Médio 1 - Ênfase 31"/>
    <w:basedOn w:val="Normal"/>
    <w:next w:val="Normal"/>
    <w:qFormat/>
    <w:rsid w:val="00D43F74"/>
    <w:pPr>
      <w:widowControl/>
      <w:pBdr>
        <w:top w:val="single" w:sz="4" w:space="1" w:color="000080"/>
        <w:left w:val="single" w:sz="4" w:space="4" w:color="000080"/>
        <w:bottom w:val="single" w:sz="4" w:space="1" w:color="000080"/>
        <w:right w:val="single" w:sz="4" w:space="4" w:color="000080"/>
      </w:pBdr>
      <w:shd w:val="clear" w:color="auto" w:fill="FFFFCC"/>
      <w:autoSpaceDN/>
      <w:spacing w:before="120"/>
      <w:jc w:val="both"/>
      <w:textAlignment w:val="auto"/>
    </w:pPr>
    <w:rPr>
      <w:rFonts w:ascii="Ecofont_Spranq_eco_Sans" w:eastAsia="Times New Roman" w:hAnsi="Ecofont_Spranq_eco_Sans" w:cs="Tahoma"/>
      <w:i/>
      <w:iCs/>
      <w:color w:val="000000"/>
      <w:kern w:val="0"/>
      <w:sz w:val="20"/>
      <w:szCs w:val="24"/>
      <w:lang w:eastAsia="zh-CN"/>
    </w:rPr>
  </w:style>
  <w:style w:type="paragraph" w:customStyle="1" w:styleId="corpo">
    <w:name w:val="corpo"/>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2">
    <w:name w:val="item_nivel2"/>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1">
    <w:name w:val="item_nivel1"/>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alinealetra">
    <w:name w:val="item_alinea_letr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3">
    <w:name w:val="Menção Pendente3"/>
    <w:uiPriority w:val="99"/>
    <w:unhideWhenUsed/>
    <w:qFormat/>
    <w:rsid w:val="00D43F74"/>
    <w:rPr>
      <w:color w:val="605E5C"/>
      <w:shd w:val="clear" w:color="auto" w:fill="E1DFDD"/>
    </w:rPr>
  </w:style>
  <w:style w:type="character" w:customStyle="1" w:styleId="MenoPendente4">
    <w:name w:val="Menção Pendente4"/>
    <w:uiPriority w:val="99"/>
    <w:unhideWhenUsed/>
    <w:qFormat/>
    <w:rsid w:val="00D43F74"/>
    <w:rPr>
      <w:color w:val="605E5C"/>
      <w:shd w:val="clear" w:color="auto" w:fill="E1DFDD"/>
    </w:rPr>
  </w:style>
  <w:style w:type="paragraph" w:customStyle="1" w:styleId="ou">
    <w:name w:val="ou"/>
    <w:basedOn w:val="PargrafodaLista"/>
    <w:link w:val="ouChar"/>
    <w:qFormat/>
    <w:rsid w:val="00D43F74"/>
    <w:pPr>
      <w:suppressAutoHyphens w:val="0"/>
      <w:autoSpaceDN/>
      <w:spacing w:before="60" w:after="60" w:line="259" w:lineRule="auto"/>
      <w:contextualSpacing/>
      <w:jc w:val="center"/>
      <w:textAlignment w:val="auto"/>
    </w:pPr>
    <w:rPr>
      <w:rFonts w:ascii="Arial" w:hAnsi="Arial" w:cs="Arial"/>
      <w:b/>
      <w:bCs/>
      <w:i/>
      <w:iCs/>
      <w:color w:val="FF0000"/>
      <w:kern w:val="0"/>
      <w:u w:val="single"/>
    </w:rPr>
  </w:style>
  <w:style w:type="character" w:customStyle="1" w:styleId="ouChar">
    <w:name w:val="ou Char"/>
    <w:link w:val="ou"/>
    <w:qFormat/>
    <w:locked/>
    <w:rsid w:val="00D43F74"/>
    <w:rPr>
      <w:rFonts w:ascii="Arial" w:eastAsia="Times New Roman" w:hAnsi="Arial" w:cs="Arial"/>
      <w:b/>
      <w:bCs/>
      <w:i/>
      <w:iCs/>
      <w:color w:val="FF0000"/>
      <w:sz w:val="24"/>
      <w:szCs w:val="24"/>
      <w:u w:val="single"/>
      <w:lang w:eastAsia="pt-BR"/>
    </w:rPr>
  </w:style>
  <w:style w:type="paragraph" w:customStyle="1" w:styleId="dou-paragraph">
    <w:name w:val="dou-paragraph"/>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4-R">
    <w:name w:val="Nível 4-R"/>
    <w:basedOn w:val="Nivel4"/>
    <w:link w:val="Nvel4-RChar"/>
    <w:qFormat/>
    <w:rsid w:val="00D43F74"/>
    <w:rPr>
      <w:rFonts w:eastAsia="MS Mincho"/>
      <w:i/>
      <w:iCs/>
      <w:color w:val="FF0000"/>
    </w:rPr>
  </w:style>
  <w:style w:type="character" w:customStyle="1" w:styleId="Nvel4-RChar">
    <w:name w:val="Nível 4-R Char"/>
    <w:link w:val="Nvel4-R"/>
    <w:qFormat/>
    <w:locked/>
    <w:rsid w:val="00D43F74"/>
    <w:rPr>
      <w:rFonts w:ascii="Arial" w:eastAsia="MS Mincho" w:hAnsi="Arial" w:cs="Arial"/>
      <w:i/>
      <w:iCs/>
      <w:color w:val="FF0000"/>
      <w:sz w:val="20"/>
      <w:szCs w:val="20"/>
      <w:lang w:eastAsia="pt-BR"/>
    </w:rPr>
  </w:style>
  <w:style w:type="paragraph" w:customStyle="1" w:styleId="Nvel1-SemNum">
    <w:name w:val="Nível 1-Sem Num"/>
    <w:basedOn w:val="Nivel01"/>
    <w:link w:val="Nvel1-SemNumChar"/>
    <w:qFormat/>
    <w:rsid w:val="00D43F74"/>
    <w:pPr>
      <w:numPr>
        <w:numId w:val="0"/>
      </w:numPr>
      <w:ind w:left="357"/>
      <w:outlineLvl w:val="1"/>
    </w:pPr>
    <w:rPr>
      <w:rFonts w:ascii="Arial" w:eastAsia="MS Gothic" w:hAnsi="Arial" w:cs="Arial"/>
      <w:color w:val="FF0000"/>
    </w:rPr>
  </w:style>
  <w:style w:type="character" w:customStyle="1" w:styleId="Nvel1-SemNumChar">
    <w:name w:val="Nível 1-Sem Num Char"/>
    <w:link w:val="Nvel1-SemNum"/>
    <w:qFormat/>
    <w:locked/>
    <w:rsid w:val="00D43F74"/>
    <w:rPr>
      <w:rFonts w:ascii="Arial" w:eastAsia="MS Gothic" w:hAnsi="Arial" w:cs="Arial"/>
      <w:b/>
      <w:bCs/>
      <w:color w:val="FF0000"/>
      <w:sz w:val="20"/>
      <w:szCs w:val="20"/>
      <w:lang w:eastAsia="pt-BR"/>
    </w:rPr>
  </w:style>
  <w:style w:type="character" w:customStyle="1" w:styleId="LinkdaInternet">
    <w:name w:val="Link da Internet"/>
    <w:uiPriority w:val="99"/>
    <w:unhideWhenUsed/>
    <w:qFormat/>
    <w:rsid w:val="00D43F74"/>
    <w:rPr>
      <w:color w:val="0000FF"/>
      <w:u w:val="single"/>
    </w:rPr>
  </w:style>
  <w:style w:type="paragraph" w:customStyle="1" w:styleId="citao2">
    <w:name w:val="citação 2"/>
    <w:basedOn w:val="Citao"/>
    <w:qFormat/>
    <w:rsid w:val="00D43F74"/>
    <w:pPr>
      <w:overflowPunct w:val="0"/>
    </w:pPr>
    <w:rPr>
      <w:szCs w:val="20"/>
    </w:rPr>
  </w:style>
  <w:style w:type="character" w:customStyle="1" w:styleId="MenoPendente5">
    <w:name w:val="Menção Pendente5"/>
    <w:uiPriority w:val="99"/>
    <w:unhideWhenUsed/>
    <w:qFormat/>
    <w:rsid w:val="00D43F74"/>
    <w:rPr>
      <w:color w:val="605E5C"/>
      <w:shd w:val="clear" w:color="auto" w:fill="E1DFDD"/>
    </w:rPr>
  </w:style>
  <w:style w:type="character" w:customStyle="1" w:styleId="MenoPendente6">
    <w:name w:val="Menção Pendente6"/>
    <w:uiPriority w:val="99"/>
    <w:semiHidden/>
    <w:unhideWhenUsed/>
    <w:rsid w:val="00D43F74"/>
    <w:rPr>
      <w:color w:val="605E5C"/>
      <w:shd w:val="clear" w:color="auto" w:fill="E1DFDD"/>
    </w:rPr>
  </w:style>
  <w:style w:type="table" w:customStyle="1" w:styleId="Tabelacomgrade1">
    <w:name w:val="Tabela com grade1"/>
    <w:basedOn w:val="Tabelanormal"/>
    <w:next w:val="Tabelacomgrade"/>
    <w:uiPriority w:val="59"/>
    <w:rsid w:val="00D43F74"/>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D43F74"/>
    <w:pPr>
      <w:widowControl/>
      <w:suppressAutoHyphens w:val="0"/>
      <w:autoSpaceDN/>
      <w:textAlignment w:val="auto"/>
    </w:pPr>
    <w:rPr>
      <w:rFonts w:ascii="Times New Roman" w:eastAsia="Times New Roman" w:hAnsi="Times New Roman" w:cs="Times New Roman"/>
      <w:i/>
      <w:kern w:val="0"/>
      <w:szCs w:val="21"/>
    </w:rPr>
  </w:style>
  <w:style w:type="character" w:customStyle="1" w:styleId="TextosemFormataoChar">
    <w:name w:val="Texto sem Formatação Char"/>
    <w:basedOn w:val="Fontepargpadro"/>
    <w:link w:val="TextosemFormatao"/>
    <w:uiPriority w:val="99"/>
    <w:rsid w:val="00D43F74"/>
    <w:rPr>
      <w:rFonts w:ascii="Times New Roman" w:eastAsia="Times New Roman" w:hAnsi="Times New Roman" w:cs="Times New Roman"/>
      <w:i/>
      <w:szCs w:val="21"/>
    </w:rPr>
  </w:style>
  <w:style w:type="paragraph" w:customStyle="1" w:styleId="xl64">
    <w:name w:val="xl64"/>
    <w:basedOn w:val="Normal"/>
    <w:rsid w:val="00D43F74"/>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jc w:val="right"/>
      <w:textAlignment w:val="top"/>
    </w:pPr>
    <w:rPr>
      <w:rFonts w:ascii="Arial" w:eastAsia="Times New Roman" w:hAnsi="Arial" w:cs="Arial"/>
      <w:b/>
      <w:bCs/>
      <w:color w:val="000000"/>
      <w:kern w:val="0"/>
      <w:sz w:val="16"/>
      <w:szCs w:val="16"/>
      <w:lang w:eastAsia="pt-BR"/>
    </w:rPr>
  </w:style>
  <w:style w:type="paragraph" w:customStyle="1" w:styleId="xl65">
    <w:name w:val="xl65"/>
    <w:basedOn w:val="Normal"/>
    <w:rsid w:val="00D43F74"/>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textAlignment w:val="top"/>
    </w:pPr>
    <w:rPr>
      <w:rFonts w:ascii="Arial" w:eastAsia="Times New Roman" w:hAnsi="Arial" w:cs="Arial"/>
      <w:b/>
      <w:bCs/>
      <w:color w:val="000000"/>
      <w:kern w:val="0"/>
      <w:sz w:val="16"/>
      <w:szCs w:val="16"/>
      <w:lang w:eastAsia="pt-BR"/>
    </w:rPr>
  </w:style>
  <w:style w:type="paragraph" w:customStyle="1" w:styleId="xl66">
    <w:name w:val="xl66"/>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7">
    <w:name w:val="xl67"/>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color w:val="000000"/>
      <w:kern w:val="0"/>
      <w:sz w:val="16"/>
      <w:szCs w:val="16"/>
      <w:lang w:eastAsia="pt-BR"/>
    </w:rPr>
  </w:style>
  <w:style w:type="paragraph" w:customStyle="1" w:styleId="xl68">
    <w:name w:val="xl68"/>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9">
    <w:name w:val="xl69"/>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character" w:customStyle="1" w:styleId="Corpodetexto2Char1">
    <w:name w:val="Corpo de texto 2 Char1"/>
    <w:semiHidden/>
    <w:rsid w:val="00D43F74"/>
    <w:rPr>
      <w:rFonts w:ascii="Ecofont_Spranq_eco_Sans" w:hAnsi="Ecofont_Spranq_eco_Sans"/>
      <w:sz w:val="24"/>
    </w:rPr>
  </w:style>
  <w:style w:type="character" w:customStyle="1" w:styleId="st">
    <w:name w:val="st"/>
    <w:rsid w:val="00D43F74"/>
  </w:style>
  <w:style w:type="paragraph" w:customStyle="1" w:styleId="xl80">
    <w:name w:val="xl80"/>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1">
    <w:name w:val="xl81"/>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2">
    <w:name w:val="xl82"/>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7">
    <w:name w:val="Menção Pendente7"/>
    <w:uiPriority w:val="99"/>
    <w:semiHidden/>
    <w:unhideWhenUsed/>
    <w:rsid w:val="00D43F74"/>
    <w:rPr>
      <w:rFonts w:cs="Times New Roman"/>
      <w:color w:val="605E5C"/>
      <w:shd w:val="clear" w:color="auto" w:fill="E1DFDD"/>
    </w:rPr>
  </w:style>
  <w:style w:type="character" w:customStyle="1" w:styleId="SubttuloChar1">
    <w:name w:val="Subtítulo Char1"/>
    <w:rsid w:val="00D43F74"/>
    <w:rPr>
      <w:rFonts w:ascii="Arial" w:hAnsi="Arial"/>
      <w:b/>
      <w:color w:val="000000"/>
      <w:sz w:val="24"/>
      <w:lang w:val="x-none" w:eastAsia="zh-CN"/>
    </w:rPr>
  </w:style>
  <w:style w:type="paragraph" w:customStyle="1" w:styleId="ParagraphStyle">
    <w:name w:val="Paragraph Style"/>
    <w:rsid w:val="00D43F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LO-normal">
    <w:name w:val="LO-normal"/>
    <w:qFormat/>
    <w:rsid w:val="00D43F74"/>
    <w:pPr>
      <w:suppressAutoHyphens/>
      <w:spacing w:after="0" w:line="240" w:lineRule="auto"/>
    </w:pPr>
    <w:rPr>
      <w:rFonts w:ascii="Times New Roman" w:eastAsia="Times New Roman" w:hAnsi="Times New Roman" w:cs="Lohit Devanagari"/>
      <w:sz w:val="24"/>
      <w:szCs w:val="24"/>
      <w:lang w:eastAsia="zh-CN" w:bidi="hi-IN"/>
    </w:rPr>
  </w:style>
  <w:style w:type="character" w:customStyle="1" w:styleId="SemEspaamentoChar">
    <w:name w:val="Sem Espaçamento Char"/>
    <w:link w:val="SemEspaamento"/>
    <w:uiPriority w:val="1"/>
    <w:locked/>
    <w:rsid w:val="00D43F74"/>
    <w:rPr>
      <w:rFonts w:ascii="Calibri" w:eastAsia="SimSun" w:hAnsi="Calibri" w:cs="F"/>
      <w:kern w:val="3"/>
    </w:rPr>
  </w:style>
  <w:style w:type="character" w:customStyle="1" w:styleId="fontstyle01">
    <w:name w:val="fontstyle01"/>
    <w:rsid w:val="00D43F74"/>
    <w:rPr>
      <w:rFonts w:ascii="Century Gothic" w:hAnsi="Century Gothic" w:cs="Times New Roman"/>
      <w:b/>
      <w:bCs/>
      <w:color w:val="000000"/>
      <w:sz w:val="20"/>
      <w:szCs w:val="20"/>
    </w:rPr>
  </w:style>
  <w:style w:type="table" w:customStyle="1" w:styleId="TableNormal1">
    <w:name w:val="Table Normal1"/>
    <w:uiPriority w:val="2"/>
    <w:semiHidden/>
    <w:qFormat/>
    <w:rsid w:val="00D43F74"/>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WWNum13">
    <w:name w:val="WWNum13"/>
    <w:rsid w:val="00D43F74"/>
    <w:pPr>
      <w:numPr>
        <w:numId w:val="13"/>
      </w:numPr>
    </w:pPr>
  </w:style>
  <w:style w:type="numbering" w:customStyle="1" w:styleId="WWNum21">
    <w:name w:val="WWNum21"/>
    <w:rsid w:val="00D43F74"/>
    <w:pPr>
      <w:numPr>
        <w:numId w:val="21"/>
      </w:numPr>
    </w:pPr>
  </w:style>
  <w:style w:type="numbering" w:customStyle="1" w:styleId="WWNum19">
    <w:name w:val="WWNum19"/>
    <w:rsid w:val="00D43F74"/>
    <w:pPr>
      <w:numPr>
        <w:numId w:val="19"/>
      </w:numPr>
    </w:pPr>
  </w:style>
  <w:style w:type="numbering" w:customStyle="1" w:styleId="WWNum15">
    <w:name w:val="WWNum15"/>
    <w:rsid w:val="00D43F74"/>
    <w:pPr>
      <w:numPr>
        <w:numId w:val="15"/>
      </w:numPr>
    </w:pPr>
  </w:style>
  <w:style w:type="numbering" w:customStyle="1" w:styleId="WWNum22">
    <w:name w:val="WWNum22"/>
    <w:rsid w:val="00D43F74"/>
    <w:pPr>
      <w:numPr>
        <w:numId w:val="22"/>
      </w:numPr>
    </w:pPr>
  </w:style>
  <w:style w:type="numbering" w:customStyle="1" w:styleId="WWNum20">
    <w:name w:val="WWNum20"/>
    <w:rsid w:val="00D43F74"/>
    <w:pPr>
      <w:numPr>
        <w:numId w:val="20"/>
      </w:numPr>
    </w:pPr>
  </w:style>
  <w:style w:type="numbering" w:customStyle="1" w:styleId="WWNum3">
    <w:name w:val="WWNum3"/>
    <w:rsid w:val="00D43F74"/>
    <w:pPr>
      <w:numPr>
        <w:numId w:val="3"/>
      </w:numPr>
    </w:pPr>
  </w:style>
  <w:style w:type="numbering" w:customStyle="1" w:styleId="WWNum12">
    <w:name w:val="WWNum12"/>
    <w:rsid w:val="00D43F74"/>
    <w:pPr>
      <w:numPr>
        <w:numId w:val="12"/>
      </w:numPr>
    </w:pPr>
  </w:style>
  <w:style w:type="numbering" w:customStyle="1" w:styleId="WWNum26">
    <w:name w:val="WWNum26"/>
    <w:rsid w:val="00D43F74"/>
    <w:pPr>
      <w:numPr>
        <w:numId w:val="26"/>
      </w:numPr>
    </w:pPr>
  </w:style>
  <w:style w:type="numbering" w:customStyle="1" w:styleId="WWNum14">
    <w:name w:val="WWNum14"/>
    <w:rsid w:val="00D43F74"/>
    <w:pPr>
      <w:numPr>
        <w:numId w:val="14"/>
      </w:numPr>
    </w:pPr>
  </w:style>
  <w:style w:type="numbering" w:customStyle="1" w:styleId="WWNum30">
    <w:name w:val="WWNum30"/>
    <w:rsid w:val="00D43F74"/>
    <w:pPr>
      <w:numPr>
        <w:numId w:val="30"/>
      </w:numPr>
    </w:pPr>
  </w:style>
  <w:style w:type="numbering" w:customStyle="1" w:styleId="WWNum32">
    <w:name w:val="WWNum32"/>
    <w:rsid w:val="00D43F74"/>
    <w:pPr>
      <w:numPr>
        <w:numId w:val="32"/>
      </w:numPr>
    </w:pPr>
  </w:style>
  <w:style w:type="numbering" w:customStyle="1" w:styleId="WWNum36">
    <w:name w:val="WWNum36"/>
    <w:rsid w:val="00D43F74"/>
    <w:pPr>
      <w:numPr>
        <w:numId w:val="36"/>
      </w:numPr>
    </w:pPr>
  </w:style>
  <w:style w:type="numbering" w:customStyle="1" w:styleId="WWNum17">
    <w:name w:val="WWNum17"/>
    <w:rsid w:val="00D43F74"/>
    <w:pPr>
      <w:numPr>
        <w:numId w:val="17"/>
      </w:numPr>
    </w:pPr>
  </w:style>
  <w:style w:type="numbering" w:customStyle="1" w:styleId="WWNum4">
    <w:name w:val="WWNum4"/>
    <w:rsid w:val="00D43F74"/>
    <w:pPr>
      <w:numPr>
        <w:numId w:val="4"/>
      </w:numPr>
    </w:pPr>
  </w:style>
  <w:style w:type="numbering" w:customStyle="1" w:styleId="WWNum33">
    <w:name w:val="WWNum33"/>
    <w:rsid w:val="00D43F74"/>
    <w:pPr>
      <w:numPr>
        <w:numId w:val="33"/>
      </w:numPr>
    </w:pPr>
  </w:style>
  <w:style w:type="numbering" w:customStyle="1" w:styleId="WWNum24">
    <w:name w:val="WWNum24"/>
    <w:rsid w:val="00D43F74"/>
    <w:pPr>
      <w:numPr>
        <w:numId w:val="24"/>
      </w:numPr>
    </w:pPr>
  </w:style>
  <w:style w:type="numbering" w:customStyle="1" w:styleId="WWNum34">
    <w:name w:val="WWNum34"/>
    <w:rsid w:val="00D43F74"/>
    <w:pPr>
      <w:numPr>
        <w:numId w:val="34"/>
      </w:numPr>
    </w:pPr>
  </w:style>
  <w:style w:type="numbering" w:customStyle="1" w:styleId="WWNum28">
    <w:name w:val="WWNum28"/>
    <w:rsid w:val="00D43F74"/>
    <w:pPr>
      <w:numPr>
        <w:numId w:val="28"/>
      </w:numPr>
    </w:pPr>
  </w:style>
  <w:style w:type="numbering" w:customStyle="1" w:styleId="WWNum1">
    <w:name w:val="WWNum1"/>
    <w:rsid w:val="00D43F74"/>
    <w:pPr>
      <w:numPr>
        <w:numId w:val="1"/>
      </w:numPr>
    </w:pPr>
  </w:style>
  <w:style w:type="numbering" w:customStyle="1" w:styleId="WWNum25">
    <w:name w:val="WWNum25"/>
    <w:rsid w:val="00D43F74"/>
    <w:pPr>
      <w:numPr>
        <w:numId w:val="25"/>
      </w:numPr>
    </w:pPr>
  </w:style>
  <w:style w:type="numbering" w:customStyle="1" w:styleId="WWNum6">
    <w:name w:val="WWNum6"/>
    <w:rsid w:val="00D43F74"/>
    <w:pPr>
      <w:numPr>
        <w:numId w:val="6"/>
      </w:numPr>
    </w:pPr>
  </w:style>
  <w:style w:type="numbering" w:customStyle="1" w:styleId="WWNum7">
    <w:name w:val="WWNum7"/>
    <w:rsid w:val="00D43F74"/>
    <w:pPr>
      <w:numPr>
        <w:numId w:val="7"/>
      </w:numPr>
    </w:pPr>
  </w:style>
  <w:style w:type="numbering" w:customStyle="1" w:styleId="WWNum29">
    <w:name w:val="WWNum29"/>
    <w:rsid w:val="00D43F74"/>
    <w:pPr>
      <w:numPr>
        <w:numId w:val="29"/>
      </w:numPr>
    </w:pPr>
  </w:style>
  <w:style w:type="numbering" w:customStyle="1" w:styleId="WWNum37">
    <w:name w:val="WWNum37"/>
    <w:rsid w:val="00D43F74"/>
    <w:pPr>
      <w:numPr>
        <w:numId w:val="37"/>
      </w:numPr>
    </w:pPr>
  </w:style>
  <w:style w:type="numbering" w:customStyle="1" w:styleId="WWNum8">
    <w:name w:val="WWNum8"/>
    <w:rsid w:val="00D43F74"/>
    <w:pPr>
      <w:numPr>
        <w:numId w:val="8"/>
      </w:numPr>
    </w:pPr>
  </w:style>
  <w:style w:type="numbering" w:customStyle="1" w:styleId="WWNum31">
    <w:name w:val="WWNum31"/>
    <w:rsid w:val="00D43F74"/>
    <w:pPr>
      <w:numPr>
        <w:numId w:val="31"/>
      </w:numPr>
    </w:pPr>
  </w:style>
  <w:style w:type="numbering" w:customStyle="1" w:styleId="WWNum38">
    <w:name w:val="WWNum38"/>
    <w:rsid w:val="00D43F74"/>
    <w:pPr>
      <w:numPr>
        <w:numId w:val="38"/>
      </w:numPr>
    </w:pPr>
  </w:style>
  <w:style w:type="numbering" w:customStyle="1" w:styleId="WWNum39">
    <w:name w:val="WWNum39"/>
    <w:rsid w:val="00D43F74"/>
    <w:pPr>
      <w:numPr>
        <w:numId w:val="39"/>
      </w:numPr>
    </w:pPr>
  </w:style>
  <w:style w:type="numbering" w:customStyle="1" w:styleId="WWNum5">
    <w:name w:val="WWNum5"/>
    <w:rsid w:val="00D43F74"/>
    <w:pPr>
      <w:numPr>
        <w:numId w:val="5"/>
      </w:numPr>
    </w:pPr>
  </w:style>
  <w:style w:type="numbering" w:customStyle="1" w:styleId="WWNum10">
    <w:name w:val="WWNum10"/>
    <w:rsid w:val="00D43F74"/>
    <w:pPr>
      <w:numPr>
        <w:numId w:val="10"/>
      </w:numPr>
    </w:pPr>
  </w:style>
  <w:style w:type="numbering" w:customStyle="1" w:styleId="WWNum27">
    <w:name w:val="WWNum27"/>
    <w:rsid w:val="00D43F74"/>
    <w:pPr>
      <w:numPr>
        <w:numId w:val="27"/>
      </w:numPr>
    </w:pPr>
  </w:style>
  <w:style w:type="numbering" w:customStyle="1" w:styleId="WWNum16">
    <w:name w:val="WWNum16"/>
    <w:rsid w:val="00D43F74"/>
    <w:pPr>
      <w:numPr>
        <w:numId w:val="16"/>
      </w:numPr>
    </w:pPr>
  </w:style>
  <w:style w:type="numbering" w:customStyle="1" w:styleId="WWNum9">
    <w:name w:val="WWNum9"/>
    <w:rsid w:val="00D43F74"/>
    <w:pPr>
      <w:numPr>
        <w:numId w:val="9"/>
      </w:numPr>
    </w:pPr>
  </w:style>
  <w:style w:type="numbering" w:customStyle="1" w:styleId="WWNum35">
    <w:name w:val="WWNum35"/>
    <w:rsid w:val="00D43F74"/>
    <w:pPr>
      <w:numPr>
        <w:numId w:val="35"/>
      </w:numPr>
    </w:pPr>
  </w:style>
  <w:style w:type="numbering" w:customStyle="1" w:styleId="WWNum2">
    <w:name w:val="WWNum2"/>
    <w:rsid w:val="00D43F74"/>
    <w:pPr>
      <w:numPr>
        <w:numId w:val="2"/>
      </w:numPr>
    </w:pPr>
  </w:style>
  <w:style w:type="numbering" w:customStyle="1" w:styleId="WWNum23">
    <w:name w:val="WWNum23"/>
    <w:rsid w:val="00D43F74"/>
    <w:pPr>
      <w:numPr>
        <w:numId w:val="23"/>
      </w:numPr>
    </w:pPr>
  </w:style>
  <w:style w:type="numbering" w:customStyle="1" w:styleId="WWNum18">
    <w:name w:val="WWNum18"/>
    <w:rsid w:val="00D43F74"/>
    <w:pPr>
      <w:numPr>
        <w:numId w:val="18"/>
      </w:numPr>
    </w:pPr>
  </w:style>
  <w:style w:type="numbering" w:customStyle="1" w:styleId="WWNum11">
    <w:name w:val="WWNum11"/>
    <w:rsid w:val="00D43F74"/>
    <w:pPr>
      <w:numPr>
        <w:numId w:val="11"/>
      </w:numPr>
    </w:pPr>
  </w:style>
  <w:style w:type="character" w:customStyle="1" w:styleId="MenoPendente">
    <w:name w:val="Menção Pendente"/>
    <w:uiPriority w:val="99"/>
    <w:semiHidden/>
    <w:unhideWhenUsed/>
    <w:rsid w:val="00D43F74"/>
    <w:rPr>
      <w:color w:val="605E5C"/>
      <w:shd w:val="clear" w:color="auto" w:fill="E1DFDD"/>
    </w:rPr>
  </w:style>
  <w:style w:type="numbering" w:customStyle="1" w:styleId="Estilo19">
    <w:name w:val="Estilo19"/>
    <w:uiPriority w:val="99"/>
    <w:rsid w:val="00D43F74"/>
    <w:pPr>
      <w:numPr>
        <w:numId w:val="69"/>
      </w:numPr>
    </w:pPr>
  </w:style>
  <w:style w:type="numbering" w:customStyle="1" w:styleId="Estilo1">
    <w:name w:val="Estilo1"/>
    <w:uiPriority w:val="99"/>
    <w:rsid w:val="00D43F74"/>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 TargetMode="External"/><Relationship Id="rId18" Type="http://schemas.openxmlformats.org/officeDocument/2006/relationships/hyperlink" Target="https://certidoes.cgu.gov.br/" TargetMode="External"/><Relationship Id="rId26" Type="http://schemas.openxmlformats.org/officeDocument/2006/relationships/hyperlink" Target="http://www.bll.org.br/"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crcap.tce.pr.gov.br/ConsultarImpedidos.aspx"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eader" Target="header1.xml"/><Relationship Id="rId50" Type="http://schemas.openxmlformats.org/officeDocument/2006/relationships/hyperlink" Target="https://www.cnj.jus.br/improbidade_adm/consultar_requerido.php?validar=formCadastro" TargetMode="External"/><Relationship Id="rId55" Type="http://schemas.openxmlformats.org/officeDocument/2006/relationships/footer" Target="footer2.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3.comprasnet.gov.br/sicaf-web/public/pages/consultas/consultarRestricaoContratarAdministracaoPublica.jsf"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llcompras.org.br/" TargetMode="External"/><Relationship Id="rId11" Type="http://schemas.openxmlformats.org/officeDocument/2006/relationships/hyperlink" Target="http://www.bll.org.br/" TargetMode="External"/><Relationship Id="rId24" Type="http://schemas.openxmlformats.org/officeDocument/2006/relationships/hyperlink" Target="http://www.bll.org.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07-2010/2009/lei/l12187.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planalto.gov.br/ccivil_03/LEIS/L8666cons.htm" TargetMode="External"/><Relationship Id="rId53" Type="http://schemas.openxmlformats.org/officeDocument/2006/relationships/hyperlink" Target="https://certidoes-apf.apps.tcu.gov.br/" TargetMode="External"/><Relationship Id="rId58"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lobato.pr.gov.br/"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certidoes.cgu.gov.br/" TargetMode="External"/><Relationship Id="rId57" Type="http://schemas.openxmlformats.org/officeDocument/2006/relationships/hyperlink" Target="https://www.planalto.gov.br/ccivil_03/_Ato2019-2022/2021/Lei/L14133.htm" TargetMode="External"/><Relationship Id="rId61"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yperlink" Target="https://www.cnj.jus.br/improbidade_adm/consultar_requerido.php?validar=formCadastro"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crcap.tce.pr.gov.br/ConsultarImpedidos.aspx"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mailto:contato@bll.org.br" TargetMode="External"/><Relationship Id="rId22" Type="http://schemas.openxmlformats.org/officeDocument/2006/relationships/hyperlink" Target="https://certidoes-apf.apps.tcu.gov.br/"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constituicao/constituicaocompilado.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1.xml"/><Relationship Id="rId56" Type="http://schemas.openxmlformats.org/officeDocument/2006/relationships/hyperlink" Target="https://www.planalto.gov.br/ccivil_03/LEIS/L8666cons.htm" TargetMode="External"/><Relationship Id="rId8" Type="http://schemas.openxmlformats.org/officeDocument/2006/relationships/hyperlink" Target="http://www.bll.org.br/" TargetMode="External"/><Relationship Id="rId51" Type="http://schemas.openxmlformats.org/officeDocument/2006/relationships/hyperlink" Target="https://www3.comprasnet.gov.br/sicaf-web/public/pages/consultas/consultarRestricaoContratarAdministracaoPublica.jsf" TargetMode="External"/><Relationship Id="rId3"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bll.org.br"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60</Pages>
  <Words>26902</Words>
  <Characters>145277</Characters>
  <Application>Microsoft Office Word</Application>
  <DocSecurity>0</DocSecurity>
  <Lines>1210</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Dani</dc:creator>
  <cp:lastModifiedBy>Licitação Dani</cp:lastModifiedBy>
  <cp:revision>4</cp:revision>
  <cp:lastPrinted>2024-07-02T13:10:00Z</cp:lastPrinted>
  <dcterms:created xsi:type="dcterms:W3CDTF">2024-07-02T13:06:00Z</dcterms:created>
  <dcterms:modified xsi:type="dcterms:W3CDTF">2024-07-02T13:11:00Z</dcterms:modified>
</cp:coreProperties>
</file>