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FA6EC6" w14:textId="64C5EAE0" w:rsidR="0059174B" w:rsidRPr="00A01AE1" w:rsidRDefault="0059174B" w:rsidP="00D60B9A">
      <w:pPr>
        <w:spacing w:after="0" w:line="240" w:lineRule="auto"/>
        <w:ind w:right="141"/>
        <w:jc w:val="both"/>
        <w:rPr>
          <w:rFonts w:ascii="Century Gothic" w:hAnsi="Century Gothic"/>
          <w:b/>
          <w:sz w:val="20"/>
          <w:szCs w:val="20"/>
        </w:rPr>
      </w:pPr>
      <w:r w:rsidRPr="00A01AE1">
        <w:rPr>
          <w:rFonts w:ascii="Century Gothic" w:hAnsi="Century Gothic"/>
          <w:b/>
          <w:sz w:val="20"/>
          <w:szCs w:val="20"/>
        </w:rPr>
        <w:t xml:space="preserve">PROCESSO ADMINISTRATIVO Nº </w:t>
      </w:r>
      <w:r w:rsidR="00ED6623">
        <w:rPr>
          <w:rFonts w:ascii="Century Gothic" w:hAnsi="Century Gothic"/>
          <w:b/>
          <w:sz w:val="20"/>
          <w:szCs w:val="20"/>
        </w:rPr>
        <w:t>5</w:t>
      </w:r>
      <w:r w:rsidR="007465E9">
        <w:rPr>
          <w:rFonts w:ascii="Century Gothic" w:hAnsi="Century Gothic"/>
          <w:b/>
          <w:sz w:val="20"/>
          <w:szCs w:val="20"/>
        </w:rPr>
        <w:t>/2026</w:t>
      </w:r>
    </w:p>
    <w:p w14:paraId="2408AD05" w14:textId="77777777" w:rsidR="00D60B9A" w:rsidRPr="00D60B9A" w:rsidRDefault="00D60B9A" w:rsidP="00D60B9A">
      <w:pPr>
        <w:pStyle w:val="Ttulo1"/>
        <w:rPr>
          <w:rFonts w:ascii="Century Gothic" w:hAnsi="Century Gothic"/>
          <w:sz w:val="20"/>
          <w:szCs w:val="20"/>
        </w:rPr>
      </w:pPr>
      <w:r w:rsidRPr="00D60B9A">
        <w:rPr>
          <w:rStyle w:val="Forte"/>
          <w:rFonts w:ascii="Century Gothic" w:hAnsi="Century Gothic"/>
          <w:b/>
          <w:bCs/>
          <w:sz w:val="20"/>
          <w:szCs w:val="20"/>
        </w:rPr>
        <w:t>EDITAL DE CHAMAMENTO PÚBLICO Nº 01/2026 – SAMAE</w:t>
      </w:r>
    </w:p>
    <w:p w14:paraId="7DDAF8FB" w14:textId="78EDD637" w:rsidR="00AA2042" w:rsidRDefault="00AA2042" w:rsidP="00AA2042">
      <w:pPr>
        <w:pStyle w:val="Ttulo3"/>
        <w:jc w:val="center"/>
        <w:rPr>
          <w:rStyle w:val="Forte"/>
          <w:rFonts w:ascii="Century Gothic" w:hAnsi="Century Gothic"/>
          <w:b/>
          <w:bCs/>
          <w:iCs/>
          <w:sz w:val="20"/>
          <w:szCs w:val="20"/>
        </w:rPr>
      </w:pPr>
      <w:r w:rsidRPr="00AA2042">
        <w:rPr>
          <w:rStyle w:val="Forte"/>
          <w:rFonts w:ascii="Century Gothic" w:hAnsi="Century Gothic"/>
          <w:b/>
          <w:bCs/>
          <w:iCs/>
          <w:sz w:val="20"/>
          <w:szCs w:val="20"/>
        </w:rPr>
        <w:t xml:space="preserve">CREDENCIAMENTO EXCLUSIVO DE </w:t>
      </w:r>
      <w:r>
        <w:rPr>
          <w:rStyle w:val="Forte"/>
          <w:rFonts w:ascii="Century Gothic" w:hAnsi="Century Gothic"/>
          <w:b/>
          <w:bCs/>
          <w:iCs/>
          <w:sz w:val="20"/>
          <w:szCs w:val="20"/>
        </w:rPr>
        <w:t xml:space="preserve">MICROEMPRESAS (MEs), EMPRESAS DE PEQUENO PORTE ( EPPs) E </w:t>
      </w:r>
      <w:r w:rsidRPr="00AA2042">
        <w:rPr>
          <w:rStyle w:val="Forte"/>
          <w:rFonts w:ascii="Century Gothic" w:hAnsi="Century Gothic"/>
          <w:b/>
          <w:bCs/>
          <w:iCs/>
          <w:sz w:val="20"/>
          <w:szCs w:val="20"/>
        </w:rPr>
        <w:t xml:space="preserve">MICROEMPREENDEDORES </w:t>
      </w:r>
      <w:r>
        <w:rPr>
          <w:rStyle w:val="Forte"/>
          <w:rFonts w:ascii="Century Gothic" w:hAnsi="Century Gothic"/>
          <w:b/>
          <w:bCs/>
          <w:iCs/>
          <w:sz w:val="20"/>
          <w:szCs w:val="20"/>
        </w:rPr>
        <w:t>INDIVIDUAIS (MEIs</w:t>
      </w:r>
      <w:r w:rsidRPr="00AA2042">
        <w:rPr>
          <w:rStyle w:val="Forte"/>
          <w:rFonts w:ascii="Century Gothic" w:hAnsi="Century Gothic"/>
          <w:b/>
          <w:bCs/>
          <w:iCs/>
          <w:sz w:val="20"/>
          <w:szCs w:val="20"/>
        </w:rPr>
        <w:t xml:space="preserve">) </w:t>
      </w:r>
    </w:p>
    <w:p w14:paraId="33BDE91C" w14:textId="43E9DD48" w:rsidR="00D60B9A" w:rsidRPr="00D60B9A" w:rsidRDefault="00D60B9A" w:rsidP="00D60B9A">
      <w:pPr>
        <w:pStyle w:val="Ttulo3"/>
        <w:jc w:val="both"/>
        <w:rPr>
          <w:rFonts w:ascii="Century Gothic" w:hAnsi="Century Gothic"/>
          <w:sz w:val="20"/>
          <w:szCs w:val="20"/>
        </w:rPr>
      </w:pPr>
      <w:r w:rsidRPr="00D60B9A">
        <w:rPr>
          <w:rStyle w:val="Forte"/>
          <w:rFonts w:ascii="Century Gothic" w:hAnsi="Century Gothic"/>
          <w:b/>
          <w:bCs/>
          <w:sz w:val="20"/>
          <w:szCs w:val="20"/>
        </w:rPr>
        <w:t>1. DO PREÂMBULO</w:t>
      </w:r>
    </w:p>
    <w:p w14:paraId="17A49D3C" w14:textId="5A1C315B" w:rsidR="00D60B9A" w:rsidRPr="00D60B9A" w:rsidRDefault="00D60B9A" w:rsidP="00DE032F">
      <w:pPr>
        <w:pStyle w:val="NormalWeb"/>
        <w:spacing w:before="0" w:beforeAutospacing="0" w:after="0" w:afterAutospacing="0"/>
        <w:jc w:val="both"/>
        <w:rPr>
          <w:rFonts w:ascii="Century Gothic" w:hAnsi="Century Gothic"/>
          <w:sz w:val="20"/>
          <w:szCs w:val="20"/>
        </w:rPr>
      </w:pPr>
      <w:r w:rsidRPr="00D60B9A">
        <w:rPr>
          <w:rStyle w:val="Forte"/>
          <w:rFonts w:ascii="Century Gothic" w:hAnsi="Century Gothic"/>
          <w:sz w:val="20"/>
          <w:szCs w:val="20"/>
        </w:rPr>
        <w:t>1.1.</w:t>
      </w:r>
      <w:r w:rsidRPr="00D60B9A">
        <w:rPr>
          <w:rFonts w:ascii="Century Gothic" w:hAnsi="Century Gothic"/>
          <w:sz w:val="20"/>
          <w:szCs w:val="20"/>
        </w:rPr>
        <w:t xml:space="preserve"> O </w:t>
      </w:r>
      <w:r w:rsidRPr="00D60B9A">
        <w:rPr>
          <w:rStyle w:val="Forte"/>
          <w:rFonts w:ascii="Century Gothic" w:hAnsi="Century Gothic"/>
          <w:sz w:val="20"/>
          <w:szCs w:val="20"/>
        </w:rPr>
        <w:t>SERVIÇO AUTÔNOMO MUNICIPAL DE ÁGUA E ESGOTO – SAMAE DE LOBATO/PR</w:t>
      </w:r>
      <w:r w:rsidRPr="00D60B9A">
        <w:rPr>
          <w:rFonts w:ascii="Century Gothic" w:hAnsi="Century Gothic"/>
          <w:sz w:val="20"/>
          <w:szCs w:val="20"/>
        </w:rPr>
        <w:t xml:space="preserve">, Autarquia Municipal, com sede na </w:t>
      </w:r>
      <w:r w:rsidRPr="00D60B9A">
        <w:rPr>
          <w:rStyle w:val="Forte"/>
          <w:rFonts w:ascii="Century Gothic" w:hAnsi="Century Gothic"/>
          <w:sz w:val="20"/>
          <w:szCs w:val="20"/>
        </w:rPr>
        <w:t>Rua Antônio Coletto, nº 1228, Centro, Lobato/PR, CEP 86790-000</w:t>
      </w:r>
      <w:r w:rsidRPr="00D60B9A">
        <w:rPr>
          <w:rFonts w:ascii="Century Gothic" w:hAnsi="Century Gothic"/>
          <w:sz w:val="20"/>
          <w:szCs w:val="20"/>
        </w:rPr>
        <w:t xml:space="preserve">, neste ato representado por seus órgãos competentes, por intermédio da </w:t>
      </w:r>
      <w:r w:rsidRPr="00D60B9A">
        <w:rPr>
          <w:rStyle w:val="Forte"/>
          <w:rFonts w:ascii="Century Gothic" w:hAnsi="Century Gothic"/>
          <w:sz w:val="20"/>
          <w:szCs w:val="20"/>
        </w:rPr>
        <w:t>Comissão de Contratação e/ou Agente de Contratação</w:t>
      </w:r>
      <w:r w:rsidRPr="00D60B9A">
        <w:rPr>
          <w:rFonts w:ascii="Century Gothic" w:hAnsi="Century Gothic"/>
          <w:sz w:val="20"/>
          <w:szCs w:val="20"/>
        </w:rPr>
        <w:t xml:space="preserve">, no uso de suas atribuições legais, </w:t>
      </w:r>
      <w:r w:rsidRPr="00D60B9A">
        <w:rPr>
          <w:rStyle w:val="Forte"/>
          <w:rFonts w:ascii="Century Gothic" w:hAnsi="Century Gothic"/>
          <w:sz w:val="20"/>
          <w:szCs w:val="20"/>
        </w:rPr>
        <w:t>TORNA PÚBLICO</w:t>
      </w:r>
      <w:r w:rsidRPr="00D60B9A">
        <w:rPr>
          <w:rFonts w:ascii="Century Gothic" w:hAnsi="Century Gothic"/>
          <w:sz w:val="20"/>
          <w:szCs w:val="20"/>
        </w:rPr>
        <w:t xml:space="preserve">, para conhecimento dos interessados, que realizará </w:t>
      </w:r>
      <w:r w:rsidRPr="00D60B9A">
        <w:rPr>
          <w:rStyle w:val="Forte"/>
          <w:rFonts w:ascii="Century Gothic" w:hAnsi="Century Gothic"/>
          <w:sz w:val="20"/>
          <w:szCs w:val="20"/>
        </w:rPr>
        <w:t>CHAMAMENTO PÚBLICO</w:t>
      </w:r>
      <w:r w:rsidRPr="00D60B9A">
        <w:rPr>
          <w:rFonts w:ascii="Century Gothic" w:hAnsi="Century Gothic"/>
          <w:sz w:val="20"/>
          <w:szCs w:val="20"/>
        </w:rPr>
        <w:t xml:space="preserve">, mediante utilização do procedimento auxiliar de </w:t>
      </w:r>
      <w:r w:rsidRPr="00D60B9A">
        <w:rPr>
          <w:rStyle w:val="Forte"/>
          <w:rFonts w:ascii="Century Gothic" w:hAnsi="Century Gothic"/>
          <w:sz w:val="20"/>
          <w:szCs w:val="20"/>
        </w:rPr>
        <w:t>CREDENCIAMENTO</w:t>
      </w:r>
      <w:r w:rsidRPr="00D60B9A">
        <w:rPr>
          <w:rFonts w:ascii="Century Gothic" w:hAnsi="Century Gothic"/>
          <w:sz w:val="20"/>
          <w:szCs w:val="20"/>
        </w:rPr>
        <w:t xml:space="preserve">, para fins de contratação de pessoas jurídicas especializadas no fornecimento de materiais destinados ao atendimento das necessidades da Autarquia, nos termos da </w:t>
      </w:r>
      <w:r w:rsidRPr="00D60B9A">
        <w:rPr>
          <w:rStyle w:val="Forte"/>
          <w:rFonts w:ascii="Century Gothic" w:hAnsi="Century Gothic"/>
          <w:sz w:val="20"/>
          <w:szCs w:val="20"/>
        </w:rPr>
        <w:t>Lei Federal nº 14.133, de 1º de abril de 2021</w:t>
      </w:r>
      <w:r w:rsidRPr="00D60B9A">
        <w:rPr>
          <w:rFonts w:ascii="Century Gothic" w:hAnsi="Century Gothic"/>
          <w:sz w:val="20"/>
          <w:szCs w:val="20"/>
        </w:rPr>
        <w:t xml:space="preserve">, do </w:t>
      </w:r>
      <w:r w:rsidRPr="00D60B9A">
        <w:rPr>
          <w:rStyle w:val="Forte"/>
          <w:rFonts w:ascii="Century Gothic" w:hAnsi="Century Gothic"/>
          <w:sz w:val="20"/>
          <w:szCs w:val="20"/>
        </w:rPr>
        <w:t>Decreto Federal nº 11.878, de 9 de janeiro de 2024</w:t>
      </w:r>
      <w:r w:rsidRPr="00D60B9A">
        <w:rPr>
          <w:rFonts w:ascii="Century Gothic" w:hAnsi="Century Gothic"/>
          <w:sz w:val="20"/>
          <w:szCs w:val="20"/>
        </w:rPr>
        <w:t xml:space="preserve">, do </w:t>
      </w:r>
      <w:r w:rsidRPr="00D60B9A">
        <w:rPr>
          <w:rStyle w:val="Forte"/>
          <w:rFonts w:ascii="Century Gothic" w:hAnsi="Century Gothic"/>
          <w:sz w:val="20"/>
          <w:szCs w:val="20"/>
        </w:rPr>
        <w:t>Decreto Municipal nº 12/2024</w:t>
      </w:r>
      <w:r w:rsidRPr="00D60B9A">
        <w:rPr>
          <w:rFonts w:ascii="Century Gothic" w:hAnsi="Century Gothic"/>
          <w:sz w:val="20"/>
          <w:szCs w:val="20"/>
        </w:rPr>
        <w:t xml:space="preserve">, </w:t>
      </w:r>
      <w:r w:rsidR="00DE032F" w:rsidRPr="00DE032F">
        <w:rPr>
          <w:rFonts w:ascii="Century Gothic" w:hAnsi="Century Gothic"/>
          <w:sz w:val="20"/>
          <w:szCs w:val="20"/>
        </w:rPr>
        <w:t xml:space="preserve">e com as diretrizes estabelecidas no </w:t>
      </w:r>
      <w:r w:rsidR="00DE032F" w:rsidRPr="00DE032F">
        <w:rPr>
          <w:rStyle w:val="Forte"/>
          <w:rFonts w:ascii="Century Gothic" w:hAnsi="Century Gothic"/>
          <w:sz w:val="20"/>
          <w:szCs w:val="20"/>
        </w:rPr>
        <w:t>Plano de Ação Municipal para Implementação de Políticas Públicas de Fomento às Microempresas e Empresas de Pequeno Porte por meio das Contratações Públicas – 2026–2029</w:t>
      </w:r>
      <w:r w:rsidR="00DE032F">
        <w:rPr>
          <w:rFonts w:ascii="Century Gothic" w:hAnsi="Century Gothic"/>
          <w:sz w:val="20"/>
          <w:szCs w:val="20"/>
        </w:rPr>
        <w:t xml:space="preserve"> </w:t>
      </w:r>
      <w:r w:rsidRPr="00D60B9A">
        <w:rPr>
          <w:rFonts w:ascii="Century Gothic" w:hAnsi="Century Gothic"/>
          <w:sz w:val="20"/>
          <w:szCs w:val="20"/>
        </w:rPr>
        <w:t>e demais disposições legais e regulamentares aplicáveis, observadas as condições estabelecidas neste Edital e em seus anexos.</w:t>
      </w:r>
    </w:p>
    <w:p w14:paraId="2130B3E8" w14:textId="77777777" w:rsidR="00D60B9A" w:rsidRPr="00D60B9A" w:rsidRDefault="00D60B9A" w:rsidP="00DE032F">
      <w:pPr>
        <w:pStyle w:val="NormalWeb"/>
        <w:spacing w:before="0" w:beforeAutospacing="0" w:after="0" w:afterAutospacing="0"/>
        <w:jc w:val="both"/>
        <w:rPr>
          <w:rFonts w:ascii="Century Gothic" w:hAnsi="Century Gothic"/>
          <w:sz w:val="20"/>
          <w:szCs w:val="20"/>
        </w:rPr>
      </w:pPr>
      <w:r w:rsidRPr="00D60B9A">
        <w:rPr>
          <w:rStyle w:val="Forte"/>
          <w:rFonts w:ascii="Century Gothic" w:hAnsi="Century Gothic"/>
          <w:sz w:val="20"/>
          <w:szCs w:val="20"/>
        </w:rPr>
        <w:t>1.2.</w:t>
      </w:r>
      <w:r w:rsidRPr="00D60B9A">
        <w:rPr>
          <w:rFonts w:ascii="Century Gothic" w:hAnsi="Century Gothic"/>
          <w:sz w:val="20"/>
          <w:szCs w:val="20"/>
        </w:rPr>
        <w:t xml:space="preserve"> O presente procedimento será realizado na forma de </w:t>
      </w:r>
      <w:r w:rsidRPr="00D60B9A">
        <w:rPr>
          <w:rStyle w:val="Forte"/>
          <w:rFonts w:ascii="Century Gothic" w:hAnsi="Century Gothic"/>
          <w:sz w:val="20"/>
          <w:szCs w:val="20"/>
        </w:rPr>
        <w:t>credenciamento para contratação paralela e não excludente</w:t>
      </w:r>
      <w:r w:rsidRPr="00D60B9A">
        <w:rPr>
          <w:rFonts w:ascii="Century Gothic" w:hAnsi="Century Gothic"/>
          <w:sz w:val="20"/>
          <w:szCs w:val="20"/>
        </w:rPr>
        <w:t xml:space="preserve">, nos termos do </w:t>
      </w:r>
      <w:r w:rsidRPr="00D60B9A">
        <w:rPr>
          <w:rStyle w:val="Forte"/>
          <w:rFonts w:ascii="Century Gothic" w:hAnsi="Century Gothic"/>
          <w:sz w:val="20"/>
          <w:szCs w:val="20"/>
        </w:rPr>
        <w:t>art. 79, inciso I, da Lei Federal nº 14.133/2021</w:t>
      </w:r>
      <w:r w:rsidRPr="00D60B9A">
        <w:rPr>
          <w:rFonts w:ascii="Century Gothic" w:hAnsi="Century Gothic"/>
          <w:sz w:val="20"/>
          <w:szCs w:val="20"/>
        </w:rPr>
        <w:t>, mediante condições padronizadas estabelecidas pela Administração, inclusive quanto aos materiais, preços, condições de fornecimento e demais requisitos definidos neste Edital e no respectivo Termo de Referência.</w:t>
      </w:r>
    </w:p>
    <w:p w14:paraId="64728C18" w14:textId="77777777" w:rsidR="00D60B9A" w:rsidRPr="00D60B9A" w:rsidRDefault="00D60B9A" w:rsidP="00DE032F">
      <w:pPr>
        <w:pStyle w:val="NormalWeb"/>
        <w:spacing w:before="0" w:beforeAutospacing="0" w:after="0" w:afterAutospacing="0"/>
        <w:jc w:val="both"/>
        <w:rPr>
          <w:rFonts w:ascii="Century Gothic" w:hAnsi="Century Gothic"/>
          <w:sz w:val="20"/>
          <w:szCs w:val="20"/>
        </w:rPr>
      </w:pPr>
      <w:r w:rsidRPr="00D60B9A">
        <w:rPr>
          <w:rStyle w:val="Forte"/>
          <w:rFonts w:ascii="Century Gothic" w:hAnsi="Century Gothic"/>
          <w:sz w:val="20"/>
          <w:szCs w:val="20"/>
        </w:rPr>
        <w:t>1.3.</w:t>
      </w:r>
      <w:r w:rsidRPr="00D60B9A">
        <w:rPr>
          <w:rFonts w:ascii="Century Gothic" w:hAnsi="Century Gothic"/>
          <w:sz w:val="20"/>
          <w:szCs w:val="20"/>
        </w:rPr>
        <w:t xml:space="preserve"> O credenciamento será realizado mediante análise da documentação apresentada pelos interessados e verificação do atendimento aos requisitos estabelecidos neste Edital, não implicando, por si só, direito à contratação, ao recebimento de demandas ou à garantia de quantitativos mínimos.</w:t>
      </w:r>
    </w:p>
    <w:p w14:paraId="19755322" w14:textId="77777777" w:rsidR="00D60B9A" w:rsidRPr="00D60B9A" w:rsidRDefault="00ED6623" w:rsidP="00D60B9A">
      <w:pPr>
        <w:spacing w:line="240" w:lineRule="auto"/>
        <w:jc w:val="both"/>
        <w:rPr>
          <w:rFonts w:ascii="Century Gothic" w:hAnsi="Century Gothic"/>
          <w:sz w:val="20"/>
          <w:szCs w:val="20"/>
        </w:rPr>
      </w:pPr>
      <w:r>
        <w:rPr>
          <w:rFonts w:ascii="Century Gothic" w:hAnsi="Century Gothic"/>
          <w:sz w:val="20"/>
          <w:szCs w:val="20"/>
        </w:rPr>
        <w:pict w14:anchorId="1F70CBA5">
          <v:rect id="_x0000_i1025" style="width:0;height:1.5pt" o:hralign="center" o:hrstd="t" o:hr="t" fillcolor="#a0a0a0" stroked="f"/>
        </w:pict>
      </w:r>
    </w:p>
    <w:p w14:paraId="4502EDBB" w14:textId="77777777" w:rsidR="00D60B9A" w:rsidRPr="00D60B9A" w:rsidRDefault="00D60B9A" w:rsidP="00DE032F">
      <w:pPr>
        <w:pStyle w:val="Ttulo1"/>
        <w:rPr>
          <w:rFonts w:ascii="Century Gothic" w:hAnsi="Century Gothic"/>
          <w:sz w:val="20"/>
          <w:szCs w:val="20"/>
        </w:rPr>
      </w:pPr>
      <w:r w:rsidRPr="00D60B9A">
        <w:rPr>
          <w:rStyle w:val="Forte"/>
          <w:rFonts w:ascii="Century Gothic" w:hAnsi="Century Gothic"/>
          <w:b/>
          <w:bCs/>
          <w:sz w:val="20"/>
          <w:szCs w:val="20"/>
        </w:rPr>
        <w:t>2. DO OBJETO DO CREDENCIAMENTO</w:t>
      </w:r>
    </w:p>
    <w:p w14:paraId="1C67097C" w14:textId="17C52150" w:rsidR="00D60B9A" w:rsidRPr="00D60B9A" w:rsidRDefault="00D60B9A" w:rsidP="00DE032F">
      <w:pPr>
        <w:pStyle w:val="NormalWeb"/>
        <w:spacing w:before="0" w:beforeAutospacing="0" w:after="0" w:afterAutospacing="0"/>
        <w:jc w:val="both"/>
        <w:rPr>
          <w:rFonts w:ascii="Century Gothic" w:hAnsi="Century Gothic"/>
          <w:sz w:val="20"/>
          <w:szCs w:val="20"/>
        </w:rPr>
      </w:pPr>
      <w:r w:rsidRPr="00D60B9A">
        <w:rPr>
          <w:rStyle w:val="Forte"/>
          <w:rFonts w:ascii="Century Gothic" w:hAnsi="Century Gothic"/>
          <w:sz w:val="20"/>
          <w:szCs w:val="20"/>
        </w:rPr>
        <w:t>2.1.</w:t>
      </w:r>
      <w:r w:rsidRPr="00D60B9A">
        <w:rPr>
          <w:rFonts w:ascii="Century Gothic" w:hAnsi="Century Gothic"/>
          <w:sz w:val="20"/>
          <w:szCs w:val="20"/>
        </w:rPr>
        <w:t xml:space="preserve"> O presente Chamamento Público tem por objeto o </w:t>
      </w:r>
      <w:r w:rsidR="00DE032F" w:rsidRPr="00DE032F">
        <w:rPr>
          <w:rStyle w:val="Forte"/>
          <w:rFonts w:ascii="Century Gothic" w:hAnsi="Century Gothic"/>
          <w:sz w:val="20"/>
          <w:szCs w:val="20"/>
        </w:rPr>
        <w:t>Credenciamento de estabelecimentos especializados no fornecimento de materiais de construção civil, materiais elétricos, materiais hidráulicos, ferragens, ferramentas, equipamentos, equipamentos de proteção individual (EPIs) e demais materiais necessários à manutenção preventiva e corretiva das instalações, equipamentos, redes de abastecimento de água e sistemas de esgotamento sanitário do Serviço Autônomo Municipal de Água e Esgoto – SAMAE de Lobato/PR, para atendimento das demandas da Autarquia, conforme critérios, condições e preços previamente definidos pela Administração.</w:t>
      </w:r>
    </w:p>
    <w:p w14:paraId="31684BF4" w14:textId="1B0BF8AA" w:rsidR="00D60B9A" w:rsidRPr="00D60B9A" w:rsidRDefault="0031098F" w:rsidP="0031098F">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2.2</w:t>
      </w:r>
      <w:r w:rsidR="00D60B9A" w:rsidRPr="00D60B9A">
        <w:rPr>
          <w:rStyle w:val="Forte"/>
          <w:rFonts w:ascii="Century Gothic" w:hAnsi="Century Gothic"/>
          <w:sz w:val="20"/>
          <w:szCs w:val="20"/>
        </w:rPr>
        <w:t>.</w:t>
      </w:r>
      <w:r w:rsidR="00D60B9A" w:rsidRPr="00D60B9A">
        <w:rPr>
          <w:rFonts w:ascii="Century Gothic" w:hAnsi="Century Gothic"/>
          <w:sz w:val="20"/>
          <w:szCs w:val="20"/>
        </w:rPr>
        <w:t xml:space="preserve"> Nos termos do </w:t>
      </w:r>
      <w:r w:rsidR="00D60B9A" w:rsidRPr="00D60B9A">
        <w:rPr>
          <w:rStyle w:val="Forte"/>
          <w:rFonts w:ascii="Century Gothic" w:hAnsi="Century Gothic"/>
          <w:sz w:val="20"/>
          <w:szCs w:val="20"/>
        </w:rPr>
        <w:t>art. 6º, inciso XLIII, da Lei Federal nº 14.133/2021</w:t>
      </w:r>
      <w:r w:rsidR="00D60B9A" w:rsidRPr="00D60B9A">
        <w:rPr>
          <w:rFonts w:ascii="Century Gothic" w:hAnsi="Century Gothic"/>
          <w:sz w:val="20"/>
          <w:szCs w:val="20"/>
        </w:rPr>
        <w:t>, considera-se credenciamento o processo administrativo de chamamento público em que a Administração Pública convoca interessados em prestar serviços ou fornecer bens para que, preenchidos os requisitos necessários, se credenciem no órgão ou na entidade para executar o objeto quando convocados.</w:t>
      </w:r>
    </w:p>
    <w:p w14:paraId="3509F472" w14:textId="03DCC2DF" w:rsidR="00D60B9A" w:rsidRPr="00D60B9A" w:rsidRDefault="0031098F" w:rsidP="0031098F">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2.3</w:t>
      </w:r>
      <w:r w:rsidR="00D60B9A" w:rsidRPr="00D60B9A">
        <w:rPr>
          <w:rStyle w:val="Forte"/>
          <w:rFonts w:ascii="Century Gothic" w:hAnsi="Century Gothic"/>
          <w:sz w:val="20"/>
          <w:szCs w:val="20"/>
        </w:rPr>
        <w:t>.</w:t>
      </w:r>
      <w:r w:rsidR="00D60B9A" w:rsidRPr="00D60B9A">
        <w:rPr>
          <w:rFonts w:ascii="Century Gothic" w:hAnsi="Century Gothic"/>
          <w:sz w:val="20"/>
          <w:szCs w:val="20"/>
        </w:rPr>
        <w:t xml:space="preserve"> A forma de fornecimento, os materiais abrangidos, suas especificações, quantitativos estimados, preços previamente definidos, condições, prazos de entrega, critérios de medição e pagamento e demais obrigações encontram-se estabelecidos no </w:t>
      </w:r>
      <w:r w:rsidR="00D60B9A" w:rsidRPr="00D60B9A">
        <w:rPr>
          <w:rStyle w:val="Forte"/>
          <w:rFonts w:ascii="Century Gothic" w:hAnsi="Century Gothic"/>
          <w:sz w:val="20"/>
          <w:szCs w:val="20"/>
        </w:rPr>
        <w:t>Anexo 1 – Termo de Referência</w:t>
      </w:r>
      <w:r w:rsidR="00D60B9A" w:rsidRPr="00D60B9A">
        <w:rPr>
          <w:rFonts w:ascii="Century Gothic" w:hAnsi="Century Gothic"/>
          <w:sz w:val="20"/>
          <w:szCs w:val="20"/>
        </w:rPr>
        <w:t>, parte integrante deste Edital.</w:t>
      </w:r>
    </w:p>
    <w:p w14:paraId="59F39606" w14:textId="0B6C7137" w:rsidR="00D60B9A" w:rsidRPr="00D60B9A" w:rsidRDefault="0031098F" w:rsidP="00DE032F">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2.4</w:t>
      </w:r>
      <w:r w:rsidR="00D60B9A" w:rsidRPr="00D60B9A">
        <w:rPr>
          <w:rStyle w:val="Forte"/>
          <w:rFonts w:ascii="Century Gothic" w:hAnsi="Century Gothic"/>
          <w:sz w:val="20"/>
          <w:szCs w:val="20"/>
        </w:rPr>
        <w:t>.</w:t>
      </w:r>
      <w:r w:rsidR="00D60B9A" w:rsidRPr="00D60B9A">
        <w:rPr>
          <w:rFonts w:ascii="Century Gothic" w:hAnsi="Century Gothic"/>
          <w:sz w:val="20"/>
          <w:szCs w:val="20"/>
        </w:rPr>
        <w:t xml:space="preserve"> Integram o presente Edital, para todos os fins e efeitos, os seguintes anexos:</w:t>
      </w:r>
    </w:p>
    <w:p w14:paraId="70CF517F" w14:textId="77777777" w:rsidR="00D60B9A" w:rsidRPr="00D60B9A" w:rsidRDefault="00D60B9A" w:rsidP="00DE032F">
      <w:pPr>
        <w:pStyle w:val="NormalWeb"/>
        <w:spacing w:before="0" w:beforeAutospacing="0" w:after="0" w:afterAutospacing="0"/>
        <w:jc w:val="both"/>
        <w:rPr>
          <w:rFonts w:ascii="Century Gothic" w:hAnsi="Century Gothic"/>
          <w:sz w:val="20"/>
          <w:szCs w:val="20"/>
        </w:rPr>
      </w:pPr>
      <w:r w:rsidRPr="00D60B9A">
        <w:rPr>
          <w:rStyle w:val="Forte"/>
          <w:rFonts w:ascii="Century Gothic" w:hAnsi="Century Gothic"/>
          <w:sz w:val="20"/>
          <w:szCs w:val="20"/>
        </w:rPr>
        <w:t>ANEXO 1 – TERMO DE REFERÊNCIA</w:t>
      </w:r>
    </w:p>
    <w:p w14:paraId="5C7675DD" w14:textId="77777777" w:rsidR="00D60B9A" w:rsidRPr="00D60B9A" w:rsidRDefault="00D60B9A" w:rsidP="00DE032F">
      <w:pPr>
        <w:pStyle w:val="NormalWeb"/>
        <w:spacing w:before="0" w:beforeAutospacing="0" w:after="0" w:afterAutospacing="0"/>
        <w:jc w:val="both"/>
        <w:rPr>
          <w:rFonts w:ascii="Century Gothic" w:hAnsi="Century Gothic"/>
          <w:sz w:val="20"/>
          <w:szCs w:val="20"/>
        </w:rPr>
      </w:pPr>
      <w:r w:rsidRPr="00D60B9A">
        <w:rPr>
          <w:rStyle w:val="Forte"/>
          <w:rFonts w:ascii="Century Gothic" w:hAnsi="Century Gothic"/>
          <w:sz w:val="20"/>
          <w:szCs w:val="20"/>
        </w:rPr>
        <w:lastRenderedPageBreak/>
        <w:t>ANEXO 2 – MODELO DE REQUERIMENTO DE PARTICIPAÇÃO NO CREDENCIAMENTO – PESSOA JURÍDICA</w:t>
      </w:r>
    </w:p>
    <w:p w14:paraId="47947B86" w14:textId="77777777" w:rsidR="00D60B9A" w:rsidRPr="00D60B9A" w:rsidRDefault="00D60B9A" w:rsidP="00DE032F">
      <w:pPr>
        <w:pStyle w:val="NormalWeb"/>
        <w:spacing w:before="0" w:beforeAutospacing="0" w:after="0" w:afterAutospacing="0"/>
        <w:jc w:val="both"/>
        <w:rPr>
          <w:rFonts w:ascii="Century Gothic" w:hAnsi="Century Gothic"/>
          <w:sz w:val="20"/>
          <w:szCs w:val="20"/>
        </w:rPr>
      </w:pPr>
      <w:r w:rsidRPr="00D60B9A">
        <w:rPr>
          <w:rStyle w:val="Forte"/>
          <w:rFonts w:ascii="Century Gothic" w:hAnsi="Century Gothic"/>
          <w:sz w:val="20"/>
          <w:szCs w:val="20"/>
        </w:rPr>
        <w:t>ANEXO 3 – MODELO DE DECLARAÇÃO UNIFICADA</w:t>
      </w:r>
    </w:p>
    <w:p w14:paraId="26538E29" w14:textId="77777777" w:rsidR="00D60B9A" w:rsidRPr="00D60B9A" w:rsidRDefault="00D60B9A" w:rsidP="00DE032F">
      <w:pPr>
        <w:pStyle w:val="NormalWeb"/>
        <w:spacing w:before="0" w:beforeAutospacing="0" w:after="0" w:afterAutospacing="0"/>
        <w:jc w:val="both"/>
        <w:rPr>
          <w:rFonts w:ascii="Century Gothic" w:hAnsi="Century Gothic"/>
          <w:sz w:val="20"/>
          <w:szCs w:val="20"/>
        </w:rPr>
      </w:pPr>
      <w:r w:rsidRPr="00D60B9A">
        <w:rPr>
          <w:rStyle w:val="Forte"/>
          <w:rFonts w:ascii="Century Gothic" w:hAnsi="Century Gothic"/>
          <w:sz w:val="20"/>
          <w:szCs w:val="20"/>
        </w:rPr>
        <w:t>ANEXO 4 – MINUTA DO TERMO DE CREDENCIAMENTO/CONTRATO</w:t>
      </w:r>
      <w:r w:rsidRPr="00D60B9A">
        <w:rPr>
          <w:rFonts w:ascii="Century Gothic" w:hAnsi="Century Gothic"/>
          <w:sz w:val="20"/>
          <w:szCs w:val="20"/>
        </w:rPr>
        <w:br/>
      </w:r>
      <w:r w:rsidRPr="00ED6623">
        <w:rPr>
          <w:rStyle w:val="Forte"/>
          <w:rFonts w:ascii="Century Gothic" w:hAnsi="Century Gothic"/>
          <w:color w:val="66FF33"/>
          <w:sz w:val="20"/>
          <w:szCs w:val="20"/>
          <w:highlight w:val="black"/>
        </w:rPr>
        <w:t>(NÃO PREENCHER)</w:t>
      </w:r>
    </w:p>
    <w:p w14:paraId="6E81837F" w14:textId="77777777" w:rsidR="00D60B9A" w:rsidRPr="00D60B9A" w:rsidRDefault="00ED6623" w:rsidP="00D60B9A">
      <w:pPr>
        <w:spacing w:line="240" w:lineRule="auto"/>
        <w:jc w:val="both"/>
        <w:rPr>
          <w:rFonts w:ascii="Century Gothic" w:hAnsi="Century Gothic"/>
          <w:sz w:val="20"/>
          <w:szCs w:val="20"/>
        </w:rPr>
      </w:pPr>
      <w:r>
        <w:rPr>
          <w:rFonts w:ascii="Century Gothic" w:hAnsi="Century Gothic"/>
          <w:sz w:val="20"/>
          <w:szCs w:val="20"/>
        </w:rPr>
        <w:pict w14:anchorId="4541369B">
          <v:rect id="_x0000_i1026" style="width:0;height:1.5pt" o:hralign="center" o:hrstd="t" o:hr="t" fillcolor="#a0a0a0" stroked="f"/>
        </w:pict>
      </w:r>
    </w:p>
    <w:p w14:paraId="799E9FB6" w14:textId="77777777" w:rsidR="00D60B9A" w:rsidRPr="00D60B9A" w:rsidRDefault="00D60B9A" w:rsidP="00D60B9A">
      <w:pPr>
        <w:pStyle w:val="Ttulo1"/>
        <w:rPr>
          <w:rFonts w:ascii="Century Gothic" w:hAnsi="Century Gothic"/>
          <w:sz w:val="20"/>
          <w:szCs w:val="20"/>
        </w:rPr>
      </w:pPr>
      <w:r w:rsidRPr="00D60B9A">
        <w:rPr>
          <w:rStyle w:val="Forte"/>
          <w:rFonts w:ascii="Century Gothic" w:hAnsi="Century Gothic"/>
          <w:b/>
          <w:bCs/>
          <w:sz w:val="20"/>
          <w:szCs w:val="20"/>
        </w:rPr>
        <w:t>3. DA VIGÊNCIA DO EDITAL DE CREDENCIAMENTO</w:t>
      </w:r>
    </w:p>
    <w:p w14:paraId="5561FDA1" w14:textId="77777777" w:rsidR="00D60B9A" w:rsidRPr="00D60B9A" w:rsidRDefault="00D60B9A" w:rsidP="00DE032F">
      <w:pPr>
        <w:pStyle w:val="NormalWeb"/>
        <w:spacing w:before="0" w:beforeAutospacing="0" w:after="0" w:afterAutospacing="0"/>
        <w:jc w:val="both"/>
        <w:rPr>
          <w:rFonts w:ascii="Century Gothic" w:hAnsi="Century Gothic"/>
          <w:sz w:val="20"/>
          <w:szCs w:val="20"/>
        </w:rPr>
      </w:pPr>
      <w:r w:rsidRPr="00D60B9A">
        <w:rPr>
          <w:rStyle w:val="Forte"/>
          <w:rFonts w:ascii="Century Gothic" w:hAnsi="Century Gothic"/>
          <w:sz w:val="20"/>
          <w:szCs w:val="20"/>
        </w:rPr>
        <w:t>3.1.</w:t>
      </w:r>
      <w:r w:rsidRPr="00D60B9A">
        <w:rPr>
          <w:rFonts w:ascii="Century Gothic" w:hAnsi="Century Gothic"/>
          <w:sz w:val="20"/>
          <w:szCs w:val="20"/>
        </w:rPr>
        <w:t xml:space="preserve"> O presente </w:t>
      </w:r>
      <w:r w:rsidRPr="00D60B9A">
        <w:rPr>
          <w:rStyle w:val="Forte"/>
          <w:rFonts w:ascii="Century Gothic" w:hAnsi="Century Gothic"/>
          <w:sz w:val="20"/>
          <w:szCs w:val="20"/>
        </w:rPr>
        <w:t>Edital de Credenciamento permanecerá vigente pelo prazo de 12 (doze) meses</w:t>
      </w:r>
      <w:r w:rsidRPr="00D60B9A">
        <w:rPr>
          <w:rFonts w:ascii="Century Gothic" w:hAnsi="Century Gothic"/>
          <w:sz w:val="20"/>
          <w:szCs w:val="20"/>
        </w:rPr>
        <w:t>, contado da data de sua publicação, período durante o qual permanecerá aberto ao ingresso de novos interessados que atendam integralmente às condições e aos requisitos estabelecidos neste instrumento.</w:t>
      </w:r>
    </w:p>
    <w:p w14:paraId="2B4BF4B6" w14:textId="77777777" w:rsidR="00D60B9A" w:rsidRPr="00D60B9A" w:rsidRDefault="00D60B9A" w:rsidP="00DE032F">
      <w:pPr>
        <w:pStyle w:val="NormalWeb"/>
        <w:spacing w:before="0" w:beforeAutospacing="0" w:after="0" w:afterAutospacing="0"/>
        <w:jc w:val="both"/>
        <w:rPr>
          <w:rFonts w:ascii="Century Gothic" w:hAnsi="Century Gothic"/>
          <w:sz w:val="20"/>
          <w:szCs w:val="20"/>
        </w:rPr>
      </w:pPr>
      <w:r w:rsidRPr="00D60B9A">
        <w:rPr>
          <w:rStyle w:val="Forte"/>
          <w:rFonts w:ascii="Century Gothic" w:hAnsi="Century Gothic"/>
          <w:sz w:val="20"/>
          <w:szCs w:val="20"/>
        </w:rPr>
        <w:t>3.2.</w:t>
      </w:r>
      <w:r w:rsidRPr="00D60B9A">
        <w:rPr>
          <w:rFonts w:ascii="Century Gothic" w:hAnsi="Century Gothic"/>
          <w:sz w:val="20"/>
          <w:szCs w:val="20"/>
        </w:rPr>
        <w:t xml:space="preserve"> O prazo de vigência do presente Edital de Credenciamento </w:t>
      </w:r>
      <w:r w:rsidRPr="00D60B9A">
        <w:rPr>
          <w:rStyle w:val="Forte"/>
          <w:rFonts w:ascii="Century Gothic" w:hAnsi="Century Gothic"/>
          <w:sz w:val="20"/>
          <w:szCs w:val="20"/>
        </w:rPr>
        <w:t>não se confunde com a vigência dos instrumentos contratuais dele decorrentes</w:t>
      </w:r>
      <w:r w:rsidRPr="00D60B9A">
        <w:rPr>
          <w:rFonts w:ascii="Century Gothic" w:hAnsi="Century Gothic"/>
          <w:sz w:val="20"/>
          <w:szCs w:val="20"/>
        </w:rPr>
        <w:t>, os quais possuirão prazo próprio, estabelecido nos respectivos instrumentos, observada a legislação aplicável.</w:t>
      </w:r>
    </w:p>
    <w:p w14:paraId="1BF7C130" w14:textId="53F86871" w:rsidR="00D60B9A" w:rsidRPr="00D60B9A" w:rsidRDefault="00D60B9A" w:rsidP="00DE032F">
      <w:pPr>
        <w:pStyle w:val="NormalWeb"/>
        <w:spacing w:before="0" w:beforeAutospacing="0" w:after="0" w:afterAutospacing="0"/>
        <w:jc w:val="both"/>
        <w:rPr>
          <w:rFonts w:ascii="Century Gothic" w:hAnsi="Century Gothic"/>
          <w:sz w:val="20"/>
          <w:szCs w:val="20"/>
        </w:rPr>
      </w:pPr>
      <w:r w:rsidRPr="00D60B9A">
        <w:rPr>
          <w:rStyle w:val="Forte"/>
          <w:rFonts w:ascii="Century Gothic" w:hAnsi="Century Gothic"/>
          <w:sz w:val="20"/>
          <w:szCs w:val="20"/>
        </w:rPr>
        <w:t>3.3.</w:t>
      </w:r>
      <w:r w:rsidRPr="00D60B9A">
        <w:rPr>
          <w:rFonts w:ascii="Century Gothic" w:hAnsi="Century Gothic"/>
          <w:sz w:val="20"/>
          <w:szCs w:val="20"/>
        </w:rPr>
        <w:t xml:space="preserve"> O ingresso de novos interessados durante a vigência deste Edital não implicará, por si só, alteração, redistribuição ou redução das quantidades, saldos ou </w:t>
      </w:r>
      <w:r w:rsidR="00B8611B" w:rsidRPr="00D60B9A">
        <w:rPr>
          <w:rFonts w:ascii="Century Gothic" w:hAnsi="Century Gothic"/>
          <w:sz w:val="20"/>
          <w:szCs w:val="20"/>
        </w:rPr>
        <w:t>obrigações estabelecidas</w:t>
      </w:r>
      <w:r w:rsidRPr="00D60B9A">
        <w:rPr>
          <w:rFonts w:ascii="Century Gothic" w:hAnsi="Century Gothic"/>
          <w:sz w:val="20"/>
          <w:szCs w:val="20"/>
        </w:rPr>
        <w:t xml:space="preserve"> nos contratos anteriormente formalizados, nem assegurará ao novo credenciado direito à contratação imediata ou ao recebimento de demandas.</w:t>
      </w:r>
    </w:p>
    <w:p w14:paraId="0ABB0477" w14:textId="77777777" w:rsidR="00D60B9A" w:rsidRPr="00D60B9A" w:rsidRDefault="00D60B9A" w:rsidP="00DE032F">
      <w:pPr>
        <w:pStyle w:val="NormalWeb"/>
        <w:spacing w:before="0" w:beforeAutospacing="0" w:after="0" w:afterAutospacing="0"/>
        <w:jc w:val="both"/>
        <w:rPr>
          <w:rFonts w:ascii="Century Gothic" w:hAnsi="Century Gothic"/>
          <w:sz w:val="20"/>
          <w:szCs w:val="20"/>
        </w:rPr>
      </w:pPr>
      <w:r w:rsidRPr="00D60B9A">
        <w:rPr>
          <w:rStyle w:val="Forte"/>
          <w:rFonts w:ascii="Century Gothic" w:hAnsi="Century Gothic"/>
          <w:sz w:val="20"/>
          <w:szCs w:val="20"/>
        </w:rPr>
        <w:t>3.4.</w:t>
      </w:r>
      <w:r w:rsidRPr="00D60B9A">
        <w:rPr>
          <w:rFonts w:ascii="Century Gothic" w:hAnsi="Century Gothic"/>
          <w:sz w:val="20"/>
          <w:szCs w:val="20"/>
        </w:rPr>
        <w:t xml:space="preserve"> A pessoa jurídica que vier a ser credenciada durante a vigência deste Edital será considerada para futuras contratações, observados os critérios de preferência territorial, ordem de inscrição, aptidão, disponibilidade, capacidade de atendimento, rodízio e demais condições objetivas estabelecidas neste Edital e no Termo de Referência.</w:t>
      </w:r>
    </w:p>
    <w:p w14:paraId="43A6FB48" w14:textId="77777777" w:rsidR="00D60B9A" w:rsidRPr="00D60B9A" w:rsidRDefault="00ED6623" w:rsidP="00D60B9A">
      <w:pPr>
        <w:spacing w:line="240" w:lineRule="auto"/>
        <w:jc w:val="both"/>
        <w:rPr>
          <w:rFonts w:ascii="Century Gothic" w:hAnsi="Century Gothic"/>
          <w:sz w:val="20"/>
          <w:szCs w:val="20"/>
        </w:rPr>
      </w:pPr>
      <w:r>
        <w:rPr>
          <w:rFonts w:ascii="Century Gothic" w:hAnsi="Century Gothic"/>
          <w:sz w:val="20"/>
          <w:szCs w:val="20"/>
        </w:rPr>
        <w:pict w14:anchorId="71D8C4F4">
          <v:rect id="_x0000_i1027" style="width:0;height:1.5pt" o:hralign="center" o:hrstd="t" o:hr="t" fillcolor="#a0a0a0" stroked="f"/>
        </w:pict>
      </w:r>
    </w:p>
    <w:p w14:paraId="29333EC8" w14:textId="77777777" w:rsidR="00544D59" w:rsidRPr="00544D59" w:rsidRDefault="00544D59" w:rsidP="00544D59">
      <w:pPr>
        <w:pStyle w:val="Ttulo1"/>
        <w:rPr>
          <w:rFonts w:ascii="Century Gothic" w:hAnsi="Century Gothic"/>
          <w:sz w:val="20"/>
          <w:szCs w:val="20"/>
        </w:rPr>
      </w:pPr>
      <w:r w:rsidRPr="00544D59">
        <w:rPr>
          <w:rStyle w:val="Forte"/>
          <w:rFonts w:ascii="Century Gothic" w:hAnsi="Century Gothic"/>
          <w:b/>
          <w:bCs/>
          <w:sz w:val="20"/>
          <w:szCs w:val="20"/>
        </w:rPr>
        <w:t>4. DA VIGÊNCIA DOS CONTRATOS DECORRENTES DO CREDENCIAMENTO</w:t>
      </w:r>
    </w:p>
    <w:p w14:paraId="2DFC4910" w14:textId="77777777" w:rsidR="00544D59" w:rsidRPr="00544D59" w:rsidRDefault="00544D59" w:rsidP="00DE032F">
      <w:pPr>
        <w:pStyle w:val="NormalWeb"/>
        <w:spacing w:before="0" w:beforeAutospacing="0" w:after="0" w:afterAutospacing="0"/>
        <w:jc w:val="both"/>
        <w:rPr>
          <w:rFonts w:ascii="Century Gothic" w:hAnsi="Century Gothic"/>
          <w:sz w:val="20"/>
          <w:szCs w:val="20"/>
        </w:rPr>
      </w:pPr>
      <w:r w:rsidRPr="00544D59">
        <w:rPr>
          <w:rStyle w:val="Forte"/>
          <w:rFonts w:ascii="Century Gothic" w:hAnsi="Century Gothic"/>
          <w:sz w:val="20"/>
          <w:szCs w:val="20"/>
        </w:rPr>
        <w:t>4.1.</w:t>
      </w:r>
      <w:r w:rsidRPr="00544D59">
        <w:rPr>
          <w:rFonts w:ascii="Century Gothic" w:hAnsi="Century Gothic"/>
          <w:sz w:val="20"/>
          <w:szCs w:val="20"/>
        </w:rPr>
        <w:t xml:space="preserve"> Os contratos decorrentes do presente credenciamento terão vigência inicial de </w:t>
      </w:r>
      <w:r w:rsidRPr="00544D59">
        <w:rPr>
          <w:rStyle w:val="Forte"/>
          <w:rFonts w:ascii="Century Gothic" w:hAnsi="Century Gothic"/>
          <w:sz w:val="20"/>
          <w:szCs w:val="20"/>
        </w:rPr>
        <w:t>12 (doze) meses</w:t>
      </w:r>
      <w:r w:rsidRPr="00544D59">
        <w:rPr>
          <w:rFonts w:ascii="Century Gothic" w:hAnsi="Century Gothic"/>
          <w:sz w:val="20"/>
          <w:szCs w:val="20"/>
        </w:rPr>
        <w:t>, contados da data de sua assinatura, observadas as condições estabelecidas neste Edital, no Termo de Referência e no respectivo instrumento contratual.</w:t>
      </w:r>
    </w:p>
    <w:p w14:paraId="428BAC73" w14:textId="77777777" w:rsidR="00544D59" w:rsidRPr="00544D59" w:rsidRDefault="00544D59" w:rsidP="00DE032F">
      <w:pPr>
        <w:pStyle w:val="NormalWeb"/>
        <w:spacing w:before="0" w:beforeAutospacing="0" w:after="0" w:afterAutospacing="0"/>
        <w:jc w:val="both"/>
        <w:rPr>
          <w:rFonts w:ascii="Century Gothic" w:hAnsi="Century Gothic"/>
          <w:sz w:val="20"/>
          <w:szCs w:val="20"/>
        </w:rPr>
      </w:pPr>
      <w:r w:rsidRPr="00544D59">
        <w:rPr>
          <w:rStyle w:val="Forte"/>
          <w:rFonts w:ascii="Century Gothic" w:hAnsi="Century Gothic"/>
          <w:sz w:val="20"/>
          <w:szCs w:val="20"/>
        </w:rPr>
        <w:t>4.2.</w:t>
      </w:r>
      <w:r w:rsidRPr="00544D59">
        <w:rPr>
          <w:rFonts w:ascii="Century Gothic" w:hAnsi="Century Gothic"/>
          <w:sz w:val="20"/>
          <w:szCs w:val="20"/>
        </w:rPr>
        <w:t xml:space="preserve"> A vigência inicial de 12 (doze) meses não se confunde com a vigência do presente Edital de Credenciamento, estabelecida no item 3 deste instrumento, constituindo os contratos instrumentos autônomos dele decorrentes, com prazo e condições próprios.</w:t>
      </w:r>
    </w:p>
    <w:p w14:paraId="0363961E" w14:textId="77777777" w:rsidR="00544D59" w:rsidRPr="00544D59" w:rsidRDefault="00544D59" w:rsidP="00DE032F">
      <w:pPr>
        <w:pStyle w:val="NormalWeb"/>
        <w:spacing w:before="0" w:beforeAutospacing="0" w:after="0" w:afterAutospacing="0"/>
        <w:jc w:val="both"/>
        <w:rPr>
          <w:rFonts w:ascii="Century Gothic" w:hAnsi="Century Gothic"/>
          <w:sz w:val="20"/>
          <w:szCs w:val="20"/>
        </w:rPr>
      </w:pPr>
      <w:r w:rsidRPr="00544D59">
        <w:rPr>
          <w:rStyle w:val="Forte"/>
          <w:rFonts w:ascii="Century Gothic" w:hAnsi="Century Gothic"/>
          <w:sz w:val="20"/>
          <w:szCs w:val="20"/>
        </w:rPr>
        <w:t>4.3.</w:t>
      </w:r>
      <w:r w:rsidRPr="00544D59">
        <w:rPr>
          <w:rFonts w:ascii="Century Gothic" w:hAnsi="Century Gothic"/>
          <w:sz w:val="20"/>
          <w:szCs w:val="20"/>
        </w:rPr>
        <w:t xml:space="preserve"> Considerando que o objeto se caracteriza como </w:t>
      </w:r>
      <w:r w:rsidRPr="00544D59">
        <w:rPr>
          <w:rStyle w:val="Forte"/>
          <w:rFonts w:ascii="Century Gothic" w:hAnsi="Century Gothic"/>
          <w:sz w:val="20"/>
          <w:szCs w:val="20"/>
        </w:rPr>
        <w:t>fornecimento contínuo</w:t>
      </w:r>
      <w:r w:rsidRPr="00544D59">
        <w:rPr>
          <w:rFonts w:ascii="Century Gothic" w:hAnsi="Century Gothic"/>
          <w:sz w:val="20"/>
          <w:szCs w:val="20"/>
        </w:rPr>
        <w:t xml:space="preserve">, nos termos do art. 6º, inciso XV, da Lei Federal nº 14.133/2021, os contratos poderão ser </w:t>
      </w:r>
      <w:r w:rsidRPr="00544D59">
        <w:rPr>
          <w:rStyle w:val="Forte"/>
          <w:rFonts w:ascii="Century Gothic" w:hAnsi="Century Gothic"/>
          <w:sz w:val="20"/>
          <w:szCs w:val="20"/>
        </w:rPr>
        <w:t>prorrogados sucessivamente</w:t>
      </w:r>
      <w:r w:rsidRPr="00544D59">
        <w:rPr>
          <w:rFonts w:ascii="Century Gothic" w:hAnsi="Century Gothic"/>
          <w:sz w:val="20"/>
          <w:szCs w:val="20"/>
        </w:rPr>
        <w:t>, observado o disposto no art. 107 da mesma Lei, desde que atendidos os requisitos legais e as condições estabelecidas neste Edital, no Termo de Referência e no respectivo instrumento contratual.</w:t>
      </w:r>
    </w:p>
    <w:p w14:paraId="1E82A450" w14:textId="77777777" w:rsidR="00544D59" w:rsidRPr="00544D59" w:rsidRDefault="00544D59" w:rsidP="00DE032F">
      <w:pPr>
        <w:pStyle w:val="NormalWeb"/>
        <w:spacing w:before="0" w:beforeAutospacing="0" w:after="0" w:afterAutospacing="0"/>
        <w:jc w:val="both"/>
        <w:rPr>
          <w:rFonts w:ascii="Century Gothic" w:hAnsi="Century Gothic"/>
          <w:sz w:val="20"/>
          <w:szCs w:val="20"/>
        </w:rPr>
      </w:pPr>
      <w:r w:rsidRPr="00544D59">
        <w:rPr>
          <w:rStyle w:val="Forte"/>
          <w:rFonts w:ascii="Century Gothic" w:hAnsi="Century Gothic"/>
          <w:sz w:val="20"/>
          <w:szCs w:val="20"/>
        </w:rPr>
        <w:t>4.4.</w:t>
      </w:r>
      <w:r w:rsidRPr="00544D59">
        <w:rPr>
          <w:rFonts w:ascii="Century Gothic" w:hAnsi="Century Gothic"/>
          <w:sz w:val="20"/>
          <w:szCs w:val="20"/>
        </w:rPr>
        <w:t xml:space="preserve"> As prorrogações sucessivas, quando admitidas, observarão o </w:t>
      </w:r>
      <w:r w:rsidRPr="00544D59">
        <w:rPr>
          <w:rStyle w:val="Forte"/>
          <w:rFonts w:ascii="Century Gothic" w:hAnsi="Century Gothic"/>
          <w:sz w:val="20"/>
          <w:szCs w:val="20"/>
        </w:rPr>
        <w:t>limite máximo de 10 (dez) anos</w:t>
      </w:r>
      <w:r w:rsidRPr="00544D59">
        <w:rPr>
          <w:rFonts w:ascii="Century Gothic" w:hAnsi="Century Gothic"/>
          <w:sz w:val="20"/>
          <w:szCs w:val="20"/>
        </w:rPr>
        <w:t>, nos termos do art. 107 da Lei Federal nº 14.133/2021.</w:t>
      </w:r>
    </w:p>
    <w:p w14:paraId="14E6595F" w14:textId="77777777" w:rsidR="00544D59" w:rsidRPr="00544D59" w:rsidRDefault="00544D59" w:rsidP="00DE032F">
      <w:pPr>
        <w:pStyle w:val="NormalWeb"/>
        <w:spacing w:before="0" w:beforeAutospacing="0" w:after="0" w:afterAutospacing="0"/>
        <w:jc w:val="both"/>
        <w:rPr>
          <w:rFonts w:ascii="Century Gothic" w:hAnsi="Century Gothic"/>
          <w:sz w:val="20"/>
          <w:szCs w:val="20"/>
        </w:rPr>
      </w:pPr>
      <w:r w:rsidRPr="00544D59">
        <w:rPr>
          <w:rStyle w:val="Forte"/>
          <w:rFonts w:ascii="Century Gothic" w:hAnsi="Century Gothic"/>
          <w:sz w:val="20"/>
          <w:szCs w:val="20"/>
        </w:rPr>
        <w:t>4.5.</w:t>
      </w:r>
      <w:r w:rsidRPr="00544D59">
        <w:rPr>
          <w:rFonts w:ascii="Century Gothic" w:hAnsi="Century Gothic"/>
          <w:sz w:val="20"/>
          <w:szCs w:val="20"/>
        </w:rPr>
        <w:t xml:space="preserve"> A prorrogação contratual dependerá da permanência da necessidade administrativa, da manutenção das condições de habilitação e contratação, da demonstração de que as condições e os preços permanecem vantajosos para a Administração, da disponibilidade orçamentária e do atendimento dos demais requisitos legais aplicáveis.</w:t>
      </w:r>
    </w:p>
    <w:p w14:paraId="63FF4FDA" w14:textId="77777777" w:rsidR="00544D59" w:rsidRPr="00544D59" w:rsidRDefault="00544D59" w:rsidP="00DE032F">
      <w:pPr>
        <w:pStyle w:val="NormalWeb"/>
        <w:spacing w:before="0" w:beforeAutospacing="0" w:after="0" w:afterAutospacing="0"/>
        <w:jc w:val="both"/>
        <w:rPr>
          <w:rFonts w:ascii="Century Gothic" w:hAnsi="Century Gothic"/>
          <w:sz w:val="20"/>
          <w:szCs w:val="20"/>
        </w:rPr>
      </w:pPr>
      <w:r w:rsidRPr="00544D59">
        <w:rPr>
          <w:rStyle w:val="Forte"/>
          <w:rFonts w:ascii="Century Gothic" w:hAnsi="Century Gothic"/>
          <w:sz w:val="20"/>
          <w:szCs w:val="20"/>
        </w:rPr>
        <w:t>4.6.</w:t>
      </w:r>
      <w:r w:rsidRPr="00544D59">
        <w:rPr>
          <w:rFonts w:ascii="Century Gothic" w:hAnsi="Century Gothic"/>
          <w:sz w:val="20"/>
          <w:szCs w:val="20"/>
        </w:rPr>
        <w:t xml:space="preserve"> A possibilidade de prorrogação não constitui direito subjetivo da contratada à continuidade do contrato, ficando eventual prorrogação condicionada ao interesse da Administração e à observância dos requisitos legais e contratuais pertinentes.</w:t>
      </w:r>
    </w:p>
    <w:p w14:paraId="54A73CD4" w14:textId="77777777" w:rsidR="00544D59" w:rsidRPr="00544D59" w:rsidRDefault="00544D59" w:rsidP="00DE032F">
      <w:pPr>
        <w:pStyle w:val="NormalWeb"/>
        <w:spacing w:before="0" w:beforeAutospacing="0" w:after="0" w:afterAutospacing="0"/>
        <w:jc w:val="both"/>
        <w:rPr>
          <w:rFonts w:ascii="Century Gothic" w:hAnsi="Century Gothic"/>
          <w:sz w:val="20"/>
          <w:szCs w:val="20"/>
        </w:rPr>
      </w:pPr>
      <w:r w:rsidRPr="00544D59">
        <w:rPr>
          <w:rStyle w:val="Forte"/>
          <w:rFonts w:ascii="Century Gothic" w:hAnsi="Century Gothic"/>
          <w:sz w:val="20"/>
          <w:szCs w:val="20"/>
        </w:rPr>
        <w:t>4.7.</w:t>
      </w:r>
      <w:r w:rsidRPr="00544D59">
        <w:rPr>
          <w:rFonts w:ascii="Century Gothic" w:hAnsi="Century Gothic"/>
          <w:sz w:val="20"/>
          <w:szCs w:val="20"/>
        </w:rPr>
        <w:t xml:space="preserve"> O ingresso de novos interessados no credenciamento durante a vigência do Edital não implicará, por si só, a rescisão, substituição, redução ou alteração dos contratos regularmente celebrados, devendo os novos credenciados ser considerados nas futuras contratações, observados os critérios objetivos estabelecidos neste Edital e no Termo de Referência.</w:t>
      </w:r>
    </w:p>
    <w:p w14:paraId="2ED57AAA" w14:textId="77777777" w:rsidR="00544D59" w:rsidRPr="00544D59" w:rsidRDefault="00544D59" w:rsidP="00DE032F">
      <w:pPr>
        <w:pStyle w:val="NormalWeb"/>
        <w:spacing w:before="0" w:beforeAutospacing="0" w:after="0" w:afterAutospacing="0"/>
        <w:jc w:val="both"/>
        <w:rPr>
          <w:rFonts w:ascii="Century Gothic" w:hAnsi="Century Gothic"/>
          <w:sz w:val="20"/>
          <w:szCs w:val="20"/>
        </w:rPr>
      </w:pPr>
      <w:r w:rsidRPr="00544D59">
        <w:rPr>
          <w:rStyle w:val="Forte"/>
          <w:rFonts w:ascii="Century Gothic" w:hAnsi="Century Gothic"/>
          <w:sz w:val="20"/>
          <w:szCs w:val="20"/>
        </w:rPr>
        <w:lastRenderedPageBreak/>
        <w:t>4.8.</w:t>
      </w:r>
      <w:r w:rsidRPr="00544D59">
        <w:rPr>
          <w:rFonts w:ascii="Century Gothic" w:hAnsi="Century Gothic"/>
          <w:sz w:val="20"/>
          <w:szCs w:val="20"/>
        </w:rPr>
        <w:t xml:space="preserve"> A eventual prorrogação de contrato vigente não impedirá a realização de novas contratações com outros credenciados, quando houver necessidade administrativa, observados os critérios de preferência territorial, ordem de inscrição, aptidão, disponibilidade, capacidade de atendimento e demais critérios objetivos previstos neste Edital e no Termo de Referência.</w:t>
      </w:r>
    </w:p>
    <w:p w14:paraId="4ECFA9F1" w14:textId="77777777" w:rsidR="00544D59" w:rsidRPr="00544D59" w:rsidRDefault="00544D59" w:rsidP="00DE032F">
      <w:pPr>
        <w:pStyle w:val="NormalWeb"/>
        <w:spacing w:before="0" w:beforeAutospacing="0" w:after="0" w:afterAutospacing="0"/>
        <w:jc w:val="both"/>
        <w:rPr>
          <w:rFonts w:ascii="Century Gothic" w:hAnsi="Century Gothic"/>
          <w:sz w:val="20"/>
          <w:szCs w:val="20"/>
        </w:rPr>
      </w:pPr>
      <w:r w:rsidRPr="00544D59">
        <w:rPr>
          <w:rStyle w:val="Forte"/>
          <w:rFonts w:ascii="Century Gothic" w:hAnsi="Century Gothic"/>
          <w:sz w:val="20"/>
          <w:szCs w:val="20"/>
        </w:rPr>
        <w:t>4.9.</w:t>
      </w:r>
      <w:r w:rsidRPr="00544D59">
        <w:rPr>
          <w:rFonts w:ascii="Century Gothic" w:hAnsi="Century Gothic"/>
          <w:sz w:val="20"/>
          <w:szCs w:val="20"/>
        </w:rPr>
        <w:t xml:space="preserve"> A rotatividade entre os fornecedores será implementada de forma planejada, observada a sistemática estabelecida no Termo de Referência, sem que o ingresso de novo credenciado implique alteração automática dos contratos vigentes ou redistribuição de seus quantitativos, saldos ou obrigações.</w:t>
      </w:r>
    </w:p>
    <w:p w14:paraId="6FA6440D" w14:textId="00216F49" w:rsidR="00544D59" w:rsidRDefault="00ED6623" w:rsidP="00D60B9A">
      <w:pPr>
        <w:pStyle w:val="Ttulo1"/>
        <w:rPr>
          <w:rStyle w:val="Forte"/>
          <w:rFonts w:ascii="Century Gothic" w:hAnsi="Century Gothic"/>
          <w:b/>
          <w:bCs/>
          <w:sz w:val="20"/>
          <w:szCs w:val="20"/>
        </w:rPr>
      </w:pPr>
      <w:r>
        <w:rPr>
          <w:rFonts w:ascii="Century Gothic" w:hAnsi="Century Gothic"/>
          <w:sz w:val="20"/>
          <w:szCs w:val="20"/>
        </w:rPr>
        <w:pict w14:anchorId="2F5F8FEE">
          <v:rect id="_x0000_i1028" style="width:0;height:1.5pt" o:hralign="center" o:hrstd="t" o:hr="t" fillcolor="#a0a0a0" stroked="f"/>
        </w:pict>
      </w:r>
    </w:p>
    <w:p w14:paraId="7802DFE1" w14:textId="4BFD2D45" w:rsidR="00D60B9A" w:rsidRPr="00D60B9A" w:rsidRDefault="00544D59" w:rsidP="0034310E">
      <w:pPr>
        <w:pStyle w:val="Ttulo1"/>
        <w:spacing w:before="240"/>
        <w:rPr>
          <w:rFonts w:ascii="Century Gothic" w:hAnsi="Century Gothic"/>
          <w:sz w:val="20"/>
          <w:szCs w:val="20"/>
        </w:rPr>
      </w:pPr>
      <w:r>
        <w:rPr>
          <w:rStyle w:val="Forte"/>
          <w:rFonts w:ascii="Century Gothic" w:hAnsi="Century Gothic"/>
          <w:b/>
          <w:bCs/>
          <w:sz w:val="20"/>
          <w:szCs w:val="20"/>
        </w:rPr>
        <w:t>5</w:t>
      </w:r>
      <w:r w:rsidR="00D60B9A" w:rsidRPr="00D60B9A">
        <w:rPr>
          <w:rStyle w:val="Forte"/>
          <w:rFonts w:ascii="Century Gothic" w:hAnsi="Century Gothic"/>
          <w:b/>
          <w:bCs/>
          <w:sz w:val="20"/>
          <w:szCs w:val="20"/>
        </w:rPr>
        <w:t>. DA PUBLICIDADE DO EDITAL E DOS ATOS DO PROCEDIMENTO</w:t>
      </w:r>
    </w:p>
    <w:p w14:paraId="2153BC11" w14:textId="0D0113B1" w:rsidR="00D60B9A" w:rsidRPr="00D60B9A" w:rsidRDefault="00DB747B" w:rsidP="00DE032F">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5</w:t>
      </w:r>
      <w:r w:rsidR="00D60B9A" w:rsidRPr="00D60B9A">
        <w:rPr>
          <w:rStyle w:val="Forte"/>
          <w:rFonts w:ascii="Century Gothic" w:hAnsi="Century Gothic"/>
          <w:sz w:val="20"/>
          <w:szCs w:val="20"/>
        </w:rPr>
        <w:t>.1.</w:t>
      </w:r>
      <w:r w:rsidR="00D60B9A" w:rsidRPr="00D60B9A">
        <w:rPr>
          <w:rFonts w:ascii="Century Gothic" w:hAnsi="Century Gothic"/>
          <w:sz w:val="20"/>
          <w:szCs w:val="20"/>
        </w:rPr>
        <w:t xml:space="preserve"> O presente Edital e seus anexos serão divulgados na forma estabelecida pela </w:t>
      </w:r>
      <w:r w:rsidR="00D60B9A" w:rsidRPr="00D60B9A">
        <w:rPr>
          <w:rStyle w:val="Forte"/>
          <w:rFonts w:ascii="Century Gothic" w:hAnsi="Century Gothic"/>
          <w:sz w:val="20"/>
          <w:szCs w:val="20"/>
        </w:rPr>
        <w:t>Lei Federal nº 14.133/2021</w:t>
      </w:r>
      <w:r w:rsidR="00D60B9A" w:rsidRPr="00D60B9A">
        <w:rPr>
          <w:rFonts w:ascii="Century Gothic" w:hAnsi="Century Gothic"/>
          <w:sz w:val="20"/>
          <w:szCs w:val="20"/>
        </w:rPr>
        <w:t xml:space="preserve">, mediante publicação no </w:t>
      </w:r>
      <w:r w:rsidR="00D60B9A" w:rsidRPr="00D60B9A">
        <w:rPr>
          <w:rStyle w:val="Forte"/>
          <w:rFonts w:ascii="Century Gothic" w:hAnsi="Century Gothic"/>
          <w:sz w:val="20"/>
          <w:szCs w:val="20"/>
        </w:rPr>
        <w:t>Portal Nacional de Contratações Públicas – PNCP</w:t>
      </w:r>
      <w:r w:rsidR="00D60B9A" w:rsidRPr="00D60B9A">
        <w:rPr>
          <w:rFonts w:ascii="Century Gothic" w:hAnsi="Century Gothic"/>
          <w:sz w:val="20"/>
          <w:szCs w:val="20"/>
        </w:rPr>
        <w:t xml:space="preserve"> e no sítio eletrônico oficial do Serviço Autônomo Municipal de Água e Esgoto – SAMAE de Lobato/PR, observadas as exigências legais aplicáveis.</w:t>
      </w:r>
    </w:p>
    <w:p w14:paraId="24629F6F" w14:textId="636A8C71" w:rsidR="00D60B9A" w:rsidRPr="00D60B9A" w:rsidRDefault="00DB747B" w:rsidP="00DE032F">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5</w:t>
      </w:r>
      <w:r w:rsidR="00D60B9A" w:rsidRPr="00D60B9A">
        <w:rPr>
          <w:rStyle w:val="Forte"/>
          <w:rFonts w:ascii="Century Gothic" w:hAnsi="Century Gothic"/>
          <w:sz w:val="20"/>
          <w:szCs w:val="20"/>
        </w:rPr>
        <w:t>.2.</w:t>
      </w:r>
      <w:r w:rsidR="00D60B9A" w:rsidRPr="00D60B9A">
        <w:rPr>
          <w:rFonts w:ascii="Century Gothic" w:hAnsi="Century Gothic"/>
          <w:sz w:val="20"/>
          <w:szCs w:val="20"/>
        </w:rPr>
        <w:t xml:space="preserve"> Os atos e documentos decorrentes do procedimento de credenciamento serão divulgados nos meios oficiais pertinentes, na forma e nos prazos estabelecidos pela legislação aplicável e por este Edital.</w:t>
      </w:r>
    </w:p>
    <w:p w14:paraId="5A5BA4F9" w14:textId="0C5692DC" w:rsidR="000F5966" w:rsidRDefault="00DB747B" w:rsidP="00DE032F">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5</w:t>
      </w:r>
      <w:r w:rsidR="00D60B9A" w:rsidRPr="00D60B9A">
        <w:rPr>
          <w:rStyle w:val="Forte"/>
          <w:rFonts w:ascii="Century Gothic" w:hAnsi="Century Gothic"/>
          <w:sz w:val="20"/>
          <w:szCs w:val="20"/>
        </w:rPr>
        <w:t>.3.</w:t>
      </w:r>
      <w:r w:rsidR="00D60B9A" w:rsidRPr="00D60B9A">
        <w:rPr>
          <w:rFonts w:ascii="Century Gothic" w:hAnsi="Century Gothic"/>
          <w:sz w:val="20"/>
          <w:szCs w:val="20"/>
        </w:rPr>
        <w:t xml:space="preserve"> Os contratos decorrentes do credenciamento e seus eventuais termos aditivos serão divulgados no </w:t>
      </w:r>
      <w:r w:rsidR="00D60B9A" w:rsidRPr="00D60B9A">
        <w:rPr>
          <w:rStyle w:val="Forte"/>
          <w:rFonts w:ascii="Century Gothic" w:hAnsi="Century Gothic"/>
          <w:sz w:val="20"/>
          <w:szCs w:val="20"/>
        </w:rPr>
        <w:t>Portal Nacional de Contratações Públicas – PNCP</w:t>
      </w:r>
      <w:r w:rsidR="00D60B9A" w:rsidRPr="00D60B9A">
        <w:rPr>
          <w:rFonts w:ascii="Century Gothic" w:hAnsi="Century Gothic"/>
          <w:sz w:val="20"/>
          <w:szCs w:val="20"/>
        </w:rPr>
        <w:t xml:space="preserve">, para fins de eficácia, nos termos do </w:t>
      </w:r>
      <w:r w:rsidR="00D60B9A" w:rsidRPr="00D60B9A">
        <w:rPr>
          <w:rStyle w:val="Forte"/>
          <w:rFonts w:ascii="Century Gothic" w:hAnsi="Century Gothic"/>
          <w:sz w:val="20"/>
          <w:szCs w:val="20"/>
        </w:rPr>
        <w:t>art. 94 da Lei Federal nº 14.133/2021</w:t>
      </w:r>
      <w:r w:rsidR="00D60B9A" w:rsidRPr="00D60B9A">
        <w:rPr>
          <w:rFonts w:ascii="Century Gothic" w:hAnsi="Century Gothic"/>
          <w:sz w:val="20"/>
          <w:szCs w:val="20"/>
        </w:rPr>
        <w:t>, observadas as disposições legais aplicáveis.</w:t>
      </w:r>
    </w:p>
    <w:p w14:paraId="38C243BD" w14:textId="0FB0FC18" w:rsidR="0031098F" w:rsidRDefault="00ED6623" w:rsidP="00AA2042">
      <w:pPr>
        <w:pStyle w:val="Ttulo1"/>
        <w:rPr>
          <w:rStyle w:val="Forte"/>
          <w:rFonts w:ascii="Century Gothic" w:hAnsi="Century Gothic"/>
          <w:b/>
          <w:bCs/>
          <w:sz w:val="20"/>
          <w:szCs w:val="20"/>
        </w:rPr>
      </w:pPr>
      <w:r>
        <w:rPr>
          <w:rFonts w:ascii="Century Gothic" w:hAnsi="Century Gothic"/>
          <w:sz w:val="20"/>
          <w:szCs w:val="20"/>
        </w:rPr>
        <w:pict w14:anchorId="559351AB">
          <v:rect id="_x0000_i1029" style="width:0;height:1.5pt" o:hralign="center" o:hrstd="t" o:hr="t" fillcolor="#a0a0a0" stroked="f"/>
        </w:pict>
      </w:r>
    </w:p>
    <w:p w14:paraId="08F59939" w14:textId="6A0ABB59" w:rsidR="00AB666B" w:rsidRPr="00AB666B" w:rsidRDefault="00DB747B" w:rsidP="0034310E">
      <w:pPr>
        <w:pStyle w:val="Ttulo1"/>
        <w:spacing w:before="240"/>
        <w:rPr>
          <w:rFonts w:ascii="Century Gothic" w:hAnsi="Century Gothic"/>
          <w:sz w:val="20"/>
          <w:szCs w:val="20"/>
        </w:rPr>
      </w:pPr>
      <w:r>
        <w:rPr>
          <w:rStyle w:val="Forte"/>
          <w:rFonts w:ascii="Century Gothic" w:hAnsi="Century Gothic"/>
          <w:b/>
          <w:bCs/>
          <w:sz w:val="20"/>
          <w:szCs w:val="20"/>
        </w:rPr>
        <w:t>6</w:t>
      </w:r>
      <w:r w:rsidR="00AB666B" w:rsidRPr="00AB666B">
        <w:rPr>
          <w:rStyle w:val="Forte"/>
          <w:rFonts w:ascii="Century Gothic" w:hAnsi="Century Gothic"/>
          <w:b/>
          <w:bCs/>
          <w:sz w:val="20"/>
          <w:szCs w:val="20"/>
        </w:rPr>
        <w:t>. DA FORMA DE APRESENTAÇÃO DA DOCUMENTAÇÃO DE HABILITAÇÃO</w:t>
      </w:r>
    </w:p>
    <w:p w14:paraId="5103D9B3" w14:textId="27AF6592" w:rsidR="00AB666B" w:rsidRPr="00AB666B" w:rsidRDefault="00DB747B" w:rsidP="00DE032F">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6</w:t>
      </w:r>
      <w:r w:rsidR="00AB666B" w:rsidRPr="00AB666B">
        <w:rPr>
          <w:rStyle w:val="Forte"/>
          <w:rFonts w:ascii="Century Gothic" w:hAnsi="Century Gothic"/>
          <w:sz w:val="20"/>
          <w:szCs w:val="20"/>
        </w:rPr>
        <w:t>.1.</w:t>
      </w:r>
      <w:r w:rsidR="00AB666B" w:rsidRPr="00AB666B">
        <w:rPr>
          <w:rFonts w:ascii="Century Gothic" w:hAnsi="Century Gothic"/>
          <w:sz w:val="20"/>
          <w:szCs w:val="20"/>
        </w:rPr>
        <w:t xml:space="preserve"> Os interessados poderão protocolar o </w:t>
      </w:r>
      <w:r w:rsidR="00AB666B" w:rsidRPr="00AB666B">
        <w:rPr>
          <w:rStyle w:val="Forte"/>
          <w:rFonts w:ascii="Century Gothic" w:hAnsi="Century Gothic"/>
          <w:sz w:val="20"/>
          <w:szCs w:val="20"/>
        </w:rPr>
        <w:t>Requerimento de Participação no Credenciamento</w:t>
      </w:r>
      <w:r w:rsidR="00AB666B" w:rsidRPr="00AB666B">
        <w:rPr>
          <w:rFonts w:ascii="Century Gothic" w:hAnsi="Century Gothic"/>
          <w:sz w:val="20"/>
          <w:szCs w:val="20"/>
        </w:rPr>
        <w:t xml:space="preserve">, juntamente com toda a documentação de habilitação e demais anexos exigidos neste Edital, </w:t>
      </w:r>
      <w:r w:rsidR="00AB666B" w:rsidRPr="00AB666B">
        <w:rPr>
          <w:rStyle w:val="Forte"/>
          <w:rFonts w:ascii="Century Gothic" w:hAnsi="Century Gothic"/>
          <w:sz w:val="20"/>
          <w:szCs w:val="20"/>
        </w:rPr>
        <w:t>a partir da publicação deste Edital e durante todo o seu prazo de vigência</w:t>
      </w:r>
      <w:r w:rsidR="00AB666B" w:rsidRPr="00AB666B">
        <w:rPr>
          <w:rFonts w:ascii="Century Gothic" w:hAnsi="Century Gothic"/>
          <w:sz w:val="20"/>
          <w:szCs w:val="20"/>
        </w:rPr>
        <w:t>, mediante uma das seguintes formas:</w:t>
      </w:r>
    </w:p>
    <w:p w14:paraId="1BC3987F" w14:textId="77777777" w:rsidR="00AB666B" w:rsidRPr="00AB666B" w:rsidRDefault="00AB666B" w:rsidP="00DE032F">
      <w:pPr>
        <w:pStyle w:val="NormalWeb"/>
        <w:spacing w:before="0" w:beforeAutospacing="0" w:after="0" w:afterAutospacing="0"/>
        <w:jc w:val="both"/>
        <w:rPr>
          <w:rFonts w:ascii="Century Gothic" w:hAnsi="Century Gothic"/>
          <w:sz w:val="20"/>
          <w:szCs w:val="20"/>
        </w:rPr>
      </w:pPr>
      <w:r w:rsidRPr="00AB666B">
        <w:rPr>
          <w:rStyle w:val="Forte"/>
          <w:rFonts w:ascii="Century Gothic" w:hAnsi="Century Gothic"/>
          <w:sz w:val="20"/>
          <w:szCs w:val="20"/>
        </w:rPr>
        <w:t>I –</w:t>
      </w:r>
      <w:r w:rsidRPr="00AB666B">
        <w:rPr>
          <w:rFonts w:ascii="Century Gothic" w:hAnsi="Century Gothic"/>
          <w:sz w:val="20"/>
          <w:szCs w:val="20"/>
        </w:rPr>
        <w:t xml:space="preserve"> mediante entrega de </w:t>
      </w:r>
      <w:r w:rsidRPr="00AB666B">
        <w:rPr>
          <w:rStyle w:val="Forte"/>
          <w:rFonts w:ascii="Century Gothic" w:hAnsi="Century Gothic"/>
          <w:sz w:val="20"/>
          <w:szCs w:val="20"/>
        </w:rPr>
        <w:t>01 (um) único envelope fechado e devidamente identificado</w:t>
      </w:r>
      <w:r w:rsidRPr="00AB666B">
        <w:rPr>
          <w:rFonts w:ascii="Century Gothic" w:hAnsi="Century Gothic"/>
          <w:sz w:val="20"/>
          <w:szCs w:val="20"/>
        </w:rPr>
        <w:t xml:space="preserve">, diretamente no Departamento de Licitações do Serviço Autônomo Municipal de Água e Esgoto de Lobato/PR – SAMAE, situado na </w:t>
      </w:r>
      <w:r w:rsidRPr="00AB666B">
        <w:rPr>
          <w:rStyle w:val="Forte"/>
          <w:rFonts w:ascii="Century Gothic" w:hAnsi="Century Gothic"/>
          <w:sz w:val="20"/>
          <w:szCs w:val="20"/>
        </w:rPr>
        <w:t>Rua Antônio Coletto, nº 1228, Centro, Lobato/PR, CEP 86790-000</w:t>
      </w:r>
      <w:r w:rsidRPr="00AB666B">
        <w:rPr>
          <w:rFonts w:ascii="Century Gothic" w:hAnsi="Century Gothic"/>
          <w:sz w:val="20"/>
          <w:szCs w:val="20"/>
        </w:rPr>
        <w:t xml:space="preserve">, durante o horário de expediente do órgão, das </w:t>
      </w:r>
      <w:r w:rsidRPr="00AB666B">
        <w:rPr>
          <w:rStyle w:val="Forte"/>
          <w:rFonts w:ascii="Century Gothic" w:hAnsi="Century Gothic"/>
          <w:sz w:val="20"/>
          <w:szCs w:val="20"/>
        </w:rPr>
        <w:t>7h30min às 11h30min e das 14h00min às 17h00min</w:t>
      </w:r>
      <w:r w:rsidRPr="00AB666B">
        <w:rPr>
          <w:rFonts w:ascii="Century Gothic" w:hAnsi="Century Gothic"/>
          <w:sz w:val="20"/>
          <w:szCs w:val="20"/>
        </w:rPr>
        <w:t>; ou</w:t>
      </w:r>
    </w:p>
    <w:p w14:paraId="39BE0C44" w14:textId="77777777" w:rsidR="00AB666B" w:rsidRPr="00AB666B" w:rsidRDefault="00AB666B" w:rsidP="00DE032F">
      <w:pPr>
        <w:pStyle w:val="NormalWeb"/>
        <w:spacing w:before="0" w:beforeAutospacing="0" w:after="0" w:afterAutospacing="0"/>
        <w:jc w:val="both"/>
        <w:rPr>
          <w:rFonts w:ascii="Century Gothic" w:hAnsi="Century Gothic"/>
          <w:sz w:val="20"/>
          <w:szCs w:val="20"/>
        </w:rPr>
      </w:pPr>
      <w:r w:rsidRPr="00AB666B">
        <w:rPr>
          <w:rStyle w:val="Forte"/>
          <w:rFonts w:ascii="Century Gothic" w:hAnsi="Century Gothic"/>
          <w:sz w:val="20"/>
          <w:szCs w:val="20"/>
        </w:rPr>
        <w:t>II –</w:t>
      </w:r>
      <w:r w:rsidRPr="00AB666B">
        <w:rPr>
          <w:rFonts w:ascii="Century Gothic" w:hAnsi="Century Gothic"/>
          <w:sz w:val="20"/>
          <w:szCs w:val="20"/>
        </w:rPr>
        <w:t xml:space="preserve"> mediante encaminhamento da documentação </w:t>
      </w:r>
      <w:r w:rsidRPr="00AB666B">
        <w:rPr>
          <w:rStyle w:val="Forte"/>
          <w:rFonts w:ascii="Century Gothic" w:hAnsi="Century Gothic"/>
          <w:sz w:val="20"/>
          <w:szCs w:val="20"/>
        </w:rPr>
        <w:t>por meio eletrônico</w:t>
      </w:r>
      <w:r w:rsidRPr="00AB666B">
        <w:rPr>
          <w:rFonts w:ascii="Century Gothic" w:hAnsi="Century Gothic"/>
          <w:sz w:val="20"/>
          <w:szCs w:val="20"/>
        </w:rPr>
        <w:t xml:space="preserve">, para o endereço de e-mail institucional </w:t>
      </w:r>
      <w:hyperlink r:id="rId8" w:history="1">
        <w:r w:rsidRPr="00AB666B">
          <w:rPr>
            <w:rStyle w:val="Hyperlink"/>
            <w:rFonts w:ascii="Century Gothic" w:hAnsi="Century Gothic"/>
            <w:b/>
            <w:bCs/>
            <w:color w:val="auto"/>
            <w:sz w:val="20"/>
            <w:szCs w:val="20"/>
          </w:rPr>
          <w:t>licitacao@samaelobato.com.br</w:t>
        </w:r>
      </w:hyperlink>
      <w:r w:rsidRPr="00AB666B">
        <w:rPr>
          <w:rFonts w:ascii="Century Gothic" w:hAnsi="Century Gothic"/>
          <w:sz w:val="20"/>
          <w:szCs w:val="20"/>
        </w:rPr>
        <w:t>.</w:t>
      </w:r>
    </w:p>
    <w:p w14:paraId="4AE95529" w14:textId="74D8CA87" w:rsidR="00AB666B" w:rsidRPr="00AB666B" w:rsidRDefault="00DB747B" w:rsidP="00DE032F">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6</w:t>
      </w:r>
      <w:r w:rsidR="00AB666B" w:rsidRPr="00AB666B">
        <w:rPr>
          <w:rStyle w:val="Forte"/>
          <w:rFonts w:ascii="Century Gothic" w:hAnsi="Century Gothic"/>
          <w:sz w:val="20"/>
          <w:szCs w:val="20"/>
        </w:rPr>
        <w:t>.1.1.</w:t>
      </w:r>
      <w:r w:rsidR="00AB666B" w:rsidRPr="00AB666B">
        <w:rPr>
          <w:rFonts w:ascii="Century Gothic" w:hAnsi="Century Gothic"/>
          <w:sz w:val="20"/>
          <w:szCs w:val="20"/>
        </w:rPr>
        <w:t xml:space="preserve"> O recebimento e o protocolo dos envelopes físicos serão realizados somente durante o horário de funcionamento do órgão, nos dias úteis.</w:t>
      </w:r>
    </w:p>
    <w:p w14:paraId="7474D22B" w14:textId="38A11987" w:rsidR="00AB666B" w:rsidRPr="00AB666B" w:rsidRDefault="00DB747B" w:rsidP="00DE032F">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6</w:t>
      </w:r>
      <w:r w:rsidR="00AB666B" w:rsidRPr="00AB666B">
        <w:rPr>
          <w:rStyle w:val="Forte"/>
          <w:rFonts w:ascii="Century Gothic" w:hAnsi="Century Gothic"/>
          <w:sz w:val="20"/>
          <w:szCs w:val="20"/>
        </w:rPr>
        <w:t>.1.2.</w:t>
      </w:r>
      <w:r w:rsidR="00AB666B" w:rsidRPr="00AB666B">
        <w:rPr>
          <w:rFonts w:ascii="Century Gothic" w:hAnsi="Century Gothic"/>
          <w:sz w:val="20"/>
          <w:szCs w:val="20"/>
        </w:rPr>
        <w:t xml:space="preserve"> Não serão considerados, para fins de protocolo, envelopes entregues em outras Secretarias, Departamentos ou setores da Administração, devendo a documentação ser apresentada diretamente no </w:t>
      </w:r>
      <w:r w:rsidR="00AB666B" w:rsidRPr="00AB666B">
        <w:rPr>
          <w:rStyle w:val="Forte"/>
          <w:rFonts w:ascii="Century Gothic" w:hAnsi="Century Gothic"/>
          <w:sz w:val="20"/>
          <w:szCs w:val="20"/>
        </w:rPr>
        <w:t>Departamento de Licitações do SAMAE de Lobato/PR</w:t>
      </w:r>
      <w:r w:rsidR="00AB666B" w:rsidRPr="00AB666B">
        <w:rPr>
          <w:rFonts w:ascii="Century Gothic" w:hAnsi="Century Gothic"/>
          <w:sz w:val="20"/>
          <w:szCs w:val="20"/>
        </w:rPr>
        <w:t>.</w:t>
      </w:r>
    </w:p>
    <w:p w14:paraId="40AFB861" w14:textId="68E853D1" w:rsidR="00AB666B" w:rsidRDefault="00DB747B" w:rsidP="00DE032F">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6</w:t>
      </w:r>
      <w:r w:rsidR="00AB666B" w:rsidRPr="00AB666B">
        <w:rPr>
          <w:rStyle w:val="Forte"/>
          <w:rFonts w:ascii="Century Gothic" w:hAnsi="Century Gothic"/>
          <w:sz w:val="20"/>
          <w:szCs w:val="20"/>
        </w:rPr>
        <w:t>.1.3.</w:t>
      </w:r>
      <w:r w:rsidR="00AB666B" w:rsidRPr="00AB666B">
        <w:rPr>
          <w:rFonts w:ascii="Century Gothic" w:hAnsi="Century Gothic"/>
          <w:sz w:val="20"/>
          <w:szCs w:val="20"/>
        </w:rPr>
        <w:t xml:space="preserve"> A documentação apresentada, seja por meio físico ou eletrônico, será analisada pela </w:t>
      </w:r>
      <w:r w:rsidR="00AB666B" w:rsidRPr="00AB666B">
        <w:rPr>
          <w:rStyle w:val="Forte"/>
          <w:rFonts w:ascii="Century Gothic" w:hAnsi="Century Gothic"/>
          <w:sz w:val="20"/>
          <w:szCs w:val="20"/>
        </w:rPr>
        <w:t>Comissão de Contratação e/ou pelo Agente de Contratação</w:t>
      </w:r>
      <w:r w:rsidR="00AB666B" w:rsidRPr="00AB666B">
        <w:rPr>
          <w:rFonts w:ascii="Century Gothic" w:hAnsi="Century Gothic"/>
          <w:sz w:val="20"/>
          <w:szCs w:val="20"/>
        </w:rPr>
        <w:t>, conforme as atribuições definidas no instrumento convocatório e nos atos de designação vigentes, observados os parâmetros, requisitos e condições estabelecidos neste Edital.</w:t>
      </w:r>
    </w:p>
    <w:p w14:paraId="11B8B301" w14:textId="77777777" w:rsidR="00AB666B" w:rsidRPr="00AB666B" w:rsidRDefault="00AB666B" w:rsidP="00AB666B">
      <w:pPr>
        <w:pStyle w:val="NormalWeb"/>
        <w:spacing w:before="0" w:beforeAutospacing="0" w:after="0" w:afterAutospacing="0"/>
        <w:jc w:val="both"/>
        <w:rPr>
          <w:rFonts w:ascii="Century Gothic" w:hAnsi="Century Gothic"/>
          <w:sz w:val="20"/>
          <w:szCs w:val="20"/>
        </w:rPr>
      </w:pPr>
    </w:p>
    <w:p w14:paraId="30412559" w14:textId="446A58BF" w:rsidR="00AB666B" w:rsidRPr="00AB666B" w:rsidRDefault="00DB747B" w:rsidP="00AD61E2">
      <w:pPr>
        <w:pStyle w:val="Ttulo3"/>
        <w:spacing w:before="0" w:after="0"/>
        <w:jc w:val="both"/>
        <w:rPr>
          <w:rFonts w:ascii="Century Gothic" w:hAnsi="Century Gothic"/>
          <w:sz w:val="20"/>
          <w:szCs w:val="20"/>
        </w:rPr>
      </w:pPr>
      <w:r>
        <w:rPr>
          <w:rStyle w:val="Forte"/>
          <w:rFonts w:ascii="Century Gothic" w:hAnsi="Century Gothic"/>
          <w:b/>
          <w:bCs/>
          <w:sz w:val="20"/>
          <w:szCs w:val="20"/>
        </w:rPr>
        <w:t>6</w:t>
      </w:r>
      <w:r w:rsidR="00AB666B" w:rsidRPr="00AB666B">
        <w:rPr>
          <w:rStyle w:val="Forte"/>
          <w:rFonts w:ascii="Century Gothic" w:hAnsi="Century Gothic"/>
          <w:b/>
          <w:bCs/>
          <w:sz w:val="20"/>
          <w:szCs w:val="20"/>
        </w:rPr>
        <w:t>.2. DA APRESENTAÇÃO POR MEIO DE ENVELOPE FÍSICO</w:t>
      </w:r>
    </w:p>
    <w:p w14:paraId="4E42A571" w14:textId="17CDA561" w:rsidR="00AB666B" w:rsidRPr="00AB666B" w:rsidRDefault="00DB747B" w:rsidP="00B8611B">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6</w:t>
      </w:r>
      <w:r w:rsidR="00AB666B" w:rsidRPr="00AB666B">
        <w:rPr>
          <w:rStyle w:val="Forte"/>
          <w:rFonts w:ascii="Century Gothic" w:hAnsi="Century Gothic"/>
          <w:sz w:val="20"/>
          <w:szCs w:val="20"/>
        </w:rPr>
        <w:t>.2.1.</w:t>
      </w:r>
      <w:r w:rsidR="00AB666B" w:rsidRPr="00AB666B">
        <w:rPr>
          <w:rFonts w:ascii="Century Gothic" w:hAnsi="Century Gothic"/>
          <w:sz w:val="20"/>
          <w:szCs w:val="20"/>
        </w:rPr>
        <w:t xml:space="preserve"> Quando apresentada de forma física, a documentação exigida neste Edital deverá ser acondicionada em </w:t>
      </w:r>
      <w:r w:rsidR="00AB666B" w:rsidRPr="00AB666B">
        <w:rPr>
          <w:rStyle w:val="Forte"/>
          <w:rFonts w:ascii="Century Gothic" w:hAnsi="Century Gothic"/>
          <w:sz w:val="20"/>
          <w:szCs w:val="20"/>
        </w:rPr>
        <w:t>01 (um) único envelope fechado</w:t>
      </w:r>
      <w:r w:rsidR="00AB666B" w:rsidRPr="00AB666B">
        <w:rPr>
          <w:rFonts w:ascii="Century Gothic" w:hAnsi="Century Gothic"/>
          <w:sz w:val="20"/>
          <w:szCs w:val="20"/>
        </w:rPr>
        <w:t>, contendo, em sua parte frontal externa, de forma legível, os seguintes dizeres:</w:t>
      </w:r>
    </w:p>
    <w:p w14:paraId="0F3BDAD6" w14:textId="77777777" w:rsidR="00AB666B" w:rsidRDefault="00AB666B" w:rsidP="00AB666B">
      <w:pPr>
        <w:pStyle w:val="NormalWeb"/>
        <w:spacing w:before="0" w:beforeAutospacing="0" w:after="0" w:afterAutospacing="0"/>
        <w:jc w:val="both"/>
        <w:rPr>
          <w:rStyle w:val="Forte"/>
          <w:rFonts w:ascii="Century Gothic" w:hAnsi="Century Gothic"/>
          <w:sz w:val="20"/>
          <w:szCs w:val="20"/>
        </w:rPr>
      </w:pPr>
    </w:p>
    <w:p w14:paraId="6DD1BF48" w14:textId="1E2BBE9A" w:rsidR="00AB666B" w:rsidRPr="00AB666B" w:rsidRDefault="00AB666B" w:rsidP="00AB666B">
      <w:pPr>
        <w:pStyle w:val="NormalWeb"/>
        <w:spacing w:before="0" w:beforeAutospacing="0" w:after="0" w:afterAutospacing="0"/>
        <w:jc w:val="both"/>
        <w:rPr>
          <w:rFonts w:ascii="Century Gothic" w:hAnsi="Century Gothic"/>
          <w:sz w:val="20"/>
          <w:szCs w:val="20"/>
        </w:rPr>
      </w:pPr>
      <w:r w:rsidRPr="00AB666B">
        <w:rPr>
          <w:rStyle w:val="Forte"/>
          <w:rFonts w:ascii="Century Gothic" w:hAnsi="Century Gothic"/>
          <w:sz w:val="20"/>
          <w:szCs w:val="20"/>
        </w:rPr>
        <w:t>SERVIÇO AUTÔNOMO MUNICIPAL DE ÁGUA E ESGOTO – SAMAE DE LOBATO/PR</w:t>
      </w:r>
    </w:p>
    <w:p w14:paraId="22A42831" w14:textId="77777777" w:rsidR="00AB666B" w:rsidRPr="00AB666B" w:rsidRDefault="00AB666B" w:rsidP="00AB666B">
      <w:pPr>
        <w:pStyle w:val="NormalWeb"/>
        <w:spacing w:before="0" w:beforeAutospacing="0" w:after="0" w:afterAutospacing="0"/>
        <w:jc w:val="both"/>
        <w:rPr>
          <w:rFonts w:ascii="Century Gothic" w:hAnsi="Century Gothic"/>
          <w:sz w:val="20"/>
          <w:szCs w:val="20"/>
        </w:rPr>
      </w:pPr>
      <w:r w:rsidRPr="00AB666B">
        <w:rPr>
          <w:rStyle w:val="Forte"/>
          <w:rFonts w:ascii="Century Gothic" w:hAnsi="Century Gothic"/>
          <w:sz w:val="20"/>
          <w:szCs w:val="20"/>
        </w:rPr>
        <w:t>À COMISSÃO DE CONTRATAÇÃO</w:t>
      </w:r>
    </w:p>
    <w:p w14:paraId="0EA69D2C" w14:textId="77777777" w:rsidR="00AB666B" w:rsidRPr="00AB666B" w:rsidRDefault="00AB666B" w:rsidP="00AB666B">
      <w:pPr>
        <w:pStyle w:val="NormalWeb"/>
        <w:spacing w:before="0" w:beforeAutospacing="0" w:after="0" w:afterAutospacing="0"/>
        <w:jc w:val="both"/>
        <w:rPr>
          <w:rFonts w:ascii="Century Gothic" w:hAnsi="Century Gothic"/>
          <w:sz w:val="20"/>
          <w:szCs w:val="20"/>
        </w:rPr>
      </w:pPr>
      <w:r w:rsidRPr="00AB666B">
        <w:rPr>
          <w:rStyle w:val="Forte"/>
          <w:rFonts w:ascii="Century Gothic" w:hAnsi="Century Gothic"/>
          <w:sz w:val="20"/>
          <w:szCs w:val="20"/>
        </w:rPr>
        <w:t>CHAMAMENTO PÚBLICO Nº 01/2026 – SAMAE</w:t>
      </w:r>
    </w:p>
    <w:p w14:paraId="28E84B65" w14:textId="77777777" w:rsidR="00AB666B" w:rsidRPr="00AB666B" w:rsidRDefault="00AB666B" w:rsidP="00AB666B">
      <w:pPr>
        <w:pStyle w:val="NormalWeb"/>
        <w:spacing w:before="0" w:beforeAutospacing="0" w:after="0" w:afterAutospacing="0"/>
        <w:jc w:val="both"/>
        <w:rPr>
          <w:rFonts w:ascii="Century Gothic" w:hAnsi="Century Gothic"/>
          <w:sz w:val="20"/>
          <w:szCs w:val="20"/>
        </w:rPr>
      </w:pPr>
      <w:r w:rsidRPr="00AB666B">
        <w:rPr>
          <w:rStyle w:val="Forte"/>
          <w:rFonts w:ascii="Century Gothic" w:hAnsi="Century Gothic"/>
          <w:sz w:val="20"/>
          <w:szCs w:val="20"/>
        </w:rPr>
        <w:t>DOCUMENTOS PARA HABILITAÇÃO – CREDENCIAMENTO</w:t>
      </w:r>
    </w:p>
    <w:p w14:paraId="42B8E9AE" w14:textId="77777777" w:rsidR="00AB666B" w:rsidRDefault="00AB666B" w:rsidP="00AB666B">
      <w:pPr>
        <w:pStyle w:val="NormalWeb"/>
        <w:spacing w:before="0" w:beforeAutospacing="0" w:after="0" w:afterAutospacing="0"/>
        <w:jc w:val="both"/>
        <w:rPr>
          <w:rStyle w:val="Forte"/>
          <w:rFonts w:ascii="Century Gothic" w:hAnsi="Century Gothic"/>
          <w:sz w:val="20"/>
          <w:szCs w:val="20"/>
        </w:rPr>
      </w:pPr>
    </w:p>
    <w:p w14:paraId="72A1342F" w14:textId="112139F3" w:rsidR="00AB666B" w:rsidRPr="00AB666B" w:rsidRDefault="00AB666B" w:rsidP="00AB666B">
      <w:pPr>
        <w:pStyle w:val="NormalWeb"/>
        <w:jc w:val="both"/>
        <w:rPr>
          <w:rFonts w:ascii="Century Gothic" w:hAnsi="Century Gothic"/>
          <w:sz w:val="20"/>
          <w:szCs w:val="20"/>
        </w:rPr>
      </w:pPr>
      <w:r w:rsidRPr="00AB666B">
        <w:rPr>
          <w:rStyle w:val="Forte"/>
          <w:rFonts w:ascii="Century Gothic" w:hAnsi="Century Gothic"/>
          <w:sz w:val="20"/>
          <w:szCs w:val="20"/>
        </w:rPr>
        <w:t>OBJETO:</w:t>
      </w:r>
      <w:r w:rsidRPr="00AB666B">
        <w:rPr>
          <w:rFonts w:ascii="Century Gothic" w:hAnsi="Century Gothic"/>
          <w:sz w:val="20"/>
          <w:szCs w:val="20"/>
        </w:rPr>
        <w:t xml:space="preserve"> Credenciamento de estabelecimentos especializados no fornecimento de materiais de construção civil, materiais elétricos, materiais hidráulicos, ferragens, ferramentas, equipamentos, equipamentos de proteção individual (EPIs) e demais materiais necessários à manutenção preventiva e corretiva das instalações, equipamentos, redes de abastecimento de água e sistemas de esgotamento sanitário do Serviço Autônomo Municipal de Água e Esgoto – SAMAE de Lobato/PR, para atendimento das demandas da Autarquia, conforme critérios, condições e preços previamente definidos pela Administração.</w:t>
      </w:r>
    </w:p>
    <w:p w14:paraId="2D5BEEC1" w14:textId="77777777" w:rsidR="00AB666B" w:rsidRPr="00AB666B" w:rsidRDefault="00AB666B" w:rsidP="00AB666B">
      <w:pPr>
        <w:pStyle w:val="NormalWeb"/>
        <w:jc w:val="both"/>
        <w:rPr>
          <w:rFonts w:ascii="Century Gothic" w:hAnsi="Century Gothic"/>
          <w:sz w:val="20"/>
          <w:szCs w:val="20"/>
        </w:rPr>
      </w:pPr>
      <w:r w:rsidRPr="00AB666B">
        <w:rPr>
          <w:rStyle w:val="Forte"/>
          <w:rFonts w:ascii="Century Gothic" w:hAnsi="Century Gothic"/>
          <w:sz w:val="20"/>
          <w:szCs w:val="20"/>
        </w:rPr>
        <w:t>EMPRESA:</w:t>
      </w:r>
      <w:r w:rsidRPr="00AB666B">
        <w:rPr>
          <w:rFonts w:ascii="Century Gothic" w:hAnsi="Century Gothic"/>
          <w:sz w:val="20"/>
          <w:szCs w:val="20"/>
        </w:rPr>
        <w:t xml:space="preserve"> ______________________________________________</w:t>
      </w:r>
    </w:p>
    <w:p w14:paraId="3AE3295F" w14:textId="77777777" w:rsidR="00AB666B" w:rsidRPr="00AB666B" w:rsidRDefault="00AB666B" w:rsidP="00AB666B">
      <w:pPr>
        <w:pStyle w:val="NormalWeb"/>
        <w:jc w:val="both"/>
        <w:rPr>
          <w:rFonts w:ascii="Century Gothic" w:hAnsi="Century Gothic"/>
          <w:sz w:val="20"/>
          <w:szCs w:val="20"/>
        </w:rPr>
      </w:pPr>
      <w:r w:rsidRPr="00AB666B">
        <w:rPr>
          <w:rStyle w:val="Forte"/>
          <w:rFonts w:ascii="Century Gothic" w:hAnsi="Century Gothic"/>
          <w:sz w:val="20"/>
          <w:szCs w:val="20"/>
        </w:rPr>
        <w:t>CNPJ:</w:t>
      </w:r>
      <w:r w:rsidRPr="00AB666B">
        <w:rPr>
          <w:rFonts w:ascii="Century Gothic" w:hAnsi="Century Gothic"/>
          <w:sz w:val="20"/>
          <w:szCs w:val="20"/>
        </w:rPr>
        <w:t xml:space="preserve"> __________________________________________________</w:t>
      </w:r>
    </w:p>
    <w:p w14:paraId="37B6F163" w14:textId="77777777" w:rsidR="00AB666B" w:rsidRPr="00AB666B" w:rsidRDefault="00AB666B" w:rsidP="00AB666B">
      <w:pPr>
        <w:pStyle w:val="NormalWeb"/>
        <w:jc w:val="both"/>
        <w:rPr>
          <w:rFonts w:ascii="Century Gothic" w:hAnsi="Century Gothic"/>
          <w:sz w:val="20"/>
          <w:szCs w:val="20"/>
        </w:rPr>
      </w:pPr>
      <w:r w:rsidRPr="00AB666B">
        <w:rPr>
          <w:rStyle w:val="Forte"/>
          <w:rFonts w:ascii="Century Gothic" w:hAnsi="Century Gothic"/>
          <w:sz w:val="20"/>
          <w:szCs w:val="20"/>
        </w:rPr>
        <w:t>ENDEREÇO COMPLETO:</w:t>
      </w:r>
      <w:r w:rsidRPr="00AB666B">
        <w:rPr>
          <w:rFonts w:ascii="Century Gothic" w:hAnsi="Century Gothic"/>
          <w:sz w:val="20"/>
          <w:szCs w:val="20"/>
        </w:rPr>
        <w:t xml:space="preserve"> ____________________________________</w:t>
      </w:r>
    </w:p>
    <w:p w14:paraId="00572E92" w14:textId="77777777" w:rsidR="00AB666B" w:rsidRPr="00AB666B" w:rsidRDefault="00AB666B" w:rsidP="00AB666B">
      <w:pPr>
        <w:pStyle w:val="NormalWeb"/>
        <w:jc w:val="both"/>
        <w:rPr>
          <w:rFonts w:ascii="Century Gothic" w:hAnsi="Century Gothic"/>
          <w:sz w:val="20"/>
          <w:szCs w:val="20"/>
        </w:rPr>
      </w:pPr>
      <w:r w:rsidRPr="00AB666B">
        <w:rPr>
          <w:rStyle w:val="Forte"/>
          <w:rFonts w:ascii="Century Gothic" w:hAnsi="Century Gothic"/>
          <w:sz w:val="20"/>
          <w:szCs w:val="20"/>
        </w:rPr>
        <w:t>TELEFONE:</w:t>
      </w:r>
      <w:r w:rsidRPr="00AB666B">
        <w:rPr>
          <w:rFonts w:ascii="Century Gothic" w:hAnsi="Century Gothic"/>
          <w:sz w:val="20"/>
          <w:szCs w:val="20"/>
        </w:rPr>
        <w:t xml:space="preserve"> _______________________________________________</w:t>
      </w:r>
    </w:p>
    <w:p w14:paraId="2BA25515" w14:textId="77777777" w:rsidR="00AB666B" w:rsidRPr="00AB666B" w:rsidRDefault="00AB666B" w:rsidP="00AB666B">
      <w:pPr>
        <w:pStyle w:val="NormalWeb"/>
        <w:jc w:val="both"/>
        <w:rPr>
          <w:rFonts w:ascii="Century Gothic" w:hAnsi="Century Gothic"/>
          <w:sz w:val="20"/>
          <w:szCs w:val="20"/>
        </w:rPr>
      </w:pPr>
      <w:r w:rsidRPr="00AB666B">
        <w:rPr>
          <w:rStyle w:val="Forte"/>
          <w:rFonts w:ascii="Century Gothic" w:hAnsi="Century Gothic"/>
          <w:sz w:val="20"/>
          <w:szCs w:val="20"/>
        </w:rPr>
        <w:t>E-MAIL:</w:t>
      </w:r>
      <w:r w:rsidRPr="00AB666B">
        <w:rPr>
          <w:rFonts w:ascii="Century Gothic" w:hAnsi="Century Gothic"/>
          <w:sz w:val="20"/>
          <w:szCs w:val="20"/>
        </w:rPr>
        <w:t xml:space="preserve"> _________________________________________________</w:t>
      </w:r>
    </w:p>
    <w:p w14:paraId="0DA6C965" w14:textId="77777777" w:rsidR="00AB666B" w:rsidRPr="00AB666B" w:rsidRDefault="00AB666B" w:rsidP="00AB666B">
      <w:pPr>
        <w:pStyle w:val="NormalWeb"/>
        <w:jc w:val="both"/>
        <w:rPr>
          <w:rFonts w:ascii="Century Gothic" w:hAnsi="Century Gothic"/>
          <w:sz w:val="20"/>
          <w:szCs w:val="20"/>
        </w:rPr>
      </w:pPr>
      <w:r w:rsidRPr="00AB666B">
        <w:rPr>
          <w:rStyle w:val="Forte"/>
          <w:rFonts w:ascii="Century Gothic" w:hAnsi="Century Gothic"/>
          <w:sz w:val="20"/>
          <w:szCs w:val="20"/>
        </w:rPr>
        <w:t>SEDE DO ESTABELECIMENTO – ÂMBITO LOCAL:</w:t>
      </w:r>
    </w:p>
    <w:p w14:paraId="5288E37C" w14:textId="77777777" w:rsidR="00AB666B" w:rsidRPr="00AB666B" w:rsidRDefault="00ED6623" w:rsidP="00AB666B">
      <w:pPr>
        <w:spacing w:line="240" w:lineRule="auto"/>
        <w:jc w:val="both"/>
        <w:rPr>
          <w:rFonts w:ascii="Century Gothic" w:hAnsi="Century Gothic"/>
          <w:sz w:val="20"/>
          <w:szCs w:val="20"/>
        </w:rPr>
      </w:pPr>
      <w:r>
        <w:rPr>
          <w:rFonts w:ascii="Century Gothic" w:hAnsi="Century Gothic"/>
          <w:sz w:val="20"/>
          <w:szCs w:val="20"/>
        </w:rPr>
        <w:pict w14:anchorId="660B42B9">
          <v:rect id="_x0000_i1030" style="width:0;height:1.5pt" o:hralign="center" o:hrstd="t" o:hr="t" fillcolor="#a0a0a0" stroked="f"/>
        </w:pict>
      </w:r>
    </w:p>
    <w:p w14:paraId="688BE3F0" w14:textId="77777777" w:rsidR="00AB666B" w:rsidRPr="00AB666B" w:rsidRDefault="00AB666B" w:rsidP="00AB666B">
      <w:pPr>
        <w:pStyle w:val="NormalWeb"/>
        <w:jc w:val="both"/>
        <w:rPr>
          <w:rFonts w:ascii="Century Gothic" w:hAnsi="Century Gothic"/>
          <w:sz w:val="20"/>
          <w:szCs w:val="20"/>
        </w:rPr>
      </w:pPr>
      <w:r w:rsidRPr="00AB666B">
        <w:rPr>
          <w:rStyle w:val="Forte"/>
          <w:rFonts w:ascii="Century Gothic" w:hAnsi="Century Gothic"/>
          <w:sz w:val="20"/>
          <w:szCs w:val="20"/>
        </w:rPr>
        <w:t>SEDE DO ESTABELECIMENTO – ÂMBITO REGIONAL:</w:t>
      </w:r>
    </w:p>
    <w:p w14:paraId="59B44A7F" w14:textId="77777777" w:rsidR="00AB666B" w:rsidRPr="00AB666B" w:rsidRDefault="00ED6623" w:rsidP="00AB666B">
      <w:pPr>
        <w:spacing w:line="240" w:lineRule="auto"/>
        <w:jc w:val="both"/>
        <w:rPr>
          <w:rFonts w:ascii="Century Gothic" w:hAnsi="Century Gothic"/>
          <w:sz w:val="20"/>
          <w:szCs w:val="20"/>
        </w:rPr>
      </w:pPr>
      <w:r>
        <w:rPr>
          <w:rFonts w:ascii="Century Gothic" w:hAnsi="Century Gothic"/>
          <w:sz w:val="20"/>
          <w:szCs w:val="20"/>
        </w:rPr>
        <w:pict w14:anchorId="590BAF5D">
          <v:rect id="_x0000_i1031" style="width:0;height:1.5pt" o:hralign="center" o:hrstd="t" o:hr="t" fillcolor="#a0a0a0" stroked="f"/>
        </w:pict>
      </w:r>
    </w:p>
    <w:p w14:paraId="749AE1F2" w14:textId="77777777" w:rsidR="00AB666B" w:rsidRPr="00AB666B" w:rsidRDefault="00AB666B" w:rsidP="00AB666B">
      <w:pPr>
        <w:pStyle w:val="NormalWeb"/>
        <w:jc w:val="both"/>
        <w:rPr>
          <w:rFonts w:ascii="Century Gothic" w:hAnsi="Century Gothic"/>
          <w:sz w:val="20"/>
          <w:szCs w:val="20"/>
        </w:rPr>
      </w:pPr>
      <w:r w:rsidRPr="00AB666B">
        <w:rPr>
          <w:rStyle w:val="Forte"/>
          <w:rFonts w:ascii="Century Gothic" w:hAnsi="Century Gothic"/>
          <w:sz w:val="20"/>
          <w:szCs w:val="20"/>
        </w:rPr>
        <w:t>SEDE DO ESTABELECIMENTO – DEMAIS LOCALIDADES:</w:t>
      </w:r>
    </w:p>
    <w:p w14:paraId="74DAEBC2" w14:textId="77777777" w:rsidR="00AB666B" w:rsidRPr="00AB666B" w:rsidRDefault="00ED6623" w:rsidP="00AB666B">
      <w:pPr>
        <w:spacing w:line="240" w:lineRule="auto"/>
        <w:jc w:val="both"/>
        <w:rPr>
          <w:rFonts w:ascii="Century Gothic" w:hAnsi="Century Gothic"/>
          <w:sz w:val="20"/>
          <w:szCs w:val="20"/>
        </w:rPr>
      </w:pPr>
      <w:r>
        <w:rPr>
          <w:rFonts w:ascii="Century Gothic" w:hAnsi="Century Gothic"/>
          <w:sz w:val="20"/>
          <w:szCs w:val="20"/>
        </w:rPr>
        <w:pict w14:anchorId="30535BCD">
          <v:rect id="_x0000_i1032" style="width:0;height:1.5pt" o:hralign="center" o:hrstd="t" o:hr="t" fillcolor="#a0a0a0" stroked="f"/>
        </w:pict>
      </w:r>
    </w:p>
    <w:p w14:paraId="0D937295" w14:textId="5E0F9D28" w:rsidR="00AB666B" w:rsidRPr="00AB666B" w:rsidRDefault="00DB747B" w:rsidP="00DE032F">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6</w:t>
      </w:r>
      <w:r w:rsidR="00AB666B" w:rsidRPr="00AB666B">
        <w:rPr>
          <w:rStyle w:val="Forte"/>
          <w:rFonts w:ascii="Century Gothic" w:hAnsi="Century Gothic"/>
          <w:sz w:val="20"/>
          <w:szCs w:val="20"/>
        </w:rPr>
        <w:t>.2.2.</w:t>
      </w:r>
      <w:r w:rsidR="00AB666B" w:rsidRPr="00AB666B">
        <w:rPr>
          <w:rFonts w:ascii="Century Gothic" w:hAnsi="Century Gothic"/>
          <w:sz w:val="20"/>
          <w:szCs w:val="20"/>
        </w:rPr>
        <w:t xml:space="preserve"> Para fins de enquadramento territorial, será considerada a sede do estabelecimento, observados os critérios de âmbito local, regional e demais </w:t>
      </w:r>
      <w:r w:rsidR="00B8611B" w:rsidRPr="00AB666B">
        <w:rPr>
          <w:rFonts w:ascii="Century Gothic" w:hAnsi="Century Gothic"/>
          <w:sz w:val="20"/>
          <w:szCs w:val="20"/>
        </w:rPr>
        <w:t>localidades estabelecidas</w:t>
      </w:r>
      <w:r w:rsidR="00AB666B" w:rsidRPr="00AB666B">
        <w:rPr>
          <w:rFonts w:ascii="Century Gothic" w:hAnsi="Century Gothic"/>
          <w:sz w:val="20"/>
          <w:szCs w:val="20"/>
        </w:rPr>
        <w:t xml:space="preserve"> neste Edital.</w:t>
      </w:r>
    </w:p>
    <w:p w14:paraId="6C9F7067" w14:textId="6045A563" w:rsidR="00AB666B" w:rsidRPr="00AB666B" w:rsidRDefault="00DB747B" w:rsidP="00DE032F">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6</w:t>
      </w:r>
      <w:r w:rsidR="00AB666B" w:rsidRPr="00AB666B">
        <w:rPr>
          <w:rStyle w:val="Forte"/>
          <w:rFonts w:ascii="Century Gothic" w:hAnsi="Century Gothic"/>
          <w:sz w:val="20"/>
          <w:szCs w:val="20"/>
        </w:rPr>
        <w:t>.2.3.</w:t>
      </w:r>
      <w:r w:rsidR="00AB666B" w:rsidRPr="00AB666B">
        <w:rPr>
          <w:rFonts w:ascii="Century Gothic" w:hAnsi="Century Gothic"/>
          <w:sz w:val="20"/>
          <w:szCs w:val="20"/>
        </w:rPr>
        <w:t xml:space="preserve"> Para fins de âmbito regional, consideram-se os Municípios integrantes da </w:t>
      </w:r>
      <w:r w:rsidR="00AB666B" w:rsidRPr="00AB666B">
        <w:rPr>
          <w:rStyle w:val="Forte"/>
          <w:rFonts w:ascii="Century Gothic" w:hAnsi="Century Gothic"/>
          <w:sz w:val="20"/>
          <w:szCs w:val="20"/>
        </w:rPr>
        <w:t>Associação dos Municípios do Setentrião Paranaense – AMUSEP</w:t>
      </w:r>
      <w:r w:rsidR="00AB666B" w:rsidRPr="00AB666B">
        <w:rPr>
          <w:rFonts w:ascii="Century Gothic" w:hAnsi="Century Gothic"/>
          <w:sz w:val="20"/>
          <w:szCs w:val="20"/>
        </w:rPr>
        <w:t xml:space="preserve">, conforme relação estabelecida neste Edital, compreendendo: </w:t>
      </w:r>
      <w:r w:rsidR="00AB666B" w:rsidRPr="00AB666B">
        <w:rPr>
          <w:rStyle w:val="Forte"/>
          <w:rFonts w:ascii="Century Gothic" w:hAnsi="Century Gothic"/>
          <w:sz w:val="20"/>
          <w:szCs w:val="20"/>
        </w:rPr>
        <w:t>Ângulo, Astorga, Atalaia, Colorado, Doutor Camargo, Floraí, Floresta, Flórida, Iguaraçu, Itaguajé, Itambé, Ivatuba, Lobato, Mandaguaçu, Mandaguari, Marialva, Maringá, Munhoz de Melo, Nossa Senhora das Graças, Nova Esperança, Ourizona, Paiçandu, Paranacity, Presidente Castelo Branco, Santa Fé, Santa Inês, Santo Inácio, São Jorge do Ivaí, Sarandi e Uniflor.</w:t>
      </w:r>
    </w:p>
    <w:p w14:paraId="3BA81B0D" w14:textId="43FC9CA1" w:rsidR="00AB666B" w:rsidRDefault="00DB747B" w:rsidP="00DE032F">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6</w:t>
      </w:r>
      <w:r w:rsidR="00AB666B" w:rsidRPr="00AB666B">
        <w:rPr>
          <w:rStyle w:val="Forte"/>
          <w:rFonts w:ascii="Century Gothic" w:hAnsi="Century Gothic"/>
          <w:sz w:val="20"/>
          <w:szCs w:val="20"/>
        </w:rPr>
        <w:t>.2.4.</w:t>
      </w:r>
      <w:r w:rsidR="00AB666B" w:rsidRPr="00AB666B">
        <w:rPr>
          <w:rFonts w:ascii="Century Gothic" w:hAnsi="Century Gothic"/>
          <w:sz w:val="20"/>
          <w:szCs w:val="20"/>
        </w:rPr>
        <w:t xml:space="preserve"> Os envelopes físicos que forem recebidos </w:t>
      </w:r>
      <w:r w:rsidR="00AB666B" w:rsidRPr="00AB666B">
        <w:rPr>
          <w:rStyle w:val="Forte"/>
          <w:rFonts w:ascii="Century Gothic" w:hAnsi="Century Gothic"/>
          <w:sz w:val="20"/>
          <w:szCs w:val="20"/>
        </w:rPr>
        <w:t>sem as informações mínimas necessárias à identificação do interessado e do procedimento</w:t>
      </w:r>
      <w:r w:rsidR="00AB666B" w:rsidRPr="00AB666B">
        <w:rPr>
          <w:rFonts w:ascii="Century Gothic" w:hAnsi="Century Gothic"/>
          <w:sz w:val="20"/>
          <w:szCs w:val="20"/>
        </w:rPr>
        <w:t xml:space="preserve"> poderão ser objeto de solicitação de esclarecimento ou complementação, quando juridicamente cabível, não sendo automaticamente desconsiderados quando for possível identificar, de forma segura, o remetente e sua finalidade.</w:t>
      </w:r>
    </w:p>
    <w:p w14:paraId="4D11B829" w14:textId="77777777" w:rsidR="00DE032F" w:rsidRPr="00AB666B" w:rsidRDefault="00DE032F" w:rsidP="00DE032F">
      <w:pPr>
        <w:pStyle w:val="NormalWeb"/>
        <w:spacing w:before="0" w:beforeAutospacing="0" w:after="0" w:afterAutospacing="0"/>
        <w:jc w:val="both"/>
        <w:rPr>
          <w:rFonts w:ascii="Century Gothic" w:hAnsi="Century Gothic"/>
          <w:sz w:val="20"/>
          <w:szCs w:val="20"/>
        </w:rPr>
      </w:pPr>
    </w:p>
    <w:p w14:paraId="3B229079" w14:textId="093179A5" w:rsidR="00AB666B" w:rsidRPr="00AB666B" w:rsidRDefault="00DB747B" w:rsidP="00DE032F">
      <w:pPr>
        <w:pStyle w:val="Ttulo3"/>
        <w:spacing w:before="0" w:after="0"/>
        <w:jc w:val="both"/>
        <w:rPr>
          <w:rFonts w:ascii="Century Gothic" w:hAnsi="Century Gothic"/>
          <w:sz w:val="20"/>
          <w:szCs w:val="20"/>
        </w:rPr>
      </w:pPr>
      <w:r>
        <w:rPr>
          <w:rStyle w:val="Forte"/>
          <w:rFonts w:ascii="Century Gothic" w:hAnsi="Century Gothic"/>
          <w:b/>
          <w:bCs/>
          <w:sz w:val="20"/>
          <w:szCs w:val="20"/>
        </w:rPr>
        <w:t>6</w:t>
      </w:r>
      <w:r w:rsidR="00AB666B" w:rsidRPr="00AB666B">
        <w:rPr>
          <w:rStyle w:val="Forte"/>
          <w:rFonts w:ascii="Century Gothic" w:hAnsi="Century Gothic"/>
          <w:b/>
          <w:bCs/>
          <w:sz w:val="20"/>
          <w:szCs w:val="20"/>
        </w:rPr>
        <w:t>.3. DA APRESENTAÇÃO POR MEIO ELETRÔNICO</w:t>
      </w:r>
    </w:p>
    <w:p w14:paraId="380D4820" w14:textId="0A42EF27" w:rsidR="00AB666B" w:rsidRPr="00AB666B" w:rsidRDefault="00DB747B" w:rsidP="00DE032F">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6</w:t>
      </w:r>
      <w:r w:rsidR="00AB666B" w:rsidRPr="00AB666B">
        <w:rPr>
          <w:rStyle w:val="Forte"/>
          <w:rFonts w:ascii="Century Gothic" w:hAnsi="Century Gothic"/>
          <w:sz w:val="20"/>
          <w:szCs w:val="20"/>
        </w:rPr>
        <w:t>.3.1.</w:t>
      </w:r>
      <w:r w:rsidR="00AB666B" w:rsidRPr="00AB666B">
        <w:rPr>
          <w:rFonts w:ascii="Century Gothic" w:hAnsi="Century Gothic"/>
          <w:sz w:val="20"/>
          <w:szCs w:val="20"/>
        </w:rPr>
        <w:t xml:space="preserve"> O interessado que optar pela apresentação eletrônica deverá encaminhar o </w:t>
      </w:r>
      <w:r w:rsidR="00AB666B" w:rsidRPr="00AB666B">
        <w:rPr>
          <w:rStyle w:val="Forte"/>
          <w:rFonts w:ascii="Century Gothic" w:hAnsi="Century Gothic"/>
          <w:sz w:val="20"/>
          <w:szCs w:val="20"/>
        </w:rPr>
        <w:t>Requerimento de Participação no Credenciamento</w:t>
      </w:r>
      <w:r w:rsidR="00AB666B" w:rsidRPr="00AB666B">
        <w:rPr>
          <w:rFonts w:ascii="Century Gothic" w:hAnsi="Century Gothic"/>
          <w:sz w:val="20"/>
          <w:szCs w:val="20"/>
        </w:rPr>
        <w:t xml:space="preserve">, a documentação de habilitação e os demais documentos exigidos neste Edital para o endereço </w:t>
      </w:r>
      <w:hyperlink r:id="rId9" w:history="1">
        <w:r w:rsidR="00AB666B" w:rsidRPr="00AB666B">
          <w:rPr>
            <w:rStyle w:val="Hyperlink"/>
            <w:rFonts w:ascii="Century Gothic" w:hAnsi="Century Gothic"/>
            <w:b/>
            <w:bCs/>
            <w:color w:val="auto"/>
            <w:sz w:val="20"/>
            <w:szCs w:val="20"/>
          </w:rPr>
          <w:t>licitacao@samaelobato.com.br</w:t>
        </w:r>
      </w:hyperlink>
      <w:r w:rsidR="00AB666B" w:rsidRPr="00AB666B">
        <w:rPr>
          <w:rFonts w:ascii="Century Gothic" w:hAnsi="Century Gothic"/>
          <w:sz w:val="20"/>
          <w:szCs w:val="20"/>
        </w:rPr>
        <w:t>.</w:t>
      </w:r>
    </w:p>
    <w:p w14:paraId="7094C91E" w14:textId="0DB53468" w:rsidR="00AB666B" w:rsidRPr="00AB666B" w:rsidRDefault="00DB747B" w:rsidP="00DE032F">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6</w:t>
      </w:r>
      <w:r w:rsidR="00AB666B" w:rsidRPr="00AB666B">
        <w:rPr>
          <w:rStyle w:val="Forte"/>
          <w:rFonts w:ascii="Century Gothic" w:hAnsi="Century Gothic"/>
          <w:sz w:val="20"/>
          <w:szCs w:val="20"/>
        </w:rPr>
        <w:t>.3.2.</w:t>
      </w:r>
      <w:r w:rsidR="00AB666B" w:rsidRPr="00AB666B">
        <w:rPr>
          <w:rFonts w:ascii="Century Gothic" w:hAnsi="Century Gothic"/>
          <w:sz w:val="20"/>
          <w:szCs w:val="20"/>
        </w:rPr>
        <w:t xml:space="preserve"> A documentação deverá ser encaminhada, preferencialmente, em </w:t>
      </w:r>
      <w:r w:rsidR="00AB666B" w:rsidRPr="00AB666B">
        <w:rPr>
          <w:rStyle w:val="Forte"/>
          <w:rFonts w:ascii="Century Gothic" w:hAnsi="Century Gothic"/>
          <w:sz w:val="20"/>
          <w:szCs w:val="20"/>
        </w:rPr>
        <w:t>formato PDF</w:t>
      </w:r>
      <w:r w:rsidR="00AB666B" w:rsidRPr="00AB666B">
        <w:rPr>
          <w:rFonts w:ascii="Century Gothic" w:hAnsi="Century Gothic"/>
          <w:sz w:val="20"/>
          <w:szCs w:val="20"/>
        </w:rPr>
        <w:t>, com arquivos legíveis, íntegros e em condições de permitir sua identificação e análise pela Administração.</w:t>
      </w:r>
    </w:p>
    <w:p w14:paraId="16F46768" w14:textId="700AFA41" w:rsidR="00AB666B" w:rsidRPr="00AB666B" w:rsidRDefault="00DB747B" w:rsidP="00DE032F">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6</w:t>
      </w:r>
      <w:r w:rsidR="00AB666B" w:rsidRPr="00AB666B">
        <w:rPr>
          <w:rStyle w:val="Forte"/>
          <w:rFonts w:ascii="Century Gothic" w:hAnsi="Century Gothic"/>
          <w:sz w:val="20"/>
          <w:szCs w:val="20"/>
        </w:rPr>
        <w:t>.3.3.</w:t>
      </w:r>
      <w:r w:rsidR="00AB666B" w:rsidRPr="00AB666B">
        <w:rPr>
          <w:rFonts w:ascii="Century Gothic" w:hAnsi="Century Gothic"/>
          <w:sz w:val="20"/>
          <w:szCs w:val="20"/>
        </w:rPr>
        <w:t xml:space="preserve"> O interessado deverá indicar no campo “assunto” do e-mail, preferencialmente, a seguinte identificação:</w:t>
      </w:r>
    </w:p>
    <w:p w14:paraId="392FBCA6" w14:textId="77777777" w:rsidR="00AB666B" w:rsidRPr="00AB666B" w:rsidRDefault="00AB666B" w:rsidP="00B8611B">
      <w:pPr>
        <w:pStyle w:val="NormalWeb"/>
        <w:spacing w:before="0" w:beforeAutospacing="0" w:after="240" w:afterAutospacing="0"/>
        <w:jc w:val="both"/>
        <w:rPr>
          <w:rFonts w:ascii="Century Gothic" w:hAnsi="Century Gothic"/>
          <w:sz w:val="20"/>
          <w:szCs w:val="20"/>
        </w:rPr>
      </w:pPr>
      <w:r w:rsidRPr="00AB666B">
        <w:rPr>
          <w:rStyle w:val="Forte"/>
          <w:rFonts w:ascii="Century Gothic" w:hAnsi="Century Gothic"/>
          <w:sz w:val="20"/>
          <w:szCs w:val="20"/>
        </w:rPr>
        <w:t>“CREDENCIAMENTO – CHAMAMENTO PÚBLICO Nº 01/2026 – [NOME DA EMPRESA] – CNPJ Nº [NÚMERO]”.</w:t>
      </w:r>
    </w:p>
    <w:p w14:paraId="77650B29" w14:textId="661A947F" w:rsidR="00AB666B" w:rsidRPr="00AB666B" w:rsidRDefault="00DB747B" w:rsidP="00DE032F">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6</w:t>
      </w:r>
      <w:r w:rsidR="00AB666B" w:rsidRPr="00AB666B">
        <w:rPr>
          <w:rStyle w:val="Forte"/>
          <w:rFonts w:ascii="Century Gothic" w:hAnsi="Century Gothic"/>
          <w:sz w:val="20"/>
          <w:szCs w:val="20"/>
        </w:rPr>
        <w:t>.3.4.</w:t>
      </w:r>
      <w:r w:rsidR="00AB666B" w:rsidRPr="00AB666B">
        <w:rPr>
          <w:rFonts w:ascii="Century Gothic" w:hAnsi="Century Gothic"/>
          <w:sz w:val="20"/>
          <w:szCs w:val="20"/>
        </w:rPr>
        <w:t xml:space="preserve"> O envio da documentação por meio eletrônico será de </w:t>
      </w:r>
      <w:r w:rsidR="00AB666B" w:rsidRPr="00AB666B">
        <w:rPr>
          <w:rStyle w:val="Forte"/>
          <w:rFonts w:ascii="Century Gothic" w:hAnsi="Century Gothic"/>
          <w:sz w:val="20"/>
          <w:szCs w:val="20"/>
        </w:rPr>
        <w:t>responsabilidade exclusiva do interessado</w:t>
      </w:r>
      <w:r w:rsidR="00AB666B" w:rsidRPr="00AB666B">
        <w:rPr>
          <w:rFonts w:ascii="Century Gothic" w:hAnsi="Century Gothic"/>
          <w:sz w:val="20"/>
          <w:szCs w:val="20"/>
        </w:rPr>
        <w:t>, cabendo-lhe assegurar o correto preenchimento do endereço eletrônico, o encaminhamento integral dos arquivos, sua integridade, legibilidade e o efetivo recebimento pela Administração.</w:t>
      </w:r>
    </w:p>
    <w:p w14:paraId="7A6A2272" w14:textId="3269DA06" w:rsidR="00AB666B" w:rsidRPr="00AB666B" w:rsidRDefault="00DB747B" w:rsidP="00DE032F">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6</w:t>
      </w:r>
      <w:r w:rsidR="00AB666B" w:rsidRPr="00AB666B">
        <w:rPr>
          <w:rStyle w:val="Forte"/>
          <w:rFonts w:ascii="Century Gothic" w:hAnsi="Century Gothic"/>
          <w:sz w:val="20"/>
          <w:szCs w:val="20"/>
        </w:rPr>
        <w:t>.3.5.</w:t>
      </w:r>
      <w:r w:rsidR="00AB666B" w:rsidRPr="00AB666B">
        <w:rPr>
          <w:rFonts w:ascii="Century Gothic" w:hAnsi="Century Gothic"/>
          <w:sz w:val="20"/>
          <w:szCs w:val="20"/>
        </w:rPr>
        <w:t xml:space="preserve"> A Autarquia </w:t>
      </w:r>
      <w:r w:rsidR="00AB666B" w:rsidRPr="00AB666B">
        <w:rPr>
          <w:rStyle w:val="Forte"/>
          <w:rFonts w:ascii="Century Gothic" w:hAnsi="Century Gothic"/>
          <w:sz w:val="20"/>
          <w:szCs w:val="20"/>
        </w:rPr>
        <w:t>não se responsabilizará por documentos ou mensagens encaminhados eletronicamente que não sejam efetivamente recebidos</w:t>
      </w:r>
      <w:r w:rsidR="00AB666B" w:rsidRPr="00AB666B">
        <w:rPr>
          <w:rFonts w:ascii="Century Gothic" w:hAnsi="Century Gothic"/>
          <w:sz w:val="20"/>
          <w:szCs w:val="20"/>
        </w:rPr>
        <w:t>, independentemente do motivo, incluindo, entre outras hipóteses, falhas de conexão ou transmissão, endereço eletrônico incorreto, arquivos corrompidos ou ilegíveis, arquivos que não possam ser acessados, excesso de tamanho ou outras circunstâncias que impeçam o recebimento ou a adequada análise da documentação.</w:t>
      </w:r>
    </w:p>
    <w:p w14:paraId="54B867AC" w14:textId="40639F53" w:rsidR="00AB666B" w:rsidRPr="00AB666B" w:rsidRDefault="00DB747B" w:rsidP="00DE032F">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6</w:t>
      </w:r>
      <w:r w:rsidR="00AB666B" w:rsidRPr="00AB666B">
        <w:rPr>
          <w:rStyle w:val="Forte"/>
          <w:rFonts w:ascii="Century Gothic" w:hAnsi="Century Gothic"/>
          <w:sz w:val="20"/>
          <w:szCs w:val="20"/>
        </w:rPr>
        <w:t>.3.6.</w:t>
      </w:r>
      <w:r w:rsidR="00AB666B" w:rsidRPr="00AB666B">
        <w:rPr>
          <w:rFonts w:ascii="Century Gothic" w:hAnsi="Century Gothic"/>
          <w:sz w:val="20"/>
          <w:szCs w:val="20"/>
        </w:rPr>
        <w:t xml:space="preserve"> O interessado deverá manter o comprovante do envio da mensagem eletrônica e dos respectivos arquivos, para eventual comprovação, não constituindo o simples registro de envio, por si só, comprovação de </w:t>
      </w:r>
      <w:r w:rsidR="00AB666B" w:rsidRPr="00AB666B">
        <w:rPr>
          <w:rStyle w:val="Forte"/>
          <w:rFonts w:ascii="Century Gothic" w:hAnsi="Century Gothic"/>
          <w:sz w:val="20"/>
          <w:szCs w:val="20"/>
        </w:rPr>
        <w:t>efetivo recebimento pela Autarquia ou de credenciamento</w:t>
      </w:r>
      <w:r w:rsidR="00AB666B" w:rsidRPr="00AB666B">
        <w:rPr>
          <w:rFonts w:ascii="Century Gothic" w:hAnsi="Century Gothic"/>
          <w:sz w:val="20"/>
          <w:szCs w:val="20"/>
        </w:rPr>
        <w:t>.</w:t>
      </w:r>
    </w:p>
    <w:p w14:paraId="416E1FDB" w14:textId="02155C2F" w:rsidR="00AB666B" w:rsidRPr="00AB666B" w:rsidRDefault="00DB747B" w:rsidP="00DE032F">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6</w:t>
      </w:r>
      <w:r w:rsidR="00AB666B" w:rsidRPr="00AB666B">
        <w:rPr>
          <w:rStyle w:val="Forte"/>
          <w:rFonts w:ascii="Century Gothic" w:hAnsi="Century Gothic"/>
          <w:sz w:val="20"/>
          <w:szCs w:val="20"/>
        </w:rPr>
        <w:t>.3.7.</w:t>
      </w:r>
      <w:r w:rsidR="00AB666B" w:rsidRPr="00AB666B">
        <w:rPr>
          <w:rFonts w:ascii="Century Gothic" w:hAnsi="Century Gothic"/>
          <w:sz w:val="20"/>
          <w:szCs w:val="20"/>
        </w:rPr>
        <w:t xml:space="preserve"> Para fins de análise, a documentação encaminhada eletronicamente será considerada recebida quando estiver efetivamente disponível no endereço eletrônico institucional indicado neste Edital, em condições que permitam sua identificação, acesso e análise pela Administração.</w:t>
      </w:r>
    </w:p>
    <w:p w14:paraId="1EAD2F11" w14:textId="388512D4" w:rsidR="005868DE" w:rsidRDefault="00DB747B" w:rsidP="002747B5">
      <w:pPr>
        <w:pStyle w:val="NormalWeb"/>
        <w:spacing w:before="0" w:beforeAutospacing="0" w:after="240" w:afterAutospacing="0"/>
        <w:jc w:val="both"/>
        <w:rPr>
          <w:rFonts w:ascii="Century Gothic" w:hAnsi="Century Gothic"/>
          <w:sz w:val="20"/>
          <w:szCs w:val="20"/>
        </w:rPr>
      </w:pPr>
      <w:r>
        <w:rPr>
          <w:rStyle w:val="Forte"/>
          <w:rFonts w:ascii="Century Gothic" w:hAnsi="Century Gothic"/>
          <w:sz w:val="20"/>
          <w:szCs w:val="20"/>
        </w:rPr>
        <w:t>6</w:t>
      </w:r>
      <w:r w:rsidR="00AB666B" w:rsidRPr="00AB666B">
        <w:rPr>
          <w:rStyle w:val="Forte"/>
          <w:rFonts w:ascii="Century Gothic" w:hAnsi="Century Gothic"/>
          <w:sz w:val="20"/>
          <w:szCs w:val="20"/>
        </w:rPr>
        <w:t>.3.8.</w:t>
      </w:r>
      <w:r w:rsidR="00AB666B" w:rsidRPr="00AB666B">
        <w:rPr>
          <w:rFonts w:ascii="Century Gothic" w:hAnsi="Century Gothic"/>
          <w:sz w:val="20"/>
          <w:szCs w:val="20"/>
        </w:rPr>
        <w:t xml:space="preserve"> Caso algum arquivo encaminhado esteja incompleto, ilegível, corrompido ou inacessível, poderão ser adotadas as providências cabíveis para esclarecimento ou complementação, quando juridicamente admitidas, observados os limites estabelecidos na legislação e neste Edital.</w:t>
      </w:r>
    </w:p>
    <w:p w14:paraId="64302ABA" w14:textId="68EC7B91" w:rsidR="0034310E" w:rsidRPr="002747B5" w:rsidRDefault="00ED6623" w:rsidP="002747B5">
      <w:pPr>
        <w:pStyle w:val="NormalWeb"/>
        <w:spacing w:before="0" w:beforeAutospacing="0" w:after="240" w:afterAutospacing="0"/>
        <w:jc w:val="both"/>
        <w:rPr>
          <w:rFonts w:ascii="Century Gothic" w:hAnsi="Century Gothic"/>
          <w:sz w:val="20"/>
          <w:szCs w:val="20"/>
        </w:rPr>
      </w:pPr>
      <w:r>
        <w:rPr>
          <w:rFonts w:ascii="Century Gothic" w:hAnsi="Century Gothic"/>
          <w:sz w:val="20"/>
          <w:szCs w:val="20"/>
        </w:rPr>
        <w:pict w14:anchorId="04DB377D">
          <v:rect id="_x0000_i1033" style="width:0;height:1.5pt" o:hralign="center" o:hrstd="t" o:hr="t" fillcolor="#a0a0a0" stroked="f"/>
        </w:pict>
      </w:r>
    </w:p>
    <w:p w14:paraId="53A568DA" w14:textId="0741F51B" w:rsidR="00E95CEF" w:rsidRPr="00E95CEF" w:rsidRDefault="002747B5" w:rsidP="00441A51">
      <w:pPr>
        <w:spacing w:after="0"/>
        <w:jc w:val="both"/>
        <w:rPr>
          <w:rFonts w:ascii="Century Gothic" w:hAnsi="Century Gothic"/>
          <w:b/>
          <w:sz w:val="20"/>
          <w:szCs w:val="20"/>
        </w:rPr>
      </w:pPr>
      <w:r>
        <w:rPr>
          <w:rFonts w:ascii="Century Gothic" w:hAnsi="Century Gothic"/>
          <w:b/>
          <w:sz w:val="20"/>
          <w:szCs w:val="20"/>
        </w:rPr>
        <w:t>7</w:t>
      </w:r>
      <w:r w:rsidR="00E95CEF" w:rsidRPr="00E95CEF">
        <w:rPr>
          <w:rFonts w:ascii="Century Gothic" w:hAnsi="Century Gothic"/>
          <w:b/>
          <w:sz w:val="20"/>
          <w:szCs w:val="20"/>
        </w:rPr>
        <w:t>. DA REGÊNCIA LEGAL</w:t>
      </w:r>
    </w:p>
    <w:p w14:paraId="441E94DB" w14:textId="6972EFCC" w:rsidR="005C647F" w:rsidRDefault="002747B5" w:rsidP="00DE032F">
      <w:pPr>
        <w:pStyle w:val="NormalWeb"/>
        <w:spacing w:before="0" w:beforeAutospacing="0" w:after="0" w:afterAutospacing="0"/>
        <w:jc w:val="both"/>
        <w:rPr>
          <w:rFonts w:ascii="Century Gothic" w:hAnsi="Century Gothic"/>
          <w:sz w:val="20"/>
          <w:szCs w:val="20"/>
        </w:rPr>
      </w:pPr>
      <w:r>
        <w:rPr>
          <w:rFonts w:ascii="Century Gothic" w:hAnsi="Century Gothic"/>
          <w:b/>
          <w:sz w:val="20"/>
          <w:szCs w:val="20"/>
        </w:rPr>
        <w:t>7</w:t>
      </w:r>
      <w:r w:rsidR="005C647F" w:rsidRPr="00E16E3D">
        <w:rPr>
          <w:rFonts w:ascii="Century Gothic" w:hAnsi="Century Gothic"/>
          <w:b/>
          <w:sz w:val="20"/>
          <w:szCs w:val="20"/>
        </w:rPr>
        <w:t>.1</w:t>
      </w:r>
      <w:r w:rsidR="009C42A7" w:rsidRPr="00E16E3D">
        <w:rPr>
          <w:rFonts w:ascii="Century Gothic" w:hAnsi="Century Gothic"/>
          <w:b/>
          <w:sz w:val="20"/>
          <w:szCs w:val="20"/>
        </w:rPr>
        <w:t>.</w:t>
      </w:r>
      <w:r w:rsidR="009C42A7">
        <w:rPr>
          <w:rFonts w:ascii="Century Gothic" w:hAnsi="Century Gothic"/>
          <w:sz w:val="20"/>
          <w:szCs w:val="20"/>
        </w:rPr>
        <w:tab/>
      </w:r>
      <w:r w:rsidR="005C647F" w:rsidRPr="005C647F">
        <w:rPr>
          <w:rFonts w:ascii="Century Gothic" w:hAnsi="Century Gothic"/>
          <w:sz w:val="20"/>
          <w:szCs w:val="20"/>
        </w:rPr>
        <w:t xml:space="preserve">O presente credenciamento é regido pela Lei Federal nº 14.133, de </w:t>
      </w:r>
      <w:r w:rsidR="0042026A">
        <w:rPr>
          <w:rFonts w:ascii="Century Gothic" w:hAnsi="Century Gothic"/>
          <w:sz w:val="20"/>
          <w:szCs w:val="20"/>
        </w:rPr>
        <w:t>1º</w:t>
      </w:r>
      <w:r w:rsidR="005C647F" w:rsidRPr="005C647F">
        <w:rPr>
          <w:rFonts w:ascii="Century Gothic" w:hAnsi="Century Gothic"/>
          <w:sz w:val="20"/>
          <w:szCs w:val="20"/>
        </w:rPr>
        <w:t xml:space="preserve"> de abr</w:t>
      </w:r>
      <w:r w:rsidR="00436C35">
        <w:rPr>
          <w:rFonts w:ascii="Century Gothic" w:hAnsi="Century Gothic"/>
          <w:sz w:val="20"/>
          <w:szCs w:val="20"/>
        </w:rPr>
        <w:t>il de 2021</w:t>
      </w:r>
      <w:r w:rsidR="00E95CEF">
        <w:rPr>
          <w:rFonts w:ascii="Century Gothic" w:hAnsi="Century Gothic"/>
          <w:sz w:val="20"/>
          <w:szCs w:val="20"/>
        </w:rPr>
        <w:t xml:space="preserve">, </w:t>
      </w:r>
      <w:r w:rsidR="005C647F" w:rsidRPr="005C647F">
        <w:rPr>
          <w:rFonts w:ascii="Century Gothic" w:hAnsi="Century Gothic"/>
          <w:sz w:val="20"/>
          <w:szCs w:val="20"/>
        </w:rPr>
        <w:t>Decreto Municipal nº 0</w:t>
      </w:r>
      <w:r w:rsidR="00E9606E">
        <w:rPr>
          <w:rFonts w:ascii="Century Gothic" w:hAnsi="Century Gothic"/>
          <w:sz w:val="20"/>
          <w:szCs w:val="20"/>
        </w:rPr>
        <w:t>12</w:t>
      </w:r>
      <w:r w:rsidR="005C647F" w:rsidRPr="005C647F">
        <w:rPr>
          <w:rFonts w:ascii="Century Gothic" w:hAnsi="Century Gothic"/>
          <w:sz w:val="20"/>
          <w:szCs w:val="20"/>
        </w:rPr>
        <w:t>/20</w:t>
      </w:r>
      <w:r w:rsidR="00DE032F">
        <w:rPr>
          <w:rFonts w:ascii="Century Gothic" w:hAnsi="Century Gothic"/>
          <w:sz w:val="20"/>
          <w:szCs w:val="20"/>
        </w:rPr>
        <w:t xml:space="preserve">24 </w:t>
      </w:r>
      <w:r w:rsidR="00DE032F" w:rsidRPr="00DE032F">
        <w:rPr>
          <w:rFonts w:ascii="Century Gothic" w:hAnsi="Century Gothic"/>
          <w:sz w:val="20"/>
          <w:szCs w:val="20"/>
        </w:rPr>
        <w:t xml:space="preserve">e com as diretrizes estabelecidas no </w:t>
      </w:r>
      <w:r w:rsidR="00DE032F" w:rsidRPr="00DE032F">
        <w:rPr>
          <w:rStyle w:val="Forte"/>
          <w:rFonts w:ascii="Century Gothic" w:hAnsi="Century Gothic"/>
          <w:sz w:val="20"/>
          <w:szCs w:val="20"/>
        </w:rPr>
        <w:t>Plano de Ação Municipal para Implementação de Políticas Públicas de Fomento às Microempresas e Empresas de Pequeno Porte por meio das Contratações Públicas – 2026–2029</w:t>
      </w:r>
      <w:r w:rsidR="00DE032F">
        <w:rPr>
          <w:rFonts w:ascii="Century Gothic" w:hAnsi="Century Gothic"/>
          <w:sz w:val="20"/>
          <w:szCs w:val="20"/>
        </w:rPr>
        <w:t xml:space="preserve"> </w:t>
      </w:r>
      <w:r w:rsidR="005C647F" w:rsidRPr="005C647F">
        <w:rPr>
          <w:rFonts w:ascii="Century Gothic" w:hAnsi="Century Gothic"/>
          <w:sz w:val="20"/>
          <w:szCs w:val="20"/>
        </w:rPr>
        <w:t>e demais legislações pertinentes, aplicando-se, caso necessário, os princípios de direito público, suplementados pelo direito privado.</w:t>
      </w:r>
    </w:p>
    <w:p w14:paraId="0244486C" w14:textId="11D009E1" w:rsidR="00F84112" w:rsidRDefault="00ED6623" w:rsidP="0034310E">
      <w:pPr>
        <w:spacing w:after="0"/>
        <w:jc w:val="both"/>
        <w:rPr>
          <w:rFonts w:ascii="Century Gothic" w:hAnsi="Century Gothic"/>
          <w:sz w:val="20"/>
          <w:szCs w:val="20"/>
        </w:rPr>
      </w:pPr>
      <w:r>
        <w:rPr>
          <w:rFonts w:ascii="Century Gothic" w:hAnsi="Century Gothic"/>
          <w:sz w:val="20"/>
          <w:szCs w:val="20"/>
        </w:rPr>
        <w:pict w14:anchorId="1AD2533D">
          <v:rect id="_x0000_i1034" style="width:0;height:1.5pt" o:hralign="center" o:hrstd="t" o:hr="t" fillcolor="#a0a0a0" stroked="f"/>
        </w:pict>
      </w:r>
    </w:p>
    <w:p w14:paraId="1E1024EB" w14:textId="77777777" w:rsidR="002747B5" w:rsidRPr="002747B5" w:rsidRDefault="002747B5" w:rsidP="0034310E">
      <w:pPr>
        <w:pStyle w:val="NormalWeb"/>
        <w:spacing w:before="240" w:beforeAutospacing="0" w:after="0" w:afterAutospacing="0"/>
        <w:jc w:val="both"/>
        <w:rPr>
          <w:rFonts w:ascii="Century Gothic" w:hAnsi="Century Gothic"/>
          <w:sz w:val="20"/>
          <w:szCs w:val="20"/>
        </w:rPr>
      </w:pPr>
      <w:r w:rsidRPr="002747B5">
        <w:rPr>
          <w:rStyle w:val="Forte"/>
          <w:rFonts w:ascii="Century Gothic" w:hAnsi="Century Gothic"/>
          <w:sz w:val="20"/>
          <w:szCs w:val="20"/>
        </w:rPr>
        <w:t>8. DAS CONDIÇÕES GERAIS DE PARTICIPAÇÃO</w:t>
      </w:r>
    </w:p>
    <w:p w14:paraId="6C64FF4B" w14:textId="77777777" w:rsidR="002747B5" w:rsidRPr="002747B5" w:rsidRDefault="002747B5" w:rsidP="002747B5">
      <w:pPr>
        <w:pStyle w:val="NormalWeb"/>
        <w:spacing w:before="0" w:beforeAutospacing="0" w:after="0" w:afterAutospacing="0"/>
        <w:jc w:val="both"/>
        <w:rPr>
          <w:rFonts w:ascii="Century Gothic" w:hAnsi="Century Gothic"/>
          <w:sz w:val="20"/>
          <w:szCs w:val="20"/>
        </w:rPr>
      </w:pPr>
      <w:r w:rsidRPr="002747B5">
        <w:rPr>
          <w:rStyle w:val="Forte"/>
          <w:rFonts w:ascii="Century Gothic" w:hAnsi="Century Gothic"/>
          <w:sz w:val="20"/>
          <w:szCs w:val="20"/>
        </w:rPr>
        <w:t>8.1.</w:t>
      </w:r>
      <w:r w:rsidRPr="002747B5">
        <w:rPr>
          <w:rFonts w:ascii="Century Gothic" w:hAnsi="Century Gothic"/>
          <w:sz w:val="20"/>
          <w:szCs w:val="20"/>
        </w:rPr>
        <w:t xml:space="preserve"> Poderão participar do presente credenciamento </w:t>
      </w:r>
      <w:r w:rsidRPr="002747B5">
        <w:rPr>
          <w:rStyle w:val="Forte"/>
          <w:rFonts w:ascii="Century Gothic" w:hAnsi="Century Gothic"/>
          <w:sz w:val="20"/>
          <w:szCs w:val="20"/>
        </w:rPr>
        <w:t>exclusivamente Microempresas – ME, Empresas de Pequeno Porte – EPP e Microempreendedores Individuais – MEI</w:t>
      </w:r>
      <w:r w:rsidRPr="002747B5">
        <w:rPr>
          <w:rFonts w:ascii="Century Gothic" w:hAnsi="Century Gothic"/>
          <w:sz w:val="20"/>
          <w:szCs w:val="20"/>
        </w:rPr>
        <w:t>, desde que pertençam ao ramo de atividade compatível com o objeto do credenciamento, conforme disposto em seus respectivos atos constitutivos ou registros empresariais, e atendam integralmente às condições e exigências estabelecidas neste Edital e seus Anexos.</w:t>
      </w:r>
    </w:p>
    <w:p w14:paraId="79A2DBBA" w14:textId="77777777" w:rsidR="002747B5" w:rsidRPr="002747B5" w:rsidRDefault="002747B5" w:rsidP="002747B5">
      <w:pPr>
        <w:pStyle w:val="NormalWeb"/>
        <w:spacing w:before="0" w:beforeAutospacing="0" w:after="0" w:afterAutospacing="0"/>
        <w:jc w:val="both"/>
        <w:rPr>
          <w:rFonts w:ascii="Century Gothic" w:hAnsi="Century Gothic"/>
          <w:sz w:val="20"/>
          <w:szCs w:val="20"/>
        </w:rPr>
      </w:pPr>
      <w:r w:rsidRPr="002747B5">
        <w:rPr>
          <w:rStyle w:val="Forte"/>
          <w:rFonts w:ascii="Century Gothic" w:hAnsi="Century Gothic"/>
          <w:sz w:val="20"/>
          <w:szCs w:val="20"/>
        </w:rPr>
        <w:t>8.1.1.</w:t>
      </w:r>
      <w:r w:rsidRPr="002747B5">
        <w:rPr>
          <w:rFonts w:ascii="Century Gothic" w:hAnsi="Century Gothic"/>
          <w:sz w:val="20"/>
          <w:szCs w:val="20"/>
        </w:rPr>
        <w:t xml:space="preserve"> A restrição de participação prevista no item 8.1 integra a política municipal de tratamento favorecido e diferenciado às microempresas, empresas de pequeno porte e microempreendedores individuais, observadas as disposições da Lei Complementar nº 123/2006, da Lei nº 14.133/2021, da regulamentação municipal aplicável e do Plano de Ação Municipal 2026–2029 – Programa de Contratações Públicas para Interesse Local/Regional.</w:t>
      </w:r>
    </w:p>
    <w:p w14:paraId="77D45598" w14:textId="77777777" w:rsidR="002747B5" w:rsidRPr="002747B5" w:rsidRDefault="002747B5" w:rsidP="002747B5">
      <w:pPr>
        <w:pStyle w:val="NormalWeb"/>
        <w:spacing w:before="0" w:beforeAutospacing="0" w:after="0" w:afterAutospacing="0"/>
        <w:jc w:val="both"/>
        <w:rPr>
          <w:rFonts w:ascii="Century Gothic" w:hAnsi="Century Gothic"/>
          <w:sz w:val="20"/>
          <w:szCs w:val="20"/>
        </w:rPr>
      </w:pPr>
      <w:r w:rsidRPr="002747B5">
        <w:rPr>
          <w:rStyle w:val="Forte"/>
          <w:rFonts w:ascii="Century Gothic" w:hAnsi="Century Gothic"/>
          <w:sz w:val="20"/>
          <w:szCs w:val="20"/>
        </w:rPr>
        <w:t>8.1.2.</w:t>
      </w:r>
      <w:r w:rsidRPr="002747B5">
        <w:rPr>
          <w:rFonts w:ascii="Century Gothic" w:hAnsi="Century Gothic"/>
          <w:sz w:val="20"/>
          <w:szCs w:val="20"/>
        </w:rPr>
        <w:t xml:space="preserve"> A condição de Microempresa – ME, Empresa de Pequeno Porte – EPP ou Microempreendedor Individual – MEI deverá ser comprovada na forma exigida neste Edital, sem prejuízo das demais condições de habilitação e de participação estabelecidas para o credenciamento.</w:t>
      </w:r>
    </w:p>
    <w:p w14:paraId="27E49F22" w14:textId="77777777" w:rsidR="002747B5" w:rsidRPr="002747B5" w:rsidRDefault="002747B5" w:rsidP="002747B5">
      <w:pPr>
        <w:pStyle w:val="NormalWeb"/>
        <w:spacing w:before="0" w:beforeAutospacing="0" w:after="0" w:afterAutospacing="0"/>
        <w:jc w:val="both"/>
        <w:rPr>
          <w:rFonts w:ascii="Century Gothic" w:hAnsi="Century Gothic"/>
          <w:sz w:val="20"/>
          <w:szCs w:val="20"/>
        </w:rPr>
      </w:pPr>
      <w:r w:rsidRPr="002747B5">
        <w:rPr>
          <w:rStyle w:val="Forte"/>
          <w:rFonts w:ascii="Century Gothic" w:hAnsi="Century Gothic"/>
          <w:sz w:val="20"/>
          <w:szCs w:val="20"/>
        </w:rPr>
        <w:t>8.2.</w:t>
      </w:r>
      <w:r w:rsidRPr="002747B5">
        <w:rPr>
          <w:rFonts w:ascii="Century Gothic" w:hAnsi="Century Gothic"/>
          <w:sz w:val="20"/>
          <w:szCs w:val="20"/>
        </w:rPr>
        <w:t xml:space="preserve"> Os interessados arcarão com todos os custos decorrentes da apresentação de sua documentação e da participação no presente procedimento, não cabendo à Autarquia qualquer responsabilidade por tais custos, independentemente da condução ou do resultado do credenciamento.</w:t>
      </w:r>
    </w:p>
    <w:p w14:paraId="08B99905" w14:textId="77777777" w:rsidR="002747B5" w:rsidRPr="002747B5" w:rsidRDefault="002747B5" w:rsidP="002747B5">
      <w:pPr>
        <w:pStyle w:val="NormalWeb"/>
        <w:spacing w:before="0" w:beforeAutospacing="0" w:after="0" w:afterAutospacing="0"/>
        <w:jc w:val="both"/>
        <w:rPr>
          <w:rFonts w:ascii="Century Gothic" w:hAnsi="Century Gothic"/>
          <w:sz w:val="20"/>
          <w:szCs w:val="20"/>
        </w:rPr>
      </w:pPr>
      <w:r w:rsidRPr="002747B5">
        <w:rPr>
          <w:rStyle w:val="Forte"/>
          <w:rFonts w:ascii="Century Gothic" w:hAnsi="Century Gothic"/>
          <w:sz w:val="20"/>
          <w:szCs w:val="20"/>
        </w:rPr>
        <w:t>8.3.</w:t>
      </w:r>
      <w:r w:rsidRPr="002747B5">
        <w:rPr>
          <w:rFonts w:ascii="Century Gothic" w:hAnsi="Century Gothic"/>
          <w:sz w:val="20"/>
          <w:szCs w:val="20"/>
        </w:rPr>
        <w:t xml:space="preserve"> A participação no presente credenciamento implica a aceitação integral e irrestrita de todas as condições estabelecidas neste Edital, seus Anexos e na legislação aplicável, não podendo o interessado alegar, posteriormente, desconhecimento de qualquer de suas disposições.</w:t>
      </w:r>
    </w:p>
    <w:p w14:paraId="53301B19" w14:textId="77777777" w:rsidR="002747B5" w:rsidRPr="002747B5" w:rsidRDefault="002747B5" w:rsidP="002747B5">
      <w:pPr>
        <w:pStyle w:val="NormalWeb"/>
        <w:spacing w:before="0" w:beforeAutospacing="0" w:after="0" w:afterAutospacing="0"/>
        <w:jc w:val="both"/>
        <w:rPr>
          <w:rFonts w:ascii="Century Gothic" w:hAnsi="Century Gothic"/>
          <w:sz w:val="20"/>
          <w:szCs w:val="20"/>
        </w:rPr>
      </w:pPr>
      <w:r w:rsidRPr="002747B5">
        <w:rPr>
          <w:rStyle w:val="Forte"/>
          <w:rFonts w:ascii="Century Gothic" w:hAnsi="Century Gothic"/>
          <w:sz w:val="20"/>
          <w:szCs w:val="20"/>
        </w:rPr>
        <w:t>8.4.</w:t>
      </w:r>
      <w:r w:rsidRPr="002747B5">
        <w:rPr>
          <w:rFonts w:ascii="Century Gothic" w:hAnsi="Century Gothic"/>
          <w:sz w:val="20"/>
          <w:szCs w:val="20"/>
        </w:rPr>
        <w:t xml:space="preserve"> Como condição prévia ao exame da documentação de habilitação, a Comissão de Contratação verificará o eventual descumprimento das condições de participação, especialmente quanto à existência de sanção que impeça o interessado de licitar ou contratar com a Administração Pública, mediante consulta aos cadastros oficiais disponíveis, inclusive:</w:t>
      </w:r>
    </w:p>
    <w:p w14:paraId="778C7674" w14:textId="77777777" w:rsidR="002747B5" w:rsidRPr="002747B5" w:rsidRDefault="002747B5" w:rsidP="002747B5">
      <w:pPr>
        <w:pStyle w:val="NormalWeb"/>
        <w:spacing w:before="0" w:beforeAutospacing="0" w:after="0" w:afterAutospacing="0"/>
        <w:jc w:val="both"/>
        <w:rPr>
          <w:rFonts w:ascii="Century Gothic" w:hAnsi="Century Gothic"/>
          <w:sz w:val="20"/>
          <w:szCs w:val="20"/>
        </w:rPr>
      </w:pPr>
      <w:r w:rsidRPr="002747B5">
        <w:rPr>
          <w:rStyle w:val="Forte"/>
          <w:rFonts w:ascii="Century Gothic" w:hAnsi="Century Gothic"/>
          <w:sz w:val="20"/>
          <w:szCs w:val="20"/>
        </w:rPr>
        <w:t>a)</w:t>
      </w:r>
      <w:r w:rsidRPr="002747B5">
        <w:rPr>
          <w:rFonts w:ascii="Century Gothic" w:hAnsi="Century Gothic"/>
          <w:sz w:val="20"/>
          <w:szCs w:val="20"/>
        </w:rPr>
        <w:t xml:space="preserve"> </w:t>
      </w:r>
      <w:r w:rsidRPr="002747B5">
        <w:rPr>
          <w:rStyle w:val="Forte"/>
          <w:rFonts w:ascii="Century Gothic" w:hAnsi="Century Gothic"/>
          <w:sz w:val="20"/>
          <w:szCs w:val="20"/>
        </w:rPr>
        <w:t>Sistema de Certidões da Controladoria-Geral da União – CGU</w:t>
      </w:r>
      <w:r w:rsidRPr="002747B5">
        <w:rPr>
          <w:rFonts w:ascii="Century Gothic" w:hAnsi="Century Gothic"/>
          <w:sz w:val="20"/>
          <w:szCs w:val="20"/>
        </w:rPr>
        <w:t>, para consulta e emissão de certidões relativas às sanções e registros constantes dos sistemas administrados pela Controladoria-Geral da União, inclusive CEIS e CNEP;</w:t>
      </w:r>
    </w:p>
    <w:p w14:paraId="62A94151" w14:textId="77777777" w:rsidR="002747B5" w:rsidRPr="002747B5" w:rsidRDefault="002747B5" w:rsidP="002747B5">
      <w:pPr>
        <w:pStyle w:val="NormalWeb"/>
        <w:spacing w:before="0" w:beforeAutospacing="0" w:after="0" w:afterAutospacing="0"/>
        <w:jc w:val="both"/>
        <w:rPr>
          <w:rFonts w:ascii="Century Gothic" w:hAnsi="Century Gothic"/>
          <w:sz w:val="20"/>
          <w:szCs w:val="20"/>
        </w:rPr>
      </w:pPr>
      <w:r w:rsidRPr="002747B5">
        <w:rPr>
          <w:rStyle w:val="Forte"/>
          <w:rFonts w:ascii="Century Gothic" w:hAnsi="Century Gothic"/>
          <w:sz w:val="20"/>
          <w:szCs w:val="20"/>
        </w:rPr>
        <w:t>b)</w:t>
      </w:r>
      <w:r w:rsidRPr="002747B5">
        <w:rPr>
          <w:rFonts w:ascii="Century Gothic" w:hAnsi="Century Gothic"/>
          <w:sz w:val="20"/>
          <w:szCs w:val="20"/>
        </w:rPr>
        <w:t xml:space="preserve"> </w:t>
      </w:r>
      <w:r w:rsidRPr="002747B5">
        <w:rPr>
          <w:rStyle w:val="Forte"/>
          <w:rFonts w:ascii="Century Gothic" w:hAnsi="Century Gothic"/>
          <w:sz w:val="20"/>
          <w:szCs w:val="20"/>
        </w:rPr>
        <w:t>Consulta Consolidada de Pessoa Jurídica do Tribunal de Contas da União – TCU</w:t>
      </w:r>
      <w:r w:rsidRPr="002747B5">
        <w:rPr>
          <w:rFonts w:ascii="Century Gothic" w:hAnsi="Century Gothic"/>
          <w:sz w:val="20"/>
          <w:szCs w:val="20"/>
        </w:rPr>
        <w:t>, abrangendo os cadastros e informações disponibilizados pelo órgão.</w:t>
      </w:r>
    </w:p>
    <w:p w14:paraId="123B9FF6" w14:textId="77777777" w:rsidR="002747B5" w:rsidRPr="002747B5" w:rsidRDefault="002747B5" w:rsidP="002747B5">
      <w:pPr>
        <w:pStyle w:val="NormalWeb"/>
        <w:spacing w:before="0" w:beforeAutospacing="0" w:after="0" w:afterAutospacing="0"/>
        <w:jc w:val="both"/>
        <w:rPr>
          <w:rFonts w:ascii="Century Gothic" w:hAnsi="Century Gothic"/>
          <w:sz w:val="20"/>
          <w:szCs w:val="20"/>
        </w:rPr>
      </w:pPr>
      <w:r w:rsidRPr="002747B5">
        <w:rPr>
          <w:rStyle w:val="Forte"/>
          <w:rFonts w:ascii="Century Gothic" w:hAnsi="Century Gothic"/>
          <w:sz w:val="20"/>
          <w:szCs w:val="20"/>
        </w:rPr>
        <w:t>8.4.1.</w:t>
      </w:r>
      <w:r w:rsidRPr="002747B5">
        <w:rPr>
          <w:rFonts w:ascii="Century Gothic" w:hAnsi="Century Gothic"/>
          <w:sz w:val="20"/>
          <w:szCs w:val="20"/>
        </w:rPr>
        <w:t xml:space="preserve"> A consulta aos cadastros oficiais na fase de habilitação constitui verificação da própria condição de participação no procedimento, nos termos da jurisprudência aplicável do Tribunal de Contas da União.</w:t>
      </w:r>
    </w:p>
    <w:p w14:paraId="14746A8D" w14:textId="77777777" w:rsidR="002747B5" w:rsidRPr="002747B5" w:rsidRDefault="002747B5" w:rsidP="002747B5">
      <w:pPr>
        <w:pStyle w:val="NormalWeb"/>
        <w:spacing w:before="0" w:beforeAutospacing="0" w:after="0" w:afterAutospacing="0"/>
        <w:jc w:val="both"/>
        <w:rPr>
          <w:rFonts w:ascii="Century Gothic" w:hAnsi="Century Gothic"/>
          <w:sz w:val="20"/>
          <w:szCs w:val="20"/>
        </w:rPr>
      </w:pPr>
      <w:r w:rsidRPr="002747B5">
        <w:rPr>
          <w:rStyle w:val="Forte"/>
          <w:rFonts w:ascii="Century Gothic" w:hAnsi="Century Gothic"/>
          <w:sz w:val="20"/>
          <w:szCs w:val="20"/>
        </w:rPr>
        <w:t>8.4.2.</w:t>
      </w:r>
      <w:r w:rsidRPr="002747B5">
        <w:rPr>
          <w:rFonts w:ascii="Century Gothic" w:hAnsi="Century Gothic"/>
          <w:sz w:val="20"/>
          <w:szCs w:val="20"/>
        </w:rPr>
        <w:t xml:space="preserve"> Constatada a existência de sanção que impeça a participação no credenciamento ou a futura contratação, o interessado será considerado </w:t>
      </w:r>
      <w:r w:rsidRPr="002747B5">
        <w:rPr>
          <w:rStyle w:val="Forte"/>
          <w:rFonts w:ascii="Century Gothic" w:hAnsi="Century Gothic"/>
          <w:sz w:val="20"/>
          <w:szCs w:val="20"/>
        </w:rPr>
        <w:t>inapto à participação</w:t>
      </w:r>
      <w:r w:rsidRPr="002747B5">
        <w:rPr>
          <w:rFonts w:ascii="Century Gothic" w:hAnsi="Century Gothic"/>
          <w:sz w:val="20"/>
          <w:szCs w:val="20"/>
        </w:rPr>
        <w:t>, sem prejuízo das demais verificações previstas neste Edital.</w:t>
      </w:r>
    </w:p>
    <w:p w14:paraId="51284FF4" w14:textId="77777777" w:rsidR="002747B5" w:rsidRPr="002747B5" w:rsidRDefault="002747B5" w:rsidP="002747B5">
      <w:pPr>
        <w:pStyle w:val="NormalWeb"/>
        <w:spacing w:before="0" w:beforeAutospacing="0" w:after="0" w:afterAutospacing="0"/>
        <w:jc w:val="both"/>
        <w:rPr>
          <w:rFonts w:ascii="Century Gothic" w:hAnsi="Century Gothic"/>
          <w:sz w:val="20"/>
          <w:szCs w:val="20"/>
        </w:rPr>
      </w:pPr>
      <w:r w:rsidRPr="002747B5">
        <w:rPr>
          <w:rStyle w:val="Forte"/>
          <w:rFonts w:ascii="Century Gothic" w:hAnsi="Century Gothic"/>
          <w:sz w:val="20"/>
          <w:szCs w:val="20"/>
        </w:rPr>
        <w:t>8.5.</w:t>
      </w:r>
      <w:r w:rsidRPr="002747B5">
        <w:rPr>
          <w:rFonts w:ascii="Century Gothic" w:hAnsi="Century Gothic"/>
          <w:sz w:val="20"/>
          <w:szCs w:val="20"/>
        </w:rPr>
        <w:t xml:space="preserve"> Não poderá participar do presente credenciamento a pessoa jurídica que se enquadre em qualquer das seguintes situações:</w:t>
      </w:r>
    </w:p>
    <w:p w14:paraId="12902E57" w14:textId="77777777" w:rsidR="002747B5" w:rsidRPr="002747B5" w:rsidRDefault="002747B5" w:rsidP="002747B5">
      <w:pPr>
        <w:pStyle w:val="NormalWeb"/>
        <w:spacing w:before="0" w:beforeAutospacing="0" w:after="0" w:afterAutospacing="0"/>
        <w:jc w:val="both"/>
        <w:rPr>
          <w:rFonts w:ascii="Century Gothic" w:hAnsi="Century Gothic"/>
          <w:sz w:val="20"/>
          <w:szCs w:val="20"/>
        </w:rPr>
      </w:pPr>
      <w:r w:rsidRPr="002747B5">
        <w:rPr>
          <w:rStyle w:val="Forte"/>
          <w:rFonts w:ascii="Century Gothic" w:hAnsi="Century Gothic"/>
          <w:sz w:val="20"/>
          <w:szCs w:val="20"/>
        </w:rPr>
        <w:t>a)</w:t>
      </w:r>
      <w:r w:rsidRPr="002747B5">
        <w:rPr>
          <w:rFonts w:ascii="Century Gothic" w:hAnsi="Century Gothic"/>
          <w:sz w:val="20"/>
          <w:szCs w:val="20"/>
        </w:rPr>
        <w:t xml:space="preserve"> não se enquadre como </w:t>
      </w:r>
      <w:r w:rsidRPr="002747B5">
        <w:rPr>
          <w:rStyle w:val="Forte"/>
          <w:rFonts w:ascii="Century Gothic" w:hAnsi="Century Gothic"/>
          <w:sz w:val="20"/>
          <w:szCs w:val="20"/>
        </w:rPr>
        <w:t>Microempresa – ME, Empresa de Pequeno Porte – EPP ou Microempreendedor Individual – MEI</w:t>
      </w:r>
      <w:r w:rsidRPr="002747B5">
        <w:rPr>
          <w:rFonts w:ascii="Century Gothic" w:hAnsi="Century Gothic"/>
          <w:sz w:val="20"/>
          <w:szCs w:val="20"/>
        </w:rPr>
        <w:t>, nos termos da legislação aplicável;</w:t>
      </w:r>
    </w:p>
    <w:p w14:paraId="404E8C42" w14:textId="77777777" w:rsidR="002747B5" w:rsidRPr="002747B5" w:rsidRDefault="002747B5" w:rsidP="002747B5">
      <w:pPr>
        <w:pStyle w:val="NormalWeb"/>
        <w:spacing w:before="0" w:beforeAutospacing="0" w:after="0" w:afterAutospacing="0"/>
        <w:jc w:val="both"/>
        <w:rPr>
          <w:rFonts w:ascii="Century Gothic" w:hAnsi="Century Gothic"/>
          <w:sz w:val="20"/>
          <w:szCs w:val="20"/>
        </w:rPr>
      </w:pPr>
      <w:r w:rsidRPr="002747B5">
        <w:rPr>
          <w:rStyle w:val="Forte"/>
          <w:rFonts w:ascii="Century Gothic" w:hAnsi="Century Gothic"/>
          <w:sz w:val="20"/>
          <w:szCs w:val="20"/>
        </w:rPr>
        <w:t>b)</w:t>
      </w:r>
      <w:r w:rsidRPr="002747B5">
        <w:rPr>
          <w:rFonts w:ascii="Century Gothic" w:hAnsi="Century Gothic"/>
          <w:sz w:val="20"/>
          <w:szCs w:val="20"/>
        </w:rPr>
        <w:t xml:space="preserve"> não exerça atividade compatível com o objeto do credenciamento ou não comprove a compatibilidade de seu ramo de atividade com os materiais e fornecimentos previstos neste Edital;</w:t>
      </w:r>
    </w:p>
    <w:p w14:paraId="206792D9" w14:textId="77777777" w:rsidR="002747B5" w:rsidRPr="002747B5" w:rsidRDefault="002747B5" w:rsidP="002747B5">
      <w:pPr>
        <w:pStyle w:val="NormalWeb"/>
        <w:spacing w:before="0" w:beforeAutospacing="0" w:after="0" w:afterAutospacing="0"/>
        <w:jc w:val="both"/>
        <w:rPr>
          <w:rFonts w:ascii="Century Gothic" w:hAnsi="Century Gothic"/>
          <w:sz w:val="20"/>
          <w:szCs w:val="20"/>
        </w:rPr>
      </w:pPr>
      <w:r w:rsidRPr="002747B5">
        <w:rPr>
          <w:rStyle w:val="Forte"/>
          <w:rFonts w:ascii="Century Gothic" w:hAnsi="Century Gothic"/>
          <w:sz w:val="20"/>
          <w:szCs w:val="20"/>
        </w:rPr>
        <w:t>c)</w:t>
      </w:r>
      <w:r w:rsidRPr="002747B5">
        <w:rPr>
          <w:rFonts w:ascii="Century Gothic" w:hAnsi="Century Gothic"/>
          <w:sz w:val="20"/>
          <w:szCs w:val="20"/>
        </w:rPr>
        <w:t xml:space="preserve"> esteja reunida em consórcio com outras empresas;</w:t>
      </w:r>
    </w:p>
    <w:p w14:paraId="407964A0" w14:textId="77777777" w:rsidR="002747B5" w:rsidRPr="002747B5" w:rsidRDefault="002747B5" w:rsidP="002747B5">
      <w:pPr>
        <w:pStyle w:val="NormalWeb"/>
        <w:spacing w:before="0" w:beforeAutospacing="0" w:after="0" w:afterAutospacing="0"/>
        <w:jc w:val="both"/>
        <w:rPr>
          <w:rFonts w:ascii="Century Gothic" w:hAnsi="Century Gothic"/>
          <w:sz w:val="20"/>
          <w:szCs w:val="20"/>
        </w:rPr>
      </w:pPr>
      <w:r w:rsidRPr="002747B5">
        <w:rPr>
          <w:rStyle w:val="Forte"/>
          <w:rFonts w:ascii="Century Gothic" w:hAnsi="Century Gothic"/>
          <w:sz w:val="20"/>
          <w:szCs w:val="20"/>
        </w:rPr>
        <w:t>d)</w:t>
      </w:r>
      <w:r w:rsidRPr="002747B5">
        <w:rPr>
          <w:rFonts w:ascii="Century Gothic" w:hAnsi="Century Gothic"/>
          <w:sz w:val="20"/>
          <w:szCs w:val="20"/>
        </w:rPr>
        <w:t xml:space="preserve"> esteja sob falência, dissolução ou liquidação, ressalvadas as hipóteses admitidas pela legislação aplicável;</w:t>
      </w:r>
    </w:p>
    <w:p w14:paraId="0C162725" w14:textId="77777777" w:rsidR="002747B5" w:rsidRPr="002747B5" w:rsidRDefault="002747B5" w:rsidP="002747B5">
      <w:pPr>
        <w:pStyle w:val="NormalWeb"/>
        <w:spacing w:before="0" w:beforeAutospacing="0" w:after="0" w:afterAutospacing="0"/>
        <w:jc w:val="both"/>
        <w:rPr>
          <w:rFonts w:ascii="Century Gothic" w:hAnsi="Century Gothic"/>
          <w:sz w:val="20"/>
          <w:szCs w:val="20"/>
        </w:rPr>
      </w:pPr>
      <w:r w:rsidRPr="002747B5">
        <w:rPr>
          <w:rStyle w:val="Forte"/>
          <w:rFonts w:ascii="Century Gothic" w:hAnsi="Century Gothic"/>
          <w:sz w:val="20"/>
          <w:szCs w:val="20"/>
        </w:rPr>
        <w:t>e)</w:t>
      </w:r>
      <w:r w:rsidRPr="002747B5">
        <w:rPr>
          <w:rFonts w:ascii="Century Gothic" w:hAnsi="Century Gothic"/>
          <w:sz w:val="20"/>
          <w:szCs w:val="20"/>
        </w:rPr>
        <w:t xml:space="preserve"> esteja impedida de licitar ou contratar com a Administração Pública, em razão da aplicação da sanção prevista no art. 156, inciso III, da Lei nº 14.133/2021, </w:t>
      </w:r>
      <w:r w:rsidRPr="002747B5">
        <w:rPr>
          <w:rStyle w:val="Forte"/>
          <w:rFonts w:ascii="Century Gothic" w:hAnsi="Century Gothic"/>
          <w:sz w:val="20"/>
          <w:szCs w:val="20"/>
        </w:rPr>
        <w:t>no âmbito de abrangência estabelecido pela própria sanção</w:t>
      </w:r>
      <w:r w:rsidRPr="002747B5">
        <w:rPr>
          <w:rFonts w:ascii="Century Gothic" w:hAnsi="Century Gothic"/>
          <w:sz w:val="20"/>
          <w:szCs w:val="20"/>
        </w:rPr>
        <w:t>;</w:t>
      </w:r>
    </w:p>
    <w:p w14:paraId="48E861D3" w14:textId="77777777" w:rsidR="002747B5" w:rsidRPr="002747B5" w:rsidRDefault="002747B5" w:rsidP="002747B5">
      <w:pPr>
        <w:pStyle w:val="NormalWeb"/>
        <w:spacing w:before="0" w:beforeAutospacing="0" w:after="0" w:afterAutospacing="0"/>
        <w:jc w:val="both"/>
        <w:rPr>
          <w:rFonts w:ascii="Century Gothic" w:hAnsi="Century Gothic"/>
          <w:sz w:val="20"/>
          <w:szCs w:val="20"/>
        </w:rPr>
      </w:pPr>
      <w:r w:rsidRPr="002747B5">
        <w:rPr>
          <w:rStyle w:val="Forte"/>
          <w:rFonts w:ascii="Century Gothic" w:hAnsi="Century Gothic"/>
          <w:sz w:val="20"/>
          <w:szCs w:val="20"/>
        </w:rPr>
        <w:t>f)</w:t>
      </w:r>
      <w:r w:rsidRPr="002747B5">
        <w:rPr>
          <w:rFonts w:ascii="Century Gothic" w:hAnsi="Century Gothic"/>
          <w:sz w:val="20"/>
          <w:szCs w:val="20"/>
        </w:rPr>
        <w:t xml:space="preserve"> tenha sido declarada inidônea para licitar ou contratar com a Administração Pública, nos termos do art. 156, inciso IV, da Lei nº 14.133/2021, enquanto perdurarem os efeitos da sanção;</w:t>
      </w:r>
    </w:p>
    <w:p w14:paraId="15FDBC03" w14:textId="77777777" w:rsidR="002747B5" w:rsidRPr="002747B5" w:rsidRDefault="002747B5" w:rsidP="002747B5">
      <w:pPr>
        <w:pStyle w:val="NormalWeb"/>
        <w:spacing w:before="0" w:beforeAutospacing="0" w:after="0" w:afterAutospacing="0"/>
        <w:jc w:val="both"/>
        <w:rPr>
          <w:rFonts w:ascii="Century Gothic" w:hAnsi="Century Gothic"/>
          <w:sz w:val="20"/>
          <w:szCs w:val="20"/>
        </w:rPr>
      </w:pPr>
      <w:r w:rsidRPr="002747B5">
        <w:rPr>
          <w:rStyle w:val="Forte"/>
          <w:rFonts w:ascii="Century Gothic" w:hAnsi="Century Gothic"/>
          <w:sz w:val="20"/>
          <w:szCs w:val="20"/>
        </w:rPr>
        <w:t>g)</w:t>
      </w:r>
      <w:r w:rsidRPr="002747B5">
        <w:rPr>
          <w:rFonts w:ascii="Century Gothic" w:hAnsi="Century Gothic"/>
          <w:sz w:val="20"/>
          <w:szCs w:val="20"/>
        </w:rPr>
        <w:t xml:space="preserve"> esteja proibida de contratar com o Poder Público em razão de sanção restritiva de direito decorrente de infração administrativa ambiental, nos termos do art. 72, § 8º, inciso V, da Lei nº 9.605/1998;</w:t>
      </w:r>
    </w:p>
    <w:p w14:paraId="42228932" w14:textId="77777777" w:rsidR="002747B5" w:rsidRPr="002747B5" w:rsidRDefault="002747B5" w:rsidP="002747B5">
      <w:pPr>
        <w:pStyle w:val="NormalWeb"/>
        <w:spacing w:before="0" w:beforeAutospacing="0" w:after="0" w:afterAutospacing="0"/>
        <w:jc w:val="both"/>
        <w:rPr>
          <w:rFonts w:ascii="Century Gothic" w:hAnsi="Century Gothic"/>
          <w:sz w:val="20"/>
          <w:szCs w:val="20"/>
        </w:rPr>
      </w:pPr>
      <w:r w:rsidRPr="002747B5">
        <w:rPr>
          <w:rStyle w:val="Forte"/>
          <w:rFonts w:ascii="Century Gothic" w:hAnsi="Century Gothic"/>
          <w:sz w:val="20"/>
          <w:szCs w:val="20"/>
        </w:rPr>
        <w:t>h)</w:t>
      </w:r>
      <w:r w:rsidRPr="002747B5">
        <w:rPr>
          <w:rFonts w:ascii="Century Gothic" w:hAnsi="Century Gothic"/>
          <w:sz w:val="20"/>
          <w:szCs w:val="20"/>
        </w:rPr>
        <w:t xml:space="preserve"> seja controladora, coligada ou subsidiária de outra empresa interessada no presente credenciamento, nas hipóteses em que caracterizada situação incompatível com a participação simultânea ou com os princípios que regem as contratações públicas;</w:t>
      </w:r>
    </w:p>
    <w:p w14:paraId="41F60F4B" w14:textId="77777777" w:rsidR="002747B5" w:rsidRPr="002747B5" w:rsidRDefault="002747B5" w:rsidP="002747B5">
      <w:pPr>
        <w:pStyle w:val="NormalWeb"/>
        <w:spacing w:before="0" w:beforeAutospacing="0" w:after="0" w:afterAutospacing="0"/>
        <w:jc w:val="both"/>
        <w:rPr>
          <w:rFonts w:ascii="Century Gothic" w:hAnsi="Century Gothic"/>
          <w:sz w:val="20"/>
          <w:szCs w:val="20"/>
        </w:rPr>
      </w:pPr>
      <w:r w:rsidRPr="002747B5">
        <w:rPr>
          <w:rStyle w:val="Forte"/>
          <w:rFonts w:ascii="Century Gothic" w:hAnsi="Century Gothic"/>
          <w:sz w:val="20"/>
          <w:szCs w:val="20"/>
        </w:rPr>
        <w:t>i)</w:t>
      </w:r>
      <w:r w:rsidRPr="002747B5">
        <w:rPr>
          <w:rFonts w:ascii="Century Gothic" w:hAnsi="Century Gothic"/>
          <w:sz w:val="20"/>
          <w:szCs w:val="20"/>
        </w:rPr>
        <w:t xml:space="preserve"> sendo estrangeira, não possua representação legal no Brasil com poderes expressos para receber citação e responder administrativa ou judicialmente;</w:t>
      </w:r>
    </w:p>
    <w:p w14:paraId="17B578B4" w14:textId="77777777" w:rsidR="002747B5" w:rsidRPr="002747B5" w:rsidRDefault="002747B5" w:rsidP="002747B5">
      <w:pPr>
        <w:pStyle w:val="NormalWeb"/>
        <w:spacing w:before="0" w:beforeAutospacing="0" w:after="0" w:afterAutospacing="0"/>
        <w:jc w:val="both"/>
        <w:rPr>
          <w:rFonts w:ascii="Century Gothic" w:hAnsi="Century Gothic"/>
          <w:sz w:val="20"/>
          <w:szCs w:val="20"/>
        </w:rPr>
      </w:pPr>
      <w:r w:rsidRPr="002747B5">
        <w:rPr>
          <w:rStyle w:val="Forte"/>
          <w:rFonts w:ascii="Century Gothic" w:hAnsi="Century Gothic"/>
          <w:sz w:val="20"/>
          <w:szCs w:val="20"/>
        </w:rPr>
        <w:t>j)</w:t>
      </w:r>
      <w:r w:rsidRPr="002747B5">
        <w:rPr>
          <w:rFonts w:ascii="Century Gothic" w:hAnsi="Century Gothic"/>
          <w:sz w:val="20"/>
          <w:szCs w:val="20"/>
        </w:rPr>
        <w:t xml:space="preserve"> se enquadre em qualquer das vedações previstas no art. 9º da Lei nº 14.133/2021;</w:t>
      </w:r>
    </w:p>
    <w:p w14:paraId="27E45DAB" w14:textId="77777777" w:rsidR="002747B5" w:rsidRPr="002747B5" w:rsidRDefault="002747B5" w:rsidP="002747B5">
      <w:pPr>
        <w:pStyle w:val="NormalWeb"/>
        <w:spacing w:before="0" w:beforeAutospacing="0" w:after="0" w:afterAutospacing="0"/>
        <w:jc w:val="both"/>
        <w:rPr>
          <w:rFonts w:ascii="Century Gothic" w:hAnsi="Century Gothic"/>
          <w:sz w:val="20"/>
          <w:szCs w:val="20"/>
        </w:rPr>
      </w:pPr>
      <w:r w:rsidRPr="002747B5">
        <w:rPr>
          <w:rStyle w:val="Forte"/>
          <w:rFonts w:ascii="Century Gothic" w:hAnsi="Century Gothic"/>
          <w:sz w:val="20"/>
          <w:szCs w:val="20"/>
        </w:rPr>
        <w:t>k)</w:t>
      </w:r>
      <w:r w:rsidRPr="002747B5">
        <w:rPr>
          <w:rFonts w:ascii="Century Gothic" w:hAnsi="Century Gothic"/>
          <w:sz w:val="20"/>
          <w:szCs w:val="20"/>
        </w:rPr>
        <w:t xml:space="preserve"> mantenha vínculo de natureza técnica, comercial, econômica, financeira, trabalhista ou civil com dirigente do órgão ou da entidade credenciante ou com agente público que desempenhe função no processo de contratação ou atue na fiscalização ou na gestão do contrato, ou que deles seja cônjuge, companheiro ou parente em linha reta, colateral ou por afinidade, até o terceiro grau, nos termos do art. 14, inciso IV, da Lei nº 14.133/2021;</w:t>
      </w:r>
    </w:p>
    <w:p w14:paraId="7EEA3F83" w14:textId="77777777" w:rsidR="002747B5" w:rsidRPr="002747B5" w:rsidRDefault="002747B5" w:rsidP="002747B5">
      <w:pPr>
        <w:pStyle w:val="NormalWeb"/>
        <w:spacing w:before="0" w:beforeAutospacing="0" w:after="0" w:afterAutospacing="0"/>
        <w:jc w:val="both"/>
        <w:rPr>
          <w:rFonts w:ascii="Century Gothic" w:hAnsi="Century Gothic"/>
          <w:sz w:val="20"/>
          <w:szCs w:val="20"/>
        </w:rPr>
      </w:pPr>
      <w:r w:rsidRPr="002747B5">
        <w:rPr>
          <w:rStyle w:val="Forte"/>
          <w:rFonts w:ascii="Century Gothic" w:hAnsi="Century Gothic"/>
          <w:sz w:val="20"/>
          <w:szCs w:val="20"/>
        </w:rPr>
        <w:t>l)</w:t>
      </w:r>
      <w:r w:rsidRPr="002747B5">
        <w:rPr>
          <w:rFonts w:ascii="Century Gothic" w:hAnsi="Century Gothic"/>
          <w:sz w:val="20"/>
          <w:szCs w:val="20"/>
        </w:rPr>
        <w:t xml:space="preserve"> possua sócio, administrador, empregado ou profissional integrante de seu corpo técnico que seja servidor ou empregado público integrante do quadro de pessoal da Administração Pública responsável pelo credenciamento, quando configurada a situação de vedação prevista no art. 9º, § 1º, da Lei nº 14.133/2021;</w:t>
      </w:r>
    </w:p>
    <w:p w14:paraId="7B936EFC" w14:textId="77777777" w:rsidR="002747B5" w:rsidRPr="002747B5" w:rsidRDefault="002747B5" w:rsidP="002747B5">
      <w:pPr>
        <w:pStyle w:val="NormalWeb"/>
        <w:spacing w:before="0" w:beforeAutospacing="0" w:after="0" w:afterAutospacing="0"/>
        <w:jc w:val="both"/>
        <w:rPr>
          <w:rFonts w:ascii="Century Gothic" w:hAnsi="Century Gothic"/>
          <w:sz w:val="20"/>
          <w:szCs w:val="20"/>
        </w:rPr>
      </w:pPr>
      <w:r w:rsidRPr="002747B5">
        <w:rPr>
          <w:rStyle w:val="Forte"/>
          <w:rFonts w:ascii="Century Gothic" w:hAnsi="Century Gothic"/>
          <w:sz w:val="20"/>
          <w:szCs w:val="20"/>
        </w:rPr>
        <w:t>m)</w:t>
      </w:r>
      <w:r w:rsidRPr="002747B5">
        <w:rPr>
          <w:rFonts w:ascii="Century Gothic" w:hAnsi="Century Gothic"/>
          <w:sz w:val="20"/>
          <w:szCs w:val="20"/>
        </w:rPr>
        <w:t xml:space="preserve"> esteja enquadrada em qualquer outra situação que, por disposição legal ou regulamentar, impeça sua participação no presente procedimento ou sua futura contratação pela Administração Pública.</w:t>
      </w:r>
    </w:p>
    <w:p w14:paraId="6215B70D" w14:textId="77777777" w:rsidR="002747B5" w:rsidRPr="002747B5" w:rsidRDefault="002747B5" w:rsidP="002747B5">
      <w:pPr>
        <w:pStyle w:val="NormalWeb"/>
        <w:spacing w:before="0" w:beforeAutospacing="0" w:after="0" w:afterAutospacing="0"/>
        <w:jc w:val="both"/>
        <w:rPr>
          <w:rFonts w:ascii="Century Gothic" w:hAnsi="Century Gothic"/>
          <w:sz w:val="20"/>
          <w:szCs w:val="20"/>
        </w:rPr>
      </w:pPr>
      <w:r w:rsidRPr="002747B5">
        <w:rPr>
          <w:rStyle w:val="Forte"/>
          <w:rFonts w:ascii="Century Gothic" w:hAnsi="Century Gothic"/>
          <w:sz w:val="20"/>
          <w:szCs w:val="20"/>
        </w:rPr>
        <w:t>8.6.</w:t>
      </w:r>
      <w:r w:rsidRPr="002747B5">
        <w:rPr>
          <w:rFonts w:ascii="Century Gothic" w:hAnsi="Century Gothic"/>
          <w:sz w:val="20"/>
          <w:szCs w:val="20"/>
        </w:rPr>
        <w:t xml:space="preserve"> A participação exclusiva de </w:t>
      </w:r>
      <w:r w:rsidRPr="002747B5">
        <w:rPr>
          <w:rStyle w:val="Forte"/>
          <w:rFonts w:ascii="Century Gothic" w:hAnsi="Century Gothic"/>
          <w:sz w:val="20"/>
          <w:szCs w:val="20"/>
        </w:rPr>
        <w:t>Microempresas – ME, Empresas de Pequeno Porte – EPP e Microempreendedores Individuais – MEI</w:t>
      </w:r>
      <w:r w:rsidRPr="002747B5">
        <w:rPr>
          <w:rFonts w:ascii="Century Gothic" w:hAnsi="Century Gothic"/>
          <w:sz w:val="20"/>
          <w:szCs w:val="20"/>
        </w:rPr>
        <w:t xml:space="preserve"> constitui condição específica deste credenciamento, estabelecida em razão das características do objeto, da possibilidade de participação e atendimento por empresas de menor porte e dos objetivos previstos no </w:t>
      </w:r>
      <w:r w:rsidRPr="002747B5">
        <w:rPr>
          <w:rStyle w:val="Forte"/>
          <w:rFonts w:ascii="Century Gothic" w:hAnsi="Century Gothic"/>
          <w:sz w:val="20"/>
          <w:szCs w:val="20"/>
        </w:rPr>
        <w:t>Plano de Ação Municipal 2026–2029 – Programa de Contratações Públicas para Interesse Local/Regional</w:t>
      </w:r>
      <w:r w:rsidRPr="002747B5">
        <w:rPr>
          <w:rFonts w:ascii="Century Gothic" w:hAnsi="Century Gothic"/>
          <w:sz w:val="20"/>
          <w:szCs w:val="20"/>
        </w:rPr>
        <w:t>, devendo ser observados, em todo caso, os princípios da isonomia, competitividade, economicidade, eficiência e interesse público.</w:t>
      </w:r>
    </w:p>
    <w:p w14:paraId="761C5126" w14:textId="77777777" w:rsidR="002747B5" w:rsidRPr="002747B5" w:rsidRDefault="002747B5" w:rsidP="002747B5">
      <w:pPr>
        <w:pStyle w:val="NormalWeb"/>
        <w:spacing w:before="0" w:beforeAutospacing="0" w:after="0" w:afterAutospacing="0"/>
        <w:jc w:val="both"/>
        <w:rPr>
          <w:rFonts w:ascii="Century Gothic" w:hAnsi="Century Gothic"/>
          <w:sz w:val="20"/>
          <w:szCs w:val="20"/>
        </w:rPr>
      </w:pPr>
      <w:r w:rsidRPr="002747B5">
        <w:rPr>
          <w:rStyle w:val="Forte"/>
          <w:rFonts w:ascii="Century Gothic" w:hAnsi="Century Gothic"/>
          <w:sz w:val="20"/>
          <w:szCs w:val="20"/>
        </w:rPr>
        <w:t>8.7.</w:t>
      </w:r>
      <w:r w:rsidRPr="002747B5">
        <w:rPr>
          <w:rFonts w:ascii="Century Gothic" w:hAnsi="Century Gothic"/>
          <w:sz w:val="20"/>
          <w:szCs w:val="20"/>
        </w:rPr>
        <w:t xml:space="preserve"> O enquadramento como ME, EPP ou MEI não dispensa o interessado do atendimento às demais condições de participação, habilitação, regularidade, capacidade e compatibilidade com o objeto previstas neste Edital.</w:t>
      </w:r>
    </w:p>
    <w:p w14:paraId="3762206E" w14:textId="77777777" w:rsidR="002747B5" w:rsidRPr="002747B5" w:rsidRDefault="002747B5" w:rsidP="002747B5">
      <w:pPr>
        <w:pStyle w:val="NormalWeb"/>
        <w:spacing w:before="0" w:beforeAutospacing="0" w:after="0" w:afterAutospacing="0"/>
        <w:jc w:val="both"/>
        <w:rPr>
          <w:rFonts w:ascii="Century Gothic" w:hAnsi="Century Gothic"/>
          <w:sz w:val="20"/>
          <w:szCs w:val="20"/>
        </w:rPr>
      </w:pPr>
      <w:r w:rsidRPr="002747B5">
        <w:rPr>
          <w:rStyle w:val="Forte"/>
          <w:rFonts w:ascii="Century Gothic" w:hAnsi="Century Gothic"/>
          <w:sz w:val="20"/>
          <w:szCs w:val="20"/>
        </w:rPr>
        <w:t>8.8.</w:t>
      </w:r>
      <w:r w:rsidRPr="002747B5">
        <w:rPr>
          <w:rFonts w:ascii="Century Gothic" w:hAnsi="Century Gothic"/>
          <w:sz w:val="20"/>
          <w:szCs w:val="20"/>
        </w:rPr>
        <w:t xml:space="preserve"> A habilitação e o credenciamento do interessado não geram, por si só, direito à contratação, à reserva de quantitativos ou à garantia de fornecimento, ficando as contratações condicionadas às necessidades da Autarquia e aos critérios objetivos de distribuição das demandas estabelecidos neste Edital e seus Anexos.</w:t>
      </w:r>
    </w:p>
    <w:p w14:paraId="43EC957F" w14:textId="24128F6F" w:rsidR="00751F3E" w:rsidRPr="00751F3E" w:rsidRDefault="00ED6623" w:rsidP="00441A51">
      <w:pPr>
        <w:spacing w:after="0" w:line="240" w:lineRule="auto"/>
        <w:ind w:right="-30"/>
        <w:jc w:val="both"/>
        <w:rPr>
          <w:rFonts w:ascii="Century Gothic" w:hAnsi="Century Gothic"/>
          <w:sz w:val="20"/>
          <w:szCs w:val="20"/>
        </w:rPr>
      </w:pPr>
      <w:r>
        <w:rPr>
          <w:rFonts w:ascii="Century Gothic" w:hAnsi="Century Gothic"/>
          <w:sz w:val="20"/>
          <w:szCs w:val="20"/>
        </w:rPr>
        <w:pict w14:anchorId="0AF6406F">
          <v:rect id="_x0000_i1035" style="width:0;height:1.5pt" o:hralign="center" o:hrstd="t" o:hr="t" fillcolor="#a0a0a0" stroked="f"/>
        </w:pict>
      </w:r>
    </w:p>
    <w:p w14:paraId="3BFEE041" w14:textId="77777777" w:rsidR="0034310E" w:rsidRPr="0034310E" w:rsidRDefault="0034310E" w:rsidP="0034310E">
      <w:pPr>
        <w:pStyle w:val="Ttulo2"/>
        <w:spacing w:after="0"/>
        <w:jc w:val="both"/>
        <w:rPr>
          <w:rFonts w:ascii="Century Gothic" w:hAnsi="Century Gothic"/>
          <w:i w:val="0"/>
          <w:sz w:val="20"/>
          <w:szCs w:val="20"/>
        </w:rPr>
      </w:pPr>
      <w:r w:rsidRPr="0034310E">
        <w:rPr>
          <w:rStyle w:val="Forte"/>
          <w:rFonts w:ascii="Century Gothic" w:hAnsi="Century Gothic"/>
          <w:b/>
          <w:bCs/>
          <w:i w:val="0"/>
          <w:sz w:val="20"/>
          <w:szCs w:val="20"/>
        </w:rPr>
        <w:t>9. DA IMPUGNAÇÃO, DOS PEDIDOS DE ESCLARECIMENTOS E DOS RECURSOS</w:t>
      </w:r>
    </w:p>
    <w:p w14:paraId="3BEE017E"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9.1.</w:t>
      </w:r>
      <w:r w:rsidRPr="0034310E">
        <w:rPr>
          <w:rFonts w:ascii="Century Gothic" w:hAnsi="Century Gothic"/>
          <w:sz w:val="20"/>
          <w:szCs w:val="20"/>
        </w:rPr>
        <w:t xml:space="preserve"> Qualquer pessoa é parte legítima para impugnar o presente Edital de Credenciamento por irregularidade ou para solicitar esclarecimentos acerca de suas disposições, observados os prazos e procedimentos estabelecidos neste Edital e na legislação aplicável.</w:t>
      </w:r>
    </w:p>
    <w:p w14:paraId="34BC1D7C"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9.1.1.</w:t>
      </w:r>
      <w:r w:rsidRPr="0034310E">
        <w:rPr>
          <w:rFonts w:ascii="Century Gothic" w:hAnsi="Century Gothic"/>
          <w:sz w:val="20"/>
          <w:szCs w:val="20"/>
        </w:rPr>
        <w:t xml:space="preserve"> Os pedidos de impugnação e de esclarecimentos deverão ser encaminhados ao SAMAE de Lobato/PR, por meio do endereço eletrônico </w:t>
      </w:r>
      <w:hyperlink r:id="rId10" w:history="1">
        <w:r w:rsidRPr="0034310E">
          <w:rPr>
            <w:rStyle w:val="Forte"/>
            <w:rFonts w:ascii="Century Gothic" w:hAnsi="Century Gothic"/>
            <w:color w:val="0000FF"/>
            <w:sz w:val="20"/>
            <w:szCs w:val="20"/>
            <w:u w:val="single"/>
          </w:rPr>
          <w:t>licitacao@samaelobato.com.br</w:t>
        </w:r>
      </w:hyperlink>
      <w:r w:rsidRPr="0034310E">
        <w:rPr>
          <w:rFonts w:ascii="Century Gothic" w:hAnsi="Century Gothic"/>
          <w:sz w:val="20"/>
          <w:szCs w:val="20"/>
        </w:rPr>
        <w:t>, ou protocolados diretamente junto à Autarquia.</w:t>
      </w:r>
    </w:p>
    <w:p w14:paraId="2FC3E84D"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9.1.2.</w:t>
      </w:r>
      <w:r w:rsidRPr="0034310E">
        <w:rPr>
          <w:rFonts w:ascii="Century Gothic" w:hAnsi="Century Gothic"/>
          <w:sz w:val="20"/>
          <w:szCs w:val="20"/>
        </w:rPr>
        <w:t xml:space="preserve"> O pedido deverá identificar claramente o Edital a que se refere, indicar os pontos objeto do questionamento e, no caso de impugnação, apresentar os fundamentos e as razões que sustentam a pretensão.</w:t>
      </w:r>
    </w:p>
    <w:p w14:paraId="09B3AC0A"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9.2.</w:t>
      </w:r>
      <w:r w:rsidRPr="0034310E">
        <w:rPr>
          <w:rFonts w:ascii="Century Gothic" w:hAnsi="Century Gothic"/>
          <w:sz w:val="20"/>
          <w:szCs w:val="20"/>
        </w:rPr>
        <w:t xml:space="preserve"> Os pedidos de impugnação e de esclarecimentos serão analisados pela Comissão de Contratação, que poderá solicitar, conforme a natureza da questão apresentada, manifestação da unidade requisitante, da área técnica, do Agente de Contratação ou da Assessoria Jurídica.</w:t>
      </w:r>
    </w:p>
    <w:p w14:paraId="4CDBBBD9"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9.3.</w:t>
      </w:r>
      <w:r w:rsidRPr="0034310E">
        <w:rPr>
          <w:rFonts w:ascii="Century Gothic" w:hAnsi="Century Gothic"/>
          <w:sz w:val="20"/>
          <w:szCs w:val="20"/>
        </w:rPr>
        <w:t xml:space="preserve"> A resposta aos pedidos de esclarecimentos e às impugnações será devidamente fundamentada e divulgada pelos meios oficiais utilizados para a publicação do Edital, assegurando-se publicidade e conhecimento aos interessados.</w:t>
      </w:r>
    </w:p>
    <w:p w14:paraId="24C240DC"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9.4.</w:t>
      </w:r>
      <w:r w:rsidRPr="0034310E">
        <w:rPr>
          <w:rFonts w:ascii="Century Gothic" w:hAnsi="Century Gothic"/>
          <w:sz w:val="20"/>
          <w:szCs w:val="20"/>
        </w:rPr>
        <w:t xml:space="preserve"> A impugnação não terá efeito suspensivo, salvo se a autoridade competente, mediante decisão motivada, determinar a suspensão do procedimento quando identificada situação capaz de comprometer sua regularidade, isonomia ou continuidade.</w:t>
      </w:r>
    </w:p>
    <w:p w14:paraId="4B3F0745"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9.5.</w:t>
      </w:r>
      <w:r w:rsidRPr="0034310E">
        <w:rPr>
          <w:rFonts w:ascii="Century Gothic" w:hAnsi="Century Gothic"/>
          <w:sz w:val="20"/>
          <w:szCs w:val="20"/>
        </w:rPr>
        <w:t xml:space="preserve"> Caso a impugnação seja acolhida e implique alteração das disposições do Edital, a modificação será formalizada e divulgada pelos mesmos meios utilizados para a publicação do instrumento convocatório, assegurada a igualdade de condições entre os interessados.</w:t>
      </w:r>
    </w:p>
    <w:p w14:paraId="4C06C99E"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9.6.</w:t>
      </w:r>
      <w:r w:rsidRPr="0034310E">
        <w:rPr>
          <w:rFonts w:ascii="Century Gothic" w:hAnsi="Century Gothic"/>
          <w:sz w:val="20"/>
          <w:szCs w:val="20"/>
        </w:rPr>
        <w:t xml:space="preserve"> Após a decisão quanto à habilitação do interessado, caberá recurso nos termos da legislação aplicável e deste Edital, observado o prazo de </w:t>
      </w:r>
      <w:r w:rsidRPr="0034310E">
        <w:rPr>
          <w:rStyle w:val="Forte"/>
          <w:rFonts w:ascii="Century Gothic" w:hAnsi="Century Gothic"/>
          <w:sz w:val="20"/>
          <w:szCs w:val="20"/>
        </w:rPr>
        <w:t>3 (três) dias úteis</w:t>
      </w:r>
      <w:r w:rsidRPr="0034310E">
        <w:rPr>
          <w:rFonts w:ascii="Century Gothic" w:hAnsi="Century Gothic"/>
          <w:sz w:val="20"/>
          <w:szCs w:val="20"/>
        </w:rPr>
        <w:t>, contado da intimação ou da divulgação da decisão.</w:t>
      </w:r>
    </w:p>
    <w:p w14:paraId="3B718D49"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9.6.1.</w:t>
      </w:r>
      <w:r w:rsidRPr="0034310E">
        <w:rPr>
          <w:rFonts w:ascii="Century Gothic" w:hAnsi="Century Gothic"/>
          <w:sz w:val="20"/>
          <w:szCs w:val="20"/>
        </w:rPr>
        <w:t xml:space="preserve"> O recurso deverá ser apresentado por escrito, mediante protocolo junto ao SAMAE de Lobato/PR ou encaminhamento para o endereço eletrônico </w:t>
      </w:r>
      <w:hyperlink r:id="rId11" w:history="1">
        <w:r w:rsidRPr="0034310E">
          <w:rPr>
            <w:rStyle w:val="Forte"/>
            <w:rFonts w:ascii="Century Gothic" w:hAnsi="Century Gothic"/>
            <w:color w:val="0000FF"/>
            <w:sz w:val="20"/>
            <w:szCs w:val="20"/>
            <w:u w:val="single"/>
          </w:rPr>
          <w:t>licitacao@samaelobato.com.br</w:t>
        </w:r>
      </w:hyperlink>
      <w:r w:rsidRPr="0034310E">
        <w:rPr>
          <w:rFonts w:ascii="Century Gothic" w:hAnsi="Century Gothic"/>
          <w:sz w:val="20"/>
          <w:szCs w:val="20"/>
        </w:rPr>
        <w:t>, contendo a identificação do recorrente, a decisão recorrida, os fundamentos de fato e de direito e o pedido correspondente.</w:t>
      </w:r>
    </w:p>
    <w:p w14:paraId="0E461006"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9.6.2.</w:t>
      </w:r>
      <w:r w:rsidRPr="0034310E">
        <w:rPr>
          <w:rFonts w:ascii="Century Gothic" w:hAnsi="Century Gothic"/>
          <w:sz w:val="20"/>
          <w:szCs w:val="20"/>
        </w:rPr>
        <w:t xml:space="preserve"> O recurso será dirigido à Comissão de Contratação, que poderá reconsiderar a decisão ou, não o fazendo, encaminhará o recurso, devidamente motivado, à autoridade competente para decisão, observado o prazo legal.</w:t>
      </w:r>
    </w:p>
    <w:p w14:paraId="30E17C3D"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9.6.3.</w:t>
      </w:r>
      <w:r w:rsidRPr="0034310E">
        <w:rPr>
          <w:rFonts w:ascii="Century Gothic" w:hAnsi="Century Gothic"/>
          <w:sz w:val="20"/>
          <w:szCs w:val="20"/>
        </w:rPr>
        <w:t xml:space="preserve"> Será assegurado aos interessados o acesso aos elementos indispensáveis à defesa de seus interesses, observadas as disposições legais relativas ao sigilo e à proteção de informações protegidas por lei.</w:t>
      </w:r>
    </w:p>
    <w:p w14:paraId="556803A1"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9.7.</w:t>
      </w:r>
      <w:r w:rsidRPr="0034310E">
        <w:rPr>
          <w:rFonts w:ascii="Century Gothic" w:hAnsi="Century Gothic"/>
          <w:sz w:val="20"/>
          <w:szCs w:val="20"/>
        </w:rPr>
        <w:t xml:space="preserve"> Os atos decisórios relativos ao credenciamento, às impugnações, aos pedidos de esclarecimentos e aos recursos serão divulgados pelos meios oficiais adotados pelo SAMAE de Lobato/PR, observadas as disposições legais aplicáveis.</w:t>
      </w:r>
    </w:p>
    <w:p w14:paraId="12601EAB"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9.8.</w:t>
      </w:r>
      <w:r w:rsidRPr="0034310E">
        <w:rPr>
          <w:rFonts w:ascii="Century Gothic" w:hAnsi="Century Gothic"/>
          <w:sz w:val="20"/>
          <w:szCs w:val="20"/>
        </w:rPr>
        <w:t xml:space="preserve"> Os prazos previstos neste Edital serão contados na forma estabelecida na Lei Federal nº 14.133/2021, na regulamentação municipal aplicável e, subsidiariamente, nas demais normas que disciplinem o procedimento de credenciamento.</w:t>
      </w:r>
    </w:p>
    <w:p w14:paraId="0C853E2C"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9.9.</w:t>
      </w:r>
      <w:r w:rsidRPr="0034310E">
        <w:rPr>
          <w:rFonts w:ascii="Century Gothic" w:hAnsi="Century Gothic"/>
          <w:sz w:val="20"/>
          <w:szCs w:val="20"/>
        </w:rPr>
        <w:t xml:space="preserve"> Compete ao interessado acompanhar as publicações, comunicações e demais atos praticados no âmbito do presente procedimento, pelos meios oficiais indicados neste Edital, não sendo admitida alegação de desconhecimento dos atos regularmente divulgados.</w:t>
      </w:r>
    </w:p>
    <w:p w14:paraId="6EAECC5D" w14:textId="1DE57962" w:rsidR="0034310E" w:rsidRPr="0034310E" w:rsidRDefault="00ED6623" w:rsidP="0034310E">
      <w:pPr>
        <w:spacing w:after="0"/>
        <w:jc w:val="both"/>
        <w:rPr>
          <w:rFonts w:ascii="Century Gothic" w:hAnsi="Century Gothic"/>
          <w:sz w:val="20"/>
          <w:szCs w:val="20"/>
        </w:rPr>
      </w:pPr>
      <w:r>
        <w:rPr>
          <w:rFonts w:ascii="Century Gothic" w:hAnsi="Century Gothic"/>
          <w:sz w:val="20"/>
          <w:szCs w:val="20"/>
        </w:rPr>
        <w:pict w14:anchorId="5153FB88">
          <v:rect id="_x0000_i1036" style="width:0;height:1.5pt" o:hralign="center" o:hrstd="t" o:hr="t" fillcolor="#a0a0a0" stroked="f"/>
        </w:pict>
      </w:r>
    </w:p>
    <w:p w14:paraId="42E2F655" w14:textId="77777777" w:rsidR="0034310E" w:rsidRPr="0034310E" w:rsidRDefault="0034310E" w:rsidP="008669F0">
      <w:pPr>
        <w:pStyle w:val="Ttulo1"/>
        <w:spacing w:before="240"/>
        <w:rPr>
          <w:rFonts w:ascii="Century Gothic" w:hAnsi="Century Gothic"/>
          <w:sz w:val="20"/>
          <w:szCs w:val="20"/>
        </w:rPr>
      </w:pPr>
      <w:r w:rsidRPr="0034310E">
        <w:rPr>
          <w:rStyle w:val="Forte"/>
          <w:rFonts w:ascii="Century Gothic" w:hAnsi="Century Gothic"/>
          <w:b/>
          <w:bCs/>
          <w:sz w:val="20"/>
          <w:szCs w:val="20"/>
        </w:rPr>
        <w:t>10. DO PRAZO PARA ANÁLISE DA DOCUMENTAÇÃO E DO CREDENCIAMENTO</w:t>
      </w:r>
    </w:p>
    <w:p w14:paraId="1811001C"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10.1.</w:t>
      </w:r>
      <w:r w:rsidRPr="0034310E">
        <w:rPr>
          <w:rFonts w:ascii="Century Gothic" w:hAnsi="Century Gothic"/>
          <w:sz w:val="20"/>
          <w:szCs w:val="20"/>
        </w:rPr>
        <w:t xml:space="preserve"> A documentação apresentada pelos interessados será analisada pela Comissão de Contratação no prazo de até </w:t>
      </w:r>
      <w:r w:rsidRPr="0034310E">
        <w:rPr>
          <w:rStyle w:val="Forte"/>
          <w:rFonts w:ascii="Century Gothic" w:hAnsi="Century Gothic"/>
          <w:sz w:val="20"/>
          <w:szCs w:val="20"/>
        </w:rPr>
        <w:t>15 (quinze) dias úteis</w:t>
      </w:r>
      <w:r w:rsidRPr="0034310E">
        <w:rPr>
          <w:rFonts w:ascii="Century Gothic" w:hAnsi="Century Gothic"/>
          <w:sz w:val="20"/>
          <w:szCs w:val="20"/>
        </w:rPr>
        <w:t>, contado do recebimento do requerimento e da documentação necessária à análise.</w:t>
      </w:r>
    </w:p>
    <w:p w14:paraId="5F3DF4DB"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10.1.1.</w:t>
      </w:r>
      <w:r w:rsidRPr="0034310E">
        <w:rPr>
          <w:rFonts w:ascii="Century Gothic" w:hAnsi="Century Gothic"/>
          <w:sz w:val="20"/>
          <w:szCs w:val="20"/>
        </w:rPr>
        <w:t xml:space="preserve"> Estando a documentação em conformidade com as exigências deste Edital, o interessado será considerado </w:t>
      </w:r>
      <w:r w:rsidRPr="0034310E">
        <w:rPr>
          <w:rStyle w:val="Forte"/>
          <w:rFonts w:ascii="Century Gothic" w:hAnsi="Century Gothic"/>
          <w:sz w:val="20"/>
          <w:szCs w:val="20"/>
        </w:rPr>
        <w:t>credenciado</w:t>
      </w:r>
      <w:r w:rsidRPr="0034310E">
        <w:rPr>
          <w:rFonts w:ascii="Century Gothic" w:hAnsi="Century Gothic"/>
          <w:sz w:val="20"/>
          <w:szCs w:val="20"/>
        </w:rPr>
        <w:t xml:space="preserve"> junto ao Serviço Autônomo Municipal de Água e Esgoto – SAMAE de Lobato/PR e passará a integrar a lista de credenciados, observadas as regras estabelecidas neste Edital.</w:t>
      </w:r>
    </w:p>
    <w:p w14:paraId="66E768B9"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10.1.2.</w:t>
      </w:r>
      <w:r w:rsidRPr="0034310E">
        <w:rPr>
          <w:rFonts w:ascii="Century Gothic" w:hAnsi="Century Gothic"/>
          <w:sz w:val="20"/>
          <w:szCs w:val="20"/>
        </w:rPr>
        <w:t xml:space="preserve"> O credenciamento poderá ocorrer durante todo o período de vigência do Edital, permanecendo aberto o cadastramento de novos interessados, nos termos estabelecidos no instrumento convocatório.</w:t>
      </w:r>
    </w:p>
    <w:p w14:paraId="56A96203"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10.1.3.</w:t>
      </w:r>
      <w:r w:rsidRPr="0034310E">
        <w:rPr>
          <w:rFonts w:ascii="Century Gothic" w:hAnsi="Century Gothic"/>
          <w:sz w:val="20"/>
          <w:szCs w:val="20"/>
        </w:rPr>
        <w:t xml:space="preserve"> O credenciamento não assegura ao interessado direito à contratação imediata, à reserva de quantitativos ou à garantia de recebimento de demandas, ficando eventual contratação condicionada à necessidade do SAMAE e à observância dos critérios objetivos estabelecidos neste Edital e no Termo de Referência.</w:t>
      </w:r>
    </w:p>
    <w:p w14:paraId="3B220101"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10.2.</w:t>
      </w:r>
      <w:r w:rsidRPr="0034310E">
        <w:rPr>
          <w:rFonts w:ascii="Century Gothic" w:hAnsi="Century Gothic"/>
          <w:sz w:val="20"/>
          <w:szCs w:val="20"/>
        </w:rPr>
        <w:t xml:space="preserve"> O requerimento que estiver incompleto, ilegível, rasurado ou em desacordo com as exigências deste Edital poderá ser considerado inapto, facultada ao interessado a apresentação de novo requerimento, desde que sanadas as irregularidades identificadas e observado o período de vigência do credenciamento.</w:t>
      </w:r>
    </w:p>
    <w:p w14:paraId="228D5D21"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10.2.1.</w:t>
      </w:r>
      <w:r w:rsidRPr="0034310E">
        <w:rPr>
          <w:rFonts w:ascii="Century Gothic" w:hAnsi="Century Gothic"/>
          <w:sz w:val="20"/>
          <w:szCs w:val="20"/>
        </w:rPr>
        <w:t xml:space="preserve"> Quando cabível, a Comissão de Contratação poderá realizar diligências destinadas a esclarecer ou complementar a instrução do processo, observados os limites estabelecidos pela Lei Federal nº 14.133/2021 e os princípios da isonomia, da transparência e da segurança jurídica.</w:t>
      </w:r>
    </w:p>
    <w:p w14:paraId="243A85B2"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10.3.</w:t>
      </w:r>
      <w:r w:rsidRPr="0034310E">
        <w:rPr>
          <w:rFonts w:ascii="Century Gothic" w:hAnsi="Century Gothic"/>
          <w:sz w:val="20"/>
          <w:szCs w:val="20"/>
        </w:rPr>
        <w:t xml:space="preserve"> Concluída a análise da documentação e reconhecida a regularidade do procedimento, os atos serão submetidos à autoridade competente para as providências administrativas cabíveis, inclusive quanto à divulgação da lista de credenciados, não se aplicando ao presente procedimento as etapas de julgamento, adjudicação e homologação próprias de uma licitação convencional, sem prejuízo dos atos de aprovação ou ratificação que sejam exigidos pela regulamentação aplicável.</w:t>
      </w:r>
    </w:p>
    <w:p w14:paraId="7427B4CF"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10.4.</w:t>
      </w:r>
      <w:r w:rsidRPr="0034310E">
        <w:rPr>
          <w:rFonts w:ascii="Century Gothic" w:hAnsi="Century Gothic"/>
          <w:sz w:val="20"/>
          <w:szCs w:val="20"/>
        </w:rPr>
        <w:t xml:space="preserve"> A manutenção da condição de credenciado dependerá da permanência das condições de habilitação e das demais exigências estabelecidas neste Edital, sem prejuízo da necessidade de nova verificação por ocasião da contratação.</w:t>
      </w:r>
    </w:p>
    <w:p w14:paraId="32505D6A" w14:textId="77777777" w:rsidR="0034310E" w:rsidRPr="0034310E" w:rsidRDefault="00ED6623" w:rsidP="0034310E">
      <w:pPr>
        <w:spacing w:after="0"/>
        <w:jc w:val="both"/>
        <w:rPr>
          <w:rFonts w:ascii="Century Gothic" w:hAnsi="Century Gothic"/>
          <w:sz w:val="20"/>
          <w:szCs w:val="20"/>
        </w:rPr>
      </w:pPr>
      <w:r>
        <w:rPr>
          <w:rFonts w:ascii="Century Gothic" w:hAnsi="Century Gothic"/>
          <w:sz w:val="20"/>
          <w:szCs w:val="20"/>
        </w:rPr>
        <w:pict w14:anchorId="7851F0B9">
          <v:rect id="_x0000_i1037" style="width:0;height:1.5pt" o:hralign="center" o:hrstd="t" o:hr="t" fillcolor="#a0a0a0" stroked="f"/>
        </w:pict>
      </w:r>
    </w:p>
    <w:p w14:paraId="501C7ADB" w14:textId="77777777" w:rsidR="0034310E" w:rsidRPr="0034310E" w:rsidRDefault="0034310E" w:rsidP="008669F0">
      <w:pPr>
        <w:pStyle w:val="Ttulo1"/>
        <w:spacing w:before="240"/>
        <w:rPr>
          <w:rFonts w:ascii="Century Gothic" w:hAnsi="Century Gothic"/>
          <w:sz w:val="20"/>
          <w:szCs w:val="20"/>
        </w:rPr>
      </w:pPr>
      <w:r w:rsidRPr="0034310E">
        <w:rPr>
          <w:rStyle w:val="Forte"/>
          <w:rFonts w:ascii="Century Gothic" w:hAnsi="Century Gothic"/>
          <w:b/>
          <w:bCs/>
          <w:sz w:val="20"/>
          <w:szCs w:val="20"/>
        </w:rPr>
        <w:t>11. DA DIVULGAÇÃO DA LISTA DE CREDENCIADOS</w:t>
      </w:r>
    </w:p>
    <w:p w14:paraId="6FA20B1B" w14:textId="77777777" w:rsidR="0034310E" w:rsidRPr="0034310E" w:rsidRDefault="0034310E" w:rsidP="0034310E">
      <w:pPr>
        <w:pStyle w:val="Ttulo2"/>
        <w:spacing w:before="0" w:after="0"/>
        <w:jc w:val="both"/>
        <w:rPr>
          <w:rFonts w:ascii="Century Gothic" w:hAnsi="Century Gothic"/>
          <w:i w:val="0"/>
          <w:sz w:val="20"/>
          <w:szCs w:val="20"/>
        </w:rPr>
      </w:pPr>
      <w:r w:rsidRPr="0034310E">
        <w:rPr>
          <w:rStyle w:val="Forte"/>
          <w:rFonts w:ascii="Century Gothic" w:hAnsi="Century Gothic"/>
          <w:b/>
          <w:bCs/>
          <w:i w:val="0"/>
          <w:sz w:val="20"/>
          <w:szCs w:val="20"/>
        </w:rPr>
        <w:t>11.1. DA PUBLICAÇÃO DOS CREDENCIADOS</w:t>
      </w:r>
    </w:p>
    <w:p w14:paraId="36910C10"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11.1.1.</w:t>
      </w:r>
      <w:r w:rsidRPr="0034310E">
        <w:rPr>
          <w:rFonts w:ascii="Century Gothic" w:hAnsi="Century Gothic"/>
          <w:sz w:val="20"/>
          <w:szCs w:val="20"/>
        </w:rPr>
        <w:t xml:space="preserve"> O resultado da análise dos requerimentos, com a relação dos interessados efetivamente credenciados, será divulgado pelos meios oficiais adotados pelo SAMAE de Lobato/PR e permanecerá disponível e atualizado durante a vigência do Edital, observadas as disposições da legislação aplicável.</w:t>
      </w:r>
    </w:p>
    <w:p w14:paraId="75888206" w14:textId="49C692F0"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11.1.2.</w:t>
      </w:r>
      <w:r w:rsidRPr="0034310E">
        <w:rPr>
          <w:rFonts w:ascii="Century Gothic" w:hAnsi="Century Gothic"/>
          <w:sz w:val="20"/>
          <w:szCs w:val="20"/>
        </w:rPr>
        <w:t xml:space="preserve"> A lista de credenciados será organizada de acordo com os critérios objetivos estabelecidos neste Edital, inclusive quanto à </w:t>
      </w:r>
      <w:r>
        <w:rPr>
          <w:rFonts w:ascii="Century Gothic" w:hAnsi="Century Gothic"/>
          <w:sz w:val="20"/>
          <w:szCs w:val="20"/>
        </w:rPr>
        <w:t xml:space="preserve">localização, regionalização e a </w:t>
      </w:r>
      <w:r w:rsidRPr="0034310E">
        <w:rPr>
          <w:rFonts w:ascii="Century Gothic" w:hAnsi="Century Gothic"/>
          <w:sz w:val="20"/>
          <w:szCs w:val="20"/>
        </w:rPr>
        <w:t>ordem de inscrição</w:t>
      </w:r>
      <w:r>
        <w:rPr>
          <w:rFonts w:ascii="Century Gothic" w:hAnsi="Century Gothic"/>
          <w:sz w:val="20"/>
          <w:szCs w:val="20"/>
        </w:rPr>
        <w:t xml:space="preserve"> dentro do mesmo nível de preferência</w:t>
      </w:r>
      <w:r w:rsidRPr="0034310E">
        <w:rPr>
          <w:rFonts w:ascii="Century Gothic" w:hAnsi="Century Gothic"/>
          <w:sz w:val="20"/>
          <w:szCs w:val="20"/>
        </w:rPr>
        <w:t>, quando aplicável, sem que a ordem de divulgação da lista implique, por si só, direito à contratação.</w:t>
      </w:r>
    </w:p>
    <w:p w14:paraId="10F11393"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11.1.3.</w:t>
      </w:r>
      <w:r w:rsidRPr="0034310E">
        <w:rPr>
          <w:rFonts w:ascii="Century Gothic" w:hAnsi="Century Gothic"/>
          <w:sz w:val="20"/>
          <w:szCs w:val="20"/>
        </w:rPr>
        <w:t xml:space="preserve"> A inclusão de novo interessado na lista de credenciados não implicará sua inclusão automática em contratos já celebrados ou em rodízio de demandas já iniciado, devendo sua participação observar as regras estabelecidas neste Edital e no Termo de Referência.</w:t>
      </w:r>
    </w:p>
    <w:p w14:paraId="0B889764"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11.1.4.</w:t>
      </w:r>
      <w:r w:rsidRPr="0034310E">
        <w:rPr>
          <w:rFonts w:ascii="Century Gothic" w:hAnsi="Century Gothic"/>
          <w:sz w:val="20"/>
          <w:szCs w:val="20"/>
        </w:rPr>
        <w:t xml:space="preserve"> A relação de credenciados será atualizada sempre que houver novo credenciamento, descredenciamento ou alteração relevante da situação cadastral dos fornecedores.</w:t>
      </w:r>
    </w:p>
    <w:p w14:paraId="12249885" w14:textId="77777777" w:rsidR="0034310E" w:rsidRPr="0034310E" w:rsidRDefault="00ED6623" w:rsidP="0034310E">
      <w:pPr>
        <w:spacing w:after="0"/>
        <w:jc w:val="both"/>
        <w:rPr>
          <w:rFonts w:ascii="Century Gothic" w:hAnsi="Century Gothic"/>
          <w:sz w:val="20"/>
          <w:szCs w:val="20"/>
        </w:rPr>
      </w:pPr>
      <w:r>
        <w:rPr>
          <w:rFonts w:ascii="Century Gothic" w:hAnsi="Century Gothic"/>
          <w:sz w:val="20"/>
          <w:szCs w:val="20"/>
        </w:rPr>
        <w:pict w14:anchorId="7A8CE19D">
          <v:rect id="_x0000_i1038" style="width:0;height:1.5pt" o:hralign="center" o:hrstd="t" o:hr="t" fillcolor="#a0a0a0" stroked="f"/>
        </w:pict>
      </w:r>
    </w:p>
    <w:p w14:paraId="20FBDAD8" w14:textId="77777777" w:rsidR="0034310E" w:rsidRPr="0034310E" w:rsidRDefault="0034310E" w:rsidP="008669F0">
      <w:pPr>
        <w:pStyle w:val="Ttulo1"/>
        <w:spacing w:before="240"/>
        <w:rPr>
          <w:rFonts w:ascii="Century Gothic" w:hAnsi="Century Gothic"/>
          <w:sz w:val="20"/>
          <w:szCs w:val="20"/>
        </w:rPr>
      </w:pPr>
      <w:r w:rsidRPr="0034310E">
        <w:rPr>
          <w:rStyle w:val="Forte"/>
          <w:rFonts w:ascii="Century Gothic" w:hAnsi="Century Gothic"/>
          <w:b/>
          <w:bCs/>
          <w:sz w:val="20"/>
          <w:szCs w:val="20"/>
        </w:rPr>
        <w:t>12. DOS CRITÉRIOS PARA FORMALIZAÇÃO DA CONTRATAÇÃO</w:t>
      </w:r>
    </w:p>
    <w:p w14:paraId="7907509B"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12.1.</w:t>
      </w:r>
      <w:r w:rsidRPr="0034310E">
        <w:rPr>
          <w:rFonts w:ascii="Century Gothic" w:hAnsi="Century Gothic"/>
          <w:sz w:val="20"/>
          <w:szCs w:val="20"/>
        </w:rPr>
        <w:t xml:space="preserve"> Após o credenciamento, a contratação será formalizada de acordo com a necessidade do SAMAE de Lobato/PR, observados os critérios objetivos estabelecidos neste Edital e no Termo de Referência, especialmente quanto à </w:t>
      </w:r>
      <w:r w:rsidRPr="0034310E">
        <w:rPr>
          <w:rStyle w:val="Forte"/>
          <w:rFonts w:ascii="Century Gothic" w:hAnsi="Century Gothic"/>
          <w:sz w:val="20"/>
          <w:szCs w:val="20"/>
        </w:rPr>
        <w:t>regionalização, ordem de inscrição, aptidão para atendimento da demanda, disponibilidade, capacidade de fornecimento e rodízio ou alternância entre os fornecedores contratados</w:t>
      </w:r>
      <w:r w:rsidRPr="0034310E">
        <w:rPr>
          <w:rFonts w:ascii="Century Gothic" w:hAnsi="Century Gothic"/>
          <w:sz w:val="20"/>
          <w:szCs w:val="20"/>
        </w:rPr>
        <w:t>.</w:t>
      </w:r>
    </w:p>
    <w:p w14:paraId="28AC36BB"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12.2.</w:t>
      </w:r>
      <w:r w:rsidRPr="0034310E">
        <w:rPr>
          <w:rFonts w:ascii="Century Gothic" w:hAnsi="Century Gothic"/>
          <w:sz w:val="20"/>
          <w:szCs w:val="20"/>
        </w:rPr>
        <w:t xml:space="preserve"> O credenciamento constitui condição para eventual contratação, mas não gera, por si só, direito à celebração de contrato ou ao recebimento de demandas.</w:t>
      </w:r>
    </w:p>
    <w:p w14:paraId="71BC777A"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12.3.</w:t>
      </w:r>
      <w:r w:rsidRPr="0034310E">
        <w:rPr>
          <w:rFonts w:ascii="Century Gothic" w:hAnsi="Century Gothic"/>
          <w:sz w:val="20"/>
          <w:szCs w:val="20"/>
        </w:rPr>
        <w:t xml:space="preserve"> Para fins de convocação, somente poderão ser consideradas as pessoas jurídicas que, cumulativamente:</w:t>
      </w:r>
    </w:p>
    <w:p w14:paraId="66407177"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I –</w:t>
      </w:r>
      <w:r w:rsidRPr="0034310E">
        <w:rPr>
          <w:rFonts w:ascii="Century Gothic" w:hAnsi="Century Gothic"/>
          <w:sz w:val="20"/>
          <w:szCs w:val="20"/>
        </w:rPr>
        <w:t xml:space="preserve"> estejam regularmente credenciadas;</w:t>
      </w:r>
    </w:p>
    <w:p w14:paraId="514DBCAB"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II –</w:t>
      </w:r>
      <w:r w:rsidRPr="0034310E">
        <w:rPr>
          <w:rFonts w:ascii="Century Gothic" w:hAnsi="Century Gothic"/>
          <w:sz w:val="20"/>
          <w:szCs w:val="20"/>
        </w:rPr>
        <w:t xml:space="preserve"> mantenham as condições de habilitação exigidas neste Edital;</w:t>
      </w:r>
    </w:p>
    <w:p w14:paraId="2E4BCF2D"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III –</w:t>
      </w:r>
      <w:r w:rsidRPr="0034310E">
        <w:rPr>
          <w:rFonts w:ascii="Century Gothic" w:hAnsi="Century Gothic"/>
          <w:sz w:val="20"/>
          <w:szCs w:val="20"/>
        </w:rPr>
        <w:t xml:space="preserve"> estejam aptas ao atendimento da demanda específica;</w:t>
      </w:r>
    </w:p>
    <w:p w14:paraId="2D57D022"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IV –</w:t>
      </w:r>
      <w:r w:rsidRPr="0034310E">
        <w:rPr>
          <w:rFonts w:ascii="Century Gothic" w:hAnsi="Century Gothic"/>
          <w:sz w:val="20"/>
          <w:szCs w:val="20"/>
        </w:rPr>
        <w:t xml:space="preserve"> disponham dos materiais solicitados ou tenham condições comprovadas de providenciar seu fornecimento;</w:t>
      </w:r>
    </w:p>
    <w:p w14:paraId="1CD87994"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V –</w:t>
      </w:r>
      <w:r w:rsidRPr="0034310E">
        <w:rPr>
          <w:rFonts w:ascii="Century Gothic" w:hAnsi="Century Gothic"/>
          <w:sz w:val="20"/>
          <w:szCs w:val="20"/>
        </w:rPr>
        <w:t xml:space="preserve"> possuam capacidade para fornecer as quantidades necessárias;</w:t>
      </w:r>
    </w:p>
    <w:p w14:paraId="37BCD259"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VI –</w:t>
      </w:r>
      <w:r w:rsidRPr="0034310E">
        <w:rPr>
          <w:rFonts w:ascii="Century Gothic" w:hAnsi="Century Gothic"/>
          <w:sz w:val="20"/>
          <w:szCs w:val="20"/>
        </w:rPr>
        <w:t xml:space="preserve"> possam cumprir os prazos, condições e locais de entrega estabelecidos pelo SAMAE;</w:t>
      </w:r>
    </w:p>
    <w:p w14:paraId="61DE60EB"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VII –</w:t>
      </w:r>
      <w:r w:rsidRPr="0034310E">
        <w:rPr>
          <w:rFonts w:ascii="Century Gothic" w:hAnsi="Century Gothic"/>
          <w:sz w:val="20"/>
          <w:szCs w:val="20"/>
        </w:rPr>
        <w:t xml:space="preserve"> atendam aos critérios objetivos de distribuição e convocação estabelecidos neste Edital e no Termo de Referência; e</w:t>
      </w:r>
    </w:p>
    <w:p w14:paraId="2B39073E"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VIII –</w:t>
      </w:r>
      <w:r w:rsidRPr="0034310E">
        <w:rPr>
          <w:rFonts w:ascii="Century Gothic" w:hAnsi="Century Gothic"/>
          <w:sz w:val="20"/>
          <w:szCs w:val="20"/>
        </w:rPr>
        <w:t xml:space="preserve"> não estejam sujeitas a impedimento legal ou contratual para a celebração ou execução do instrumento.</w:t>
      </w:r>
    </w:p>
    <w:p w14:paraId="45D79044" w14:textId="4C2A8942"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12.4.</w:t>
      </w:r>
      <w:r w:rsidRPr="0034310E">
        <w:rPr>
          <w:rFonts w:ascii="Century Gothic" w:hAnsi="Century Gothic"/>
          <w:sz w:val="20"/>
          <w:szCs w:val="20"/>
        </w:rPr>
        <w:t xml:space="preserve"> A convocação para contratação observará os critérios objetivos de distribuição estabelecidos no </w:t>
      </w:r>
      <w:r w:rsidRPr="0034310E">
        <w:rPr>
          <w:rStyle w:val="Forte"/>
          <w:rFonts w:ascii="Century Gothic" w:hAnsi="Century Gothic"/>
          <w:sz w:val="20"/>
          <w:szCs w:val="20"/>
        </w:rPr>
        <w:t>item 2.4</w:t>
      </w:r>
      <w:r w:rsidR="008669F0">
        <w:rPr>
          <w:rStyle w:val="Forte"/>
          <w:rFonts w:ascii="Century Gothic" w:hAnsi="Century Gothic"/>
          <w:sz w:val="20"/>
          <w:szCs w:val="20"/>
        </w:rPr>
        <w:t>.</w:t>
      </w:r>
      <w:r w:rsidRPr="0034310E">
        <w:rPr>
          <w:rStyle w:val="Forte"/>
          <w:rFonts w:ascii="Century Gothic" w:hAnsi="Century Gothic"/>
          <w:sz w:val="20"/>
          <w:szCs w:val="20"/>
        </w:rPr>
        <w:t xml:space="preserve"> do Termo de Referência</w:t>
      </w:r>
      <w:r w:rsidRPr="0034310E">
        <w:rPr>
          <w:rFonts w:ascii="Century Gothic" w:hAnsi="Century Gothic"/>
          <w:sz w:val="20"/>
          <w:szCs w:val="20"/>
        </w:rPr>
        <w:t>, considerando, conforme o caso, o nível territorial aplicável, a ordem de inscrição, a posição no rodízio, a disponibilidade do fornecedor, a capacidade de atendimento, o prazo de fornecimento, as condições logísticas e a necessidade específica do SAMAE.</w:t>
      </w:r>
    </w:p>
    <w:p w14:paraId="79C66A20"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12.4.1.</w:t>
      </w:r>
      <w:r w:rsidRPr="0034310E">
        <w:rPr>
          <w:rFonts w:ascii="Century Gothic" w:hAnsi="Century Gothic"/>
          <w:sz w:val="20"/>
          <w:szCs w:val="20"/>
        </w:rPr>
        <w:t xml:space="preserve"> A regionalização será utilizada como critério objetivo de organização e distribuição das contratações, observadas as condições estabelecidas no Termo de Referência e sem prejuízo da participação de fornecedores situados fora da área territorial de preferência, nas hipóteses previstas no Edital.</w:t>
      </w:r>
    </w:p>
    <w:p w14:paraId="4BE23D45"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12.5.</w:t>
      </w:r>
      <w:r w:rsidRPr="0034310E">
        <w:rPr>
          <w:rFonts w:ascii="Century Gothic" w:hAnsi="Century Gothic"/>
          <w:sz w:val="20"/>
          <w:szCs w:val="20"/>
        </w:rPr>
        <w:t xml:space="preserve"> O fornecedor que for convocado e tiver formalizado contrato passará a integrar o conjunto de </w:t>
      </w:r>
      <w:r w:rsidRPr="0034310E">
        <w:rPr>
          <w:rStyle w:val="Forte"/>
          <w:rFonts w:ascii="Century Gothic" w:hAnsi="Century Gothic"/>
          <w:sz w:val="20"/>
          <w:szCs w:val="20"/>
        </w:rPr>
        <w:t>fornecedores contratados</w:t>
      </w:r>
      <w:r w:rsidRPr="0034310E">
        <w:rPr>
          <w:rFonts w:ascii="Century Gothic" w:hAnsi="Century Gothic"/>
          <w:sz w:val="20"/>
          <w:szCs w:val="20"/>
        </w:rPr>
        <w:t>, podendo receber demandas durante a vigência do respectivo instrumento, observados os critérios de distribuição, rodízio ou alternância estabelecidos neste Edital e no Termo de Referência.</w:t>
      </w:r>
    </w:p>
    <w:p w14:paraId="41554C6B"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12.6.</w:t>
      </w:r>
      <w:r w:rsidRPr="0034310E">
        <w:rPr>
          <w:rFonts w:ascii="Century Gothic" w:hAnsi="Century Gothic"/>
          <w:sz w:val="20"/>
          <w:szCs w:val="20"/>
        </w:rPr>
        <w:t xml:space="preserve"> O fornecedor credenciado que ainda não possua contrato vigente com o SAMAE não será considerado, para fins de distribuição ordinária de demandas, fornecedor contratado, ressalvadas as hipóteses expressamente previstas neste Edital.</w:t>
      </w:r>
    </w:p>
    <w:p w14:paraId="0061823C"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12.7.</w:t>
      </w:r>
      <w:r w:rsidRPr="0034310E">
        <w:rPr>
          <w:rFonts w:ascii="Century Gothic" w:hAnsi="Century Gothic"/>
          <w:sz w:val="20"/>
          <w:szCs w:val="20"/>
        </w:rPr>
        <w:t xml:space="preserve"> A contratação de novo credenciado não prejudicará nem interromperá, por si só, os contratos já celebrados, devendo sua inclusão na sistemática de distribuição observar as regras de ordem, rodízio e alternância estabelecidas neste Edital.</w:t>
      </w:r>
    </w:p>
    <w:p w14:paraId="37CDF7B6"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12.8.</w:t>
      </w:r>
      <w:r w:rsidRPr="0034310E">
        <w:rPr>
          <w:rFonts w:ascii="Century Gothic" w:hAnsi="Century Gothic"/>
          <w:sz w:val="20"/>
          <w:szCs w:val="20"/>
        </w:rPr>
        <w:t xml:space="preserve"> Em situações de indisponibilidade, insuficiência de capacidade de fornecimento, urgência ou outra circunstância objetivamente justificada que impeça o atendimento da demanda pelo fornecedor que seria ordinariamente convocado, o SAMAE poderá convocar o próximo fornecedor apto, observada a sistemática estabelecida no Termo de Referência e mantido o devido registro da ocorrência.</w:t>
      </w:r>
    </w:p>
    <w:p w14:paraId="73A4D8A2" w14:textId="77777777" w:rsidR="0034310E" w:rsidRPr="0034310E" w:rsidRDefault="00ED6623" w:rsidP="0034310E">
      <w:pPr>
        <w:spacing w:after="0"/>
        <w:jc w:val="both"/>
        <w:rPr>
          <w:rFonts w:ascii="Century Gothic" w:hAnsi="Century Gothic"/>
          <w:sz w:val="20"/>
          <w:szCs w:val="20"/>
        </w:rPr>
      </w:pPr>
      <w:r>
        <w:rPr>
          <w:rFonts w:ascii="Century Gothic" w:hAnsi="Century Gothic"/>
          <w:sz w:val="20"/>
          <w:szCs w:val="20"/>
        </w:rPr>
        <w:pict w14:anchorId="09B84058">
          <v:rect id="_x0000_i1039" style="width:0;height:1.5pt" o:hralign="center" o:hrstd="t" o:hr="t" fillcolor="#a0a0a0" stroked="f"/>
        </w:pict>
      </w:r>
    </w:p>
    <w:p w14:paraId="1617AD13" w14:textId="77777777" w:rsidR="0034310E" w:rsidRPr="0034310E" w:rsidRDefault="0034310E" w:rsidP="008669F0">
      <w:pPr>
        <w:pStyle w:val="Ttulo1"/>
        <w:spacing w:before="240"/>
        <w:rPr>
          <w:rFonts w:ascii="Century Gothic" w:hAnsi="Century Gothic"/>
          <w:sz w:val="20"/>
          <w:szCs w:val="20"/>
        </w:rPr>
      </w:pPr>
      <w:r w:rsidRPr="0034310E">
        <w:rPr>
          <w:rStyle w:val="Forte"/>
          <w:rFonts w:ascii="Century Gothic" w:hAnsi="Century Gothic"/>
          <w:b/>
          <w:bCs/>
          <w:sz w:val="20"/>
          <w:szCs w:val="20"/>
        </w:rPr>
        <w:t>13. DAS CONDIÇÕES PARA MANUTENÇÃO DA CONTRATAÇÃO</w:t>
      </w:r>
    </w:p>
    <w:p w14:paraId="25576CDF"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13.1.</w:t>
      </w:r>
      <w:r w:rsidRPr="0034310E">
        <w:rPr>
          <w:rFonts w:ascii="Century Gothic" w:hAnsi="Century Gothic"/>
          <w:sz w:val="20"/>
          <w:szCs w:val="20"/>
        </w:rPr>
        <w:t xml:space="preserve"> Durante a vigência do contrato, o fornecedor deverá manter todas as condições de habilitação, qualificação e aptidão exigidas para o credenciamento e para a contratação, comunicando imediatamente ao SAMAE qualquer alteração que possa comprometer sua regularidade ou capacidade de fornecimento.</w:t>
      </w:r>
    </w:p>
    <w:p w14:paraId="25F87EFB"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13.2.</w:t>
      </w:r>
      <w:r w:rsidRPr="0034310E">
        <w:rPr>
          <w:rFonts w:ascii="Century Gothic" w:hAnsi="Century Gothic"/>
          <w:sz w:val="20"/>
          <w:szCs w:val="20"/>
        </w:rPr>
        <w:t xml:space="preserve"> O fornecedor deverá cumprir integralmente as obrigações estabelecidas no Edital, no Termo de Referência, no instrumento contratual e nas respectivas Ordens de Fornecimento, observando as quantidades, especificações, prazos, locais e demais condições estabelecidas pelo SAMAE.</w:t>
      </w:r>
    </w:p>
    <w:p w14:paraId="492C201A"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13.3.</w:t>
      </w:r>
      <w:r w:rsidRPr="0034310E">
        <w:rPr>
          <w:rFonts w:ascii="Century Gothic" w:hAnsi="Century Gothic"/>
          <w:sz w:val="20"/>
          <w:szCs w:val="20"/>
        </w:rPr>
        <w:t xml:space="preserve"> O descumprimento injustificado das condições estabelecidas no Edital, no contrato ou nas Ordens de Fornecimento sujeitará o fornecedor às medidas administrativas e às sanções cabíveis, observado o devido processo legal, o contraditório e a ampla defesa.</w:t>
      </w:r>
    </w:p>
    <w:p w14:paraId="3CD852C6"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13.4.</w:t>
      </w:r>
      <w:r w:rsidRPr="0034310E">
        <w:rPr>
          <w:rFonts w:ascii="Century Gothic" w:hAnsi="Century Gothic"/>
          <w:sz w:val="20"/>
          <w:szCs w:val="20"/>
        </w:rPr>
        <w:t xml:space="preserve"> A perda superveniente de condição necessária à contratação ou ao fornecimento poderá ensejar a suspensão de novas convocações e, conforme o caso, a adoção das medidas necessárias quanto ao contrato e ao credenciamento, sem prejuízo da apuração das responsabilidades eventualmente existentes.</w:t>
      </w:r>
    </w:p>
    <w:p w14:paraId="51EC3ACA"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13.5.</w:t>
      </w:r>
      <w:r w:rsidRPr="0034310E">
        <w:rPr>
          <w:rFonts w:ascii="Century Gothic" w:hAnsi="Century Gothic"/>
          <w:sz w:val="20"/>
          <w:szCs w:val="20"/>
        </w:rPr>
        <w:t xml:space="preserve"> A manutenção do credenciamento e a continuidade da relação contratual estarão condicionadas ao cumprimento das obrigações estabelecidas neste Edital, no Termo de Referência, no instrumento contratual e na legislação aplicável.</w:t>
      </w:r>
    </w:p>
    <w:p w14:paraId="6E982E72" w14:textId="77777777" w:rsidR="0034310E" w:rsidRPr="0034310E" w:rsidRDefault="00ED6623" w:rsidP="0034310E">
      <w:pPr>
        <w:spacing w:after="0"/>
        <w:jc w:val="both"/>
        <w:rPr>
          <w:rFonts w:ascii="Century Gothic" w:hAnsi="Century Gothic"/>
          <w:sz w:val="20"/>
          <w:szCs w:val="20"/>
        </w:rPr>
      </w:pPr>
      <w:r>
        <w:rPr>
          <w:rFonts w:ascii="Century Gothic" w:hAnsi="Century Gothic"/>
          <w:sz w:val="20"/>
          <w:szCs w:val="20"/>
        </w:rPr>
        <w:pict w14:anchorId="7C8930A1">
          <v:rect id="_x0000_i1040" style="width:0;height:1.5pt" o:hralign="center" o:hrstd="t" o:hr="t" fillcolor="#a0a0a0" stroked="f"/>
        </w:pict>
      </w:r>
    </w:p>
    <w:p w14:paraId="5F3ACE2A" w14:textId="77777777" w:rsidR="0034310E" w:rsidRPr="008669F0" w:rsidRDefault="0034310E" w:rsidP="008669F0">
      <w:pPr>
        <w:pStyle w:val="Ttulo1"/>
        <w:spacing w:before="240"/>
        <w:rPr>
          <w:rFonts w:ascii="Century Gothic" w:hAnsi="Century Gothic"/>
          <w:sz w:val="20"/>
          <w:szCs w:val="20"/>
        </w:rPr>
      </w:pPr>
      <w:r w:rsidRPr="008669F0">
        <w:rPr>
          <w:rStyle w:val="Forte"/>
          <w:rFonts w:ascii="Century Gothic" w:hAnsi="Century Gothic"/>
          <w:b/>
          <w:bCs/>
          <w:sz w:val="20"/>
          <w:szCs w:val="20"/>
        </w:rPr>
        <w:t>14. DA ANULAÇÃO, DA REVOGAÇÃO E DO DESCREDENCIAMENTO</w:t>
      </w:r>
    </w:p>
    <w:p w14:paraId="6E03F9BF" w14:textId="77777777" w:rsidR="0034310E" w:rsidRPr="008669F0" w:rsidRDefault="0034310E" w:rsidP="0034310E">
      <w:pPr>
        <w:pStyle w:val="Ttulo2"/>
        <w:spacing w:before="0" w:after="0"/>
        <w:jc w:val="both"/>
        <w:rPr>
          <w:rFonts w:ascii="Century Gothic" w:hAnsi="Century Gothic"/>
          <w:i w:val="0"/>
          <w:sz w:val="20"/>
          <w:szCs w:val="20"/>
        </w:rPr>
      </w:pPr>
      <w:r w:rsidRPr="008669F0">
        <w:rPr>
          <w:rStyle w:val="Forte"/>
          <w:rFonts w:ascii="Century Gothic" w:hAnsi="Century Gothic"/>
          <w:b/>
          <w:bCs/>
          <w:i w:val="0"/>
          <w:sz w:val="20"/>
          <w:szCs w:val="20"/>
        </w:rPr>
        <w:t>14.1. DA ANULAÇÃO E DA REVOGAÇÃO</w:t>
      </w:r>
    </w:p>
    <w:p w14:paraId="29910215"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14.1.1.</w:t>
      </w:r>
      <w:r w:rsidRPr="0034310E">
        <w:rPr>
          <w:rFonts w:ascii="Century Gothic" w:hAnsi="Century Gothic"/>
          <w:sz w:val="20"/>
          <w:szCs w:val="20"/>
        </w:rPr>
        <w:t xml:space="preserve"> O presente Edital de Credenciamento poderá ser anulado, a qualquer tempo, quando constatado vício de legalidade, ou revogado por motivos de conveniência e oportunidade da Administração, mediante decisão devidamente fundamentada, observadas as disposições da Lei Federal nº 14.133/2021 e da regulamentação aplicável.</w:t>
      </w:r>
    </w:p>
    <w:p w14:paraId="3B09B679"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14.1.2.</w:t>
      </w:r>
      <w:r w:rsidRPr="0034310E">
        <w:rPr>
          <w:rFonts w:ascii="Century Gothic" w:hAnsi="Century Gothic"/>
          <w:sz w:val="20"/>
          <w:szCs w:val="20"/>
        </w:rPr>
        <w:t xml:space="preserve"> Na hipótese de anulação do Edital de Credenciamento, os instrumentos contratuais dele decorrentes observarão, conforme o caso, as disposições dos arts. 147 a 150 da Lei Federal nº 14.133/2021.</w:t>
      </w:r>
    </w:p>
    <w:p w14:paraId="7EAA076F"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14.1.3.</w:t>
      </w:r>
      <w:r w:rsidRPr="0034310E">
        <w:rPr>
          <w:rFonts w:ascii="Century Gothic" w:hAnsi="Century Gothic"/>
          <w:sz w:val="20"/>
          <w:szCs w:val="20"/>
        </w:rPr>
        <w:t xml:space="preserve"> A revogação do Edital de Credenciamento não produzirá efeitos sobre os instrumentos contratuais já celebrados dele decorrentes, ressalvadas as hipóteses e os efeitos previstos na legislação aplicável.</w:t>
      </w:r>
    </w:p>
    <w:p w14:paraId="5BEC3877" w14:textId="77777777" w:rsidR="0034310E" w:rsidRPr="0034310E" w:rsidRDefault="00ED6623" w:rsidP="0034310E">
      <w:pPr>
        <w:spacing w:after="0"/>
        <w:jc w:val="both"/>
        <w:rPr>
          <w:rFonts w:ascii="Century Gothic" w:hAnsi="Century Gothic"/>
          <w:sz w:val="20"/>
          <w:szCs w:val="20"/>
        </w:rPr>
      </w:pPr>
      <w:r>
        <w:rPr>
          <w:rFonts w:ascii="Century Gothic" w:hAnsi="Century Gothic"/>
          <w:sz w:val="20"/>
          <w:szCs w:val="20"/>
        </w:rPr>
        <w:pict w14:anchorId="361B8753">
          <v:rect id="_x0000_i1041" style="width:0;height:1.5pt" o:hralign="center" o:hrstd="t" o:hr="t" fillcolor="#a0a0a0" stroked="f"/>
        </w:pict>
      </w:r>
    </w:p>
    <w:p w14:paraId="103F12E9" w14:textId="77777777" w:rsidR="0034310E" w:rsidRPr="008669F0" w:rsidRDefault="0034310E" w:rsidP="008669F0">
      <w:pPr>
        <w:pStyle w:val="Ttulo2"/>
        <w:spacing w:after="0"/>
        <w:jc w:val="both"/>
        <w:rPr>
          <w:rFonts w:ascii="Century Gothic" w:hAnsi="Century Gothic"/>
          <w:i w:val="0"/>
          <w:sz w:val="20"/>
          <w:szCs w:val="20"/>
        </w:rPr>
      </w:pPr>
      <w:r w:rsidRPr="008669F0">
        <w:rPr>
          <w:rStyle w:val="Forte"/>
          <w:rFonts w:ascii="Century Gothic" w:hAnsi="Century Gothic"/>
          <w:b/>
          <w:bCs/>
          <w:i w:val="0"/>
          <w:sz w:val="20"/>
          <w:szCs w:val="20"/>
        </w:rPr>
        <w:t>14.2. DO DESCREDENCIAMENTO</w:t>
      </w:r>
    </w:p>
    <w:p w14:paraId="5EC53AC7"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14.2.1.</w:t>
      </w:r>
      <w:r w:rsidRPr="0034310E">
        <w:rPr>
          <w:rFonts w:ascii="Century Gothic" w:hAnsi="Century Gothic"/>
          <w:sz w:val="20"/>
          <w:szCs w:val="20"/>
        </w:rPr>
        <w:t xml:space="preserve"> O SAMAE de Lobato/PR poderá promover o descredenciamento do fornecedor nas seguintes hipóteses:</w:t>
      </w:r>
    </w:p>
    <w:p w14:paraId="4F6CBEBB"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I –</w:t>
      </w:r>
      <w:r w:rsidRPr="0034310E">
        <w:rPr>
          <w:rFonts w:ascii="Century Gothic" w:hAnsi="Century Gothic"/>
          <w:sz w:val="20"/>
          <w:szCs w:val="20"/>
        </w:rPr>
        <w:t xml:space="preserve"> mediante solicitação formal do credenciado;</w:t>
      </w:r>
    </w:p>
    <w:p w14:paraId="19DDEEFE"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II –</w:t>
      </w:r>
      <w:r w:rsidRPr="0034310E">
        <w:rPr>
          <w:rFonts w:ascii="Century Gothic" w:hAnsi="Century Gothic"/>
          <w:sz w:val="20"/>
          <w:szCs w:val="20"/>
        </w:rPr>
        <w:t xml:space="preserve"> pela perda das condições de habilitação exigidas para o credenciamento;</w:t>
      </w:r>
    </w:p>
    <w:p w14:paraId="72263EB1"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III –</w:t>
      </w:r>
      <w:r w:rsidRPr="0034310E">
        <w:rPr>
          <w:rFonts w:ascii="Century Gothic" w:hAnsi="Century Gothic"/>
          <w:sz w:val="20"/>
          <w:szCs w:val="20"/>
        </w:rPr>
        <w:t xml:space="preserve"> pelo descumprimento injustificado das obrigações contratuais assumidas pelo contratado;</w:t>
      </w:r>
    </w:p>
    <w:p w14:paraId="404003E3"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IV –</w:t>
      </w:r>
      <w:r w:rsidRPr="0034310E">
        <w:rPr>
          <w:rFonts w:ascii="Century Gothic" w:hAnsi="Century Gothic"/>
          <w:sz w:val="20"/>
          <w:szCs w:val="20"/>
        </w:rPr>
        <w:t xml:space="preserve"> pela aplicação superveniente de sanção de impedimento de licitar e contratar ou de declaração de inidoneidade para licitar ou contratar;</w:t>
      </w:r>
    </w:p>
    <w:p w14:paraId="72E1F168"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V –</w:t>
      </w:r>
      <w:r w:rsidRPr="0034310E">
        <w:rPr>
          <w:rFonts w:ascii="Century Gothic" w:hAnsi="Century Gothic"/>
          <w:sz w:val="20"/>
          <w:szCs w:val="20"/>
        </w:rPr>
        <w:t xml:space="preserve"> pela ocorrência de qualquer outra hipótese de descredenciamento prevista neste Edital, no instrumento contratual ou na legislação aplicável.</w:t>
      </w:r>
    </w:p>
    <w:p w14:paraId="60F709BB"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14.2.2.</w:t>
      </w:r>
      <w:r w:rsidRPr="0034310E">
        <w:rPr>
          <w:rFonts w:ascii="Century Gothic" w:hAnsi="Century Gothic"/>
          <w:sz w:val="20"/>
          <w:szCs w:val="20"/>
        </w:rPr>
        <w:t xml:space="preserve"> O pedido de descredenciamento apresentado pelo credenciado não o eximirá do cumprimento das obrigações decorrentes de contratos já celebrados, inclusive quanto ao fornecimento de materiais já solicitado pelo SAMAE, bem como das responsabilidades deles decorrentes.</w:t>
      </w:r>
    </w:p>
    <w:p w14:paraId="003D3AF5"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14.2.3.</w:t>
      </w:r>
      <w:r w:rsidRPr="0034310E">
        <w:rPr>
          <w:rFonts w:ascii="Century Gothic" w:hAnsi="Century Gothic"/>
          <w:sz w:val="20"/>
          <w:szCs w:val="20"/>
        </w:rPr>
        <w:t xml:space="preserve"> Nas hipóteses de perda das condições de habilitação ou de descumprimento injustificado das obrigações contratuais, será instaurado processo administrativo para apuração dos fatos e, quando cabível, aplicação das medidas e penalidades pertinentes, assegurados o contraditório e a ampla defesa.</w:t>
      </w:r>
    </w:p>
    <w:p w14:paraId="480B6B52"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14.2.4.</w:t>
      </w:r>
      <w:r w:rsidRPr="0034310E">
        <w:rPr>
          <w:rFonts w:ascii="Century Gothic" w:hAnsi="Century Gothic"/>
          <w:sz w:val="20"/>
          <w:szCs w:val="20"/>
        </w:rPr>
        <w:t xml:space="preserve"> Havendo fornecimento efetivamente realizado e recebido pelo SAMAE, os pagamentos correspondentes serão efetuados de acordo com as condições contratuais, observada a regularidade do fornecimento e eventual decisão administrativa quanto à continuidade ou extinção do contrato.</w:t>
      </w:r>
    </w:p>
    <w:p w14:paraId="792109F8"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14.2.5.</w:t>
      </w:r>
      <w:r w:rsidRPr="0034310E">
        <w:rPr>
          <w:rFonts w:ascii="Century Gothic" w:hAnsi="Century Gothic"/>
          <w:sz w:val="20"/>
          <w:szCs w:val="20"/>
        </w:rPr>
        <w:t xml:space="preserve"> O descredenciamento não prejudicará a apuração de eventuais responsabilidades decorrentes de obrigações assumidas durante a vigência do credenciamento ou dos contratos celebrados.</w:t>
      </w:r>
    </w:p>
    <w:p w14:paraId="03886DE0"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14.2.6.</w:t>
      </w:r>
      <w:r w:rsidRPr="0034310E">
        <w:rPr>
          <w:rFonts w:ascii="Century Gothic" w:hAnsi="Century Gothic"/>
          <w:sz w:val="20"/>
          <w:szCs w:val="20"/>
        </w:rPr>
        <w:t xml:space="preserve"> O descredenciamento de fornecedor não prejudicará, por si só, os demais credenciados ou contratados, que permanecerão sujeitos às regras de distribuição de demandas estabelecidas neste Edital e no Termo de Referência.</w:t>
      </w:r>
    </w:p>
    <w:p w14:paraId="23EBEABE" w14:textId="77777777" w:rsidR="0034310E" w:rsidRPr="0034310E" w:rsidRDefault="00ED6623" w:rsidP="0034310E">
      <w:pPr>
        <w:spacing w:after="0"/>
        <w:jc w:val="both"/>
        <w:rPr>
          <w:rFonts w:ascii="Century Gothic" w:hAnsi="Century Gothic"/>
          <w:sz w:val="20"/>
          <w:szCs w:val="20"/>
        </w:rPr>
      </w:pPr>
      <w:r>
        <w:rPr>
          <w:rFonts w:ascii="Century Gothic" w:hAnsi="Century Gothic"/>
          <w:sz w:val="20"/>
          <w:szCs w:val="20"/>
        </w:rPr>
        <w:pict w14:anchorId="59235849">
          <v:rect id="_x0000_i1042" style="width:0;height:1.5pt" o:hralign="center" o:hrstd="t" o:hr="t" fillcolor="#a0a0a0" stroked="f"/>
        </w:pict>
      </w:r>
    </w:p>
    <w:p w14:paraId="2C992FA0" w14:textId="77777777" w:rsidR="0034310E" w:rsidRPr="0034310E" w:rsidRDefault="0034310E" w:rsidP="008669F0">
      <w:pPr>
        <w:pStyle w:val="Ttulo1"/>
        <w:spacing w:before="240"/>
        <w:rPr>
          <w:rFonts w:ascii="Century Gothic" w:hAnsi="Century Gothic"/>
          <w:sz w:val="20"/>
          <w:szCs w:val="20"/>
        </w:rPr>
      </w:pPr>
      <w:r w:rsidRPr="0034310E">
        <w:rPr>
          <w:rStyle w:val="Forte"/>
          <w:rFonts w:ascii="Century Gothic" w:hAnsi="Century Gothic"/>
          <w:b/>
          <w:bCs/>
          <w:sz w:val="20"/>
          <w:szCs w:val="20"/>
        </w:rPr>
        <w:t>15. DAS DISPOSIÇÕES FINAIS</w:t>
      </w:r>
    </w:p>
    <w:p w14:paraId="0BC4D43C"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15.1.</w:t>
      </w:r>
      <w:r w:rsidRPr="0034310E">
        <w:rPr>
          <w:rFonts w:ascii="Century Gothic" w:hAnsi="Century Gothic"/>
          <w:sz w:val="20"/>
          <w:szCs w:val="20"/>
        </w:rPr>
        <w:t xml:space="preserve"> O SAMAE de Lobato/PR poderá promover alterações no presente Edital de Credenciamento, desde que devidamente motivadas, observadas a legislação aplicável, a preservação das condições de isonomia entre os interessados e a adequada publicidade das alterações.</w:t>
      </w:r>
    </w:p>
    <w:p w14:paraId="190EC3BD"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15.1.1.</w:t>
      </w:r>
      <w:r w:rsidRPr="0034310E">
        <w:rPr>
          <w:rFonts w:ascii="Century Gothic" w:hAnsi="Century Gothic"/>
          <w:sz w:val="20"/>
          <w:szCs w:val="20"/>
        </w:rPr>
        <w:t xml:space="preserve"> As alterações promovidas no Edital serão formalizadas e divulgadas pelos mesmos meios utilizados para sua publicação, com indicação de sua vigência e, quando necessário, estabelecimento de prazo adequado para adaptação dos interessados e dos credenciados.</w:t>
      </w:r>
    </w:p>
    <w:p w14:paraId="6677D724"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15.2.</w:t>
      </w:r>
      <w:r w:rsidRPr="0034310E">
        <w:rPr>
          <w:rFonts w:ascii="Century Gothic" w:hAnsi="Century Gothic"/>
          <w:sz w:val="20"/>
          <w:szCs w:val="20"/>
        </w:rPr>
        <w:t xml:space="preserve"> As alterações do Edital não poderão prejudicar, sem fundamento legal, os direitos decorrentes dos contratos já celebrados, devendo ser observadas as disposições da Lei Federal nº 14.133/2021 e dos respectivos instrumentos contratuais.</w:t>
      </w:r>
    </w:p>
    <w:p w14:paraId="1E8563BC"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15.3.</w:t>
      </w:r>
      <w:r w:rsidRPr="0034310E">
        <w:rPr>
          <w:rFonts w:ascii="Century Gothic" w:hAnsi="Century Gothic"/>
          <w:sz w:val="20"/>
          <w:szCs w:val="20"/>
        </w:rPr>
        <w:t xml:space="preserve"> O SAMAE de Lobato/PR poderá promover novos credenciamentos durante ou após a vigência deste Edital, conforme a necessidade administrativa, desde que observadas as disposições legais e regulamentares aplicáveis.</w:t>
      </w:r>
    </w:p>
    <w:p w14:paraId="7E4FED19"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15.4.</w:t>
      </w:r>
      <w:r w:rsidRPr="0034310E">
        <w:rPr>
          <w:rFonts w:ascii="Century Gothic" w:hAnsi="Century Gothic"/>
          <w:sz w:val="20"/>
          <w:szCs w:val="20"/>
        </w:rPr>
        <w:t xml:space="preserve"> Os casos omissos serão analisados e solucionados pela autoridade competente do SAMAE de Lobato/PR, com fundamento na Lei Federal nº 14.133/2021, na regulamentação municipal aplicável, nas demais normas pertinentes e nos princípios que regem as contratações públicas.</w:t>
      </w:r>
    </w:p>
    <w:p w14:paraId="5B47D510"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15.5.</w:t>
      </w:r>
      <w:r w:rsidRPr="0034310E">
        <w:rPr>
          <w:rFonts w:ascii="Century Gothic" w:hAnsi="Century Gothic"/>
          <w:sz w:val="20"/>
          <w:szCs w:val="20"/>
        </w:rPr>
        <w:t xml:space="preserve"> É facultada à Comissão de Contratação, em qualquer fase do procedimento, a promoção de diligências destinadas a esclarecer ou complementar a instrução do processo, observados os limites estabelecidos pela legislação e os princípios da isonomia, da transparência, da razoabilidade e da segurança jurídica.</w:t>
      </w:r>
    </w:p>
    <w:p w14:paraId="6DC59FC0"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15.6.</w:t>
      </w:r>
      <w:r w:rsidRPr="0034310E">
        <w:rPr>
          <w:rFonts w:ascii="Century Gothic" w:hAnsi="Century Gothic"/>
          <w:sz w:val="20"/>
          <w:szCs w:val="20"/>
        </w:rPr>
        <w:t xml:space="preserve"> O interessado e o fornecedor credenciado deverão acompanhar as publicações e comunicações realizadas pelos meios oficiais indicados neste Edital, responsabilizando-se pelo acompanhamento dos atos praticados no âmbito do procedimento.</w:t>
      </w:r>
    </w:p>
    <w:p w14:paraId="518E79E4"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15.7.</w:t>
      </w:r>
      <w:r w:rsidRPr="0034310E">
        <w:rPr>
          <w:rFonts w:ascii="Century Gothic" w:hAnsi="Century Gothic"/>
          <w:sz w:val="20"/>
          <w:szCs w:val="20"/>
        </w:rPr>
        <w:t xml:space="preserve"> O presente procedimento será regido pela Lei Federal nº 14.133/2021, pelo Decreto Federal nº 11.878/2024, quando adotado como referência regulamentar no âmbito da Autarquia, pela regulamentação municipal aplicável e pelas demais normas pertinentes ao credenciamento e às contratações públicas.</w:t>
      </w:r>
    </w:p>
    <w:p w14:paraId="61E70474"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15.8.</w:t>
      </w:r>
      <w:r w:rsidRPr="0034310E">
        <w:rPr>
          <w:rFonts w:ascii="Century Gothic" w:hAnsi="Century Gothic"/>
          <w:sz w:val="20"/>
          <w:szCs w:val="20"/>
        </w:rPr>
        <w:t xml:space="preserve"> Integram o presente Edital, para todos os fins, o Termo de Referência, o Estudo Técnico Preliminar, a minuta do instrumento contratual e os demais anexos que o acompanham.</w:t>
      </w:r>
    </w:p>
    <w:p w14:paraId="76A2D42B" w14:textId="77777777" w:rsidR="0034310E" w:rsidRPr="0034310E" w:rsidRDefault="0034310E" w:rsidP="0034310E">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15.9.</w:t>
      </w:r>
      <w:r w:rsidRPr="0034310E">
        <w:rPr>
          <w:rFonts w:ascii="Century Gothic" w:hAnsi="Century Gothic"/>
          <w:sz w:val="20"/>
          <w:szCs w:val="20"/>
        </w:rPr>
        <w:t xml:space="preserve"> Fica eleito o foro da Comarca de Santa Fé, Estado do Paraná, para dirimir as questões decorrentes do presente procedimento e dos instrumentos contratuais dele resultantes, ressalvadas as hipóteses de competência legal diversa.</w:t>
      </w:r>
    </w:p>
    <w:p w14:paraId="06CAF06B" w14:textId="77777777" w:rsidR="001D1492" w:rsidRDefault="001D1492" w:rsidP="00646B2A">
      <w:pPr>
        <w:autoSpaceDE w:val="0"/>
        <w:autoSpaceDN w:val="0"/>
        <w:adjustRightInd w:val="0"/>
        <w:spacing w:after="0" w:line="240" w:lineRule="auto"/>
        <w:jc w:val="both"/>
        <w:rPr>
          <w:rFonts w:ascii="Century Gothic" w:hAnsi="Century Gothic"/>
          <w:sz w:val="20"/>
          <w:szCs w:val="20"/>
        </w:rPr>
      </w:pPr>
    </w:p>
    <w:p w14:paraId="39C8B425" w14:textId="6930EA0E" w:rsidR="00646B2A" w:rsidRDefault="00646B2A" w:rsidP="00646B2A">
      <w:pPr>
        <w:autoSpaceDE w:val="0"/>
        <w:autoSpaceDN w:val="0"/>
        <w:adjustRightInd w:val="0"/>
        <w:spacing w:after="0" w:line="240" w:lineRule="auto"/>
        <w:jc w:val="both"/>
        <w:rPr>
          <w:rFonts w:ascii="Century Gothic" w:hAnsi="Century Gothic"/>
          <w:sz w:val="20"/>
          <w:szCs w:val="20"/>
        </w:rPr>
      </w:pPr>
      <w:r>
        <w:rPr>
          <w:rFonts w:ascii="Century Gothic" w:hAnsi="Century Gothic"/>
          <w:sz w:val="20"/>
          <w:szCs w:val="20"/>
        </w:rPr>
        <w:t>Lobato</w:t>
      </w:r>
      <w:r w:rsidR="009B712D">
        <w:rPr>
          <w:rFonts w:ascii="Century Gothic" w:hAnsi="Century Gothic"/>
          <w:sz w:val="20"/>
          <w:szCs w:val="20"/>
        </w:rPr>
        <w:t xml:space="preserve">/PR, </w:t>
      </w:r>
      <w:r w:rsidR="00DE032F">
        <w:rPr>
          <w:rFonts w:ascii="Century Gothic" w:hAnsi="Century Gothic"/>
          <w:sz w:val="20"/>
          <w:szCs w:val="20"/>
        </w:rPr>
        <w:t>25</w:t>
      </w:r>
      <w:r w:rsidR="009775FA">
        <w:rPr>
          <w:rFonts w:ascii="Century Gothic" w:hAnsi="Century Gothic"/>
          <w:sz w:val="20"/>
          <w:szCs w:val="20"/>
        </w:rPr>
        <w:t xml:space="preserve"> de </w:t>
      </w:r>
      <w:r w:rsidR="005D03E3">
        <w:rPr>
          <w:rFonts w:ascii="Century Gothic" w:hAnsi="Century Gothic"/>
          <w:sz w:val="20"/>
          <w:szCs w:val="20"/>
        </w:rPr>
        <w:t>setembro de 2026</w:t>
      </w:r>
      <w:r>
        <w:rPr>
          <w:rFonts w:ascii="Century Gothic" w:hAnsi="Century Gothic"/>
          <w:sz w:val="20"/>
          <w:szCs w:val="20"/>
        </w:rPr>
        <w:t>.</w:t>
      </w:r>
    </w:p>
    <w:p w14:paraId="04A8F43F" w14:textId="77777777" w:rsidR="005868DE" w:rsidRDefault="005868DE" w:rsidP="00646B2A">
      <w:pPr>
        <w:autoSpaceDE w:val="0"/>
        <w:autoSpaceDN w:val="0"/>
        <w:adjustRightInd w:val="0"/>
        <w:spacing w:after="0" w:line="240" w:lineRule="auto"/>
        <w:jc w:val="both"/>
        <w:rPr>
          <w:rFonts w:ascii="Century Gothic" w:hAnsi="Century Gothic"/>
          <w:sz w:val="20"/>
          <w:szCs w:val="20"/>
        </w:rPr>
      </w:pPr>
    </w:p>
    <w:p w14:paraId="2E5491EC" w14:textId="77777777" w:rsidR="005868DE" w:rsidRDefault="005868DE" w:rsidP="00646B2A">
      <w:pPr>
        <w:autoSpaceDE w:val="0"/>
        <w:autoSpaceDN w:val="0"/>
        <w:adjustRightInd w:val="0"/>
        <w:spacing w:after="0" w:line="240" w:lineRule="auto"/>
        <w:jc w:val="both"/>
        <w:rPr>
          <w:rFonts w:ascii="Century Gothic" w:hAnsi="Century Gothic"/>
          <w:sz w:val="20"/>
          <w:szCs w:val="20"/>
        </w:rPr>
      </w:pPr>
    </w:p>
    <w:p w14:paraId="7E5B2D18" w14:textId="77777777" w:rsidR="005D5C5F" w:rsidRDefault="005D5C5F" w:rsidP="00646B2A">
      <w:pPr>
        <w:autoSpaceDE w:val="0"/>
        <w:autoSpaceDN w:val="0"/>
        <w:adjustRightInd w:val="0"/>
        <w:spacing w:after="0" w:line="240" w:lineRule="auto"/>
        <w:jc w:val="both"/>
        <w:rPr>
          <w:rFonts w:ascii="Century Gothic" w:hAnsi="Century Gothic"/>
          <w:sz w:val="20"/>
          <w:szCs w:val="20"/>
        </w:rPr>
      </w:pPr>
    </w:p>
    <w:p w14:paraId="0ADDDC58" w14:textId="77777777" w:rsidR="005D5C5F" w:rsidRDefault="005D5C5F" w:rsidP="00646B2A">
      <w:pPr>
        <w:autoSpaceDE w:val="0"/>
        <w:autoSpaceDN w:val="0"/>
        <w:adjustRightInd w:val="0"/>
        <w:spacing w:after="0" w:line="240" w:lineRule="auto"/>
        <w:jc w:val="both"/>
        <w:rPr>
          <w:rFonts w:ascii="Century Gothic" w:hAnsi="Century Gothic"/>
          <w:sz w:val="20"/>
          <w:szCs w:val="20"/>
        </w:rPr>
      </w:pPr>
    </w:p>
    <w:p w14:paraId="0084AF64" w14:textId="77777777" w:rsidR="005D5C5F" w:rsidRDefault="005D5C5F" w:rsidP="00646B2A">
      <w:pPr>
        <w:autoSpaceDE w:val="0"/>
        <w:autoSpaceDN w:val="0"/>
        <w:adjustRightInd w:val="0"/>
        <w:spacing w:after="0" w:line="240" w:lineRule="auto"/>
        <w:jc w:val="both"/>
        <w:rPr>
          <w:rFonts w:ascii="Century Gothic" w:hAnsi="Century Gothic"/>
          <w:sz w:val="20"/>
          <w:szCs w:val="20"/>
        </w:rPr>
      </w:pPr>
    </w:p>
    <w:p w14:paraId="6DC07204" w14:textId="77777777" w:rsidR="00532614" w:rsidRPr="007C7BC9" w:rsidRDefault="00532614" w:rsidP="00532614">
      <w:pPr>
        <w:spacing w:after="0" w:line="240" w:lineRule="auto"/>
        <w:jc w:val="center"/>
        <w:rPr>
          <w:rFonts w:ascii="Century Gothic" w:hAnsi="Century Gothic"/>
          <w:sz w:val="20"/>
          <w:szCs w:val="20"/>
        </w:rPr>
      </w:pPr>
      <w:r w:rsidRPr="007C7BC9">
        <w:rPr>
          <w:rFonts w:ascii="Century Gothic" w:hAnsi="Century Gothic"/>
          <w:sz w:val="20"/>
          <w:szCs w:val="20"/>
        </w:rPr>
        <w:t>___________________________________</w:t>
      </w:r>
    </w:p>
    <w:p w14:paraId="0AE2FA98" w14:textId="77777777" w:rsidR="00532614" w:rsidRDefault="00532614" w:rsidP="00532614">
      <w:pPr>
        <w:spacing w:after="0" w:line="240" w:lineRule="auto"/>
        <w:jc w:val="center"/>
        <w:rPr>
          <w:rFonts w:ascii="Century Gothic" w:hAnsi="Century Gothic"/>
          <w:b/>
          <w:sz w:val="20"/>
          <w:szCs w:val="20"/>
        </w:rPr>
      </w:pPr>
      <w:r w:rsidRPr="00107B2B">
        <w:rPr>
          <w:rFonts w:ascii="Century Gothic" w:hAnsi="Century Gothic"/>
          <w:b/>
          <w:sz w:val="20"/>
          <w:szCs w:val="20"/>
        </w:rPr>
        <w:t>AILTON</w:t>
      </w:r>
      <w:r>
        <w:rPr>
          <w:rFonts w:ascii="Century Gothic" w:hAnsi="Century Gothic"/>
          <w:b/>
          <w:sz w:val="20"/>
          <w:szCs w:val="20"/>
        </w:rPr>
        <w:t xml:space="preserve"> </w:t>
      </w:r>
      <w:r w:rsidRPr="00107B2B">
        <w:rPr>
          <w:rFonts w:ascii="Century Gothic" w:hAnsi="Century Gothic"/>
          <w:b/>
          <w:sz w:val="20"/>
          <w:szCs w:val="20"/>
        </w:rPr>
        <w:t>GOMES DOS SANTOS</w:t>
      </w:r>
    </w:p>
    <w:p w14:paraId="40B44580" w14:textId="77777777" w:rsidR="00532614" w:rsidRPr="007C7BC9" w:rsidRDefault="00532614" w:rsidP="00532614">
      <w:pPr>
        <w:spacing w:after="0" w:line="240" w:lineRule="auto"/>
        <w:jc w:val="center"/>
        <w:rPr>
          <w:rFonts w:ascii="Century Gothic" w:hAnsi="Century Gothic"/>
          <w:sz w:val="20"/>
          <w:szCs w:val="20"/>
        </w:rPr>
      </w:pPr>
      <w:r w:rsidRPr="007C7BC9">
        <w:rPr>
          <w:rFonts w:ascii="Century Gothic" w:hAnsi="Century Gothic"/>
          <w:sz w:val="20"/>
          <w:szCs w:val="20"/>
        </w:rPr>
        <w:t>DIRETOR DO SAMAE</w:t>
      </w:r>
    </w:p>
    <w:p w14:paraId="5EDB26C0" w14:textId="77777777" w:rsidR="00532614" w:rsidRPr="00313EA9" w:rsidRDefault="00532614" w:rsidP="00532614">
      <w:pPr>
        <w:spacing w:after="0" w:line="240" w:lineRule="auto"/>
        <w:jc w:val="center"/>
        <w:rPr>
          <w:rFonts w:ascii="Century Gothic" w:hAnsi="Century Gothic"/>
          <w:b/>
          <w:sz w:val="10"/>
          <w:szCs w:val="10"/>
        </w:rPr>
      </w:pPr>
      <w:r w:rsidRPr="00313EA9">
        <w:rPr>
          <w:rFonts w:ascii="Century Gothic" w:hAnsi="Century Gothic"/>
          <w:b/>
          <w:sz w:val="10"/>
          <w:szCs w:val="10"/>
        </w:rPr>
        <w:t>DECRETO N. º 119/2025, DE 05 DE MAIO DE 2025</w:t>
      </w:r>
    </w:p>
    <w:p w14:paraId="19F0EC57" w14:textId="77777777" w:rsidR="00FE0D16" w:rsidRDefault="00FE0D16" w:rsidP="00456F1A">
      <w:pPr>
        <w:pStyle w:val="Corpodetexto"/>
        <w:spacing w:line="252" w:lineRule="exact"/>
        <w:ind w:right="-2"/>
        <w:rPr>
          <w:rFonts w:ascii="Century Gothic" w:hAnsi="Century Gothic" w:cs="Calibri"/>
          <w:b/>
          <w:sz w:val="20"/>
          <w:lang w:val="pt-BR"/>
        </w:rPr>
      </w:pPr>
    </w:p>
    <w:p w14:paraId="5AC639EE" w14:textId="77777777" w:rsidR="00FE0D16" w:rsidRDefault="00FE0D16" w:rsidP="00456F1A">
      <w:pPr>
        <w:pStyle w:val="Corpodetexto"/>
        <w:spacing w:line="252" w:lineRule="exact"/>
        <w:ind w:right="-2"/>
        <w:rPr>
          <w:rFonts w:ascii="Century Gothic" w:hAnsi="Century Gothic" w:cs="Calibri"/>
          <w:b/>
          <w:sz w:val="20"/>
          <w:lang w:val="pt-BR"/>
        </w:rPr>
      </w:pPr>
    </w:p>
    <w:p w14:paraId="575BEF59" w14:textId="55321771" w:rsidR="00456F1A" w:rsidRDefault="00456F1A" w:rsidP="00456F1A">
      <w:pPr>
        <w:pStyle w:val="Corpodetexto"/>
        <w:spacing w:line="252" w:lineRule="exact"/>
        <w:ind w:right="-2"/>
        <w:rPr>
          <w:rFonts w:ascii="Century Gothic" w:hAnsi="Century Gothic" w:cs="Calibri"/>
          <w:b/>
          <w:sz w:val="20"/>
          <w:lang w:val="pt-BR"/>
        </w:rPr>
      </w:pPr>
    </w:p>
    <w:p w14:paraId="7DBA1D4B" w14:textId="35CBDB3F" w:rsidR="00DE032F" w:rsidRDefault="00DE032F" w:rsidP="00456F1A">
      <w:pPr>
        <w:pStyle w:val="Corpodetexto"/>
        <w:spacing w:line="252" w:lineRule="exact"/>
        <w:ind w:right="-2"/>
        <w:rPr>
          <w:rFonts w:ascii="Century Gothic" w:hAnsi="Century Gothic" w:cs="Calibri"/>
          <w:b/>
          <w:sz w:val="20"/>
          <w:lang w:val="pt-BR"/>
        </w:rPr>
      </w:pPr>
    </w:p>
    <w:p w14:paraId="68A6D7A0" w14:textId="5E1F458E" w:rsidR="00DE032F" w:rsidRDefault="00DE032F" w:rsidP="00456F1A">
      <w:pPr>
        <w:pStyle w:val="Corpodetexto"/>
        <w:spacing w:line="252" w:lineRule="exact"/>
        <w:ind w:right="-2"/>
        <w:rPr>
          <w:rFonts w:ascii="Century Gothic" w:hAnsi="Century Gothic" w:cs="Calibri"/>
          <w:b/>
          <w:sz w:val="20"/>
          <w:lang w:val="pt-BR"/>
        </w:rPr>
      </w:pPr>
    </w:p>
    <w:p w14:paraId="70BC53D7" w14:textId="3ED925CE" w:rsidR="00DE032F" w:rsidRDefault="00DE032F" w:rsidP="00456F1A">
      <w:pPr>
        <w:pStyle w:val="Corpodetexto"/>
        <w:spacing w:line="252" w:lineRule="exact"/>
        <w:ind w:right="-2"/>
        <w:rPr>
          <w:rFonts w:ascii="Century Gothic" w:hAnsi="Century Gothic" w:cs="Calibri"/>
          <w:b/>
          <w:sz w:val="20"/>
          <w:lang w:val="pt-BR"/>
        </w:rPr>
      </w:pPr>
    </w:p>
    <w:p w14:paraId="2B8C313F" w14:textId="4790CEDF" w:rsidR="00DE032F" w:rsidRDefault="00DE032F" w:rsidP="00456F1A">
      <w:pPr>
        <w:pStyle w:val="Corpodetexto"/>
        <w:spacing w:line="252" w:lineRule="exact"/>
        <w:ind w:right="-2"/>
        <w:rPr>
          <w:rFonts w:ascii="Century Gothic" w:hAnsi="Century Gothic" w:cs="Calibri"/>
          <w:b/>
          <w:sz w:val="20"/>
          <w:lang w:val="pt-BR"/>
        </w:rPr>
      </w:pPr>
    </w:p>
    <w:p w14:paraId="60548ABF" w14:textId="72AFE9CB" w:rsidR="00DE032F" w:rsidRDefault="00DE032F" w:rsidP="00456F1A">
      <w:pPr>
        <w:pStyle w:val="Corpodetexto"/>
        <w:spacing w:line="252" w:lineRule="exact"/>
        <w:ind w:right="-2"/>
        <w:rPr>
          <w:rFonts w:ascii="Century Gothic" w:hAnsi="Century Gothic" w:cs="Calibri"/>
          <w:b/>
          <w:sz w:val="20"/>
          <w:lang w:val="pt-BR"/>
        </w:rPr>
      </w:pPr>
    </w:p>
    <w:p w14:paraId="294F5BAF" w14:textId="1E0E75C8" w:rsidR="00456F1A" w:rsidRDefault="00456F1A" w:rsidP="00027788">
      <w:pPr>
        <w:ind w:right="141"/>
        <w:rPr>
          <w:rFonts w:ascii="Century Gothic" w:hAnsi="Century Gothic"/>
          <w:b/>
          <w:bCs/>
          <w:u w:val="single"/>
        </w:rPr>
      </w:pPr>
    </w:p>
    <w:p w14:paraId="448ABEC8" w14:textId="648D1C91" w:rsidR="00066346" w:rsidRDefault="00066346" w:rsidP="0031098F">
      <w:pPr>
        <w:pBdr>
          <w:top w:val="thinThickThinSmallGap" w:sz="24" w:space="1" w:color="auto"/>
          <w:left w:val="thinThickThinSmallGap" w:sz="24" w:space="4" w:color="auto"/>
          <w:bottom w:val="thinThickThinSmallGap" w:sz="24" w:space="1" w:color="auto"/>
          <w:right w:val="thinThickThinSmallGap" w:sz="24" w:space="4" w:color="auto"/>
        </w:pBdr>
        <w:spacing w:after="0" w:line="240" w:lineRule="auto"/>
        <w:ind w:right="141" w:firstLine="426"/>
        <w:jc w:val="center"/>
        <w:rPr>
          <w:rFonts w:ascii="Century Gothic" w:hAnsi="Century Gothic"/>
          <w:b/>
          <w:sz w:val="20"/>
          <w:szCs w:val="20"/>
        </w:rPr>
      </w:pPr>
      <w:r w:rsidRPr="00A01AE1">
        <w:rPr>
          <w:rFonts w:ascii="Century Gothic" w:hAnsi="Century Gothic"/>
          <w:b/>
          <w:sz w:val="20"/>
          <w:szCs w:val="20"/>
        </w:rPr>
        <w:t xml:space="preserve">CHAMAMENTO PÚBLICO Nº </w:t>
      </w:r>
      <w:r>
        <w:rPr>
          <w:rFonts w:ascii="Century Gothic" w:hAnsi="Century Gothic"/>
          <w:b/>
          <w:sz w:val="20"/>
          <w:szCs w:val="20"/>
        </w:rPr>
        <w:t>01</w:t>
      </w:r>
      <w:r w:rsidR="00027788">
        <w:rPr>
          <w:rFonts w:ascii="Century Gothic" w:hAnsi="Century Gothic"/>
          <w:b/>
          <w:sz w:val="20"/>
          <w:szCs w:val="20"/>
        </w:rPr>
        <w:t>/2026</w:t>
      </w:r>
    </w:p>
    <w:p w14:paraId="19C5E3BD" w14:textId="0DA706E1" w:rsidR="00066346" w:rsidRPr="00A01AE1" w:rsidRDefault="00066346" w:rsidP="0031098F">
      <w:pPr>
        <w:pBdr>
          <w:top w:val="thinThickThinSmallGap" w:sz="24" w:space="1" w:color="auto"/>
          <w:left w:val="thinThickThinSmallGap" w:sz="24" w:space="4" w:color="auto"/>
          <w:bottom w:val="thinThickThinSmallGap" w:sz="24" w:space="1" w:color="auto"/>
          <w:right w:val="thinThickThinSmallGap" w:sz="24" w:space="4" w:color="auto"/>
        </w:pBdr>
        <w:spacing w:after="0" w:line="240" w:lineRule="auto"/>
        <w:ind w:right="141" w:firstLine="426"/>
        <w:jc w:val="center"/>
        <w:rPr>
          <w:rFonts w:ascii="Century Gothic" w:hAnsi="Century Gothic"/>
          <w:b/>
          <w:sz w:val="20"/>
          <w:szCs w:val="20"/>
        </w:rPr>
      </w:pPr>
      <w:r w:rsidRPr="00A01AE1">
        <w:rPr>
          <w:rFonts w:ascii="Century Gothic" w:hAnsi="Century Gothic"/>
          <w:b/>
          <w:sz w:val="20"/>
          <w:szCs w:val="20"/>
        </w:rPr>
        <w:t xml:space="preserve">PROCESSO ADMINISTRATIVO Nº </w:t>
      </w:r>
      <w:r w:rsidR="00ED6623">
        <w:rPr>
          <w:rFonts w:ascii="Century Gothic" w:hAnsi="Century Gothic"/>
          <w:b/>
          <w:sz w:val="20"/>
          <w:szCs w:val="20"/>
        </w:rPr>
        <w:t>5</w:t>
      </w:r>
      <w:r w:rsidR="00027788">
        <w:rPr>
          <w:rFonts w:ascii="Century Gothic" w:hAnsi="Century Gothic"/>
          <w:b/>
          <w:sz w:val="20"/>
          <w:szCs w:val="20"/>
        </w:rPr>
        <w:t>/2026</w:t>
      </w:r>
    </w:p>
    <w:p w14:paraId="42045730" w14:textId="5B2E5244" w:rsidR="00066346" w:rsidRPr="0006469F" w:rsidRDefault="00066346" w:rsidP="008669F0">
      <w:pPr>
        <w:pBdr>
          <w:top w:val="thinThickThinSmallGap" w:sz="24" w:space="1" w:color="auto"/>
          <w:left w:val="thinThickThinSmallGap" w:sz="24" w:space="4" w:color="auto"/>
          <w:bottom w:val="thinThickThinSmallGap" w:sz="24" w:space="1" w:color="auto"/>
          <w:right w:val="thinThickThinSmallGap" w:sz="24" w:space="4" w:color="auto"/>
        </w:pBdr>
        <w:spacing w:after="0" w:line="240" w:lineRule="auto"/>
        <w:ind w:right="141" w:firstLine="426"/>
        <w:jc w:val="center"/>
        <w:rPr>
          <w:rFonts w:ascii="Century Gothic" w:hAnsi="Century Gothic"/>
          <w:b/>
          <w:sz w:val="20"/>
          <w:szCs w:val="20"/>
        </w:rPr>
      </w:pPr>
      <w:r w:rsidRPr="00A01AE1">
        <w:rPr>
          <w:rFonts w:ascii="Century Gothic" w:hAnsi="Century Gothic"/>
          <w:b/>
          <w:sz w:val="20"/>
          <w:szCs w:val="20"/>
        </w:rPr>
        <w:t>INEXIGIBILIDADE DE LICITAÇÃO Nº</w:t>
      </w:r>
      <w:r>
        <w:rPr>
          <w:rFonts w:ascii="Century Gothic" w:hAnsi="Century Gothic"/>
          <w:b/>
          <w:sz w:val="20"/>
          <w:szCs w:val="20"/>
        </w:rPr>
        <w:t xml:space="preserve"> 01</w:t>
      </w:r>
      <w:r w:rsidR="00027788">
        <w:rPr>
          <w:rFonts w:ascii="Century Gothic" w:hAnsi="Century Gothic"/>
          <w:b/>
          <w:sz w:val="20"/>
          <w:szCs w:val="20"/>
        </w:rPr>
        <w:t>/2026</w:t>
      </w:r>
    </w:p>
    <w:p w14:paraId="7A3BF821" w14:textId="77777777" w:rsidR="008669F0" w:rsidRDefault="008669F0" w:rsidP="0006469F">
      <w:pPr>
        <w:spacing w:line="360" w:lineRule="auto"/>
        <w:jc w:val="center"/>
        <w:rPr>
          <w:rFonts w:ascii="Century Gothic" w:eastAsia="Century Gothic" w:hAnsi="Century Gothic" w:cs="Century Gothic"/>
          <w:b/>
          <w:sz w:val="20"/>
          <w:szCs w:val="20"/>
          <w:u w:val="single"/>
        </w:rPr>
      </w:pPr>
    </w:p>
    <w:p w14:paraId="766FFE22" w14:textId="25138E04" w:rsidR="0006469F" w:rsidRPr="007E679A" w:rsidRDefault="0006469F" w:rsidP="0006469F">
      <w:pPr>
        <w:spacing w:line="360" w:lineRule="auto"/>
        <w:jc w:val="center"/>
        <w:rPr>
          <w:rFonts w:ascii="Century Gothic" w:eastAsia="Century Gothic" w:hAnsi="Century Gothic" w:cs="Century Gothic"/>
          <w:b/>
          <w:sz w:val="20"/>
          <w:szCs w:val="20"/>
          <w:u w:val="single"/>
        </w:rPr>
      </w:pPr>
      <w:r w:rsidRPr="007E679A">
        <w:rPr>
          <w:rFonts w:ascii="Century Gothic" w:eastAsia="Century Gothic" w:hAnsi="Century Gothic" w:cs="Century Gothic"/>
          <w:b/>
          <w:sz w:val="20"/>
          <w:szCs w:val="20"/>
          <w:u w:val="single"/>
        </w:rPr>
        <w:t xml:space="preserve">TERMO DE REFERÊNCIA </w:t>
      </w:r>
    </w:p>
    <w:p w14:paraId="41755377" w14:textId="77777777" w:rsidR="0006469F" w:rsidRPr="009172FC" w:rsidRDefault="0006469F" w:rsidP="0006469F">
      <w:pPr>
        <w:tabs>
          <w:tab w:val="left" w:pos="426"/>
        </w:tabs>
        <w:spacing w:after="0" w:line="360" w:lineRule="auto"/>
        <w:jc w:val="both"/>
        <w:rPr>
          <w:rFonts w:ascii="Arial" w:hAnsi="Arial" w:cs="Arial"/>
        </w:rPr>
      </w:pPr>
    </w:p>
    <w:p w14:paraId="4D0FD279" w14:textId="77777777" w:rsidR="0006469F" w:rsidRPr="0024471F" w:rsidRDefault="0006469F" w:rsidP="0095238E">
      <w:pPr>
        <w:pStyle w:val="PargrafodaLista"/>
        <w:numPr>
          <w:ilvl w:val="0"/>
          <w:numId w:val="4"/>
        </w:numPr>
        <w:pBdr>
          <w:top w:val="single" w:sz="4" w:space="1" w:color="000000"/>
          <w:left w:val="single" w:sz="4" w:space="0" w:color="000000"/>
          <w:bottom w:val="single" w:sz="4" w:space="1" w:color="000000"/>
          <w:right w:val="single" w:sz="4" w:space="4" w:color="000000"/>
        </w:pBdr>
        <w:shd w:val="clear" w:color="auto" w:fill="E6E6E6"/>
        <w:jc w:val="both"/>
        <w:rPr>
          <w:rFonts w:ascii="Century Gothic" w:eastAsia="Century Gothic" w:hAnsi="Century Gothic" w:cs="Century Gothic"/>
          <w:b/>
          <w:sz w:val="20"/>
        </w:rPr>
      </w:pPr>
      <w:r w:rsidRPr="0024471F">
        <w:rPr>
          <w:rFonts w:ascii="Century Gothic" w:eastAsia="Century Gothic" w:hAnsi="Century Gothic" w:cs="Century Gothic"/>
          <w:b/>
          <w:sz w:val="20"/>
        </w:rPr>
        <w:t>INTRODUÇÃO</w:t>
      </w:r>
    </w:p>
    <w:p w14:paraId="730A486A" w14:textId="77777777" w:rsidR="0006469F" w:rsidRPr="002867B3" w:rsidRDefault="0006469F" w:rsidP="0006469F">
      <w:pPr>
        <w:pStyle w:val="PargrafodaLista"/>
        <w:ind w:left="0"/>
        <w:jc w:val="both"/>
        <w:rPr>
          <w:rFonts w:ascii="Century Gothic" w:eastAsia="Century Gothic" w:hAnsi="Century Gothic" w:cs="Century Gothic"/>
          <w:sz w:val="20"/>
        </w:rPr>
      </w:pPr>
      <w:r w:rsidRPr="002867B3">
        <w:rPr>
          <w:rFonts w:ascii="Century Gothic" w:eastAsia="Century Gothic" w:hAnsi="Century Gothic" w:cs="Century Gothic"/>
          <w:b/>
          <w:sz w:val="20"/>
        </w:rPr>
        <w:t>1.1.</w:t>
      </w:r>
      <w:r w:rsidRPr="002867B3">
        <w:rPr>
          <w:rFonts w:ascii="Century Gothic" w:eastAsia="Century Gothic" w:hAnsi="Century Gothic" w:cs="Century Gothic"/>
          <w:sz w:val="20"/>
        </w:rPr>
        <w:t xml:space="preserve"> Este termo de referência foi elaborado pela</w:t>
      </w:r>
      <w:r>
        <w:rPr>
          <w:rFonts w:ascii="Century Gothic" w:eastAsia="Century Gothic" w:hAnsi="Century Gothic" w:cs="Century Gothic"/>
          <w:sz w:val="20"/>
        </w:rPr>
        <w:t xml:space="preserve"> Autarquia </w:t>
      </w:r>
      <w:r w:rsidRPr="00A41C51">
        <w:rPr>
          <w:rFonts w:ascii="Century Gothic" w:eastAsia="Century Gothic" w:hAnsi="Century Gothic" w:cs="Century Gothic"/>
          <w:sz w:val="20"/>
        </w:rPr>
        <w:t>SAMAE – SERVIÇO AUTÔNOMO MUNICIPAL DE ÁGUA E ESGOTO DE LOBATO/PR</w:t>
      </w:r>
      <w:r w:rsidRPr="002867B3">
        <w:rPr>
          <w:rFonts w:ascii="Century Gothic" w:eastAsia="Century Gothic" w:hAnsi="Century Gothic" w:cs="Century Gothic"/>
          <w:sz w:val="20"/>
        </w:rPr>
        <w:t>, a partir do Documento de Formalização de Demanda e de Estudos Técnicos Preliminares.</w:t>
      </w:r>
    </w:p>
    <w:p w14:paraId="6C891041" w14:textId="77777777" w:rsidR="0006469F" w:rsidRPr="002867B3" w:rsidRDefault="0006469F" w:rsidP="0006469F">
      <w:pPr>
        <w:pStyle w:val="PargrafodaLista"/>
        <w:ind w:left="0"/>
        <w:jc w:val="both"/>
        <w:rPr>
          <w:rFonts w:ascii="Century Gothic" w:eastAsia="Century Gothic" w:hAnsi="Century Gothic" w:cs="Century Gothic"/>
          <w:sz w:val="20"/>
        </w:rPr>
      </w:pPr>
      <w:r w:rsidRPr="002867B3">
        <w:rPr>
          <w:rFonts w:ascii="Century Gothic" w:eastAsia="Century Gothic" w:hAnsi="Century Gothic" w:cs="Century Gothic"/>
          <w:b/>
          <w:sz w:val="20"/>
        </w:rPr>
        <w:t>1.2.</w:t>
      </w:r>
      <w:r w:rsidRPr="002867B3">
        <w:rPr>
          <w:rFonts w:ascii="Century Gothic" w:eastAsia="Century Gothic" w:hAnsi="Century Gothic" w:cs="Century Gothic"/>
          <w:sz w:val="20"/>
        </w:rPr>
        <w:t xml:space="preserve"> Valores de Referência, Descrição, especificações e quantidades dos objetos são responsabilidades da </w:t>
      </w:r>
      <w:r>
        <w:rPr>
          <w:rFonts w:ascii="Century Gothic" w:eastAsia="Century Gothic" w:hAnsi="Century Gothic" w:cs="Century Gothic"/>
          <w:sz w:val="20"/>
        </w:rPr>
        <w:t>Autarquia</w:t>
      </w:r>
      <w:r w:rsidRPr="002867B3">
        <w:rPr>
          <w:rFonts w:ascii="Century Gothic" w:eastAsia="Century Gothic" w:hAnsi="Century Gothic" w:cs="Century Gothic"/>
          <w:sz w:val="20"/>
        </w:rPr>
        <w:t xml:space="preserve"> demandante.</w:t>
      </w:r>
    </w:p>
    <w:p w14:paraId="6141704B" w14:textId="77777777" w:rsidR="0006469F" w:rsidRPr="002867B3" w:rsidRDefault="0006469F" w:rsidP="0006469F">
      <w:pPr>
        <w:pStyle w:val="PargrafodaLista"/>
        <w:ind w:left="0"/>
        <w:jc w:val="both"/>
        <w:rPr>
          <w:rFonts w:ascii="Century Gothic" w:eastAsia="Century Gothic" w:hAnsi="Century Gothic" w:cs="Century Gothic"/>
          <w:sz w:val="20"/>
        </w:rPr>
      </w:pPr>
      <w:r w:rsidRPr="002867B3">
        <w:rPr>
          <w:rFonts w:ascii="Century Gothic" w:eastAsia="Century Gothic" w:hAnsi="Century Gothic" w:cs="Century Gothic"/>
          <w:b/>
          <w:sz w:val="20"/>
        </w:rPr>
        <w:t>1.3.</w:t>
      </w:r>
      <w:r w:rsidRPr="002867B3">
        <w:rPr>
          <w:rFonts w:ascii="Century Gothic" w:eastAsia="Century Gothic" w:hAnsi="Century Gothic" w:cs="Century Gothic"/>
          <w:sz w:val="20"/>
        </w:rPr>
        <w:t xml:space="preserve"> A elaboração da pesquisa de preços e a definição dos valores de referência é de responsabilidade da </w:t>
      </w:r>
      <w:r>
        <w:rPr>
          <w:rFonts w:ascii="Century Gothic" w:eastAsia="Century Gothic" w:hAnsi="Century Gothic" w:cs="Century Gothic"/>
          <w:sz w:val="20"/>
        </w:rPr>
        <w:t>Autarquia</w:t>
      </w:r>
      <w:r w:rsidRPr="002867B3">
        <w:rPr>
          <w:rFonts w:ascii="Century Gothic" w:eastAsia="Century Gothic" w:hAnsi="Century Gothic" w:cs="Century Gothic"/>
          <w:sz w:val="20"/>
        </w:rPr>
        <w:t xml:space="preserve"> demandante.</w:t>
      </w:r>
    </w:p>
    <w:p w14:paraId="267DCFA1" w14:textId="77777777" w:rsidR="0006469F" w:rsidRDefault="0006469F" w:rsidP="0006469F">
      <w:pPr>
        <w:pStyle w:val="PargrafodaLista"/>
        <w:ind w:left="0"/>
        <w:jc w:val="both"/>
        <w:rPr>
          <w:rFonts w:ascii="Century Gothic" w:eastAsia="Century Gothic" w:hAnsi="Century Gothic" w:cs="Century Gothic"/>
          <w:sz w:val="20"/>
        </w:rPr>
      </w:pPr>
      <w:r w:rsidRPr="002867B3">
        <w:rPr>
          <w:rFonts w:ascii="Century Gothic" w:eastAsia="Century Gothic" w:hAnsi="Century Gothic" w:cs="Century Gothic"/>
          <w:b/>
          <w:sz w:val="20"/>
        </w:rPr>
        <w:t>1.4.</w:t>
      </w:r>
      <w:r w:rsidRPr="002867B3">
        <w:rPr>
          <w:rFonts w:ascii="Century Gothic" w:eastAsia="Century Gothic" w:hAnsi="Century Gothic" w:cs="Century Gothic"/>
          <w:sz w:val="20"/>
        </w:rPr>
        <w:t xml:space="preserve"> Ao Agente de Contratação e equipe de Apoio caberá tomar decisões, acompanhar o trâmite da licitação, dar impulso ao procedimento licitatório e executar quaisquer outras atividades necessárias ao bom andamento do certame até a homologação.</w:t>
      </w:r>
    </w:p>
    <w:p w14:paraId="439319EC" w14:textId="77777777" w:rsidR="0006469F" w:rsidRPr="003D5E83" w:rsidRDefault="0006469F" w:rsidP="0006469F">
      <w:pPr>
        <w:spacing w:after="0" w:line="240" w:lineRule="auto"/>
        <w:jc w:val="both"/>
        <w:rPr>
          <w:rStyle w:val="Forte"/>
          <w:b w:val="0"/>
          <w:sz w:val="20"/>
          <w:szCs w:val="20"/>
        </w:rPr>
      </w:pPr>
      <w:r w:rsidRPr="006A57B5">
        <w:rPr>
          <w:rStyle w:val="Forte"/>
          <w:rFonts w:ascii="Century Gothic" w:eastAsia="Times New Roman" w:hAnsi="Century Gothic" w:cs="Times New Roman"/>
          <w:sz w:val="20"/>
          <w:szCs w:val="20"/>
          <w:lang w:eastAsia="pt-BR"/>
        </w:rPr>
        <w:t xml:space="preserve">1.5. </w:t>
      </w:r>
      <w:r w:rsidRPr="003D5E83">
        <w:rPr>
          <w:rStyle w:val="Forte"/>
          <w:rFonts w:ascii="Century Gothic" w:hAnsi="Century Gothic"/>
          <w:sz w:val="20"/>
          <w:szCs w:val="20"/>
        </w:rPr>
        <w:t xml:space="preserve">LEVANTAMENTO OPERACIONAL DA NECESSIDADE DE </w:t>
      </w:r>
      <w:r w:rsidRPr="005701FB">
        <w:rPr>
          <w:rStyle w:val="Forte"/>
          <w:rFonts w:ascii="Century Gothic" w:hAnsi="Century Gothic"/>
          <w:sz w:val="20"/>
          <w:szCs w:val="20"/>
        </w:rPr>
        <w:t>AQUISIÇÃO DE DIVERSOS MATERIAIS</w:t>
      </w:r>
    </w:p>
    <w:p w14:paraId="7D5642AE" w14:textId="77777777" w:rsidR="0006469F" w:rsidRPr="003D5E83" w:rsidRDefault="0006469F" w:rsidP="0006469F">
      <w:pPr>
        <w:pStyle w:val="isselectedend"/>
        <w:spacing w:before="0" w:beforeAutospacing="0" w:after="0" w:afterAutospacing="0"/>
        <w:jc w:val="both"/>
        <w:rPr>
          <w:rFonts w:ascii="Century Gothic" w:hAnsi="Century Gothic"/>
          <w:sz w:val="20"/>
          <w:szCs w:val="20"/>
        </w:rPr>
      </w:pPr>
      <w:r>
        <w:rPr>
          <w:rFonts w:ascii="Century Gothic" w:hAnsi="Century Gothic"/>
          <w:b/>
          <w:sz w:val="20"/>
          <w:szCs w:val="20"/>
        </w:rPr>
        <w:t>1.5</w:t>
      </w:r>
      <w:r w:rsidRPr="003D5E83">
        <w:rPr>
          <w:rFonts w:ascii="Century Gothic" w:hAnsi="Century Gothic"/>
          <w:b/>
          <w:sz w:val="20"/>
          <w:szCs w:val="20"/>
        </w:rPr>
        <w:t>.1.</w:t>
      </w:r>
      <w:r>
        <w:rPr>
          <w:rFonts w:ascii="Century Gothic" w:hAnsi="Century Gothic"/>
          <w:sz w:val="20"/>
          <w:szCs w:val="20"/>
        </w:rPr>
        <w:t xml:space="preserve"> </w:t>
      </w:r>
      <w:r w:rsidRPr="003D5E83">
        <w:rPr>
          <w:rFonts w:ascii="Century Gothic" w:hAnsi="Century Gothic"/>
          <w:sz w:val="20"/>
          <w:szCs w:val="20"/>
        </w:rPr>
        <w:t>O presente levantamento operacional tem por finalidade demonstrar a necessidade da aquisição de diversos materiais destinados à manutenção das atividades desenvolvidas pelo Serviço Autônomo Municipal de Água e Esgoto – SAMAE de Lobato/PR.</w:t>
      </w:r>
    </w:p>
    <w:p w14:paraId="71490624" w14:textId="77777777" w:rsidR="0006469F" w:rsidRPr="003D5E83" w:rsidRDefault="0006469F" w:rsidP="0006469F">
      <w:pPr>
        <w:pStyle w:val="isselectedend"/>
        <w:spacing w:before="0" w:beforeAutospacing="0" w:after="0" w:afterAutospacing="0"/>
        <w:jc w:val="both"/>
        <w:rPr>
          <w:rFonts w:ascii="Century Gothic" w:hAnsi="Century Gothic"/>
          <w:sz w:val="20"/>
          <w:szCs w:val="20"/>
        </w:rPr>
      </w:pPr>
      <w:r>
        <w:rPr>
          <w:rFonts w:ascii="Century Gothic" w:hAnsi="Century Gothic"/>
          <w:b/>
          <w:sz w:val="20"/>
          <w:szCs w:val="20"/>
        </w:rPr>
        <w:t>1.5</w:t>
      </w:r>
      <w:r w:rsidRPr="003D5E83">
        <w:rPr>
          <w:rFonts w:ascii="Century Gothic" w:hAnsi="Century Gothic"/>
          <w:b/>
          <w:sz w:val="20"/>
          <w:szCs w:val="20"/>
        </w:rPr>
        <w:t>.2.</w:t>
      </w:r>
      <w:r>
        <w:rPr>
          <w:rFonts w:ascii="Century Gothic" w:hAnsi="Century Gothic"/>
          <w:sz w:val="20"/>
          <w:szCs w:val="20"/>
        </w:rPr>
        <w:t xml:space="preserve"> </w:t>
      </w:r>
      <w:r w:rsidRPr="003D5E83">
        <w:rPr>
          <w:rFonts w:ascii="Century Gothic" w:hAnsi="Century Gothic"/>
          <w:sz w:val="20"/>
          <w:szCs w:val="20"/>
        </w:rPr>
        <w:t>O SAMAE é responsável pela operação, manutenção, ampliação e conservação dos sistemas de abastecimento de água e esgotamento sanitário do Município, executando continuamente serviços preventivos e corretivos em redes de distribuição, adutoras, ligações domiciliares, reservatórios, estações elevatórias, unidades operacionais, instalações prediais, sistemas elétricos, equipamentos e demais estruturas sob sua responsabilidade.</w:t>
      </w:r>
    </w:p>
    <w:p w14:paraId="197D99E0" w14:textId="77777777" w:rsidR="0006469F" w:rsidRPr="003D5E83" w:rsidRDefault="0006469F" w:rsidP="0006469F">
      <w:pPr>
        <w:pStyle w:val="isselectedend"/>
        <w:spacing w:before="0" w:beforeAutospacing="0" w:after="0" w:afterAutospacing="0"/>
        <w:jc w:val="both"/>
        <w:rPr>
          <w:rFonts w:ascii="Century Gothic" w:hAnsi="Century Gothic"/>
          <w:sz w:val="20"/>
          <w:szCs w:val="20"/>
        </w:rPr>
      </w:pPr>
      <w:r>
        <w:rPr>
          <w:rFonts w:ascii="Century Gothic" w:hAnsi="Century Gothic"/>
          <w:b/>
          <w:sz w:val="20"/>
          <w:szCs w:val="20"/>
        </w:rPr>
        <w:t>1.5</w:t>
      </w:r>
      <w:r w:rsidRPr="003D5E83">
        <w:rPr>
          <w:rFonts w:ascii="Century Gothic" w:hAnsi="Century Gothic"/>
          <w:b/>
          <w:sz w:val="20"/>
          <w:szCs w:val="20"/>
        </w:rPr>
        <w:t>.3.</w:t>
      </w:r>
      <w:r>
        <w:rPr>
          <w:rFonts w:ascii="Century Gothic" w:hAnsi="Century Gothic"/>
          <w:sz w:val="20"/>
          <w:szCs w:val="20"/>
        </w:rPr>
        <w:t xml:space="preserve"> </w:t>
      </w:r>
      <w:r w:rsidRPr="003D5E83">
        <w:rPr>
          <w:rFonts w:ascii="Century Gothic" w:hAnsi="Century Gothic"/>
          <w:sz w:val="20"/>
          <w:szCs w:val="20"/>
        </w:rPr>
        <w:t>Para a execução dessas atividades, faz-se indispensável a disponibilidade permanente de materiais de construção civil, materiais elétricos, materiais hidráulicos, ferragens, equipamentos, equipamentos de proteção individual (EPIs) e outros insumos de consumo e manutenção, utilizados rotineiramente pelas equipes técnicas e operacionais.</w:t>
      </w:r>
    </w:p>
    <w:p w14:paraId="0284F787" w14:textId="77777777" w:rsidR="0006469F" w:rsidRPr="003D5E83" w:rsidRDefault="0006469F" w:rsidP="0006469F">
      <w:pPr>
        <w:pStyle w:val="isselectedend"/>
        <w:spacing w:before="0" w:beforeAutospacing="0" w:after="0" w:afterAutospacing="0"/>
        <w:jc w:val="both"/>
        <w:rPr>
          <w:rFonts w:ascii="Century Gothic" w:hAnsi="Century Gothic"/>
          <w:sz w:val="20"/>
          <w:szCs w:val="20"/>
        </w:rPr>
      </w:pPr>
      <w:r>
        <w:rPr>
          <w:rFonts w:ascii="Century Gothic" w:hAnsi="Century Gothic"/>
          <w:b/>
          <w:sz w:val="20"/>
          <w:szCs w:val="20"/>
        </w:rPr>
        <w:t>1.5</w:t>
      </w:r>
      <w:r w:rsidRPr="003D5E83">
        <w:rPr>
          <w:rFonts w:ascii="Century Gothic" w:hAnsi="Century Gothic"/>
          <w:b/>
          <w:sz w:val="20"/>
          <w:szCs w:val="20"/>
        </w:rPr>
        <w:t>.4.</w:t>
      </w:r>
      <w:r>
        <w:rPr>
          <w:rFonts w:ascii="Century Gothic" w:hAnsi="Century Gothic"/>
          <w:sz w:val="20"/>
          <w:szCs w:val="20"/>
        </w:rPr>
        <w:t xml:space="preserve"> </w:t>
      </w:r>
      <w:r w:rsidRPr="003D5E83">
        <w:rPr>
          <w:rFonts w:ascii="Century Gothic" w:hAnsi="Century Gothic"/>
          <w:sz w:val="20"/>
          <w:szCs w:val="20"/>
        </w:rPr>
        <w:t>A inexistência ou insuficiência desses materiais poderá comprometer a realização de reparos emergenciais e manutenções programadas, ocasionando interrupções no abastecimento de água, atrasos na execução dos serviços, aumento dos custos operacionais, riscos à segurança dos servidores e prejuízos à qualidade dos serviços prestados à população.</w:t>
      </w:r>
    </w:p>
    <w:p w14:paraId="42189EA8" w14:textId="77777777" w:rsidR="0006469F" w:rsidRPr="003D5E83" w:rsidRDefault="0006469F" w:rsidP="0006469F">
      <w:pPr>
        <w:pStyle w:val="isselectedend"/>
        <w:spacing w:before="0" w:beforeAutospacing="0" w:after="0" w:afterAutospacing="0"/>
        <w:jc w:val="both"/>
        <w:rPr>
          <w:rFonts w:ascii="Century Gothic" w:hAnsi="Century Gothic"/>
          <w:sz w:val="20"/>
          <w:szCs w:val="20"/>
        </w:rPr>
      </w:pPr>
      <w:r>
        <w:rPr>
          <w:rFonts w:ascii="Century Gothic" w:hAnsi="Century Gothic"/>
          <w:b/>
          <w:sz w:val="20"/>
          <w:szCs w:val="20"/>
        </w:rPr>
        <w:t>1.5</w:t>
      </w:r>
      <w:r w:rsidRPr="003D5E83">
        <w:rPr>
          <w:rFonts w:ascii="Century Gothic" w:hAnsi="Century Gothic"/>
          <w:b/>
          <w:sz w:val="20"/>
          <w:szCs w:val="20"/>
        </w:rPr>
        <w:t>.5.</w:t>
      </w:r>
      <w:r>
        <w:rPr>
          <w:rFonts w:ascii="Century Gothic" w:hAnsi="Century Gothic"/>
          <w:sz w:val="20"/>
          <w:szCs w:val="20"/>
        </w:rPr>
        <w:t xml:space="preserve"> </w:t>
      </w:r>
      <w:r w:rsidRPr="003D5E83">
        <w:rPr>
          <w:rFonts w:ascii="Century Gothic" w:hAnsi="Century Gothic"/>
          <w:sz w:val="20"/>
          <w:szCs w:val="20"/>
        </w:rPr>
        <w:t>O levantamento da demanda foi realizado com base no histórico de consumo, nas necessidades apresentadas pelos setores operacionais, nas rotinas de manutenção preventiva e corretiva, na previsão de novas intervenções e na necessidade de manutenção de estoque mínimo para atendimento das demandas ordinárias e emergenciais.</w:t>
      </w:r>
    </w:p>
    <w:p w14:paraId="458B57BE" w14:textId="77777777" w:rsidR="0006469F" w:rsidRPr="003D5E83" w:rsidRDefault="0006469F" w:rsidP="0006469F">
      <w:pPr>
        <w:pStyle w:val="isselectedend"/>
        <w:spacing w:before="0" w:beforeAutospacing="0" w:after="0" w:afterAutospacing="0"/>
        <w:jc w:val="both"/>
        <w:rPr>
          <w:rFonts w:ascii="Century Gothic" w:hAnsi="Century Gothic"/>
          <w:sz w:val="20"/>
          <w:szCs w:val="20"/>
        </w:rPr>
      </w:pPr>
      <w:r>
        <w:rPr>
          <w:rFonts w:ascii="Century Gothic" w:hAnsi="Century Gothic"/>
          <w:b/>
          <w:sz w:val="20"/>
          <w:szCs w:val="20"/>
        </w:rPr>
        <w:t>1.5</w:t>
      </w:r>
      <w:r w:rsidRPr="003D5E83">
        <w:rPr>
          <w:rFonts w:ascii="Century Gothic" w:hAnsi="Century Gothic"/>
          <w:b/>
          <w:sz w:val="20"/>
          <w:szCs w:val="20"/>
        </w:rPr>
        <w:t>.6.</w:t>
      </w:r>
      <w:r>
        <w:rPr>
          <w:rFonts w:ascii="Century Gothic" w:hAnsi="Century Gothic"/>
          <w:sz w:val="20"/>
          <w:szCs w:val="20"/>
        </w:rPr>
        <w:t xml:space="preserve"> </w:t>
      </w:r>
      <w:r w:rsidRPr="003D5E83">
        <w:rPr>
          <w:rFonts w:ascii="Century Gothic" w:hAnsi="Century Gothic"/>
          <w:sz w:val="20"/>
          <w:szCs w:val="20"/>
        </w:rPr>
        <w:t>Considerando a diversidade de serviços executados pelo SAMAE e a impossibilidade de prever, com exatidão, a quantidade de materiais que será necessária durante todo o período de vigência da futura contratação, a aquisição contempla ampla variedade de itens, abrangendo materiais de construção civil, elétricos, hidráulicos, EPIs, ferragens, equipamentos e outros insumos indispensáveis ao regular funcionamento da autarquia.</w:t>
      </w:r>
    </w:p>
    <w:p w14:paraId="0DB1F429" w14:textId="77777777" w:rsidR="0006469F" w:rsidRPr="003D5E83" w:rsidRDefault="0006469F" w:rsidP="0006469F">
      <w:pPr>
        <w:pStyle w:val="NormalWeb"/>
        <w:spacing w:before="0" w:beforeAutospacing="0" w:after="0" w:afterAutospacing="0"/>
        <w:jc w:val="both"/>
        <w:rPr>
          <w:rFonts w:ascii="Century Gothic" w:hAnsi="Century Gothic"/>
          <w:sz w:val="20"/>
          <w:szCs w:val="20"/>
        </w:rPr>
      </w:pPr>
      <w:r>
        <w:rPr>
          <w:rFonts w:ascii="Century Gothic" w:hAnsi="Century Gothic"/>
          <w:b/>
          <w:sz w:val="20"/>
          <w:szCs w:val="20"/>
        </w:rPr>
        <w:t>1.5</w:t>
      </w:r>
      <w:r w:rsidRPr="003D5E83">
        <w:rPr>
          <w:rFonts w:ascii="Century Gothic" w:hAnsi="Century Gothic"/>
          <w:b/>
          <w:sz w:val="20"/>
          <w:szCs w:val="20"/>
        </w:rPr>
        <w:t>.7.</w:t>
      </w:r>
      <w:r>
        <w:rPr>
          <w:rFonts w:ascii="Century Gothic" w:hAnsi="Century Gothic"/>
          <w:sz w:val="20"/>
          <w:szCs w:val="20"/>
        </w:rPr>
        <w:t xml:space="preserve"> </w:t>
      </w:r>
      <w:r w:rsidRPr="003D5E83">
        <w:rPr>
          <w:rFonts w:ascii="Century Gothic" w:hAnsi="Century Gothic"/>
          <w:sz w:val="20"/>
          <w:szCs w:val="20"/>
        </w:rPr>
        <w:t>Dessa forma, conclui-se que a aquisição dos materiais é imprescindível para assegurar a continuidade, a eficiência, a segurança e a qualidade dos serviços públicos de abastecimento de água e esgotamento sanitário prestados pelo SAMAE, garantindo condições adequadas para a manutenção da infraestrutura existente e para o atendimento tempestivo das demandas da população.</w:t>
      </w:r>
    </w:p>
    <w:p w14:paraId="7EF07E17" w14:textId="77777777" w:rsidR="0006469F" w:rsidRPr="0024471F" w:rsidRDefault="0006469F" w:rsidP="0006469F">
      <w:pPr>
        <w:pStyle w:val="Ttulo3"/>
        <w:spacing w:before="0"/>
        <w:jc w:val="both"/>
        <w:rPr>
          <w:rFonts w:ascii="Century Gothic" w:eastAsia="Century Gothic" w:hAnsi="Century Gothic" w:cs="Century Gothic"/>
          <w:sz w:val="20"/>
        </w:rPr>
      </w:pPr>
      <w:r>
        <w:rPr>
          <w:rFonts w:ascii="Century Gothic" w:eastAsia="Century Gothic" w:hAnsi="Century Gothic" w:cs="Century Gothic"/>
          <w:sz w:val="20"/>
        </w:rPr>
        <w:tab/>
      </w:r>
    </w:p>
    <w:p w14:paraId="6B223735" w14:textId="77777777" w:rsidR="0006469F" w:rsidRPr="00C71CF5" w:rsidRDefault="0006469F" w:rsidP="0006469F">
      <w:pPr>
        <w:pStyle w:val="PargrafodaLista"/>
        <w:pBdr>
          <w:top w:val="single" w:sz="4" w:space="1" w:color="000000"/>
          <w:left w:val="single" w:sz="4" w:space="0" w:color="000000"/>
          <w:bottom w:val="single" w:sz="4" w:space="1" w:color="000000"/>
          <w:right w:val="single" w:sz="4" w:space="4" w:color="000000"/>
        </w:pBdr>
        <w:shd w:val="clear" w:color="auto" w:fill="E6E6E6"/>
        <w:ind w:left="0"/>
        <w:jc w:val="both"/>
        <w:rPr>
          <w:rFonts w:ascii="Century Gothic" w:eastAsia="Century Gothic" w:hAnsi="Century Gothic" w:cs="Century Gothic"/>
          <w:sz w:val="20"/>
        </w:rPr>
      </w:pPr>
      <w:r>
        <w:rPr>
          <w:rFonts w:ascii="Century Gothic" w:eastAsia="Century Gothic" w:hAnsi="Century Gothic" w:cs="Century Gothic"/>
          <w:b/>
          <w:sz w:val="20"/>
        </w:rPr>
        <w:t xml:space="preserve">2. </w:t>
      </w:r>
      <w:r w:rsidRPr="00C71CF5">
        <w:rPr>
          <w:rFonts w:ascii="Century Gothic" w:eastAsia="Century Gothic" w:hAnsi="Century Gothic" w:cs="Century Gothic"/>
          <w:b/>
          <w:sz w:val="20"/>
        </w:rPr>
        <w:t xml:space="preserve">DEFINIÇÃO DO OBJETO, INCLUÍDOS </w:t>
      </w:r>
      <w:r>
        <w:rPr>
          <w:rFonts w:ascii="Century Gothic" w:eastAsia="Century Gothic" w:hAnsi="Century Gothic" w:cs="Century Gothic"/>
          <w:b/>
          <w:sz w:val="20"/>
        </w:rPr>
        <w:t xml:space="preserve">SUA NATUREZA, OS QUANTITATIVOS, </w:t>
      </w:r>
      <w:r w:rsidRPr="00C71CF5">
        <w:rPr>
          <w:rFonts w:ascii="Century Gothic" w:eastAsia="Century Gothic" w:hAnsi="Century Gothic" w:cs="Century Gothic"/>
          <w:b/>
          <w:sz w:val="20"/>
        </w:rPr>
        <w:t xml:space="preserve">O PRAZO DO CONTRATO E, SE FOR O CASO, A POSSIBILIDADE DE SUA PRORROGAÇÃO. </w:t>
      </w:r>
    </w:p>
    <w:p w14:paraId="1AACDA07" w14:textId="77777777" w:rsidR="0006469F" w:rsidRDefault="0006469F" w:rsidP="0006469F">
      <w:pPr>
        <w:spacing w:after="0" w:line="240" w:lineRule="auto"/>
        <w:jc w:val="both"/>
        <w:rPr>
          <w:rFonts w:ascii="Century Gothic" w:hAnsi="Century Gothic"/>
          <w:sz w:val="20"/>
          <w:szCs w:val="20"/>
        </w:rPr>
      </w:pPr>
      <w:r w:rsidRPr="00B319EB">
        <w:rPr>
          <w:rFonts w:ascii="Century Gothic" w:eastAsia="Times New Roman" w:hAnsi="Century Gothic" w:cs="Times New Roman"/>
          <w:b/>
          <w:sz w:val="20"/>
          <w:szCs w:val="20"/>
          <w:lang w:eastAsia="pt-BR"/>
        </w:rPr>
        <w:t>2.1.</w:t>
      </w:r>
      <w:r w:rsidRPr="00B319EB">
        <w:rPr>
          <w:rFonts w:ascii="Century Gothic" w:eastAsia="Times New Roman" w:hAnsi="Century Gothic" w:cs="Times New Roman"/>
          <w:sz w:val="20"/>
          <w:szCs w:val="20"/>
          <w:lang w:eastAsia="pt-BR"/>
        </w:rPr>
        <w:t xml:space="preserve"> </w:t>
      </w:r>
      <w:r w:rsidRPr="00B319EB">
        <w:rPr>
          <w:rFonts w:ascii="Century Gothic" w:eastAsia="Times New Roman" w:hAnsi="Century Gothic" w:cs="Times New Roman"/>
          <w:b/>
          <w:sz w:val="20"/>
          <w:szCs w:val="20"/>
          <w:lang w:eastAsia="pt-BR"/>
        </w:rPr>
        <w:t>OBJETO:</w:t>
      </w:r>
      <w:r w:rsidRPr="00B319EB">
        <w:rPr>
          <w:rFonts w:ascii="Century Gothic" w:eastAsia="Times New Roman" w:hAnsi="Century Gothic" w:cs="Times New Roman"/>
          <w:sz w:val="20"/>
          <w:szCs w:val="20"/>
          <w:lang w:eastAsia="pt-BR"/>
        </w:rPr>
        <w:t xml:space="preserve"> </w:t>
      </w:r>
      <w:r w:rsidRPr="00223A8E">
        <w:rPr>
          <w:rFonts w:ascii="Century Gothic" w:hAnsi="Century Gothic"/>
          <w:sz w:val="20"/>
          <w:szCs w:val="20"/>
        </w:rPr>
        <w:t xml:space="preserve">Credenciamento de </w:t>
      </w:r>
      <w:r>
        <w:rPr>
          <w:rFonts w:ascii="Century Gothic" w:hAnsi="Century Gothic"/>
          <w:sz w:val="20"/>
          <w:szCs w:val="20"/>
        </w:rPr>
        <w:t>estabelecimentos especializados</w:t>
      </w:r>
      <w:r w:rsidRPr="00223A8E">
        <w:rPr>
          <w:rFonts w:ascii="Century Gothic" w:hAnsi="Century Gothic"/>
          <w:sz w:val="20"/>
          <w:szCs w:val="20"/>
        </w:rPr>
        <w:t xml:space="preserve"> no fornecimento de materiais de construção civil, materiais elétricos, materiais hidráulicos, ferragens, ferramentas, equipamentos, equipamentos de proteção individual (EPIs) e demais materiais necessários à manutenção preventiva e corretiva das instalações, equipamentos, redes de abastecimento de água e sistemas de esgotamento sanitário do Serviço Autônomo Municipal de Água e Esgoto – SAMAE de Lobato/PR, para atendimento das demandas da Autarquia, conforme critérios, condições e preços previamente definidos pela Administração.</w:t>
      </w:r>
    </w:p>
    <w:p w14:paraId="7434F610" w14:textId="77777777" w:rsidR="0006469F" w:rsidRPr="0006469F" w:rsidRDefault="0006469F" w:rsidP="0006469F">
      <w:pPr>
        <w:pStyle w:val="Ttulo2"/>
        <w:spacing w:before="0" w:after="0"/>
        <w:jc w:val="both"/>
        <w:rPr>
          <w:rFonts w:ascii="Century Gothic" w:hAnsi="Century Gothic"/>
          <w:i w:val="0"/>
          <w:sz w:val="20"/>
          <w:szCs w:val="20"/>
        </w:rPr>
      </w:pPr>
      <w:r w:rsidRPr="0006469F">
        <w:rPr>
          <w:rStyle w:val="Forte"/>
          <w:rFonts w:ascii="Century Gothic" w:hAnsi="Century Gothic"/>
          <w:b/>
          <w:bCs/>
          <w:i w:val="0"/>
          <w:sz w:val="20"/>
          <w:szCs w:val="20"/>
        </w:rPr>
        <w:t>2.2. NATUREZA DO OBJETO</w:t>
      </w:r>
    </w:p>
    <w:p w14:paraId="2ED0B482" w14:textId="77777777" w:rsidR="0006469F" w:rsidRPr="0006469F" w:rsidRDefault="0006469F" w:rsidP="0006469F">
      <w:pPr>
        <w:pStyle w:val="Ttulo3"/>
        <w:spacing w:before="0" w:after="0"/>
        <w:jc w:val="both"/>
        <w:rPr>
          <w:rFonts w:ascii="Century Gothic" w:hAnsi="Century Gothic"/>
          <w:b w:val="0"/>
          <w:sz w:val="20"/>
          <w:szCs w:val="20"/>
        </w:rPr>
      </w:pPr>
      <w:r w:rsidRPr="0006469F">
        <w:rPr>
          <w:rStyle w:val="Forte"/>
          <w:rFonts w:ascii="Century Gothic" w:hAnsi="Century Gothic"/>
          <w:b/>
          <w:bCs/>
          <w:sz w:val="20"/>
          <w:szCs w:val="20"/>
        </w:rPr>
        <w:t>2.2.1.</w:t>
      </w:r>
      <w:r w:rsidRPr="0006469F">
        <w:rPr>
          <w:rFonts w:ascii="Century Gothic" w:hAnsi="Century Gothic"/>
          <w:sz w:val="20"/>
          <w:szCs w:val="20"/>
        </w:rPr>
        <w:t xml:space="preserve"> </w:t>
      </w:r>
      <w:r w:rsidRPr="0006469F">
        <w:rPr>
          <w:rFonts w:ascii="Century Gothic" w:hAnsi="Century Gothic"/>
          <w:b w:val="0"/>
          <w:sz w:val="20"/>
          <w:szCs w:val="20"/>
        </w:rPr>
        <w:t xml:space="preserve">A presente contratação enquadra-se como </w:t>
      </w:r>
      <w:r w:rsidRPr="0006469F">
        <w:rPr>
          <w:rStyle w:val="Forte"/>
          <w:rFonts w:ascii="Century Gothic" w:hAnsi="Century Gothic"/>
          <w:b/>
          <w:bCs/>
          <w:sz w:val="20"/>
          <w:szCs w:val="20"/>
        </w:rPr>
        <w:t>fornecimento contínuo</w:t>
      </w:r>
      <w:r w:rsidRPr="0006469F">
        <w:rPr>
          <w:rFonts w:ascii="Century Gothic" w:hAnsi="Century Gothic"/>
          <w:b w:val="0"/>
          <w:sz w:val="20"/>
          <w:szCs w:val="20"/>
        </w:rPr>
        <w:t xml:space="preserve">, nos termos do art. 6º, inciso XV, da Lei Federal nº 14.133/2021, considerando que os materiais objeto da contratação se destinam ao atendimento de </w:t>
      </w:r>
      <w:r w:rsidRPr="0006469F">
        <w:rPr>
          <w:rStyle w:val="Forte"/>
          <w:rFonts w:ascii="Century Gothic" w:hAnsi="Century Gothic"/>
          <w:b/>
          <w:bCs/>
          <w:sz w:val="20"/>
          <w:szCs w:val="20"/>
        </w:rPr>
        <w:t>necessidades permanentes e prolongadas do SAMAE</w:t>
      </w:r>
      <w:r w:rsidRPr="0006469F">
        <w:rPr>
          <w:rFonts w:ascii="Century Gothic" w:hAnsi="Century Gothic"/>
          <w:b w:val="0"/>
          <w:sz w:val="20"/>
          <w:szCs w:val="20"/>
        </w:rPr>
        <w:t>, relacionadas à manutenção e ao regular funcionamento de suas instalações, equipamentos, redes de abastecimento de água e sistemas de esgotamento sanitário.</w:t>
      </w:r>
    </w:p>
    <w:p w14:paraId="17A999E6" w14:textId="77777777" w:rsidR="0006469F" w:rsidRPr="0006469F" w:rsidRDefault="0006469F" w:rsidP="0006469F">
      <w:pPr>
        <w:pStyle w:val="Ttulo3"/>
        <w:spacing w:before="0" w:after="0"/>
        <w:jc w:val="both"/>
        <w:rPr>
          <w:rFonts w:ascii="Century Gothic" w:hAnsi="Century Gothic"/>
          <w:b w:val="0"/>
          <w:sz w:val="20"/>
          <w:szCs w:val="20"/>
        </w:rPr>
      </w:pPr>
      <w:r w:rsidRPr="0006469F">
        <w:rPr>
          <w:rStyle w:val="Forte"/>
          <w:rFonts w:ascii="Century Gothic" w:hAnsi="Century Gothic"/>
          <w:b/>
          <w:bCs/>
          <w:sz w:val="20"/>
          <w:szCs w:val="20"/>
        </w:rPr>
        <w:t>2.2.2.</w:t>
      </w:r>
      <w:r w:rsidRPr="0006469F">
        <w:rPr>
          <w:rFonts w:ascii="Century Gothic" w:hAnsi="Century Gothic"/>
          <w:sz w:val="20"/>
          <w:szCs w:val="20"/>
        </w:rPr>
        <w:t xml:space="preserve"> </w:t>
      </w:r>
      <w:r w:rsidRPr="0006469F">
        <w:rPr>
          <w:rFonts w:ascii="Century Gothic" w:hAnsi="Century Gothic"/>
          <w:b w:val="0"/>
          <w:sz w:val="20"/>
          <w:szCs w:val="20"/>
        </w:rPr>
        <w:t xml:space="preserve">A natureza contínua do fornecimento decorre da necessidade recorrente de aquisição dos materiais previstos neste Termo de Referência, cuja demanda se apresenta de forma prolongada ao longo do tempo, ainda que as aquisições ocorram </w:t>
      </w:r>
      <w:r w:rsidRPr="0006469F">
        <w:rPr>
          <w:rStyle w:val="Forte"/>
          <w:rFonts w:ascii="Century Gothic" w:hAnsi="Century Gothic"/>
          <w:b/>
          <w:bCs/>
          <w:sz w:val="20"/>
          <w:szCs w:val="20"/>
        </w:rPr>
        <w:t>de maneira parcelada e conforme as necessidades efetivamente verificadas pela Autarquia</w:t>
      </w:r>
      <w:r w:rsidRPr="0006469F">
        <w:rPr>
          <w:rFonts w:ascii="Century Gothic" w:hAnsi="Century Gothic"/>
          <w:b w:val="0"/>
          <w:sz w:val="20"/>
          <w:szCs w:val="20"/>
        </w:rPr>
        <w:t>, não implicando obrigação de aquisição de quantitativos mínimos ou de contratação integral dos quantitativos estimados.</w:t>
      </w:r>
    </w:p>
    <w:p w14:paraId="6081C8A5" w14:textId="77777777" w:rsidR="0006469F" w:rsidRPr="0006469F" w:rsidRDefault="0006469F" w:rsidP="0006469F">
      <w:pPr>
        <w:pStyle w:val="Ttulo3"/>
        <w:spacing w:before="0" w:after="0"/>
        <w:jc w:val="both"/>
        <w:rPr>
          <w:rFonts w:ascii="Century Gothic" w:hAnsi="Century Gothic"/>
          <w:b w:val="0"/>
          <w:sz w:val="20"/>
          <w:szCs w:val="20"/>
        </w:rPr>
      </w:pPr>
      <w:r w:rsidRPr="0006469F">
        <w:rPr>
          <w:rStyle w:val="Forte"/>
          <w:rFonts w:ascii="Century Gothic" w:hAnsi="Century Gothic"/>
          <w:b/>
          <w:bCs/>
          <w:sz w:val="20"/>
          <w:szCs w:val="20"/>
        </w:rPr>
        <w:t>2.2.3.</w:t>
      </w:r>
      <w:r w:rsidRPr="0006469F">
        <w:rPr>
          <w:rFonts w:ascii="Century Gothic" w:hAnsi="Century Gothic"/>
          <w:sz w:val="20"/>
          <w:szCs w:val="20"/>
        </w:rPr>
        <w:t xml:space="preserve"> </w:t>
      </w:r>
      <w:r w:rsidRPr="0006469F">
        <w:rPr>
          <w:rFonts w:ascii="Century Gothic" w:hAnsi="Century Gothic"/>
          <w:b w:val="0"/>
          <w:sz w:val="20"/>
          <w:szCs w:val="20"/>
        </w:rPr>
        <w:t xml:space="preserve">Em razão da natureza contínua da necessidade administrativa, os contratos decorrentes do credenciamento terão vigência inicial de 12 (doze) meses, admitida a </w:t>
      </w:r>
      <w:r w:rsidRPr="0006469F">
        <w:rPr>
          <w:rStyle w:val="Forte"/>
          <w:rFonts w:ascii="Century Gothic" w:hAnsi="Century Gothic"/>
          <w:bCs/>
          <w:sz w:val="20"/>
          <w:szCs w:val="20"/>
        </w:rPr>
        <w:t>prorrogação sucessiva, observado o limite máximo de 10 (dez) anos</w:t>
      </w:r>
      <w:r w:rsidRPr="0006469F">
        <w:rPr>
          <w:rFonts w:ascii="Century Gothic" w:hAnsi="Century Gothic"/>
          <w:b w:val="0"/>
          <w:sz w:val="20"/>
          <w:szCs w:val="20"/>
        </w:rPr>
        <w:t>, desde que atendidos os requisitos estabelecidos no art. 107 da Lei Federal nº 14.133/2021 e as demais condições previstas neste Termo de Referência, no Edital e no instrumento contratual.</w:t>
      </w:r>
    </w:p>
    <w:p w14:paraId="6DFB55B4" w14:textId="77777777" w:rsidR="0006469F" w:rsidRPr="0006469F" w:rsidRDefault="00ED6623" w:rsidP="0006469F">
      <w:pPr>
        <w:pStyle w:val="NormalWeb"/>
        <w:spacing w:before="0" w:beforeAutospacing="0" w:after="0" w:afterAutospacing="0"/>
        <w:jc w:val="both"/>
        <w:rPr>
          <w:rFonts w:ascii="Century Gothic" w:hAnsi="Century Gothic"/>
          <w:b/>
          <w:sz w:val="20"/>
          <w:szCs w:val="20"/>
        </w:rPr>
      </w:pPr>
      <w:r>
        <w:rPr>
          <w:rFonts w:ascii="Century Gothic" w:hAnsi="Century Gothic"/>
          <w:sz w:val="20"/>
          <w:szCs w:val="20"/>
        </w:rPr>
        <w:pict w14:anchorId="4FE388A2">
          <v:rect id="_x0000_i1043" style="width:0;height:1.5pt" o:hralign="center" o:hrstd="t" o:hr="t" fillcolor="#a0a0a0" stroked="f"/>
        </w:pict>
      </w:r>
    </w:p>
    <w:p w14:paraId="5E13CC94" w14:textId="77777777" w:rsidR="0006469F" w:rsidRPr="0006469F" w:rsidRDefault="0006469F" w:rsidP="0006469F">
      <w:pPr>
        <w:pStyle w:val="Ttulo3"/>
        <w:spacing w:before="0" w:after="0"/>
        <w:jc w:val="both"/>
        <w:rPr>
          <w:rFonts w:ascii="Century Gothic" w:hAnsi="Century Gothic"/>
          <w:b w:val="0"/>
          <w:sz w:val="20"/>
          <w:szCs w:val="20"/>
        </w:rPr>
      </w:pPr>
      <w:r w:rsidRPr="0006469F">
        <w:rPr>
          <w:rFonts w:ascii="Century Gothic" w:hAnsi="Century Gothic"/>
          <w:sz w:val="20"/>
          <w:szCs w:val="20"/>
        </w:rPr>
        <w:t xml:space="preserve">2.3. </w:t>
      </w:r>
      <w:r w:rsidRPr="0006469F">
        <w:rPr>
          <w:rFonts w:ascii="Century Gothic" w:hAnsi="Century Gothic"/>
          <w:b w:val="0"/>
          <w:sz w:val="20"/>
          <w:szCs w:val="20"/>
        </w:rPr>
        <w:t>Os quantitativos foram definidos com base no Documento de Formalização da Demanda elaborado pela Diretoria do Serviço Autônomo Municipal de Água e Esgoto – SAMAE, conforme descrição abaixo:</w:t>
      </w:r>
    </w:p>
    <w:p w14:paraId="389C4313" w14:textId="77777777" w:rsidR="0006469F" w:rsidRPr="001142A5" w:rsidRDefault="0006469F" w:rsidP="0006469F"/>
    <w:tbl>
      <w:tblPr>
        <w:tblW w:w="7380" w:type="dxa"/>
        <w:jc w:val="center"/>
        <w:tblCellMar>
          <w:left w:w="70" w:type="dxa"/>
          <w:right w:w="70" w:type="dxa"/>
        </w:tblCellMar>
        <w:tblLook w:val="04A0" w:firstRow="1" w:lastRow="0" w:firstColumn="1" w:lastColumn="0" w:noHBand="0" w:noVBand="1"/>
      </w:tblPr>
      <w:tblGrid>
        <w:gridCol w:w="522"/>
        <w:gridCol w:w="4662"/>
        <w:gridCol w:w="918"/>
        <w:gridCol w:w="1278"/>
      </w:tblGrid>
      <w:tr w:rsidR="0006469F" w:rsidRPr="00FB07B3" w14:paraId="462E8448" w14:textId="77777777" w:rsidTr="0006469F">
        <w:trPr>
          <w:trHeight w:val="495"/>
          <w:jc w:val="center"/>
        </w:trPr>
        <w:tc>
          <w:tcPr>
            <w:tcW w:w="5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C60CA9" w14:textId="77777777" w:rsidR="0006469F" w:rsidRPr="00FB07B3" w:rsidRDefault="0006469F" w:rsidP="0006469F">
            <w:pPr>
              <w:spacing w:after="0" w:line="240" w:lineRule="auto"/>
              <w:jc w:val="center"/>
              <w:rPr>
                <w:rFonts w:ascii="Century Gothic" w:eastAsia="Times New Roman" w:hAnsi="Century Gothic" w:cs="Calibri"/>
                <w:b/>
                <w:bCs/>
                <w:sz w:val="14"/>
                <w:szCs w:val="14"/>
                <w:lang w:eastAsia="pt-BR"/>
              </w:rPr>
            </w:pPr>
            <w:r w:rsidRPr="00FB07B3">
              <w:rPr>
                <w:rFonts w:ascii="Century Gothic" w:eastAsia="Times New Roman" w:hAnsi="Century Gothic" w:cs="Calibri"/>
                <w:b/>
                <w:bCs/>
                <w:sz w:val="14"/>
                <w:szCs w:val="14"/>
                <w:lang w:eastAsia="pt-BR"/>
              </w:rPr>
              <w:t>ITEM</w:t>
            </w:r>
          </w:p>
        </w:tc>
        <w:tc>
          <w:tcPr>
            <w:tcW w:w="4662" w:type="dxa"/>
            <w:tcBorders>
              <w:top w:val="single" w:sz="4" w:space="0" w:color="auto"/>
              <w:left w:val="nil"/>
              <w:bottom w:val="single" w:sz="4" w:space="0" w:color="auto"/>
              <w:right w:val="single" w:sz="4" w:space="0" w:color="auto"/>
            </w:tcBorders>
            <w:shd w:val="clear" w:color="auto" w:fill="auto"/>
            <w:vAlign w:val="center"/>
            <w:hideMark/>
          </w:tcPr>
          <w:p w14:paraId="11E0AAA8" w14:textId="77777777" w:rsidR="0006469F" w:rsidRPr="00FB07B3" w:rsidRDefault="0006469F" w:rsidP="0006469F">
            <w:pPr>
              <w:spacing w:after="0" w:line="240" w:lineRule="auto"/>
              <w:jc w:val="both"/>
              <w:rPr>
                <w:rFonts w:ascii="Century Gothic" w:eastAsia="Times New Roman" w:hAnsi="Century Gothic" w:cs="Calibri"/>
                <w:b/>
                <w:bCs/>
                <w:sz w:val="14"/>
                <w:szCs w:val="14"/>
                <w:lang w:eastAsia="pt-BR"/>
              </w:rPr>
            </w:pPr>
            <w:r w:rsidRPr="00FB07B3">
              <w:rPr>
                <w:rFonts w:ascii="Century Gothic" w:eastAsia="Times New Roman" w:hAnsi="Century Gothic" w:cs="Calibri"/>
                <w:b/>
                <w:bCs/>
                <w:sz w:val="14"/>
                <w:szCs w:val="14"/>
                <w:lang w:eastAsia="pt-BR"/>
              </w:rPr>
              <w:t>PRODUTO / SERVIÇO</w:t>
            </w:r>
          </w:p>
        </w:tc>
        <w:tc>
          <w:tcPr>
            <w:tcW w:w="918" w:type="dxa"/>
            <w:tcBorders>
              <w:top w:val="single" w:sz="4" w:space="0" w:color="auto"/>
              <w:left w:val="nil"/>
              <w:bottom w:val="single" w:sz="4" w:space="0" w:color="auto"/>
              <w:right w:val="single" w:sz="4" w:space="0" w:color="auto"/>
            </w:tcBorders>
            <w:shd w:val="clear" w:color="auto" w:fill="auto"/>
            <w:vAlign w:val="center"/>
            <w:hideMark/>
          </w:tcPr>
          <w:p w14:paraId="72FF9AC9" w14:textId="77777777" w:rsidR="0006469F" w:rsidRPr="00FB07B3" w:rsidRDefault="0006469F" w:rsidP="0006469F">
            <w:pPr>
              <w:spacing w:after="0" w:line="240" w:lineRule="auto"/>
              <w:jc w:val="both"/>
              <w:rPr>
                <w:rFonts w:ascii="Century Gothic" w:eastAsia="Times New Roman" w:hAnsi="Century Gothic" w:cs="Calibri"/>
                <w:b/>
                <w:bCs/>
                <w:sz w:val="14"/>
                <w:szCs w:val="14"/>
                <w:lang w:eastAsia="pt-BR"/>
              </w:rPr>
            </w:pPr>
            <w:r w:rsidRPr="00FB07B3">
              <w:rPr>
                <w:rFonts w:ascii="Century Gothic" w:eastAsia="Times New Roman" w:hAnsi="Century Gothic" w:cs="Calibri"/>
                <w:b/>
                <w:bCs/>
                <w:sz w:val="14"/>
                <w:szCs w:val="14"/>
                <w:lang w:eastAsia="pt-BR"/>
              </w:rPr>
              <w:t>UNIDADE</w:t>
            </w:r>
          </w:p>
        </w:tc>
        <w:tc>
          <w:tcPr>
            <w:tcW w:w="1278" w:type="dxa"/>
            <w:tcBorders>
              <w:top w:val="single" w:sz="4" w:space="0" w:color="auto"/>
              <w:left w:val="nil"/>
              <w:bottom w:val="single" w:sz="4" w:space="0" w:color="auto"/>
              <w:right w:val="single" w:sz="4" w:space="0" w:color="auto"/>
            </w:tcBorders>
            <w:shd w:val="clear" w:color="auto" w:fill="auto"/>
            <w:vAlign w:val="center"/>
            <w:hideMark/>
          </w:tcPr>
          <w:p w14:paraId="52E21438" w14:textId="77777777" w:rsidR="0006469F" w:rsidRPr="00FB07B3" w:rsidRDefault="0006469F" w:rsidP="0006469F">
            <w:pPr>
              <w:spacing w:after="0" w:line="240" w:lineRule="auto"/>
              <w:jc w:val="both"/>
              <w:rPr>
                <w:rFonts w:ascii="Century Gothic" w:eastAsia="Times New Roman" w:hAnsi="Century Gothic" w:cs="Calibri"/>
                <w:b/>
                <w:bCs/>
                <w:sz w:val="14"/>
                <w:szCs w:val="14"/>
                <w:lang w:eastAsia="pt-BR"/>
              </w:rPr>
            </w:pPr>
            <w:r w:rsidRPr="00FB07B3">
              <w:rPr>
                <w:rFonts w:ascii="Century Gothic" w:eastAsia="Times New Roman" w:hAnsi="Century Gothic" w:cs="Calibri"/>
                <w:b/>
                <w:bCs/>
                <w:sz w:val="14"/>
                <w:szCs w:val="14"/>
                <w:lang w:eastAsia="pt-BR"/>
              </w:rPr>
              <w:t>QUANTIDADE</w:t>
            </w:r>
          </w:p>
        </w:tc>
      </w:tr>
      <w:tr w:rsidR="0006469F" w:rsidRPr="00FB07B3" w14:paraId="55DE1C1C" w14:textId="77777777" w:rsidTr="0006469F">
        <w:trPr>
          <w:trHeight w:val="30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01959321"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w:t>
            </w:r>
          </w:p>
        </w:tc>
        <w:tc>
          <w:tcPr>
            <w:tcW w:w="4662" w:type="dxa"/>
            <w:tcBorders>
              <w:top w:val="nil"/>
              <w:left w:val="nil"/>
              <w:bottom w:val="single" w:sz="4" w:space="0" w:color="auto"/>
              <w:right w:val="single" w:sz="4" w:space="0" w:color="auto"/>
            </w:tcBorders>
            <w:shd w:val="clear" w:color="auto" w:fill="auto"/>
            <w:vAlign w:val="center"/>
            <w:hideMark/>
          </w:tcPr>
          <w:p w14:paraId="623A0BB7"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ADAPTADOR PVC MARROM ROSCÁVEL E SOLDÁVEL 3/4" 25mm</w:t>
            </w:r>
          </w:p>
        </w:tc>
        <w:tc>
          <w:tcPr>
            <w:tcW w:w="918" w:type="dxa"/>
            <w:tcBorders>
              <w:top w:val="nil"/>
              <w:left w:val="nil"/>
              <w:bottom w:val="single" w:sz="4" w:space="0" w:color="auto"/>
              <w:right w:val="single" w:sz="4" w:space="0" w:color="auto"/>
            </w:tcBorders>
            <w:shd w:val="clear" w:color="auto" w:fill="auto"/>
            <w:vAlign w:val="center"/>
            <w:hideMark/>
          </w:tcPr>
          <w:p w14:paraId="67E04432"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21A519DE"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150</w:t>
            </w:r>
          </w:p>
        </w:tc>
      </w:tr>
      <w:tr w:rsidR="0006469F" w:rsidRPr="00FB07B3" w14:paraId="0935E0EC" w14:textId="77777777" w:rsidTr="0006469F">
        <w:trPr>
          <w:trHeight w:val="30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44E93C6F"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2</w:t>
            </w:r>
          </w:p>
        </w:tc>
        <w:tc>
          <w:tcPr>
            <w:tcW w:w="4662" w:type="dxa"/>
            <w:tcBorders>
              <w:top w:val="nil"/>
              <w:left w:val="nil"/>
              <w:bottom w:val="single" w:sz="4" w:space="0" w:color="auto"/>
              <w:right w:val="single" w:sz="4" w:space="0" w:color="auto"/>
            </w:tcBorders>
            <w:shd w:val="clear" w:color="auto" w:fill="auto"/>
            <w:vAlign w:val="center"/>
            <w:hideMark/>
          </w:tcPr>
          <w:p w14:paraId="42C03522"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ABRAÇADEIRA INOX PARA MANGUEIRA 3/4</w:t>
            </w:r>
          </w:p>
        </w:tc>
        <w:tc>
          <w:tcPr>
            <w:tcW w:w="918" w:type="dxa"/>
            <w:tcBorders>
              <w:top w:val="nil"/>
              <w:left w:val="nil"/>
              <w:bottom w:val="single" w:sz="4" w:space="0" w:color="auto"/>
              <w:right w:val="single" w:sz="4" w:space="0" w:color="auto"/>
            </w:tcBorders>
            <w:shd w:val="clear" w:color="auto" w:fill="auto"/>
            <w:vAlign w:val="center"/>
            <w:hideMark/>
          </w:tcPr>
          <w:p w14:paraId="62C325C7"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738D279E"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5</w:t>
            </w:r>
          </w:p>
        </w:tc>
      </w:tr>
      <w:tr w:rsidR="0006469F" w:rsidRPr="00FB07B3" w14:paraId="101818B6" w14:textId="77777777" w:rsidTr="0006469F">
        <w:trPr>
          <w:trHeight w:val="30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73026F69"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3</w:t>
            </w:r>
          </w:p>
        </w:tc>
        <w:tc>
          <w:tcPr>
            <w:tcW w:w="4662" w:type="dxa"/>
            <w:tcBorders>
              <w:top w:val="nil"/>
              <w:left w:val="nil"/>
              <w:bottom w:val="single" w:sz="4" w:space="0" w:color="auto"/>
              <w:right w:val="single" w:sz="4" w:space="0" w:color="auto"/>
            </w:tcBorders>
            <w:shd w:val="clear" w:color="auto" w:fill="auto"/>
            <w:vAlign w:val="center"/>
            <w:hideMark/>
          </w:tcPr>
          <w:p w14:paraId="3F78F965"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ADESIVO PLÁSTICO PARA PVC FRASCO 175G</w:t>
            </w:r>
          </w:p>
        </w:tc>
        <w:tc>
          <w:tcPr>
            <w:tcW w:w="918" w:type="dxa"/>
            <w:tcBorders>
              <w:top w:val="nil"/>
              <w:left w:val="nil"/>
              <w:bottom w:val="single" w:sz="4" w:space="0" w:color="auto"/>
              <w:right w:val="single" w:sz="4" w:space="0" w:color="auto"/>
            </w:tcBorders>
            <w:shd w:val="clear" w:color="auto" w:fill="auto"/>
            <w:vAlign w:val="center"/>
            <w:hideMark/>
          </w:tcPr>
          <w:p w14:paraId="1F04610C"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060BDC89"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100</w:t>
            </w:r>
          </w:p>
        </w:tc>
      </w:tr>
      <w:tr w:rsidR="0006469F" w:rsidRPr="00FB07B3" w14:paraId="4EDDDA7B" w14:textId="77777777" w:rsidTr="0006469F">
        <w:trPr>
          <w:trHeight w:val="67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0778C6A7"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4</w:t>
            </w:r>
          </w:p>
        </w:tc>
        <w:tc>
          <w:tcPr>
            <w:tcW w:w="4662" w:type="dxa"/>
            <w:tcBorders>
              <w:top w:val="nil"/>
              <w:left w:val="nil"/>
              <w:bottom w:val="single" w:sz="4" w:space="0" w:color="auto"/>
              <w:right w:val="single" w:sz="4" w:space="0" w:color="auto"/>
            </w:tcBorders>
            <w:shd w:val="clear" w:color="auto" w:fill="auto"/>
            <w:vAlign w:val="center"/>
            <w:hideMark/>
          </w:tcPr>
          <w:p w14:paraId="3F69A18D"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AGUARRÁS - APLICAÇÃO: SOLVENTE DE TINTA, CARACTERÍSTICAS ADICIONAIS: ORIGEM MINERAL, SEM BENZENO, ÁLCOOL OU QUEROSENE, COMPOSIÇÃO: 100% DESTILADO DE PETRÓLEO. GALÃO: 5 LITROS</w:t>
            </w:r>
          </w:p>
        </w:tc>
        <w:tc>
          <w:tcPr>
            <w:tcW w:w="918" w:type="dxa"/>
            <w:tcBorders>
              <w:top w:val="nil"/>
              <w:left w:val="nil"/>
              <w:bottom w:val="single" w:sz="4" w:space="0" w:color="auto"/>
              <w:right w:val="single" w:sz="4" w:space="0" w:color="auto"/>
            </w:tcBorders>
            <w:shd w:val="clear" w:color="auto" w:fill="auto"/>
            <w:vAlign w:val="center"/>
            <w:hideMark/>
          </w:tcPr>
          <w:p w14:paraId="5267707E"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GALÃO</w:t>
            </w:r>
          </w:p>
        </w:tc>
        <w:tc>
          <w:tcPr>
            <w:tcW w:w="1278" w:type="dxa"/>
            <w:tcBorders>
              <w:top w:val="nil"/>
              <w:left w:val="nil"/>
              <w:bottom w:val="single" w:sz="4" w:space="0" w:color="auto"/>
              <w:right w:val="single" w:sz="4" w:space="0" w:color="auto"/>
            </w:tcBorders>
            <w:shd w:val="clear" w:color="auto" w:fill="auto"/>
            <w:vAlign w:val="center"/>
            <w:hideMark/>
          </w:tcPr>
          <w:p w14:paraId="65537C8B"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5</w:t>
            </w:r>
          </w:p>
        </w:tc>
      </w:tr>
      <w:tr w:rsidR="0006469F" w:rsidRPr="00FB07B3" w14:paraId="054D9D5C" w14:textId="77777777" w:rsidTr="0006469F">
        <w:trPr>
          <w:trHeight w:val="135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30136F6F"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5</w:t>
            </w:r>
          </w:p>
        </w:tc>
        <w:tc>
          <w:tcPr>
            <w:tcW w:w="4662" w:type="dxa"/>
            <w:tcBorders>
              <w:top w:val="nil"/>
              <w:left w:val="nil"/>
              <w:bottom w:val="single" w:sz="4" w:space="0" w:color="auto"/>
              <w:right w:val="single" w:sz="4" w:space="0" w:color="auto"/>
            </w:tcBorders>
            <w:shd w:val="clear" w:color="auto" w:fill="auto"/>
            <w:vAlign w:val="center"/>
            <w:hideMark/>
          </w:tcPr>
          <w:p w14:paraId="74A6CB7D"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ALICATE BOMBA D ÁGUA 10" (250 MM). FABRICADO EM AÇO-LIGA CROMO-VANÁDIO, MANDÍBULAS PARALELAS COM LARGURA DE NO MÍNIMO 10MM NA REGIÃO DOS MORDENTES COM ACABAMENTO NIQUELADO E CROMADO, SISTEMA DE AJUSTE ATRAVÉS DE RANHURAS USINADAS EM BAIXO RELEVO PARA ATÉ SEIS POSIÇÕES, MEDIDA NOMINAL 10" (250 MM), CABO EMBORRACHADO OU PLASTIFICADO</w:t>
            </w:r>
          </w:p>
        </w:tc>
        <w:tc>
          <w:tcPr>
            <w:tcW w:w="918" w:type="dxa"/>
            <w:tcBorders>
              <w:top w:val="nil"/>
              <w:left w:val="nil"/>
              <w:bottom w:val="single" w:sz="4" w:space="0" w:color="auto"/>
              <w:right w:val="single" w:sz="4" w:space="0" w:color="auto"/>
            </w:tcBorders>
            <w:shd w:val="clear" w:color="auto" w:fill="auto"/>
            <w:vAlign w:val="center"/>
            <w:hideMark/>
          </w:tcPr>
          <w:p w14:paraId="3DD97644"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5A9AF248"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2</w:t>
            </w:r>
          </w:p>
        </w:tc>
      </w:tr>
      <w:tr w:rsidR="0006469F" w:rsidRPr="00FB07B3" w14:paraId="76A821C4" w14:textId="77777777" w:rsidTr="0006469F">
        <w:trPr>
          <w:trHeight w:val="90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0D9A86CD"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6</w:t>
            </w:r>
          </w:p>
        </w:tc>
        <w:tc>
          <w:tcPr>
            <w:tcW w:w="4662" w:type="dxa"/>
            <w:tcBorders>
              <w:top w:val="nil"/>
              <w:left w:val="nil"/>
              <w:bottom w:val="single" w:sz="4" w:space="0" w:color="auto"/>
              <w:right w:val="single" w:sz="4" w:space="0" w:color="auto"/>
            </w:tcBorders>
            <w:shd w:val="clear" w:color="auto" w:fill="auto"/>
            <w:vAlign w:val="center"/>
            <w:hideMark/>
          </w:tcPr>
          <w:p w14:paraId="7C3218AC"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ALICATE BOMBA D'ÁGUA, MATERIAL AÇO VANÁDIO, TRATAMENTO SUPERFICIAL CROMADO, AJUSTE MANDÍBULAS PARALELAS, ABERTURA DA BOCA 12 POL, CARACTERÍSTICAS ADICIONAIS MORDENTES COM ESTRIAS PROFUNDAS</w:t>
            </w:r>
          </w:p>
        </w:tc>
        <w:tc>
          <w:tcPr>
            <w:tcW w:w="918" w:type="dxa"/>
            <w:tcBorders>
              <w:top w:val="nil"/>
              <w:left w:val="nil"/>
              <w:bottom w:val="single" w:sz="4" w:space="0" w:color="auto"/>
              <w:right w:val="single" w:sz="4" w:space="0" w:color="auto"/>
            </w:tcBorders>
            <w:shd w:val="clear" w:color="auto" w:fill="auto"/>
            <w:vAlign w:val="center"/>
            <w:hideMark/>
          </w:tcPr>
          <w:p w14:paraId="28E97326"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1EF34B9A"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6</w:t>
            </w:r>
          </w:p>
        </w:tc>
      </w:tr>
      <w:tr w:rsidR="0006469F" w:rsidRPr="00FB07B3" w14:paraId="2222EC1F" w14:textId="77777777" w:rsidTr="0006469F">
        <w:trPr>
          <w:trHeight w:val="112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2B245FB4"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7</w:t>
            </w:r>
          </w:p>
        </w:tc>
        <w:tc>
          <w:tcPr>
            <w:tcW w:w="4662" w:type="dxa"/>
            <w:tcBorders>
              <w:top w:val="nil"/>
              <w:left w:val="nil"/>
              <w:bottom w:val="single" w:sz="4" w:space="0" w:color="auto"/>
              <w:right w:val="single" w:sz="4" w:space="0" w:color="auto"/>
            </w:tcBorders>
            <w:shd w:val="clear" w:color="auto" w:fill="auto"/>
            <w:vAlign w:val="center"/>
            <w:hideMark/>
          </w:tcPr>
          <w:p w14:paraId="2D784DD7"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ALICATE UNIVERSAL MATERIAL: FORJADO EM AÇO CROMO VANÁDIO, APLICAÇÃO: CORTE DE ARAME DURO, INSTALAÇÕES EM GERAL, COMPRIMENTO: 8 POL, TIPO: PROFISSIONAL, CARACTERÍSTICAS ADICIONAIS: CLASSE DE APLICAÇÃO H, TIPO CABO: REFORÇADO, ISOLADO, ANTI-DESLIZANTE, MATERIAL CABO: PLÁSTICO</w:t>
            </w:r>
          </w:p>
        </w:tc>
        <w:tc>
          <w:tcPr>
            <w:tcW w:w="918" w:type="dxa"/>
            <w:tcBorders>
              <w:top w:val="nil"/>
              <w:left w:val="nil"/>
              <w:bottom w:val="single" w:sz="4" w:space="0" w:color="auto"/>
              <w:right w:val="single" w:sz="4" w:space="0" w:color="auto"/>
            </w:tcBorders>
            <w:shd w:val="clear" w:color="auto" w:fill="auto"/>
            <w:vAlign w:val="center"/>
            <w:hideMark/>
          </w:tcPr>
          <w:p w14:paraId="7B4EF596"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1F307C72"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2</w:t>
            </w:r>
          </w:p>
        </w:tc>
      </w:tr>
      <w:tr w:rsidR="0006469F" w:rsidRPr="00FB07B3" w14:paraId="4EBF8114" w14:textId="77777777" w:rsidTr="0006469F">
        <w:trPr>
          <w:trHeight w:val="45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30C91869"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8</w:t>
            </w:r>
          </w:p>
        </w:tc>
        <w:tc>
          <w:tcPr>
            <w:tcW w:w="4662" w:type="dxa"/>
            <w:tcBorders>
              <w:top w:val="nil"/>
              <w:left w:val="nil"/>
              <w:bottom w:val="single" w:sz="4" w:space="0" w:color="auto"/>
              <w:right w:val="single" w:sz="4" w:space="0" w:color="auto"/>
            </w:tcBorders>
            <w:shd w:val="clear" w:color="auto" w:fill="auto"/>
            <w:vAlign w:val="center"/>
            <w:hideMark/>
          </w:tcPr>
          <w:p w14:paraId="2DBA41FF"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ARAME GALVANIZADO - ARAME GALVANIZADO MATERIAL: METAL, TIPO: Nº 14, DIÂMETRO FIO: 2,10 MM</w:t>
            </w:r>
          </w:p>
        </w:tc>
        <w:tc>
          <w:tcPr>
            <w:tcW w:w="918" w:type="dxa"/>
            <w:tcBorders>
              <w:top w:val="nil"/>
              <w:left w:val="nil"/>
              <w:bottom w:val="single" w:sz="4" w:space="0" w:color="auto"/>
              <w:right w:val="single" w:sz="4" w:space="0" w:color="auto"/>
            </w:tcBorders>
            <w:shd w:val="clear" w:color="auto" w:fill="auto"/>
            <w:vAlign w:val="center"/>
            <w:hideMark/>
          </w:tcPr>
          <w:p w14:paraId="5D82A2E9"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KG</w:t>
            </w:r>
          </w:p>
        </w:tc>
        <w:tc>
          <w:tcPr>
            <w:tcW w:w="1278" w:type="dxa"/>
            <w:tcBorders>
              <w:top w:val="nil"/>
              <w:left w:val="nil"/>
              <w:bottom w:val="single" w:sz="4" w:space="0" w:color="auto"/>
              <w:right w:val="single" w:sz="4" w:space="0" w:color="auto"/>
            </w:tcBorders>
            <w:shd w:val="clear" w:color="auto" w:fill="auto"/>
            <w:vAlign w:val="center"/>
            <w:hideMark/>
          </w:tcPr>
          <w:p w14:paraId="77B0A539"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3</w:t>
            </w:r>
          </w:p>
        </w:tc>
      </w:tr>
      <w:tr w:rsidR="0006469F" w:rsidRPr="00FB07B3" w14:paraId="488ED042" w14:textId="77777777" w:rsidTr="0006469F">
        <w:trPr>
          <w:trHeight w:val="45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23C7C265"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9</w:t>
            </w:r>
          </w:p>
        </w:tc>
        <w:tc>
          <w:tcPr>
            <w:tcW w:w="4662" w:type="dxa"/>
            <w:tcBorders>
              <w:top w:val="nil"/>
              <w:left w:val="nil"/>
              <w:bottom w:val="single" w:sz="4" w:space="0" w:color="auto"/>
              <w:right w:val="single" w:sz="4" w:space="0" w:color="auto"/>
            </w:tcBorders>
            <w:shd w:val="clear" w:color="auto" w:fill="auto"/>
            <w:vAlign w:val="center"/>
            <w:hideMark/>
          </w:tcPr>
          <w:p w14:paraId="41796645"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ARAME GALVANIZADO - ARAME GALVANIZADO MATERIAL: METAL, TIPO: Nº 16, DIÂMETRO FIO: 1,65 MM</w:t>
            </w:r>
          </w:p>
        </w:tc>
        <w:tc>
          <w:tcPr>
            <w:tcW w:w="918" w:type="dxa"/>
            <w:tcBorders>
              <w:top w:val="nil"/>
              <w:left w:val="nil"/>
              <w:bottom w:val="single" w:sz="4" w:space="0" w:color="auto"/>
              <w:right w:val="single" w:sz="4" w:space="0" w:color="auto"/>
            </w:tcBorders>
            <w:shd w:val="clear" w:color="auto" w:fill="auto"/>
            <w:vAlign w:val="center"/>
            <w:hideMark/>
          </w:tcPr>
          <w:p w14:paraId="69554D24"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KG</w:t>
            </w:r>
          </w:p>
        </w:tc>
        <w:tc>
          <w:tcPr>
            <w:tcW w:w="1278" w:type="dxa"/>
            <w:tcBorders>
              <w:top w:val="nil"/>
              <w:left w:val="nil"/>
              <w:bottom w:val="single" w:sz="4" w:space="0" w:color="auto"/>
              <w:right w:val="single" w:sz="4" w:space="0" w:color="auto"/>
            </w:tcBorders>
            <w:shd w:val="clear" w:color="auto" w:fill="auto"/>
            <w:vAlign w:val="center"/>
            <w:hideMark/>
          </w:tcPr>
          <w:p w14:paraId="087D4363"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3</w:t>
            </w:r>
          </w:p>
        </w:tc>
      </w:tr>
      <w:tr w:rsidR="0006469F" w:rsidRPr="00FB07B3" w14:paraId="1DFA45D4" w14:textId="77777777" w:rsidTr="0006469F">
        <w:trPr>
          <w:trHeight w:val="45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29D83CA9"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10</w:t>
            </w:r>
          </w:p>
        </w:tc>
        <w:tc>
          <w:tcPr>
            <w:tcW w:w="4662" w:type="dxa"/>
            <w:tcBorders>
              <w:top w:val="nil"/>
              <w:left w:val="nil"/>
              <w:bottom w:val="single" w:sz="4" w:space="0" w:color="auto"/>
              <w:right w:val="single" w:sz="4" w:space="0" w:color="auto"/>
            </w:tcBorders>
            <w:shd w:val="clear" w:color="auto" w:fill="auto"/>
            <w:vAlign w:val="center"/>
            <w:hideMark/>
          </w:tcPr>
          <w:p w14:paraId="679BDA36"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ARAME GALVANIZADO - ARAME GALVANIZADO MATERIAL: METAL, TIPO: Nº 18, DIÂMETRO FIO: 1,24 MM</w:t>
            </w:r>
          </w:p>
        </w:tc>
        <w:tc>
          <w:tcPr>
            <w:tcW w:w="918" w:type="dxa"/>
            <w:tcBorders>
              <w:top w:val="nil"/>
              <w:left w:val="nil"/>
              <w:bottom w:val="single" w:sz="4" w:space="0" w:color="auto"/>
              <w:right w:val="single" w:sz="4" w:space="0" w:color="auto"/>
            </w:tcBorders>
            <w:shd w:val="clear" w:color="auto" w:fill="auto"/>
            <w:vAlign w:val="center"/>
            <w:hideMark/>
          </w:tcPr>
          <w:p w14:paraId="610F3A02"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KG</w:t>
            </w:r>
          </w:p>
        </w:tc>
        <w:tc>
          <w:tcPr>
            <w:tcW w:w="1278" w:type="dxa"/>
            <w:tcBorders>
              <w:top w:val="nil"/>
              <w:left w:val="nil"/>
              <w:bottom w:val="single" w:sz="4" w:space="0" w:color="auto"/>
              <w:right w:val="single" w:sz="4" w:space="0" w:color="auto"/>
            </w:tcBorders>
            <w:shd w:val="clear" w:color="auto" w:fill="auto"/>
            <w:vAlign w:val="center"/>
            <w:hideMark/>
          </w:tcPr>
          <w:p w14:paraId="20314A40"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3</w:t>
            </w:r>
          </w:p>
        </w:tc>
      </w:tr>
      <w:tr w:rsidR="0006469F" w:rsidRPr="00FB07B3" w14:paraId="350D82DC" w14:textId="77777777" w:rsidTr="0006469F">
        <w:trPr>
          <w:trHeight w:val="90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2555A1EC"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11</w:t>
            </w:r>
          </w:p>
        </w:tc>
        <w:tc>
          <w:tcPr>
            <w:tcW w:w="4662" w:type="dxa"/>
            <w:tcBorders>
              <w:top w:val="nil"/>
              <w:left w:val="nil"/>
              <w:bottom w:val="single" w:sz="4" w:space="0" w:color="auto"/>
              <w:right w:val="single" w:sz="4" w:space="0" w:color="auto"/>
            </w:tcBorders>
            <w:shd w:val="clear" w:color="auto" w:fill="auto"/>
            <w:vAlign w:val="center"/>
            <w:hideMark/>
          </w:tcPr>
          <w:p w14:paraId="61318E49"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ARCO SERRA, LÂMINA SERRA: STANDARD 12 POLEGADAS , MATERIAL CABO: POLIPROPILENO , TRATAMENTO SUPERFICIAL: NIQUELADO , TAMANHO: 12 POL, TIPO: REGULÁVEL , CARACTERÍSTICAS ADICIONAIS: PROFUNDIDADE DE CORTE DE 90 MM | Unidade de fornecimento: UNIDADE</w:t>
            </w:r>
          </w:p>
        </w:tc>
        <w:tc>
          <w:tcPr>
            <w:tcW w:w="918" w:type="dxa"/>
            <w:tcBorders>
              <w:top w:val="nil"/>
              <w:left w:val="nil"/>
              <w:bottom w:val="single" w:sz="4" w:space="0" w:color="auto"/>
              <w:right w:val="single" w:sz="4" w:space="0" w:color="auto"/>
            </w:tcBorders>
            <w:shd w:val="clear" w:color="auto" w:fill="auto"/>
            <w:vAlign w:val="center"/>
            <w:hideMark/>
          </w:tcPr>
          <w:p w14:paraId="452C5F29"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524B7D2A"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5</w:t>
            </w:r>
          </w:p>
        </w:tc>
      </w:tr>
      <w:tr w:rsidR="0006469F" w:rsidRPr="00FB07B3" w14:paraId="7155AA2E" w14:textId="77777777" w:rsidTr="0006469F">
        <w:trPr>
          <w:trHeight w:val="45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6261FA27"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12</w:t>
            </w:r>
          </w:p>
        </w:tc>
        <w:tc>
          <w:tcPr>
            <w:tcW w:w="4662" w:type="dxa"/>
            <w:tcBorders>
              <w:top w:val="nil"/>
              <w:left w:val="nil"/>
              <w:bottom w:val="single" w:sz="4" w:space="0" w:color="auto"/>
              <w:right w:val="single" w:sz="4" w:space="0" w:color="auto"/>
            </w:tcBorders>
            <w:shd w:val="clear" w:color="auto" w:fill="auto"/>
            <w:vAlign w:val="center"/>
            <w:hideMark/>
          </w:tcPr>
          <w:p w14:paraId="63C687E7"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AREIA, TIPO: LAVADA , GRANULOMETRIA: FINA | Unidade de fornecimento: METRO CÚBICO</w:t>
            </w:r>
          </w:p>
        </w:tc>
        <w:tc>
          <w:tcPr>
            <w:tcW w:w="918" w:type="dxa"/>
            <w:tcBorders>
              <w:top w:val="nil"/>
              <w:left w:val="nil"/>
              <w:bottom w:val="single" w:sz="4" w:space="0" w:color="auto"/>
              <w:right w:val="single" w:sz="4" w:space="0" w:color="auto"/>
            </w:tcBorders>
            <w:shd w:val="clear" w:color="auto" w:fill="auto"/>
            <w:vAlign w:val="center"/>
            <w:hideMark/>
          </w:tcPr>
          <w:p w14:paraId="52588BAC"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M³</w:t>
            </w:r>
          </w:p>
        </w:tc>
        <w:tc>
          <w:tcPr>
            <w:tcW w:w="1278" w:type="dxa"/>
            <w:tcBorders>
              <w:top w:val="nil"/>
              <w:left w:val="nil"/>
              <w:bottom w:val="single" w:sz="4" w:space="0" w:color="auto"/>
              <w:right w:val="single" w:sz="4" w:space="0" w:color="auto"/>
            </w:tcBorders>
            <w:shd w:val="clear" w:color="auto" w:fill="auto"/>
            <w:vAlign w:val="center"/>
            <w:hideMark/>
          </w:tcPr>
          <w:p w14:paraId="29F32EC3"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50</w:t>
            </w:r>
          </w:p>
        </w:tc>
      </w:tr>
      <w:tr w:rsidR="0006469F" w:rsidRPr="00FB07B3" w14:paraId="346BC122" w14:textId="77777777" w:rsidTr="0006469F">
        <w:trPr>
          <w:trHeight w:val="45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7E6EA184"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13</w:t>
            </w:r>
          </w:p>
        </w:tc>
        <w:tc>
          <w:tcPr>
            <w:tcW w:w="4662" w:type="dxa"/>
            <w:tcBorders>
              <w:top w:val="nil"/>
              <w:left w:val="nil"/>
              <w:bottom w:val="single" w:sz="4" w:space="0" w:color="auto"/>
              <w:right w:val="single" w:sz="4" w:space="0" w:color="auto"/>
            </w:tcBorders>
            <w:shd w:val="clear" w:color="auto" w:fill="auto"/>
            <w:vAlign w:val="center"/>
            <w:hideMark/>
          </w:tcPr>
          <w:p w14:paraId="75373A10"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AREIA, TIPO: LAVADA , GRANULOMETRIA: GROSSA | Unidade de fornecimento: METRO CÚBICO</w:t>
            </w:r>
          </w:p>
        </w:tc>
        <w:tc>
          <w:tcPr>
            <w:tcW w:w="918" w:type="dxa"/>
            <w:tcBorders>
              <w:top w:val="nil"/>
              <w:left w:val="nil"/>
              <w:bottom w:val="single" w:sz="4" w:space="0" w:color="auto"/>
              <w:right w:val="single" w:sz="4" w:space="0" w:color="auto"/>
            </w:tcBorders>
            <w:shd w:val="clear" w:color="auto" w:fill="auto"/>
            <w:vAlign w:val="center"/>
            <w:hideMark/>
          </w:tcPr>
          <w:p w14:paraId="62BB746B"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M³</w:t>
            </w:r>
          </w:p>
        </w:tc>
        <w:tc>
          <w:tcPr>
            <w:tcW w:w="1278" w:type="dxa"/>
            <w:tcBorders>
              <w:top w:val="nil"/>
              <w:left w:val="nil"/>
              <w:bottom w:val="single" w:sz="4" w:space="0" w:color="auto"/>
              <w:right w:val="single" w:sz="4" w:space="0" w:color="auto"/>
            </w:tcBorders>
            <w:shd w:val="clear" w:color="auto" w:fill="auto"/>
            <w:vAlign w:val="center"/>
            <w:hideMark/>
          </w:tcPr>
          <w:p w14:paraId="4C6E0968"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75</w:t>
            </w:r>
          </w:p>
        </w:tc>
      </w:tr>
      <w:tr w:rsidR="0006469F" w:rsidRPr="00FB07B3" w14:paraId="5B7E95BA" w14:textId="77777777" w:rsidTr="0006469F">
        <w:trPr>
          <w:trHeight w:val="45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24DD13D7"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14</w:t>
            </w:r>
          </w:p>
        </w:tc>
        <w:tc>
          <w:tcPr>
            <w:tcW w:w="4662" w:type="dxa"/>
            <w:tcBorders>
              <w:top w:val="nil"/>
              <w:left w:val="nil"/>
              <w:bottom w:val="single" w:sz="4" w:space="0" w:color="auto"/>
              <w:right w:val="single" w:sz="4" w:space="0" w:color="auto"/>
            </w:tcBorders>
            <w:shd w:val="clear" w:color="auto" w:fill="auto"/>
            <w:vAlign w:val="center"/>
            <w:hideMark/>
          </w:tcPr>
          <w:p w14:paraId="504ED474"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ASPERSOR MATERIAL: PVC, DIÂMETRO: 1 POL, TIPO: ALTA VAZÃO, APLICAÇÃO: IRRIGAÇÃO, PRESSÃO: 20 A 35 MCA, VAZÃO: 0,86 M3/H</w:t>
            </w:r>
          </w:p>
        </w:tc>
        <w:tc>
          <w:tcPr>
            <w:tcW w:w="918" w:type="dxa"/>
            <w:tcBorders>
              <w:top w:val="nil"/>
              <w:left w:val="nil"/>
              <w:bottom w:val="single" w:sz="4" w:space="0" w:color="auto"/>
              <w:right w:val="single" w:sz="4" w:space="0" w:color="auto"/>
            </w:tcBorders>
            <w:shd w:val="clear" w:color="auto" w:fill="auto"/>
            <w:vAlign w:val="center"/>
            <w:hideMark/>
          </w:tcPr>
          <w:p w14:paraId="7B394C90"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603B3C21"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5</w:t>
            </w:r>
          </w:p>
        </w:tc>
      </w:tr>
      <w:tr w:rsidR="0006469F" w:rsidRPr="00FB07B3" w14:paraId="23F6E2E4" w14:textId="77777777" w:rsidTr="0006469F">
        <w:trPr>
          <w:trHeight w:val="45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2242F550"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15</w:t>
            </w:r>
          </w:p>
        </w:tc>
        <w:tc>
          <w:tcPr>
            <w:tcW w:w="4662" w:type="dxa"/>
            <w:tcBorders>
              <w:top w:val="nil"/>
              <w:left w:val="nil"/>
              <w:bottom w:val="single" w:sz="4" w:space="0" w:color="auto"/>
              <w:right w:val="single" w:sz="4" w:space="0" w:color="auto"/>
            </w:tcBorders>
            <w:shd w:val="clear" w:color="auto" w:fill="auto"/>
            <w:vAlign w:val="center"/>
            <w:hideMark/>
          </w:tcPr>
          <w:p w14:paraId="7DC9B163"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BOTA GALOCHA PVC LEVE IMPERMEÁVEL COM AMARRAÇÃO, CANO LONGO, COR; AZUL, TAMANHO: SOB MEDIDA</w:t>
            </w:r>
          </w:p>
        </w:tc>
        <w:tc>
          <w:tcPr>
            <w:tcW w:w="918" w:type="dxa"/>
            <w:tcBorders>
              <w:top w:val="nil"/>
              <w:left w:val="nil"/>
              <w:bottom w:val="single" w:sz="4" w:space="0" w:color="auto"/>
              <w:right w:val="single" w:sz="4" w:space="0" w:color="auto"/>
            </w:tcBorders>
            <w:shd w:val="clear" w:color="auto" w:fill="auto"/>
            <w:vAlign w:val="center"/>
            <w:hideMark/>
          </w:tcPr>
          <w:p w14:paraId="3DA70D10"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PAR</w:t>
            </w:r>
          </w:p>
        </w:tc>
        <w:tc>
          <w:tcPr>
            <w:tcW w:w="1278" w:type="dxa"/>
            <w:tcBorders>
              <w:top w:val="nil"/>
              <w:left w:val="nil"/>
              <w:bottom w:val="single" w:sz="4" w:space="0" w:color="auto"/>
              <w:right w:val="single" w:sz="4" w:space="0" w:color="auto"/>
            </w:tcBorders>
            <w:shd w:val="clear" w:color="auto" w:fill="auto"/>
            <w:vAlign w:val="center"/>
            <w:hideMark/>
          </w:tcPr>
          <w:p w14:paraId="4CAD0072"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10</w:t>
            </w:r>
          </w:p>
        </w:tc>
      </w:tr>
      <w:tr w:rsidR="0006469F" w:rsidRPr="00FB07B3" w14:paraId="75F0109D" w14:textId="77777777" w:rsidTr="0006469F">
        <w:trPr>
          <w:trHeight w:val="90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516B17A0"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16</w:t>
            </w:r>
          </w:p>
        </w:tc>
        <w:tc>
          <w:tcPr>
            <w:tcW w:w="4662" w:type="dxa"/>
            <w:tcBorders>
              <w:top w:val="nil"/>
              <w:left w:val="nil"/>
              <w:bottom w:val="single" w:sz="4" w:space="0" w:color="auto"/>
              <w:right w:val="single" w:sz="4" w:space="0" w:color="auto"/>
            </w:tcBorders>
            <w:shd w:val="clear" w:color="auto" w:fill="auto"/>
            <w:vAlign w:val="center"/>
            <w:hideMark/>
          </w:tcPr>
          <w:p w14:paraId="147623F4"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BOTINA SEGURANÇA MATERIAL: VAQUETA CURTIDA AO CROMO, MODELO: COM ELÁSTICO NAS LATERAIS, MATERIAL SOLA: POLIURETANO (PU) BI-DENSIDADE, TAMANHO: SOB MEDIDA, CARACTERÍSTICAS ADICIONAIS: BICO EM AÇO.</w:t>
            </w:r>
          </w:p>
        </w:tc>
        <w:tc>
          <w:tcPr>
            <w:tcW w:w="918" w:type="dxa"/>
            <w:tcBorders>
              <w:top w:val="nil"/>
              <w:left w:val="nil"/>
              <w:bottom w:val="single" w:sz="4" w:space="0" w:color="auto"/>
              <w:right w:val="single" w:sz="4" w:space="0" w:color="auto"/>
            </w:tcBorders>
            <w:shd w:val="clear" w:color="auto" w:fill="auto"/>
            <w:vAlign w:val="center"/>
            <w:hideMark/>
          </w:tcPr>
          <w:p w14:paraId="134DFE6B"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PAR</w:t>
            </w:r>
          </w:p>
        </w:tc>
        <w:tc>
          <w:tcPr>
            <w:tcW w:w="1278" w:type="dxa"/>
            <w:tcBorders>
              <w:top w:val="nil"/>
              <w:left w:val="nil"/>
              <w:bottom w:val="single" w:sz="4" w:space="0" w:color="auto"/>
              <w:right w:val="single" w:sz="4" w:space="0" w:color="auto"/>
            </w:tcBorders>
            <w:shd w:val="clear" w:color="auto" w:fill="auto"/>
            <w:vAlign w:val="center"/>
            <w:hideMark/>
          </w:tcPr>
          <w:p w14:paraId="3225F9E2"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20</w:t>
            </w:r>
          </w:p>
        </w:tc>
      </w:tr>
      <w:tr w:rsidR="0006469F" w:rsidRPr="00FB07B3" w14:paraId="4385C17C" w14:textId="77777777" w:rsidTr="0006469F">
        <w:trPr>
          <w:trHeight w:val="30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15BA5C1C"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17</w:t>
            </w:r>
          </w:p>
        </w:tc>
        <w:tc>
          <w:tcPr>
            <w:tcW w:w="4662" w:type="dxa"/>
            <w:tcBorders>
              <w:top w:val="nil"/>
              <w:left w:val="nil"/>
              <w:bottom w:val="single" w:sz="4" w:space="0" w:color="auto"/>
              <w:right w:val="single" w:sz="4" w:space="0" w:color="auto"/>
            </w:tcBorders>
            <w:shd w:val="clear" w:color="auto" w:fill="auto"/>
            <w:vAlign w:val="center"/>
            <w:hideMark/>
          </w:tcPr>
          <w:p w14:paraId="296C686D"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BUCHA DE REDUÇÃO 3X4 PARA 1/2</w:t>
            </w:r>
          </w:p>
        </w:tc>
        <w:tc>
          <w:tcPr>
            <w:tcW w:w="918" w:type="dxa"/>
            <w:tcBorders>
              <w:top w:val="nil"/>
              <w:left w:val="nil"/>
              <w:bottom w:val="single" w:sz="4" w:space="0" w:color="auto"/>
              <w:right w:val="single" w:sz="4" w:space="0" w:color="auto"/>
            </w:tcBorders>
            <w:shd w:val="clear" w:color="auto" w:fill="auto"/>
            <w:vAlign w:val="center"/>
            <w:hideMark/>
          </w:tcPr>
          <w:p w14:paraId="3EEEF7A9"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709FF4F8"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15</w:t>
            </w:r>
          </w:p>
        </w:tc>
      </w:tr>
      <w:tr w:rsidR="0006469F" w:rsidRPr="00FB07B3" w14:paraId="27A1E425" w14:textId="77777777" w:rsidTr="0006469F">
        <w:trPr>
          <w:trHeight w:val="30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7D5C8164"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18</w:t>
            </w:r>
          </w:p>
        </w:tc>
        <w:tc>
          <w:tcPr>
            <w:tcW w:w="4662" w:type="dxa"/>
            <w:tcBorders>
              <w:top w:val="nil"/>
              <w:left w:val="nil"/>
              <w:bottom w:val="single" w:sz="4" w:space="0" w:color="auto"/>
              <w:right w:val="single" w:sz="4" w:space="0" w:color="auto"/>
            </w:tcBorders>
            <w:shd w:val="clear" w:color="auto" w:fill="auto"/>
            <w:vAlign w:val="center"/>
            <w:hideMark/>
          </w:tcPr>
          <w:p w14:paraId="60DCE73E"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CABO DE MADEIRA 950 MM REFORÇADO PARA MARRETA 3KG</w:t>
            </w:r>
          </w:p>
        </w:tc>
        <w:tc>
          <w:tcPr>
            <w:tcW w:w="918" w:type="dxa"/>
            <w:tcBorders>
              <w:top w:val="nil"/>
              <w:left w:val="nil"/>
              <w:bottom w:val="single" w:sz="4" w:space="0" w:color="auto"/>
              <w:right w:val="single" w:sz="4" w:space="0" w:color="auto"/>
            </w:tcBorders>
            <w:shd w:val="clear" w:color="auto" w:fill="auto"/>
            <w:vAlign w:val="center"/>
            <w:hideMark/>
          </w:tcPr>
          <w:p w14:paraId="15A01090"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38A83263"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5</w:t>
            </w:r>
          </w:p>
        </w:tc>
      </w:tr>
      <w:tr w:rsidR="0006469F" w:rsidRPr="00FB07B3" w14:paraId="4949F1CE" w14:textId="77777777" w:rsidTr="0006469F">
        <w:trPr>
          <w:trHeight w:val="30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08BA33AA"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19</w:t>
            </w:r>
          </w:p>
        </w:tc>
        <w:tc>
          <w:tcPr>
            <w:tcW w:w="4662" w:type="dxa"/>
            <w:tcBorders>
              <w:top w:val="nil"/>
              <w:left w:val="nil"/>
              <w:bottom w:val="single" w:sz="4" w:space="0" w:color="auto"/>
              <w:right w:val="single" w:sz="4" w:space="0" w:color="auto"/>
            </w:tcBorders>
            <w:shd w:val="clear" w:color="auto" w:fill="auto"/>
            <w:vAlign w:val="center"/>
            <w:hideMark/>
          </w:tcPr>
          <w:p w14:paraId="6A5CBA86"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CABO DE MADEIRA 950 MM REFORÇADO PARA MARRETA 8KG</w:t>
            </w:r>
          </w:p>
        </w:tc>
        <w:tc>
          <w:tcPr>
            <w:tcW w:w="918" w:type="dxa"/>
            <w:tcBorders>
              <w:top w:val="nil"/>
              <w:left w:val="nil"/>
              <w:bottom w:val="single" w:sz="4" w:space="0" w:color="auto"/>
              <w:right w:val="single" w:sz="4" w:space="0" w:color="auto"/>
            </w:tcBorders>
            <w:shd w:val="clear" w:color="auto" w:fill="auto"/>
            <w:vAlign w:val="center"/>
            <w:hideMark/>
          </w:tcPr>
          <w:p w14:paraId="026CA89C"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1D8D1ACD"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5</w:t>
            </w:r>
          </w:p>
        </w:tc>
      </w:tr>
      <w:tr w:rsidR="0006469F" w:rsidRPr="00FB07B3" w14:paraId="68A46B88" w14:textId="77777777" w:rsidTr="0006469F">
        <w:trPr>
          <w:trHeight w:val="30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34CE59AF"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20</w:t>
            </w:r>
          </w:p>
        </w:tc>
        <w:tc>
          <w:tcPr>
            <w:tcW w:w="4662" w:type="dxa"/>
            <w:tcBorders>
              <w:top w:val="nil"/>
              <w:left w:val="nil"/>
              <w:bottom w:val="single" w:sz="4" w:space="0" w:color="auto"/>
              <w:right w:val="single" w:sz="4" w:space="0" w:color="auto"/>
            </w:tcBorders>
            <w:shd w:val="clear" w:color="auto" w:fill="auto"/>
            <w:vAlign w:val="center"/>
            <w:hideMark/>
          </w:tcPr>
          <w:p w14:paraId="6B534CFD"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CABO DE MADEIRA 950 MM REFORÇADO PARA PICARETA</w:t>
            </w:r>
          </w:p>
        </w:tc>
        <w:tc>
          <w:tcPr>
            <w:tcW w:w="918" w:type="dxa"/>
            <w:tcBorders>
              <w:top w:val="nil"/>
              <w:left w:val="nil"/>
              <w:bottom w:val="single" w:sz="4" w:space="0" w:color="auto"/>
              <w:right w:val="single" w:sz="4" w:space="0" w:color="auto"/>
            </w:tcBorders>
            <w:shd w:val="clear" w:color="auto" w:fill="auto"/>
            <w:vAlign w:val="center"/>
            <w:hideMark/>
          </w:tcPr>
          <w:p w14:paraId="75BD6B83"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7ED2661D"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5</w:t>
            </w:r>
          </w:p>
        </w:tc>
      </w:tr>
      <w:tr w:rsidR="0006469F" w:rsidRPr="00FB07B3" w14:paraId="6AA96F5B" w14:textId="77777777" w:rsidTr="0006469F">
        <w:trPr>
          <w:trHeight w:val="90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06BE2A22"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21</w:t>
            </w:r>
          </w:p>
        </w:tc>
        <w:tc>
          <w:tcPr>
            <w:tcW w:w="4662" w:type="dxa"/>
            <w:tcBorders>
              <w:top w:val="nil"/>
              <w:left w:val="nil"/>
              <w:bottom w:val="single" w:sz="4" w:space="0" w:color="auto"/>
              <w:right w:val="single" w:sz="4" w:space="0" w:color="auto"/>
            </w:tcBorders>
            <w:shd w:val="clear" w:color="auto" w:fill="auto"/>
            <w:vAlign w:val="center"/>
            <w:hideMark/>
          </w:tcPr>
          <w:p w14:paraId="48631924"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CABO FERRAMENTA MATERIAL CABO: MADEIRA TRABALHADA, COMPRIMENTO CABO: 1,50 M, FORMATO CABO: CILÍNDRICO, CARACTERÍSTICAS ADICIONAIS: ABERTURA PARA CUNHA, DIÂMETRO 4,50 CM, APLICAÇÃO: ENXADA OU ENXADÃO</w:t>
            </w:r>
          </w:p>
        </w:tc>
        <w:tc>
          <w:tcPr>
            <w:tcW w:w="918" w:type="dxa"/>
            <w:tcBorders>
              <w:top w:val="nil"/>
              <w:left w:val="nil"/>
              <w:bottom w:val="single" w:sz="4" w:space="0" w:color="auto"/>
              <w:right w:val="single" w:sz="4" w:space="0" w:color="auto"/>
            </w:tcBorders>
            <w:shd w:val="clear" w:color="auto" w:fill="auto"/>
            <w:vAlign w:val="center"/>
            <w:hideMark/>
          </w:tcPr>
          <w:p w14:paraId="1CC85C29"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4D8461D1"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5</w:t>
            </w:r>
          </w:p>
        </w:tc>
      </w:tr>
      <w:tr w:rsidR="0006469F" w:rsidRPr="00FB07B3" w14:paraId="633A1E7C" w14:textId="77777777" w:rsidTr="0006469F">
        <w:trPr>
          <w:trHeight w:val="45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0121ED80"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22</w:t>
            </w:r>
          </w:p>
        </w:tc>
        <w:tc>
          <w:tcPr>
            <w:tcW w:w="4662" w:type="dxa"/>
            <w:tcBorders>
              <w:top w:val="nil"/>
              <w:left w:val="nil"/>
              <w:bottom w:val="single" w:sz="4" w:space="0" w:color="auto"/>
              <w:right w:val="single" w:sz="4" w:space="0" w:color="auto"/>
            </w:tcBorders>
            <w:shd w:val="clear" w:color="auto" w:fill="auto"/>
            <w:vAlign w:val="center"/>
            <w:hideMark/>
          </w:tcPr>
          <w:p w14:paraId="0DA0E925"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CADEADO MATERIAL: LATÃO MACIÇO, MATERIAL HASTE: AÇO CEMENTADO/CROMADO, ALTURA: 40 MM, LARGURA: 20 MM</w:t>
            </w:r>
          </w:p>
        </w:tc>
        <w:tc>
          <w:tcPr>
            <w:tcW w:w="918" w:type="dxa"/>
            <w:tcBorders>
              <w:top w:val="nil"/>
              <w:left w:val="nil"/>
              <w:bottom w:val="single" w:sz="4" w:space="0" w:color="auto"/>
              <w:right w:val="single" w:sz="4" w:space="0" w:color="auto"/>
            </w:tcBorders>
            <w:shd w:val="clear" w:color="auto" w:fill="auto"/>
            <w:vAlign w:val="center"/>
            <w:hideMark/>
          </w:tcPr>
          <w:p w14:paraId="711CF945"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7F93C6AF"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5</w:t>
            </w:r>
          </w:p>
        </w:tc>
      </w:tr>
      <w:tr w:rsidR="0006469F" w:rsidRPr="00FB07B3" w14:paraId="74C35B34" w14:textId="77777777" w:rsidTr="0006469F">
        <w:trPr>
          <w:trHeight w:val="45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47B05F13"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23</w:t>
            </w:r>
          </w:p>
        </w:tc>
        <w:tc>
          <w:tcPr>
            <w:tcW w:w="4662" w:type="dxa"/>
            <w:tcBorders>
              <w:top w:val="nil"/>
              <w:left w:val="nil"/>
              <w:bottom w:val="single" w:sz="4" w:space="0" w:color="auto"/>
              <w:right w:val="single" w:sz="4" w:space="0" w:color="auto"/>
            </w:tcBorders>
            <w:shd w:val="clear" w:color="auto" w:fill="auto"/>
            <w:vAlign w:val="center"/>
            <w:hideMark/>
          </w:tcPr>
          <w:p w14:paraId="543C488C"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CAIXA PROTETORA DE HIDRÔMETRO (PASSEIO) PADRÃO SANEPAR PEQ. 340MMX210MMX175MM</w:t>
            </w:r>
          </w:p>
        </w:tc>
        <w:tc>
          <w:tcPr>
            <w:tcW w:w="918" w:type="dxa"/>
            <w:tcBorders>
              <w:top w:val="nil"/>
              <w:left w:val="nil"/>
              <w:bottom w:val="single" w:sz="4" w:space="0" w:color="auto"/>
              <w:right w:val="single" w:sz="4" w:space="0" w:color="auto"/>
            </w:tcBorders>
            <w:shd w:val="clear" w:color="auto" w:fill="auto"/>
            <w:vAlign w:val="center"/>
            <w:hideMark/>
          </w:tcPr>
          <w:p w14:paraId="27B80B3C"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5A93D79C"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200</w:t>
            </w:r>
          </w:p>
        </w:tc>
      </w:tr>
      <w:tr w:rsidR="0006469F" w:rsidRPr="00FB07B3" w14:paraId="4FFCD094" w14:textId="77777777" w:rsidTr="0006469F">
        <w:trPr>
          <w:trHeight w:val="90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058ECA70"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24</w:t>
            </w:r>
          </w:p>
        </w:tc>
        <w:tc>
          <w:tcPr>
            <w:tcW w:w="4662" w:type="dxa"/>
            <w:tcBorders>
              <w:top w:val="nil"/>
              <w:left w:val="nil"/>
              <w:bottom w:val="single" w:sz="4" w:space="0" w:color="auto"/>
              <w:right w:val="single" w:sz="4" w:space="0" w:color="auto"/>
            </w:tcBorders>
            <w:shd w:val="clear" w:color="auto" w:fill="auto"/>
            <w:vAlign w:val="center"/>
            <w:hideMark/>
          </w:tcPr>
          <w:p w14:paraId="51F8D792"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CAL HIDRATADA, ASPECTO FÍSICO PÓ, COR BRANCA, APLICAÇÃO CONSTRUÇÃO CIVIL, COMPOSIÇÃO CA (OH2), PESO MOLECULAR 74 G/MOL, CARACTERÍSTICAS ADICIONAIS ALTO TEOR DE CÁLCIO, POUCO SOLÚVEL, 2 ANOS VALIDADE, CLASSIFICAÇÃO CH3 – EMBALAGEM 20Kg</w:t>
            </w:r>
          </w:p>
        </w:tc>
        <w:tc>
          <w:tcPr>
            <w:tcW w:w="918" w:type="dxa"/>
            <w:tcBorders>
              <w:top w:val="nil"/>
              <w:left w:val="nil"/>
              <w:bottom w:val="single" w:sz="4" w:space="0" w:color="auto"/>
              <w:right w:val="single" w:sz="4" w:space="0" w:color="auto"/>
            </w:tcBorders>
            <w:shd w:val="clear" w:color="auto" w:fill="auto"/>
            <w:vAlign w:val="center"/>
            <w:hideMark/>
          </w:tcPr>
          <w:p w14:paraId="5272CE4F"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1961977A"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60</w:t>
            </w:r>
          </w:p>
        </w:tc>
      </w:tr>
      <w:tr w:rsidR="0006469F" w:rsidRPr="00FB07B3" w14:paraId="69ACEEA1" w14:textId="77777777" w:rsidTr="0006469F">
        <w:trPr>
          <w:trHeight w:val="30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30DA8C84"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25</w:t>
            </w:r>
          </w:p>
        </w:tc>
        <w:tc>
          <w:tcPr>
            <w:tcW w:w="4662" w:type="dxa"/>
            <w:tcBorders>
              <w:top w:val="nil"/>
              <w:left w:val="nil"/>
              <w:bottom w:val="single" w:sz="4" w:space="0" w:color="auto"/>
              <w:right w:val="single" w:sz="4" w:space="0" w:color="auto"/>
            </w:tcBorders>
            <w:shd w:val="clear" w:color="auto" w:fill="auto"/>
            <w:vAlign w:val="center"/>
            <w:hideMark/>
          </w:tcPr>
          <w:p w14:paraId="4B4D7A1F"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CAL PARA PINTURA COM FIXADOR - EMBALAGEM 8 Kg</w:t>
            </w:r>
          </w:p>
        </w:tc>
        <w:tc>
          <w:tcPr>
            <w:tcW w:w="918" w:type="dxa"/>
            <w:tcBorders>
              <w:top w:val="nil"/>
              <w:left w:val="nil"/>
              <w:bottom w:val="single" w:sz="4" w:space="0" w:color="auto"/>
              <w:right w:val="single" w:sz="4" w:space="0" w:color="auto"/>
            </w:tcBorders>
            <w:shd w:val="clear" w:color="auto" w:fill="auto"/>
            <w:vAlign w:val="center"/>
            <w:hideMark/>
          </w:tcPr>
          <w:p w14:paraId="7652CCC0"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KG</w:t>
            </w:r>
          </w:p>
        </w:tc>
        <w:tc>
          <w:tcPr>
            <w:tcW w:w="1278" w:type="dxa"/>
            <w:tcBorders>
              <w:top w:val="nil"/>
              <w:left w:val="nil"/>
              <w:bottom w:val="single" w:sz="4" w:space="0" w:color="auto"/>
              <w:right w:val="single" w:sz="4" w:space="0" w:color="auto"/>
            </w:tcBorders>
            <w:shd w:val="clear" w:color="auto" w:fill="auto"/>
            <w:vAlign w:val="center"/>
            <w:hideMark/>
          </w:tcPr>
          <w:p w14:paraId="6185EB9E"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10</w:t>
            </w:r>
          </w:p>
        </w:tc>
      </w:tr>
      <w:tr w:rsidR="0006469F" w:rsidRPr="00FB07B3" w14:paraId="52B52CFF" w14:textId="77777777" w:rsidTr="0006469F">
        <w:trPr>
          <w:trHeight w:val="45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2A4B7559"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26</w:t>
            </w:r>
          </w:p>
        </w:tc>
        <w:tc>
          <w:tcPr>
            <w:tcW w:w="4662" w:type="dxa"/>
            <w:tcBorders>
              <w:top w:val="nil"/>
              <w:left w:val="nil"/>
              <w:bottom w:val="single" w:sz="4" w:space="0" w:color="auto"/>
              <w:right w:val="single" w:sz="4" w:space="0" w:color="auto"/>
            </w:tcBorders>
            <w:shd w:val="clear" w:color="auto" w:fill="auto"/>
            <w:vAlign w:val="center"/>
            <w:hideMark/>
          </w:tcPr>
          <w:p w14:paraId="2BE1AF86"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TAMPÃO CONEXÃO, MATERIAL: PVC - CLORETO DE POLIVINILA, TIPO CONEXÃO:CAP, DIÂMETRO 100 MM, USO INSTALAÇÕES HIDRÁULICAS</w:t>
            </w:r>
          </w:p>
        </w:tc>
        <w:tc>
          <w:tcPr>
            <w:tcW w:w="918" w:type="dxa"/>
            <w:tcBorders>
              <w:top w:val="nil"/>
              <w:left w:val="nil"/>
              <w:bottom w:val="single" w:sz="4" w:space="0" w:color="auto"/>
              <w:right w:val="single" w:sz="4" w:space="0" w:color="auto"/>
            </w:tcBorders>
            <w:shd w:val="clear" w:color="auto" w:fill="auto"/>
            <w:vAlign w:val="center"/>
            <w:hideMark/>
          </w:tcPr>
          <w:p w14:paraId="0C177981"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7B9D0AD3"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150</w:t>
            </w:r>
          </w:p>
        </w:tc>
      </w:tr>
      <w:tr w:rsidR="0006469F" w:rsidRPr="00FB07B3" w14:paraId="560A4048" w14:textId="77777777" w:rsidTr="0006469F">
        <w:trPr>
          <w:trHeight w:val="45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0B8C25A8"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27</w:t>
            </w:r>
          </w:p>
        </w:tc>
        <w:tc>
          <w:tcPr>
            <w:tcW w:w="4662" w:type="dxa"/>
            <w:tcBorders>
              <w:top w:val="nil"/>
              <w:left w:val="nil"/>
              <w:bottom w:val="single" w:sz="4" w:space="0" w:color="auto"/>
              <w:right w:val="single" w:sz="4" w:space="0" w:color="auto"/>
            </w:tcBorders>
            <w:shd w:val="clear" w:color="auto" w:fill="auto"/>
            <w:vAlign w:val="center"/>
            <w:hideMark/>
          </w:tcPr>
          <w:p w14:paraId="1A8D4A8B"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TAMPÃO CONEXÃO, MATERIAL POLIETILENO- PEAD, TIPO CONEXÃO CAP, DIÂMETRO 20 MM, USO INSTALAÇÕES HIDRÁULICAS</w:t>
            </w:r>
          </w:p>
        </w:tc>
        <w:tc>
          <w:tcPr>
            <w:tcW w:w="918" w:type="dxa"/>
            <w:tcBorders>
              <w:top w:val="nil"/>
              <w:left w:val="nil"/>
              <w:bottom w:val="single" w:sz="4" w:space="0" w:color="auto"/>
              <w:right w:val="single" w:sz="4" w:space="0" w:color="auto"/>
            </w:tcBorders>
            <w:shd w:val="clear" w:color="auto" w:fill="auto"/>
            <w:vAlign w:val="center"/>
            <w:hideMark/>
          </w:tcPr>
          <w:p w14:paraId="397165ED"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4E600E1D"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150</w:t>
            </w:r>
          </w:p>
        </w:tc>
      </w:tr>
      <w:tr w:rsidR="0006469F" w:rsidRPr="00FB07B3" w14:paraId="18233BFD" w14:textId="77777777" w:rsidTr="0006469F">
        <w:trPr>
          <w:trHeight w:val="67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6250EA83"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28</w:t>
            </w:r>
          </w:p>
        </w:tc>
        <w:tc>
          <w:tcPr>
            <w:tcW w:w="4662" w:type="dxa"/>
            <w:tcBorders>
              <w:top w:val="nil"/>
              <w:left w:val="nil"/>
              <w:bottom w:val="single" w:sz="4" w:space="0" w:color="auto"/>
              <w:right w:val="single" w:sz="4" w:space="0" w:color="auto"/>
            </w:tcBorders>
            <w:shd w:val="clear" w:color="auto" w:fill="auto"/>
            <w:vAlign w:val="center"/>
            <w:hideMark/>
          </w:tcPr>
          <w:p w14:paraId="5541940E"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CONEXÃO HIDRÁULICA, MATERIAL: PVC - CLORETO DE POLIVINILA, TIPO: CAP TAMPÃO, TIPO FIXAÇÃO: ROSCÁVEL, APLICAÇÃO: INSTALAÇÕES PREDIAIS ÁGUA FRIA, BITOLA: 3/4 POL</w:t>
            </w:r>
          </w:p>
        </w:tc>
        <w:tc>
          <w:tcPr>
            <w:tcW w:w="918" w:type="dxa"/>
            <w:tcBorders>
              <w:top w:val="nil"/>
              <w:left w:val="nil"/>
              <w:bottom w:val="single" w:sz="4" w:space="0" w:color="auto"/>
              <w:right w:val="single" w:sz="4" w:space="0" w:color="auto"/>
            </w:tcBorders>
            <w:shd w:val="clear" w:color="auto" w:fill="auto"/>
            <w:vAlign w:val="center"/>
            <w:hideMark/>
          </w:tcPr>
          <w:p w14:paraId="4FD9CF93"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71FD2938"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50</w:t>
            </w:r>
          </w:p>
        </w:tc>
      </w:tr>
      <w:tr w:rsidR="0006469F" w:rsidRPr="00FB07B3" w14:paraId="06291C29" w14:textId="77777777" w:rsidTr="0006469F">
        <w:trPr>
          <w:trHeight w:val="67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1AC10917"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29</w:t>
            </w:r>
          </w:p>
        </w:tc>
        <w:tc>
          <w:tcPr>
            <w:tcW w:w="4662" w:type="dxa"/>
            <w:tcBorders>
              <w:top w:val="nil"/>
              <w:left w:val="nil"/>
              <w:bottom w:val="single" w:sz="4" w:space="0" w:color="auto"/>
              <w:right w:val="single" w:sz="4" w:space="0" w:color="auto"/>
            </w:tcBorders>
            <w:shd w:val="clear" w:color="auto" w:fill="auto"/>
            <w:vAlign w:val="center"/>
            <w:hideMark/>
          </w:tcPr>
          <w:p w14:paraId="7A868953"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CAPA CHUVA, MATERIAL:PVC, TIPO USO:PROFISSIONAL, COR:AMARELA, CARACTERÍSTICAS ADICIONAIS:CAPUZ,BOTÕES PLÁSTICO PRESSÃO,COM SOLDA ELETRÔNICA, TAMANHO REFERÊNCIA:SOB MEDIDA</w:t>
            </w:r>
          </w:p>
        </w:tc>
        <w:tc>
          <w:tcPr>
            <w:tcW w:w="918" w:type="dxa"/>
            <w:tcBorders>
              <w:top w:val="nil"/>
              <w:left w:val="nil"/>
              <w:bottom w:val="single" w:sz="4" w:space="0" w:color="auto"/>
              <w:right w:val="single" w:sz="4" w:space="0" w:color="auto"/>
            </w:tcBorders>
            <w:shd w:val="clear" w:color="auto" w:fill="auto"/>
            <w:vAlign w:val="center"/>
            <w:hideMark/>
          </w:tcPr>
          <w:p w14:paraId="164F2A6B"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761B08AF"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10</w:t>
            </w:r>
          </w:p>
        </w:tc>
      </w:tr>
      <w:tr w:rsidR="0006469F" w:rsidRPr="00FB07B3" w14:paraId="69179808" w14:textId="77777777" w:rsidTr="0006469F">
        <w:trPr>
          <w:trHeight w:val="112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722A0AA9"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30</w:t>
            </w:r>
          </w:p>
        </w:tc>
        <w:tc>
          <w:tcPr>
            <w:tcW w:w="4662" w:type="dxa"/>
            <w:tcBorders>
              <w:top w:val="nil"/>
              <w:left w:val="nil"/>
              <w:bottom w:val="single" w:sz="4" w:space="0" w:color="auto"/>
              <w:right w:val="single" w:sz="4" w:space="0" w:color="auto"/>
            </w:tcBorders>
            <w:shd w:val="clear" w:color="auto" w:fill="auto"/>
            <w:vAlign w:val="center"/>
            <w:hideMark/>
          </w:tcPr>
          <w:p w14:paraId="51E7F752"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CARRINHO DE MÃO EXTRA FORTE, MATERIAL CAÇAMBA: CHAPA AÇO GALVANIZADO, COM CAPACIDADE CAÇAMBA: DE NO MÍNIMO 65 LITROS, COM PROTEÇÃO EMBORRACHADA PARA AS MÃOS, QUANTIDADE RODA: 1 UM, PNEU COM CÂMARA 3,5/8". CAPACIDADE DE PESO: ATÉ 120 KG, MATERIAL PÉS: FERRO, MATERIAL CHASSI: FERRO</w:t>
            </w:r>
          </w:p>
        </w:tc>
        <w:tc>
          <w:tcPr>
            <w:tcW w:w="918" w:type="dxa"/>
            <w:tcBorders>
              <w:top w:val="nil"/>
              <w:left w:val="nil"/>
              <w:bottom w:val="single" w:sz="4" w:space="0" w:color="auto"/>
              <w:right w:val="single" w:sz="4" w:space="0" w:color="auto"/>
            </w:tcBorders>
            <w:shd w:val="clear" w:color="auto" w:fill="auto"/>
            <w:vAlign w:val="center"/>
            <w:hideMark/>
          </w:tcPr>
          <w:p w14:paraId="4B07DD6E"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07C69A3C"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2</w:t>
            </w:r>
          </w:p>
        </w:tc>
      </w:tr>
      <w:tr w:rsidR="0006469F" w:rsidRPr="00FB07B3" w14:paraId="57CE50D8" w14:textId="77777777" w:rsidTr="0006469F">
        <w:trPr>
          <w:trHeight w:val="45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49305980"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31</w:t>
            </w:r>
          </w:p>
        </w:tc>
        <w:tc>
          <w:tcPr>
            <w:tcW w:w="4662" w:type="dxa"/>
            <w:tcBorders>
              <w:top w:val="nil"/>
              <w:left w:val="nil"/>
              <w:bottom w:val="single" w:sz="4" w:space="0" w:color="auto"/>
              <w:right w:val="single" w:sz="4" w:space="0" w:color="auto"/>
            </w:tcBorders>
            <w:shd w:val="clear" w:color="auto" w:fill="auto"/>
            <w:vAlign w:val="center"/>
            <w:hideMark/>
          </w:tcPr>
          <w:p w14:paraId="5EE6613C"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REGISTRO PRESSÃO, MATERIAL:PVC, DIÂMETRO:25 MM, TIPO:SOLDAVEL, APLICAÇÃO:INSTALAÇÃO HIDRÁULICA</w:t>
            </w:r>
          </w:p>
        </w:tc>
        <w:tc>
          <w:tcPr>
            <w:tcW w:w="918" w:type="dxa"/>
            <w:tcBorders>
              <w:top w:val="nil"/>
              <w:left w:val="nil"/>
              <w:bottom w:val="single" w:sz="4" w:space="0" w:color="auto"/>
              <w:right w:val="single" w:sz="4" w:space="0" w:color="auto"/>
            </w:tcBorders>
            <w:shd w:val="clear" w:color="auto" w:fill="auto"/>
            <w:vAlign w:val="center"/>
            <w:hideMark/>
          </w:tcPr>
          <w:p w14:paraId="472D1D8D"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28D39380"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150</w:t>
            </w:r>
          </w:p>
        </w:tc>
      </w:tr>
      <w:tr w:rsidR="0006469F" w:rsidRPr="00FB07B3" w14:paraId="6ACA8DA0" w14:textId="77777777" w:rsidTr="0006469F">
        <w:trPr>
          <w:trHeight w:val="67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210042EA"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32</w:t>
            </w:r>
          </w:p>
        </w:tc>
        <w:tc>
          <w:tcPr>
            <w:tcW w:w="4662" w:type="dxa"/>
            <w:tcBorders>
              <w:top w:val="nil"/>
              <w:left w:val="nil"/>
              <w:bottom w:val="single" w:sz="4" w:space="0" w:color="auto"/>
              <w:right w:val="single" w:sz="4" w:space="0" w:color="auto"/>
            </w:tcBorders>
            <w:shd w:val="clear" w:color="auto" w:fill="auto"/>
            <w:vAlign w:val="center"/>
            <w:hideMark/>
          </w:tcPr>
          <w:p w14:paraId="2213D9AF"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CAVADEIRA ARTICULADA BICO TIPO TUCANO, MATERIAL: AÇO SAE 1042, CABO: MADEIRA, COMPRIMENTO DO CABO: 150CM, COMPRIMENTO DAS GARRAS: 28 CM</w:t>
            </w:r>
          </w:p>
        </w:tc>
        <w:tc>
          <w:tcPr>
            <w:tcW w:w="918" w:type="dxa"/>
            <w:tcBorders>
              <w:top w:val="nil"/>
              <w:left w:val="nil"/>
              <w:bottom w:val="single" w:sz="4" w:space="0" w:color="auto"/>
              <w:right w:val="single" w:sz="4" w:space="0" w:color="auto"/>
            </w:tcBorders>
            <w:shd w:val="clear" w:color="auto" w:fill="auto"/>
            <w:vAlign w:val="center"/>
            <w:hideMark/>
          </w:tcPr>
          <w:p w14:paraId="6E92DDC5"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1352CE8C"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3</w:t>
            </w:r>
          </w:p>
        </w:tc>
      </w:tr>
      <w:tr w:rsidR="0006469F" w:rsidRPr="00FB07B3" w14:paraId="42E31351" w14:textId="77777777" w:rsidTr="0006469F">
        <w:trPr>
          <w:trHeight w:val="45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77A818E0"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33</w:t>
            </w:r>
          </w:p>
        </w:tc>
        <w:tc>
          <w:tcPr>
            <w:tcW w:w="4662" w:type="dxa"/>
            <w:tcBorders>
              <w:top w:val="nil"/>
              <w:left w:val="nil"/>
              <w:bottom w:val="single" w:sz="4" w:space="0" w:color="auto"/>
              <w:right w:val="single" w:sz="4" w:space="0" w:color="auto"/>
            </w:tcBorders>
            <w:shd w:val="clear" w:color="auto" w:fill="auto"/>
            <w:vAlign w:val="center"/>
            <w:hideMark/>
          </w:tcPr>
          <w:p w14:paraId="06CF3CFE"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CAVADEIRA TIPO ALAVANCA, MATERIAL:AÇO CARBONO, MATERIAL CABO:MADEIRA, LARGURA:175 MM, ALTURA:250 MM</w:t>
            </w:r>
          </w:p>
        </w:tc>
        <w:tc>
          <w:tcPr>
            <w:tcW w:w="918" w:type="dxa"/>
            <w:tcBorders>
              <w:top w:val="nil"/>
              <w:left w:val="nil"/>
              <w:bottom w:val="single" w:sz="4" w:space="0" w:color="auto"/>
              <w:right w:val="single" w:sz="4" w:space="0" w:color="auto"/>
            </w:tcBorders>
            <w:shd w:val="clear" w:color="auto" w:fill="auto"/>
            <w:vAlign w:val="center"/>
            <w:hideMark/>
          </w:tcPr>
          <w:p w14:paraId="57639A3D"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2320F851"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3</w:t>
            </w:r>
          </w:p>
        </w:tc>
      </w:tr>
      <w:tr w:rsidR="0006469F" w:rsidRPr="00FB07B3" w14:paraId="6B0F8934" w14:textId="77777777" w:rsidTr="0006469F">
        <w:trPr>
          <w:trHeight w:val="45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1C68E6BD"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34</w:t>
            </w:r>
          </w:p>
        </w:tc>
        <w:tc>
          <w:tcPr>
            <w:tcW w:w="4662" w:type="dxa"/>
            <w:tcBorders>
              <w:top w:val="nil"/>
              <w:left w:val="nil"/>
              <w:bottom w:val="single" w:sz="4" w:space="0" w:color="auto"/>
              <w:right w:val="single" w:sz="4" w:space="0" w:color="auto"/>
            </w:tcBorders>
            <w:shd w:val="clear" w:color="auto" w:fill="auto"/>
            <w:vAlign w:val="center"/>
            <w:hideMark/>
          </w:tcPr>
          <w:p w14:paraId="7F68B21B"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CHAVE AJUSTÁVEL, MATERIAL: AÇO CROMO VANÁDIO, TAMANHO: 10 POL, ABERTURA: 1 3/8 POL, TIPO: GRIFO</w:t>
            </w:r>
          </w:p>
        </w:tc>
        <w:tc>
          <w:tcPr>
            <w:tcW w:w="918" w:type="dxa"/>
            <w:tcBorders>
              <w:top w:val="nil"/>
              <w:left w:val="nil"/>
              <w:bottom w:val="single" w:sz="4" w:space="0" w:color="auto"/>
              <w:right w:val="single" w:sz="4" w:space="0" w:color="auto"/>
            </w:tcBorders>
            <w:shd w:val="clear" w:color="auto" w:fill="auto"/>
            <w:vAlign w:val="center"/>
            <w:hideMark/>
          </w:tcPr>
          <w:p w14:paraId="6E85A0A7"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177127C6"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2</w:t>
            </w:r>
          </w:p>
        </w:tc>
      </w:tr>
      <w:tr w:rsidR="0006469F" w:rsidRPr="00FB07B3" w14:paraId="5F47E930" w14:textId="77777777" w:rsidTr="0006469F">
        <w:trPr>
          <w:trHeight w:val="67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4E0F8B86"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35</w:t>
            </w:r>
          </w:p>
        </w:tc>
        <w:tc>
          <w:tcPr>
            <w:tcW w:w="4662" w:type="dxa"/>
            <w:tcBorders>
              <w:top w:val="nil"/>
              <w:left w:val="nil"/>
              <w:bottom w:val="single" w:sz="4" w:space="0" w:color="auto"/>
              <w:right w:val="single" w:sz="4" w:space="0" w:color="auto"/>
            </w:tcBorders>
            <w:shd w:val="clear" w:color="auto" w:fill="auto"/>
            <w:vAlign w:val="center"/>
            <w:hideMark/>
          </w:tcPr>
          <w:p w14:paraId="4568626E"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CHAVE ELÉTRICA TIPO BÓIA, APLICAÇÃO: POÇO/RESERVATÓRIO/CAIXA D'ÁGUA, CORRENTE NOMINAL: 15 A, CARACTERÍSTICAS ADICIONAIS: AUTOMATIZADA, COM CABO DE 2 METROS.</w:t>
            </w:r>
          </w:p>
        </w:tc>
        <w:tc>
          <w:tcPr>
            <w:tcW w:w="918" w:type="dxa"/>
            <w:tcBorders>
              <w:top w:val="nil"/>
              <w:left w:val="nil"/>
              <w:bottom w:val="single" w:sz="4" w:space="0" w:color="auto"/>
              <w:right w:val="single" w:sz="4" w:space="0" w:color="auto"/>
            </w:tcBorders>
            <w:shd w:val="clear" w:color="auto" w:fill="auto"/>
            <w:vAlign w:val="center"/>
            <w:hideMark/>
          </w:tcPr>
          <w:p w14:paraId="5094EC21"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7C33837A"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4</w:t>
            </w:r>
          </w:p>
        </w:tc>
      </w:tr>
      <w:tr w:rsidR="0006469F" w:rsidRPr="00FB07B3" w14:paraId="49A802FD" w14:textId="77777777" w:rsidTr="0006469F">
        <w:trPr>
          <w:trHeight w:val="112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64C9B8AB"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36</w:t>
            </w:r>
          </w:p>
        </w:tc>
        <w:tc>
          <w:tcPr>
            <w:tcW w:w="4662" w:type="dxa"/>
            <w:tcBorders>
              <w:top w:val="nil"/>
              <w:left w:val="nil"/>
              <w:bottom w:val="single" w:sz="4" w:space="0" w:color="auto"/>
              <w:right w:val="single" w:sz="4" w:space="0" w:color="auto"/>
            </w:tcBorders>
            <w:shd w:val="clear" w:color="auto" w:fill="auto"/>
            <w:vAlign w:val="center"/>
            <w:hideMark/>
          </w:tcPr>
          <w:p w14:paraId="29BE56FB"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CHAVE GRIFO, TIPO AMERICANO, MATERIAL CORPO: FERRO FUNDIDO OU ALUMÍNIO, MATERIAL MORDENTE: AÇO FORJADO, TAMANHO NOMINAL: 36 POL (900 MM), TIPO PESADO (HEAVY DUTY), ABERTURA MÍNIMA: APROXIMADAMENTE 5 POL (125 MM), APLICAÇÃO: MONTAGEM E DESMONTAGEM DE TUBOS E CONEXÕES.</w:t>
            </w:r>
          </w:p>
        </w:tc>
        <w:tc>
          <w:tcPr>
            <w:tcW w:w="918" w:type="dxa"/>
            <w:tcBorders>
              <w:top w:val="nil"/>
              <w:left w:val="nil"/>
              <w:bottom w:val="single" w:sz="4" w:space="0" w:color="auto"/>
              <w:right w:val="single" w:sz="4" w:space="0" w:color="auto"/>
            </w:tcBorders>
            <w:shd w:val="clear" w:color="auto" w:fill="auto"/>
            <w:vAlign w:val="center"/>
            <w:hideMark/>
          </w:tcPr>
          <w:p w14:paraId="061BB361"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6FBD3BB2"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w:t>
            </w:r>
          </w:p>
        </w:tc>
      </w:tr>
      <w:tr w:rsidR="0006469F" w:rsidRPr="00FB07B3" w14:paraId="735ADBF5" w14:textId="77777777" w:rsidTr="0006469F">
        <w:trPr>
          <w:trHeight w:val="30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4D879055"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37</w:t>
            </w:r>
          </w:p>
        </w:tc>
        <w:tc>
          <w:tcPr>
            <w:tcW w:w="4662" w:type="dxa"/>
            <w:tcBorders>
              <w:top w:val="nil"/>
              <w:left w:val="nil"/>
              <w:bottom w:val="single" w:sz="4" w:space="0" w:color="auto"/>
              <w:right w:val="single" w:sz="4" w:space="0" w:color="auto"/>
            </w:tcBorders>
            <w:shd w:val="clear" w:color="auto" w:fill="auto"/>
            <w:vAlign w:val="center"/>
            <w:hideMark/>
          </w:tcPr>
          <w:p w14:paraId="64B8E059"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CIMENTO PORTLAND, MATERIAL CLINKER, TIPO CP II- F 32 – SACO; 50 Kg</w:t>
            </w:r>
          </w:p>
        </w:tc>
        <w:tc>
          <w:tcPr>
            <w:tcW w:w="918" w:type="dxa"/>
            <w:tcBorders>
              <w:top w:val="nil"/>
              <w:left w:val="nil"/>
              <w:bottom w:val="single" w:sz="4" w:space="0" w:color="auto"/>
              <w:right w:val="single" w:sz="4" w:space="0" w:color="auto"/>
            </w:tcBorders>
            <w:shd w:val="clear" w:color="auto" w:fill="auto"/>
            <w:vAlign w:val="center"/>
            <w:hideMark/>
          </w:tcPr>
          <w:p w14:paraId="23839D83"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SC</w:t>
            </w:r>
          </w:p>
        </w:tc>
        <w:tc>
          <w:tcPr>
            <w:tcW w:w="1278" w:type="dxa"/>
            <w:tcBorders>
              <w:top w:val="nil"/>
              <w:left w:val="nil"/>
              <w:bottom w:val="single" w:sz="4" w:space="0" w:color="auto"/>
              <w:right w:val="single" w:sz="4" w:space="0" w:color="auto"/>
            </w:tcBorders>
            <w:shd w:val="clear" w:color="auto" w:fill="auto"/>
            <w:vAlign w:val="center"/>
            <w:hideMark/>
          </w:tcPr>
          <w:p w14:paraId="0B3E62A4"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150</w:t>
            </w:r>
          </w:p>
        </w:tc>
      </w:tr>
      <w:tr w:rsidR="0006469F" w:rsidRPr="00FB07B3" w14:paraId="24FDDBA0" w14:textId="77777777" w:rsidTr="0006469F">
        <w:trPr>
          <w:trHeight w:val="67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7FB5308C"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38</w:t>
            </w:r>
          </w:p>
        </w:tc>
        <w:tc>
          <w:tcPr>
            <w:tcW w:w="4662" w:type="dxa"/>
            <w:tcBorders>
              <w:top w:val="nil"/>
              <w:left w:val="nil"/>
              <w:bottom w:val="single" w:sz="4" w:space="0" w:color="auto"/>
              <w:right w:val="single" w:sz="4" w:space="0" w:color="auto"/>
            </w:tcBorders>
            <w:shd w:val="clear" w:color="auto" w:fill="auto"/>
            <w:vAlign w:val="center"/>
            <w:hideMark/>
          </w:tcPr>
          <w:p w14:paraId="65147673"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COLA, COMPOSIÇÃO: ÉSTER DE CIANOACRILATO, COR: INCOLOR, APLICAÇÃO: ACRÍLICO/LOUÇA/VIDRO/COURO E PLÁSTICO, CARACTERÍSTICAS ADICIONAIS: INSTANTÂNEA, TIPO: LÍQUIDO. 100G</w:t>
            </w:r>
          </w:p>
        </w:tc>
        <w:tc>
          <w:tcPr>
            <w:tcW w:w="918" w:type="dxa"/>
            <w:tcBorders>
              <w:top w:val="nil"/>
              <w:left w:val="nil"/>
              <w:bottom w:val="single" w:sz="4" w:space="0" w:color="auto"/>
              <w:right w:val="single" w:sz="4" w:space="0" w:color="auto"/>
            </w:tcBorders>
            <w:shd w:val="clear" w:color="auto" w:fill="auto"/>
            <w:vAlign w:val="center"/>
            <w:hideMark/>
          </w:tcPr>
          <w:p w14:paraId="5D1102E6"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70A92BAF"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5</w:t>
            </w:r>
          </w:p>
        </w:tc>
      </w:tr>
      <w:tr w:rsidR="0006469F" w:rsidRPr="00FB07B3" w14:paraId="2BA08F0D" w14:textId="77777777" w:rsidTr="0006469F">
        <w:trPr>
          <w:trHeight w:val="67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39DF5720"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39</w:t>
            </w:r>
          </w:p>
        </w:tc>
        <w:tc>
          <w:tcPr>
            <w:tcW w:w="4662" w:type="dxa"/>
            <w:tcBorders>
              <w:top w:val="nil"/>
              <w:left w:val="nil"/>
              <w:bottom w:val="single" w:sz="4" w:space="0" w:color="auto"/>
              <w:right w:val="single" w:sz="4" w:space="0" w:color="auto"/>
            </w:tcBorders>
            <w:shd w:val="clear" w:color="auto" w:fill="auto"/>
            <w:vAlign w:val="center"/>
            <w:hideMark/>
          </w:tcPr>
          <w:p w14:paraId="481E43D6"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CONE SINALIZAÇÃO, MATERIAL: PVC, ALTURA: 750 MM, LARGURA BASE: 360 MM, COR: LARANJA COM 3 FAIXAS BRANCAS, PESO: 1,650 KG, CARACTERÍSTICAS ADICIONAIS: REFLEXIVO, FLEXÍVEL IMPACTO VEÍCULOS.</w:t>
            </w:r>
          </w:p>
        </w:tc>
        <w:tc>
          <w:tcPr>
            <w:tcW w:w="918" w:type="dxa"/>
            <w:tcBorders>
              <w:top w:val="nil"/>
              <w:left w:val="nil"/>
              <w:bottom w:val="single" w:sz="4" w:space="0" w:color="auto"/>
              <w:right w:val="single" w:sz="4" w:space="0" w:color="auto"/>
            </w:tcBorders>
            <w:shd w:val="clear" w:color="auto" w:fill="auto"/>
            <w:vAlign w:val="center"/>
            <w:hideMark/>
          </w:tcPr>
          <w:p w14:paraId="4C1D4115"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1956A264"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10</w:t>
            </w:r>
          </w:p>
        </w:tc>
      </w:tr>
      <w:tr w:rsidR="0006469F" w:rsidRPr="00FB07B3" w14:paraId="6A291C2A" w14:textId="77777777" w:rsidTr="0006469F">
        <w:trPr>
          <w:trHeight w:val="67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499CAC74"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40</w:t>
            </w:r>
          </w:p>
        </w:tc>
        <w:tc>
          <w:tcPr>
            <w:tcW w:w="4662" w:type="dxa"/>
            <w:tcBorders>
              <w:top w:val="nil"/>
              <w:left w:val="nil"/>
              <w:bottom w:val="single" w:sz="4" w:space="0" w:color="auto"/>
              <w:right w:val="single" w:sz="4" w:space="0" w:color="auto"/>
            </w:tcBorders>
            <w:shd w:val="clear" w:color="auto" w:fill="auto"/>
            <w:vAlign w:val="center"/>
            <w:hideMark/>
          </w:tcPr>
          <w:p w14:paraId="1A90C9F7"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CONEXÃO HIDRÁULICA - CONEXÃO HIDRÁULICA MATERIAL: PVC - CLORETO DE POLIVINILA, TIPO: LUVA DE CORRER, APLICAÇÃO: INSTALAÇÃO SANITÁRIA, BITOLA: 100 MM</w:t>
            </w:r>
          </w:p>
        </w:tc>
        <w:tc>
          <w:tcPr>
            <w:tcW w:w="918" w:type="dxa"/>
            <w:tcBorders>
              <w:top w:val="nil"/>
              <w:left w:val="nil"/>
              <w:bottom w:val="single" w:sz="4" w:space="0" w:color="auto"/>
              <w:right w:val="single" w:sz="4" w:space="0" w:color="auto"/>
            </w:tcBorders>
            <w:shd w:val="clear" w:color="auto" w:fill="auto"/>
            <w:vAlign w:val="center"/>
            <w:hideMark/>
          </w:tcPr>
          <w:p w14:paraId="3FA0CAD1"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169195B6"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5</w:t>
            </w:r>
          </w:p>
        </w:tc>
      </w:tr>
      <w:tr w:rsidR="0006469F" w:rsidRPr="00FB07B3" w14:paraId="70A4B0C2" w14:textId="77777777" w:rsidTr="0006469F">
        <w:trPr>
          <w:trHeight w:val="45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462A682D"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41</w:t>
            </w:r>
          </w:p>
        </w:tc>
        <w:tc>
          <w:tcPr>
            <w:tcW w:w="4662" w:type="dxa"/>
            <w:tcBorders>
              <w:top w:val="nil"/>
              <w:left w:val="nil"/>
              <w:bottom w:val="single" w:sz="4" w:space="0" w:color="auto"/>
              <w:right w:val="single" w:sz="4" w:space="0" w:color="auto"/>
            </w:tcBorders>
            <w:shd w:val="clear" w:color="auto" w:fill="auto"/>
            <w:vAlign w:val="center"/>
            <w:hideMark/>
          </w:tcPr>
          <w:p w14:paraId="63EB55EB"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CONEXÃO HIDRÁULICA, MATERIAL: PVC, TIPO: LUVA SIMPLES, TIPO FIXAÇÃO: SOLDÁVEL, APLICAÇÃO: INSTALAÇÕES ESGOTO, BITOLA: 100 MM</w:t>
            </w:r>
          </w:p>
        </w:tc>
        <w:tc>
          <w:tcPr>
            <w:tcW w:w="918" w:type="dxa"/>
            <w:tcBorders>
              <w:top w:val="nil"/>
              <w:left w:val="nil"/>
              <w:bottom w:val="single" w:sz="4" w:space="0" w:color="auto"/>
              <w:right w:val="single" w:sz="4" w:space="0" w:color="auto"/>
            </w:tcBorders>
            <w:shd w:val="clear" w:color="auto" w:fill="auto"/>
            <w:vAlign w:val="center"/>
            <w:hideMark/>
          </w:tcPr>
          <w:p w14:paraId="564C14D3"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3FC7D78A"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20</w:t>
            </w:r>
          </w:p>
        </w:tc>
      </w:tr>
      <w:tr w:rsidR="0006469F" w:rsidRPr="00FB07B3" w14:paraId="0A12D29C" w14:textId="77777777" w:rsidTr="0006469F">
        <w:trPr>
          <w:trHeight w:val="90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791DE454"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42</w:t>
            </w:r>
          </w:p>
        </w:tc>
        <w:tc>
          <w:tcPr>
            <w:tcW w:w="4662" w:type="dxa"/>
            <w:tcBorders>
              <w:top w:val="nil"/>
              <w:left w:val="nil"/>
              <w:bottom w:val="single" w:sz="4" w:space="0" w:color="auto"/>
              <w:right w:val="single" w:sz="4" w:space="0" w:color="auto"/>
            </w:tcBorders>
            <w:shd w:val="clear" w:color="auto" w:fill="auto"/>
            <w:vAlign w:val="center"/>
            <w:hideMark/>
          </w:tcPr>
          <w:p w14:paraId="0ACD736A"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CONEXÃO HIDRÁULICA MATERIAL: PVC - CLORETO DE POLIVINILA, APLICAÇÃO: INSTALAÇÃO HIDRÁULICA, TIPO: JOELHO 90°, CARACTERÍSTICAS ADICIONAIS: COM BUCHA DE LATÃO, TIPO FIXAÇÃO: ROSCÁVEL, BITOLA: 25 M</w:t>
            </w:r>
          </w:p>
        </w:tc>
        <w:tc>
          <w:tcPr>
            <w:tcW w:w="918" w:type="dxa"/>
            <w:tcBorders>
              <w:top w:val="nil"/>
              <w:left w:val="nil"/>
              <w:bottom w:val="single" w:sz="4" w:space="0" w:color="auto"/>
              <w:right w:val="single" w:sz="4" w:space="0" w:color="auto"/>
            </w:tcBorders>
            <w:shd w:val="clear" w:color="auto" w:fill="auto"/>
            <w:vAlign w:val="center"/>
            <w:hideMark/>
          </w:tcPr>
          <w:p w14:paraId="06D15798"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281A0A88"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150</w:t>
            </w:r>
          </w:p>
        </w:tc>
      </w:tr>
      <w:tr w:rsidR="0006469F" w:rsidRPr="00FB07B3" w14:paraId="4265EF9D" w14:textId="77777777" w:rsidTr="0006469F">
        <w:trPr>
          <w:trHeight w:val="67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0F265DED"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43</w:t>
            </w:r>
          </w:p>
        </w:tc>
        <w:tc>
          <w:tcPr>
            <w:tcW w:w="4662" w:type="dxa"/>
            <w:tcBorders>
              <w:top w:val="nil"/>
              <w:left w:val="nil"/>
              <w:bottom w:val="single" w:sz="4" w:space="0" w:color="auto"/>
              <w:right w:val="single" w:sz="4" w:space="0" w:color="auto"/>
            </w:tcBorders>
            <w:shd w:val="clear" w:color="auto" w:fill="auto"/>
            <w:vAlign w:val="center"/>
            <w:hideMark/>
          </w:tcPr>
          <w:p w14:paraId="4DEE09DD"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CONEXÃO HIDRÁULICA, MATERIAL:PVC - CLORETO DE POLIVINILA, TIPO:BUCHA REDUÇÃO CURTA, TIPO FIXAÇÃO:SOLDÁVEL, APLICAÇÃO:INSTALAÇÕES PREDIAIS ÁGUA FRIA, BITOLA:32 X 25 MM</w:t>
            </w:r>
          </w:p>
        </w:tc>
        <w:tc>
          <w:tcPr>
            <w:tcW w:w="918" w:type="dxa"/>
            <w:tcBorders>
              <w:top w:val="nil"/>
              <w:left w:val="nil"/>
              <w:bottom w:val="single" w:sz="4" w:space="0" w:color="auto"/>
              <w:right w:val="single" w:sz="4" w:space="0" w:color="auto"/>
            </w:tcBorders>
            <w:shd w:val="clear" w:color="auto" w:fill="auto"/>
            <w:vAlign w:val="center"/>
            <w:hideMark/>
          </w:tcPr>
          <w:p w14:paraId="3FFD490A"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72E7D1BB"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10</w:t>
            </w:r>
          </w:p>
        </w:tc>
      </w:tr>
      <w:tr w:rsidR="0006469F" w:rsidRPr="00FB07B3" w14:paraId="0E4F77CF" w14:textId="77777777" w:rsidTr="0006469F">
        <w:trPr>
          <w:trHeight w:val="67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5BA63D77"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44</w:t>
            </w:r>
          </w:p>
        </w:tc>
        <w:tc>
          <w:tcPr>
            <w:tcW w:w="4662" w:type="dxa"/>
            <w:tcBorders>
              <w:top w:val="nil"/>
              <w:left w:val="nil"/>
              <w:bottom w:val="single" w:sz="4" w:space="0" w:color="auto"/>
              <w:right w:val="single" w:sz="4" w:space="0" w:color="auto"/>
            </w:tcBorders>
            <w:shd w:val="clear" w:color="auto" w:fill="auto"/>
            <w:vAlign w:val="center"/>
            <w:hideMark/>
          </w:tcPr>
          <w:p w14:paraId="1390D97F"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CONEXÃO HIDRÁULICA MATERIAL: PVC - CLORETO DE POLIVINILA, APLICAÇÃO: INSTALAÇÕES PREDIAIS ÁGUA FRIA, TIPO: BUCHA REDUÇÃO CURTA, TIPO FIXAÇÃO: SOLDÁVEL, BITOLA: 40 X 32 MM</w:t>
            </w:r>
          </w:p>
        </w:tc>
        <w:tc>
          <w:tcPr>
            <w:tcW w:w="918" w:type="dxa"/>
            <w:tcBorders>
              <w:top w:val="nil"/>
              <w:left w:val="nil"/>
              <w:bottom w:val="single" w:sz="4" w:space="0" w:color="auto"/>
              <w:right w:val="single" w:sz="4" w:space="0" w:color="auto"/>
            </w:tcBorders>
            <w:shd w:val="clear" w:color="auto" w:fill="auto"/>
            <w:vAlign w:val="center"/>
            <w:hideMark/>
          </w:tcPr>
          <w:p w14:paraId="36F499C1"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60BB58ED"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10</w:t>
            </w:r>
          </w:p>
        </w:tc>
      </w:tr>
      <w:tr w:rsidR="0006469F" w:rsidRPr="00FB07B3" w14:paraId="0D98E5E8" w14:textId="77777777" w:rsidTr="0006469F">
        <w:trPr>
          <w:trHeight w:val="67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19B3EF68"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45</w:t>
            </w:r>
          </w:p>
        </w:tc>
        <w:tc>
          <w:tcPr>
            <w:tcW w:w="4662" w:type="dxa"/>
            <w:tcBorders>
              <w:top w:val="nil"/>
              <w:left w:val="nil"/>
              <w:bottom w:val="single" w:sz="4" w:space="0" w:color="auto"/>
              <w:right w:val="single" w:sz="4" w:space="0" w:color="auto"/>
            </w:tcBorders>
            <w:shd w:val="clear" w:color="auto" w:fill="auto"/>
            <w:vAlign w:val="center"/>
            <w:hideMark/>
          </w:tcPr>
          <w:p w14:paraId="26F42CE5"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CONEXÃO HIDRÁULICA MATERIAL: PVC - CLORETO DE POLIVINILA, APLICAÇÃO: INSTALAÇÕES PREDIAIS ÁGUA FRIA, TIPO: BUCHA REDUÇÃO CURTA, TIPO FIXAÇÃO: SOLDÁVEL, BITOLA: 50 X 40 MM</w:t>
            </w:r>
          </w:p>
        </w:tc>
        <w:tc>
          <w:tcPr>
            <w:tcW w:w="918" w:type="dxa"/>
            <w:tcBorders>
              <w:top w:val="nil"/>
              <w:left w:val="nil"/>
              <w:bottom w:val="single" w:sz="4" w:space="0" w:color="auto"/>
              <w:right w:val="single" w:sz="4" w:space="0" w:color="auto"/>
            </w:tcBorders>
            <w:shd w:val="clear" w:color="auto" w:fill="auto"/>
            <w:vAlign w:val="center"/>
            <w:hideMark/>
          </w:tcPr>
          <w:p w14:paraId="006B04F1"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24A94A6C"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10</w:t>
            </w:r>
          </w:p>
        </w:tc>
      </w:tr>
      <w:tr w:rsidR="0006469F" w:rsidRPr="00FB07B3" w14:paraId="19376F53" w14:textId="77777777" w:rsidTr="0006469F">
        <w:trPr>
          <w:trHeight w:val="67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3DB8BE00"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46</w:t>
            </w:r>
          </w:p>
        </w:tc>
        <w:tc>
          <w:tcPr>
            <w:tcW w:w="4662" w:type="dxa"/>
            <w:tcBorders>
              <w:top w:val="nil"/>
              <w:left w:val="nil"/>
              <w:bottom w:val="single" w:sz="4" w:space="0" w:color="auto"/>
              <w:right w:val="single" w:sz="4" w:space="0" w:color="auto"/>
            </w:tcBorders>
            <w:shd w:val="clear" w:color="auto" w:fill="auto"/>
            <w:vAlign w:val="center"/>
            <w:hideMark/>
          </w:tcPr>
          <w:p w14:paraId="735DD77B"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CONEXÃO HIDRÁULICA MATERIAL: PVC - CLORETO DE POLIVINILA, APLICAÇÃO: INSTALAÇÕES PREDIAIS ÁGUA FRIA, TIPO: BUCHA REDUÇÃO CURTA, TIPO FIXAÇÃO: SOLDÁVEL, BITOLA: 60 X 50 MM</w:t>
            </w:r>
          </w:p>
        </w:tc>
        <w:tc>
          <w:tcPr>
            <w:tcW w:w="918" w:type="dxa"/>
            <w:tcBorders>
              <w:top w:val="nil"/>
              <w:left w:val="nil"/>
              <w:bottom w:val="single" w:sz="4" w:space="0" w:color="auto"/>
              <w:right w:val="single" w:sz="4" w:space="0" w:color="auto"/>
            </w:tcBorders>
            <w:shd w:val="clear" w:color="auto" w:fill="auto"/>
            <w:vAlign w:val="center"/>
            <w:hideMark/>
          </w:tcPr>
          <w:p w14:paraId="72208B28"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658778F0"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10</w:t>
            </w:r>
          </w:p>
        </w:tc>
      </w:tr>
      <w:tr w:rsidR="0006469F" w:rsidRPr="00FB07B3" w14:paraId="405FB284" w14:textId="77777777" w:rsidTr="0006469F">
        <w:trPr>
          <w:trHeight w:val="67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7EB67859"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47</w:t>
            </w:r>
          </w:p>
        </w:tc>
        <w:tc>
          <w:tcPr>
            <w:tcW w:w="4662" w:type="dxa"/>
            <w:tcBorders>
              <w:top w:val="nil"/>
              <w:left w:val="nil"/>
              <w:bottom w:val="single" w:sz="4" w:space="0" w:color="auto"/>
              <w:right w:val="single" w:sz="4" w:space="0" w:color="auto"/>
            </w:tcBorders>
            <w:shd w:val="clear" w:color="auto" w:fill="auto"/>
            <w:vAlign w:val="center"/>
            <w:hideMark/>
          </w:tcPr>
          <w:p w14:paraId="3933ED30"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CONEXÃO HIDRÁULICA MATERIAL: PVC - CLORETO DE POLIVINILA, APLICAÇÃO: INSTALAÇÕES PREDIAIS ÁGUA FRIA, TIPO: LUVA, TIPO FIXAÇÃO: SOLDÁVEL, BITOLA: 25 MM</w:t>
            </w:r>
          </w:p>
        </w:tc>
        <w:tc>
          <w:tcPr>
            <w:tcW w:w="918" w:type="dxa"/>
            <w:tcBorders>
              <w:top w:val="nil"/>
              <w:left w:val="nil"/>
              <w:bottom w:val="single" w:sz="4" w:space="0" w:color="auto"/>
              <w:right w:val="single" w:sz="4" w:space="0" w:color="auto"/>
            </w:tcBorders>
            <w:shd w:val="clear" w:color="auto" w:fill="auto"/>
            <w:vAlign w:val="center"/>
            <w:hideMark/>
          </w:tcPr>
          <w:p w14:paraId="181F11D9"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7AFC6947"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150</w:t>
            </w:r>
          </w:p>
        </w:tc>
      </w:tr>
      <w:tr w:rsidR="0006469F" w:rsidRPr="00FB07B3" w14:paraId="58C0BC84" w14:textId="77777777" w:rsidTr="0006469F">
        <w:trPr>
          <w:trHeight w:val="67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3250572F"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48</w:t>
            </w:r>
          </w:p>
        </w:tc>
        <w:tc>
          <w:tcPr>
            <w:tcW w:w="4662" w:type="dxa"/>
            <w:tcBorders>
              <w:top w:val="nil"/>
              <w:left w:val="nil"/>
              <w:bottom w:val="single" w:sz="4" w:space="0" w:color="auto"/>
              <w:right w:val="single" w:sz="4" w:space="0" w:color="auto"/>
            </w:tcBorders>
            <w:shd w:val="clear" w:color="auto" w:fill="auto"/>
            <w:vAlign w:val="center"/>
            <w:hideMark/>
          </w:tcPr>
          <w:p w14:paraId="4F2D68C3"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CONEXÃO HIDRÁULICA MATERIAL: PVC - CLORETO DE POLIVINILA, APLICAÇÃO: INSTALAÇÕES PREDIAIS ÁGUA FRIA, TIPO: LUVA, TIPO FIXAÇÃO: SOLDÁVEL, BITOLA: 32 MM</w:t>
            </w:r>
          </w:p>
        </w:tc>
        <w:tc>
          <w:tcPr>
            <w:tcW w:w="918" w:type="dxa"/>
            <w:tcBorders>
              <w:top w:val="nil"/>
              <w:left w:val="nil"/>
              <w:bottom w:val="single" w:sz="4" w:space="0" w:color="auto"/>
              <w:right w:val="single" w:sz="4" w:space="0" w:color="auto"/>
            </w:tcBorders>
            <w:shd w:val="clear" w:color="auto" w:fill="auto"/>
            <w:vAlign w:val="center"/>
            <w:hideMark/>
          </w:tcPr>
          <w:p w14:paraId="1C18CDA5"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7E95ED62"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20</w:t>
            </w:r>
          </w:p>
        </w:tc>
      </w:tr>
      <w:tr w:rsidR="0006469F" w:rsidRPr="00FB07B3" w14:paraId="66FBF235" w14:textId="77777777" w:rsidTr="0006469F">
        <w:trPr>
          <w:trHeight w:val="67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750CEDCA"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49</w:t>
            </w:r>
          </w:p>
        </w:tc>
        <w:tc>
          <w:tcPr>
            <w:tcW w:w="4662" w:type="dxa"/>
            <w:tcBorders>
              <w:top w:val="nil"/>
              <w:left w:val="nil"/>
              <w:bottom w:val="single" w:sz="4" w:space="0" w:color="auto"/>
              <w:right w:val="single" w:sz="4" w:space="0" w:color="auto"/>
            </w:tcBorders>
            <w:shd w:val="clear" w:color="auto" w:fill="auto"/>
            <w:vAlign w:val="center"/>
            <w:hideMark/>
          </w:tcPr>
          <w:p w14:paraId="0C0B566C"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CONEXÃO HIDRÁULICA MATERIAL: PVC - CLORETO DE POLIVINILA, APLICAÇÃO: INSTALAÇÕES PREDIAIS ÁGUA FRIA, TIPO: LUVA, TIPO FIXAÇÃO: SOLDÁVEL, BITOLA: 40 MM</w:t>
            </w:r>
          </w:p>
        </w:tc>
        <w:tc>
          <w:tcPr>
            <w:tcW w:w="918" w:type="dxa"/>
            <w:tcBorders>
              <w:top w:val="nil"/>
              <w:left w:val="nil"/>
              <w:bottom w:val="single" w:sz="4" w:space="0" w:color="auto"/>
              <w:right w:val="single" w:sz="4" w:space="0" w:color="auto"/>
            </w:tcBorders>
            <w:shd w:val="clear" w:color="auto" w:fill="auto"/>
            <w:vAlign w:val="center"/>
            <w:hideMark/>
          </w:tcPr>
          <w:p w14:paraId="29FF2069"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3B8B384F"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20</w:t>
            </w:r>
          </w:p>
        </w:tc>
      </w:tr>
      <w:tr w:rsidR="0006469F" w:rsidRPr="00FB07B3" w14:paraId="5BBD1262" w14:textId="77777777" w:rsidTr="0006469F">
        <w:trPr>
          <w:trHeight w:val="67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6A87CE57"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50</w:t>
            </w:r>
          </w:p>
        </w:tc>
        <w:tc>
          <w:tcPr>
            <w:tcW w:w="4662" w:type="dxa"/>
            <w:tcBorders>
              <w:top w:val="nil"/>
              <w:left w:val="nil"/>
              <w:bottom w:val="single" w:sz="4" w:space="0" w:color="auto"/>
              <w:right w:val="single" w:sz="4" w:space="0" w:color="auto"/>
            </w:tcBorders>
            <w:shd w:val="clear" w:color="auto" w:fill="auto"/>
            <w:vAlign w:val="center"/>
            <w:hideMark/>
          </w:tcPr>
          <w:p w14:paraId="7703DFCE"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CONEXÃO HIDRÁULICA MATERIAL: PVC - CLORETO DE POLIVINILA, APLICAÇÃO: INSTALAÇÕES PREDIAIS ÁGUA FRIA, TIPO: LUVA, TIPO FIXAÇÃO: SOLDÁVEL, BITOLA: 50 MM</w:t>
            </w:r>
          </w:p>
        </w:tc>
        <w:tc>
          <w:tcPr>
            <w:tcW w:w="918" w:type="dxa"/>
            <w:tcBorders>
              <w:top w:val="nil"/>
              <w:left w:val="nil"/>
              <w:bottom w:val="single" w:sz="4" w:space="0" w:color="auto"/>
              <w:right w:val="single" w:sz="4" w:space="0" w:color="auto"/>
            </w:tcBorders>
            <w:shd w:val="clear" w:color="auto" w:fill="auto"/>
            <w:vAlign w:val="center"/>
            <w:hideMark/>
          </w:tcPr>
          <w:p w14:paraId="6AADD9DE"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2A8C198D"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20</w:t>
            </w:r>
          </w:p>
        </w:tc>
      </w:tr>
      <w:tr w:rsidR="0006469F" w:rsidRPr="00FB07B3" w14:paraId="6271ADEA" w14:textId="77777777" w:rsidTr="0006469F">
        <w:trPr>
          <w:trHeight w:val="67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7F772379"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51</w:t>
            </w:r>
          </w:p>
        </w:tc>
        <w:tc>
          <w:tcPr>
            <w:tcW w:w="4662" w:type="dxa"/>
            <w:tcBorders>
              <w:top w:val="nil"/>
              <w:left w:val="nil"/>
              <w:bottom w:val="single" w:sz="4" w:space="0" w:color="auto"/>
              <w:right w:val="single" w:sz="4" w:space="0" w:color="auto"/>
            </w:tcBorders>
            <w:shd w:val="clear" w:color="auto" w:fill="auto"/>
            <w:vAlign w:val="center"/>
            <w:hideMark/>
          </w:tcPr>
          <w:p w14:paraId="1898CC0D"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CONEXÃO HIDRÁULICA MATERIAL: PVC - CLORETO DE POLIVINILA, APLICAÇÃO: INSTALAÇÕES PREDIAIS ÁGUA FRIA, TIPO: LUVA, TIPO FIXAÇÃO: SOLDÁVEL, BITOLA: 60MM</w:t>
            </w:r>
          </w:p>
        </w:tc>
        <w:tc>
          <w:tcPr>
            <w:tcW w:w="918" w:type="dxa"/>
            <w:tcBorders>
              <w:top w:val="nil"/>
              <w:left w:val="nil"/>
              <w:bottom w:val="single" w:sz="4" w:space="0" w:color="auto"/>
              <w:right w:val="single" w:sz="4" w:space="0" w:color="auto"/>
            </w:tcBorders>
            <w:shd w:val="clear" w:color="auto" w:fill="auto"/>
            <w:vAlign w:val="center"/>
            <w:hideMark/>
          </w:tcPr>
          <w:p w14:paraId="38D8C233"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6E9EF032"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40</w:t>
            </w:r>
          </w:p>
        </w:tc>
      </w:tr>
      <w:tr w:rsidR="0006469F" w:rsidRPr="00FB07B3" w14:paraId="32C6AFF6" w14:textId="77777777" w:rsidTr="0006469F">
        <w:trPr>
          <w:trHeight w:val="90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3E29DEAC"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52</w:t>
            </w:r>
          </w:p>
        </w:tc>
        <w:tc>
          <w:tcPr>
            <w:tcW w:w="4662" w:type="dxa"/>
            <w:tcBorders>
              <w:top w:val="nil"/>
              <w:left w:val="nil"/>
              <w:bottom w:val="single" w:sz="4" w:space="0" w:color="auto"/>
              <w:right w:val="single" w:sz="4" w:space="0" w:color="auto"/>
            </w:tcBorders>
            <w:shd w:val="clear" w:color="auto" w:fill="auto"/>
            <w:vAlign w:val="center"/>
            <w:hideMark/>
          </w:tcPr>
          <w:p w14:paraId="67503F34"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CONEXÃO HIDRÁULICA MATERIAL: PVC - CLORETO DE POLIVINILA, APLICAÇÃO: TUBULAÇÃO DE ÁGUA, COMPRIMENTO: 32 MM, TIPO: COLAR DE TOMADA, CARACTERÍSTICAS ADICIONAIS: COM TRAVAS, TIPO FIXAÇÃO: ROSCÁVEL, BITOLA: 3/4"</w:t>
            </w:r>
          </w:p>
        </w:tc>
        <w:tc>
          <w:tcPr>
            <w:tcW w:w="918" w:type="dxa"/>
            <w:tcBorders>
              <w:top w:val="nil"/>
              <w:left w:val="nil"/>
              <w:bottom w:val="single" w:sz="4" w:space="0" w:color="auto"/>
              <w:right w:val="single" w:sz="4" w:space="0" w:color="auto"/>
            </w:tcBorders>
            <w:shd w:val="clear" w:color="auto" w:fill="auto"/>
            <w:vAlign w:val="center"/>
            <w:hideMark/>
          </w:tcPr>
          <w:p w14:paraId="0C959C1D"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6292BF6D"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30</w:t>
            </w:r>
          </w:p>
        </w:tc>
      </w:tr>
      <w:tr w:rsidR="0006469F" w:rsidRPr="00FB07B3" w14:paraId="18447FA6" w14:textId="77777777" w:rsidTr="0006469F">
        <w:trPr>
          <w:trHeight w:val="90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0B593169"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53</w:t>
            </w:r>
          </w:p>
        </w:tc>
        <w:tc>
          <w:tcPr>
            <w:tcW w:w="4662" w:type="dxa"/>
            <w:tcBorders>
              <w:top w:val="nil"/>
              <w:left w:val="nil"/>
              <w:bottom w:val="single" w:sz="4" w:space="0" w:color="auto"/>
              <w:right w:val="single" w:sz="4" w:space="0" w:color="auto"/>
            </w:tcBorders>
            <w:shd w:val="clear" w:color="auto" w:fill="auto"/>
            <w:vAlign w:val="center"/>
            <w:hideMark/>
          </w:tcPr>
          <w:p w14:paraId="77C92FBB"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CONEXÃO HIDRÁULICA MATERIAL: PVC - CLORETO DE POLIVINILA, APLICAÇÃO: TUBULAÇÃO DE ÁGUA, COMPRIMENTO: 40 MM, TIPO: COLAR DE TOMADA, CARACTERÍSTICAS ADICIONAIS: COM TRAVAS, TIPO FIXAÇÃO: ROSCÁVEL, BITOLA: 3/4"</w:t>
            </w:r>
          </w:p>
        </w:tc>
        <w:tc>
          <w:tcPr>
            <w:tcW w:w="918" w:type="dxa"/>
            <w:tcBorders>
              <w:top w:val="nil"/>
              <w:left w:val="nil"/>
              <w:bottom w:val="single" w:sz="4" w:space="0" w:color="auto"/>
              <w:right w:val="single" w:sz="4" w:space="0" w:color="auto"/>
            </w:tcBorders>
            <w:shd w:val="clear" w:color="auto" w:fill="auto"/>
            <w:vAlign w:val="center"/>
            <w:hideMark/>
          </w:tcPr>
          <w:p w14:paraId="7C3907AD"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32E863AC"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30</w:t>
            </w:r>
          </w:p>
        </w:tc>
      </w:tr>
      <w:tr w:rsidR="0006469F" w:rsidRPr="00FB07B3" w14:paraId="432C6A7C" w14:textId="77777777" w:rsidTr="0006469F">
        <w:trPr>
          <w:trHeight w:val="90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16E1C5B2"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54</w:t>
            </w:r>
          </w:p>
        </w:tc>
        <w:tc>
          <w:tcPr>
            <w:tcW w:w="4662" w:type="dxa"/>
            <w:tcBorders>
              <w:top w:val="nil"/>
              <w:left w:val="nil"/>
              <w:bottom w:val="single" w:sz="4" w:space="0" w:color="auto"/>
              <w:right w:val="single" w:sz="4" w:space="0" w:color="auto"/>
            </w:tcBorders>
            <w:shd w:val="clear" w:color="auto" w:fill="auto"/>
            <w:vAlign w:val="center"/>
            <w:hideMark/>
          </w:tcPr>
          <w:p w14:paraId="6E69EE97"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CONEXÃO HIDRÁULICA MATERIAL: PVC - CLORETO DE POLIVINILA, APLICAÇÃO: TUBULAÇÃO DE ÁGUA, COMPRIMENTO: 60 MM, TIPO: COLAR DE TOMADA, CARACTERÍSTICAS ADICIONAIS: COM TRAVAS, TIPO FIXAÇÃO: ROSCÁVEL, BITOLA: 3/4"</w:t>
            </w:r>
          </w:p>
        </w:tc>
        <w:tc>
          <w:tcPr>
            <w:tcW w:w="918" w:type="dxa"/>
            <w:tcBorders>
              <w:top w:val="nil"/>
              <w:left w:val="nil"/>
              <w:bottom w:val="single" w:sz="4" w:space="0" w:color="auto"/>
              <w:right w:val="single" w:sz="4" w:space="0" w:color="auto"/>
            </w:tcBorders>
            <w:shd w:val="clear" w:color="auto" w:fill="auto"/>
            <w:vAlign w:val="center"/>
            <w:hideMark/>
          </w:tcPr>
          <w:p w14:paraId="70F30825"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368C65DC"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60</w:t>
            </w:r>
          </w:p>
        </w:tc>
      </w:tr>
      <w:tr w:rsidR="0006469F" w:rsidRPr="00FB07B3" w14:paraId="7FB589D7" w14:textId="77777777" w:rsidTr="0006469F">
        <w:trPr>
          <w:trHeight w:val="30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19FDEE6A"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55</w:t>
            </w:r>
          </w:p>
        </w:tc>
        <w:tc>
          <w:tcPr>
            <w:tcW w:w="4662" w:type="dxa"/>
            <w:tcBorders>
              <w:top w:val="nil"/>
              <w:left w:val="nil"/>
              <w:bottom w:val="single" w:sz="4" w:space="0" w:color="auto"/>
              <w:right w:val="single" w:sz="4" w:space="0" w:color="auto"/>
            </w:tcBorders>
            <w:shd w:val="clear" w:color="auto" w:fill="auto"/>
            <w:vAlign w:val="center"/>
            <w:hideMark/>
          </w:tcPr>
          <w:p w14:paraId="3DB02A68"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CONTACTOR CWM 25-00-30V26</w:t>
            </w:r>
          </w:p>
        </w:tc>
        <w:tc>
          <w:tcPr>
            <w:tcW w:w="918" w:type="dxa"/>
            <w:tcBorders>
              <w:top w:val="nil"/>
              <w:left w:val="nil"/>
              <w:bottom w:val="single" w:sz="4" w:space="0" w:color="auto"/>
              <w:right w:val="single" w:sz="4" w:space="0" w:color="auto"/>
            </w:tcBorders>
            <w:shd w:val="clear" w:color="auto" w:fill="auto"/>
            <w:vAlign w:val="center"/>
            <w:hideMark/>
          </w:tcPr>
          <w:p w14:paraId="2A579FB7"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7E96F157"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2</w:t>
            </w:r>
          </w:p>
        </w:tc>
      </w:tr>
      <w:tr w:rsidR="0006469F" w:rsidRPr="00FB07B3" w14:paraId="14A3C8A9" w14:textId="77777777" w:rsidTr="0006469F">
        <w:trPr>
          <w:trHeight w:val="45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72760B64"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56</w:t>
            </w:r>
          </w:p>
        </w:tc>
        <w:tc>
          <w:tcPr>
            <w:tcW w:w="4662" w:type="dxa"/>
            <w:tcBorders>
              <w:top w:val="nil"/>
              <w:left w:val="nil"/>
              <w:bottom w:val="single" w:sz="4" w:space="0" w:color="auto"/>
              <w:right w:val="single" w:sz="4" w:space="0" w:color="auto"/>
            </w:tcBorders>
            <w:shd w:val="clear" w:color="auto" w:fill="auto"/>
            <w:vAlign w:val="center"/>
            <w:hideMark/>
          </w:tcPr>
          <w:p w14:paraId="359FF922"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CORDA DE NYLON 15MM DE DIÂMETRO, ROLO COM 100M DE COMPRIMENTO</w:t>
            </w:r>
          </w:p>
        </w:tc>
        <w:tc>
          <w:tcPr>
            <w:tcW w:w="918" w:type="dxa"/>
            <w:tcBorders>
              <w:top w:val="nil"/>
              <w:left w:val="nil"/>
              <w:bottom w:val="single" w:sz="4" w:space="0" w:color="auto"/>
              <w:right w:val="single" w:sz="4" w:space="0" w:color="auto"/>
            </w:tcBorders>
            <w:shd w:val="clear" w:color="auto" w:fill="auto"/>
            <w:vAlign w:val="center"/>
            <w:hideMark/>
          </w:tcPr>
          <w:p w14:paraId="5525664A"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16D21607"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2</w:t>
            </w:r>
          </w:p>
        </w:tc>
      </w:tr>
      <w:tr w:rsidR="0006469F" w:rsidRPr="00FB07B3" w14:paraId="4DA36817" w14:textId="77777777" w:rsidTr="0006469F">
        <w:trPr>
          <w:trHeight w:val="45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6A55C51F"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57</w:t>
            </w:r>
          </w:p>
        </w:tc>
        <w:tc>
          <w:tcPr>
            <w:tcW w:w="4662" w:type="dxa"/>
            <w:tcBorders>
              <w:top w:val="nil"/>
              <w:left w:val="nil"/>
              <w:bottom w:val="single" w:sz="4" w:space="0" w:color="auto"/>
              <w:right w:val="single" w:sz="4" w:space="0" w:color="auto"/>
            </w:tcBorders>
            <w:shd w:val="clear" w:color="auto" w:fill="auto"/>
            <w:vAlign w:val="center"/>
            <w:hideMark/>
          </w:tcPr>
          <w:p w14:paraId="77782C45"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CORRENTE DE SINALIZAÇÃO DE ELO GRANDE, MEDIDO 63MM X 34MM X 9MM NAS CORES PRETO E AMARELO. 50 METROS</w:t>
            </w:r>
          </w:p>
        </w:tc>
        <w:tc>
          <w:tcPr>
            <w:tcW w:w="918" w:type="dxa"/>
            <w:tcBorders>
              <w:top w:val="nil"/>
              <w:left w:val="nil"/>
              <w:bottom w:val="single" w:sz="4" w:space="0" w:color="auto"/>
              <w:right w:val="single" w:sz="4" w:space="0" w:color="auto"/>
            </w:tcBorders>
            <w:shd w:val="clear" w:color="auto" w:fill="auto"/>
            <w:vAlign w:val="center"/>
            <w:hideMark/>
          </w:tcPr>
          <w:p w14:paraId="5847567D"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43CDEA54"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2</w:t>
            </w:r>
          </w:p>
        </w:tc>
      </w:tr>
      <w:tr w:rsidR="0006469F" w:rsidRPr="00FB07B3" w14:paraId="5BC7D911" w14:textId="77777777" w:rsidTr="0006469F">
        <w:trPr>
          <w:trHeight w:val="67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10DD1074"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58</w:t>
            </w:r>
          </w:p>
        </w:tc>
        <w:tc>
          <w:tcPr>
            <w:tcW w:w="4662" w:type="dxa"/>
            <w:tcBorders>
              <w:top w:val="nil"/>
              <w:left w:val="nil"/>
              <w:bottom w:val="single" w:sz="4" w:space="0" w:color="auto"/>
              <w:right w:val="single" w:sz="4" w:space="0" w:color="auto"/>
            </w:tcBorders>
            <w:shd w:val="clear" w:color="auto" w:fill="auto"/>
            <w:vAlign w:val="center"/>
            <w:hideMark/>
          </w:tcPr>
          <w:p w14:paraId="0BCCDA4E"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CONEXÃO HIDRÁULICA, MATERIAL:PVC - CLORETO DE POLIVINILA, TIPO:CURVA TRANSPOSIÇÃO, TIPO FIXAÇÃO:SOLDÁVEL, APLICAÇÃO:INSTALAÇÕES PREDIAIS ÁGUA FRIA, BITOLA:25 MM</w:t>
            </w:r>
          </w:p>
        </w:tc>
        <w:tc>
          <w:tcPr>
            <w:tcW w:w="918" w:type="dxa"/>
            <w:tcBorders>
              <w:top w:val="nil"/>
              <w:left w:val="nil"/>
              <w:bottom w:val="single" w:sz="4" w:space="0" w:color="auto"/>
              <w:right w:val="single" w:sz="4" w:space="0" w:color="auto"/>
            </w:tcBorders>
            <w:shd w:val="clear" w:color="auto" w:fill="auto"/>
            <w:vAlign w:val="center"/>
            <w:hideMark/>
          </w:tcPr>
          <w:p w14:paraId="4CDFA399"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3A940670"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200</w:t>
            </w:r>
          </w:p>
        </w:tc>
      </w:tr>
      <w:tr w:rsidR="0006469F" w:rsidRPr="00FB07B3" w14:paraId="52C6F152" w14:textId="77777777" w:rsidTr="0006469F">
        <w:trPr>
          <w:trHeight w:val="67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1CDF4DF9"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59</w:t>
            </w:r>
          </w:p>
        </w:tc>
        <w:tc>
          <w:tcPr>
            <w:tcW w:w="4662" w:type="dxa"/>
            <w:tcBorders>
              <w:top w:val="nil"/>
              <w:left w:val="nil"/>
              <w:bottom w:val="single" w:sz="4" w:space="0" w:color="auto"/>
              <w:right w:val="single" w:sz="4" w:space="0" w:color="auto"/>
            </w:tcBorders>
            <w:shd w:val="clear" w:color="auto" w:fill="auto"/>
            <w:vAlign w:val="center"/>
            <w:hideMark/>
          </w:tcPr>
          <w:p w14:paraId="3DBF1968"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CONEXÃO HIDRÁULICA, MATERIAL: PVC - CLORETO DE POLIVINILA, TIPO: CURVA 90° LONGA, TIPO FIXAÇÃO: SOLDÁVEL, APLICAÇÃO: INSTALAÇÃO SANITÁRIA, BITOLA: 40 MM</w:t>
            </w:r>
          </w:p>
        </w:tc>
        <w:tc>
          <w:tcPr>
            <w:tcW w:w="918" w:type="dxa"/>
            <w:tcBorders>
              <w:top w:val="nil"/>
              <w:left w:val="nil"/>
              <w:bottom w:val="single" w:sz="4" w:space="0" w:color="auto"/>
              <w:right w:val="single" w:sz="4" w:space="0" w:color="auto"/>
            </w:tcBorders>
            <w:shd w:val="clear" w:color="auto" w:fill="auto"/>
            <w:vAlign w:val="center"/>
            <w:hideMark/>
          </w:tcPr>
          <w:p w14:paraId="673E7D5A"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635BC5FA"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15</w:t>
            </w:r>
          </w:p>
        </w:tc>
      </w:tr>
      <w:tr w:rsidR="0006469F" w:rsidRPr="00FB07B3" w14:paraId="728D99E8" w14:textId="77777777" w:rsidTr="0006469F">
        <w:trPr>
          <w:trHeight w:val="67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3524A70A"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60</w:t>
            </w:r>
          </w:p>
        </w:tc>
        <w:tc>
          <w:tcPr>
            <w:tcW w:w="4662" w:type="dxa"/>
            <w:tcBorders>
              <w:top w:val="nil"/>
              <w:left w:val="nil"/>
              <w:bottom w:val="single" w:sz="4" w:space="0" w:color="auto"/>
              <w:right w:val="single" w:sz="4" w:space="0" w:color="auto"/>
            </w:tcBorders>
            <w:shd w:val="clear" w:color="auto" w:fill="auto"/>
            <w:vAlign w:val="center"/>
            <w:hideMark/>
          </w:tcPr>
          <w:p w14:paraId="5A28F2B6"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CONEXÃO HIDRÁULICA, MATERIAL: PVC - CLORETO DE POLIVINILA, TIPO: CURVA 90° LONGA, TIPO FIXAÇÃO: SOLDÁVEL, APLICAÇÃO: INSTALAÇÃO SANITÁRIA, BITOLA: 50 MM</w:t>
            </w:r>
          </w:p>
        </w:tc>
        <w:tc>
          <w:tcPr>
            <w:tcW w:w="918" w:type="dxa"/>
            <w:tcBorders>
              <w:top w:val="nil"/>
              <w:left w:val="nil"/>
              <w:bottom w:val="single" w:sz="4" w:space="0" w:color="auto"/>
              <w:right w:val="single" w:sz="4" w:space="0" w:color="auto"/>
            </w:tcBorders>
            <w:shd w:val="clear" w:color="auto" w:fill="auto"/>
            <w:vAlign w:val="center"/>
            <w:hideMark/>
          </w:tcPr>
          <w:p w14:paraId="6FF42647"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046D5CCB"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15</w:t>
            </w:r>
          </w:p>
        </w:tc>
      </w:tr>
      <w:tr w:rsidR="0006469F" w:rsidRPr="00FB07B3" w14:paraId="6B458ED7" w14:textId="77777777" w:rsidTr="0006469F">
        <w:trPr>
          <w:trHeight w:val="67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3D564208"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61</w:t>
            </w:r>
          </w:p>
        </w:tc>
        <w:tc>
          <w:tcPr>
            <w:tcW w:w="4662" w:type="dxa"/>
            <w:tcBorders>
              <w:top w:val="nil"/>
              <w:left w:val="nil"/>
              <w:bottom w:val="single" w:sz="4" w:space="0" w:color="auto"/>
              <w:right w:val="single" w:sz="4" w:space="0" w:color="auto"/>
            </w:tcBorders>
            <w:shd w:val="clear" w:color="auto" w:fill="auto"/>
            <w:vAlign w:val="center"/>
            <w:hideMark/>
          </w:tcPr>
          <w:p w14:paraId="31300459"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CONEXÃO HIDRÁULICA, MATERIAL: PVC - CLORETO DE POLIVINILA, TIPO: CURVA 90° LONGA, TIPO FIXAÇÃO: SOLDÁVEL, APLICAÇÃO: INSTALAÇÃO SANITÁRIA, BITOLA: 60 MM</w:t>
            </w:r>
          </w:p>
        </w:tc>
        <w:tc>
          <w:tcPr>
            <w:tcW w:w="918" w:type="dxa"/>
            <w:tcBorders>
              <w:top w:val="nil"/>
              <w:left w:val="nil"/>
              <w:bottom w:val="single" w:sz="4" w:space="0" w:color="auto"/>
              <w:right w:val="single" w:sz="4" w:space="0" w:color="auto"/>
            </w:tcBorders>
            <w:shd w:val="clear" w:color="auto" w:fill="auto"/>
            <w:vAlign w:val="center"/>
            <w:hideMark/>
          </w:tcPr>
          <w:p w14:paraId="1A23A333"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64389F56"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15</w:t>
            </w:r>
          </w:p>
        </w:tc>
      </w:tr>
      <w:tr w:rsidR="0006469F" w:rsidRPr="00FB07B3" w14:paraId="5406C137" w14:textId="77777777" w:rsidTr="0006469F">
        <w:trPr>
          <w:trHeight w:val="67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6685BDD2"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62</w:t>
            </w:r>
          </w:p>
        </w:tc>
        <w:tc>
          <w:tcPr>
            <w:tcW w:w="4662" w:type="dxa"/>
            <w:tcBorders>
              <w:top w:val="nil"/>
              <w:left w:val="nil"/>
              <w:bottom w:val="single" w:sz="4" w:space="0" w:color="auto"/>
              <w:right w:val="single" w:sz="4" w:space="0" w:color="auto"/>
            </w:tcBorders>
            <w:shd w:val="clear" w:color="auto" w:fill="auto"/>
            <w:vAlign w:val="center"/>
            <w:hideMark/>
          </w:tcPr>
          <w:p w14:paraId="33D01AE6"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CONEXÃO HIDRÁULICA, MATERIAL: PVC - CLORETO DE POLIVINILA, TIPO: CURVA 90°, TIPO FIXAÇÃO: SOLDÁVEL, APLICAÇÃO: INSTALAÇÕES PREDIAIS ÁGUA FRIA, BITOLA: 32 MM</w:t>
            </w:r>
          </w:p>
        </w:tc>
        <w:tc>
          <w:tcPr>
            <w:tcW w:w="918" w:type="dxa"/>
            <w:tcBorders>
              <w:top w:val="nil"/>
              <w:left w:val="nil"/>
              <w:bottom w:val="single" w:sz="4" w:space="0" w:color="auto"/>
              <w:right w:val="single" w:sz="4" w:space="0" w:color="auto"/>
            </w:tcBorders>
            <w:shd w:val="clear" w:color="auto" w:fill="auto"/>
            <w:vAlign w:val="center"/>
            <w:hideMark/>
          </w:tcPr>
          <w:p w14:paraId="51A4BBD3"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37C6786D"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15</w:t>
            </w:r>
          </w:p>
        </w:tc>
      </w:tr>
      <w:tr w:rsidR="0006469F" w:rsidRPr="00FB07B3" w14:paraId="27112676" w14:textId="77777777" w:rsidTr="0006469F">
        <w:trPr>
          <w:trHeight w:val="45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222F5018"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63</w:t>
            </w:r>
          </w:p>
        </w:tc>
        <w:tc>
          <w:tcPr>
            <w:tcW w:w="4662" w:type="dxa"/>
            <w:tcBorders>
              <w:top w:val="nil"/>
              <w:left w:val="nil"/>
              <w:bottom w:val="single" w:sz="4" w:space="0" w:color="auto"/>
              <w:right w:val="single" w:sz="4" w:space="0" w:color="auto"/>
            </w:tcBorders>
            <w:shd w:val="clear" w:color="auto" w:fill="auto"/>
            <w:vAlign w:val="center"/>
            <w:hideMark/>
          </w:tcPr>
          <w:p w14:paraId="0C207EE4"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CURVA LONGA PVC, PB, JE, 90 GRAUS, DN 100 MM, MARRON, PARA REDE COLETORA ESGOTO</w:t>
            </w:r>
          </w:p>
        </w:tc>
        <w:tc>
          <w:tcPr>
            <w:tcW w:w="918" w:type="dxa"/>
            <w:tcBorders>
              <w:top w:val="nil"/>
              <w:left w:val="nil"/>
              <w:bottom w:val="single" w:sz="4" w:space="0" w:color="auto"/>
              <w:right w:val="single" w:sz="4" w:space="0" w:color="auto"/>
            </w:tcBorders>
            <w:shd w:val="clear" w:color="auto" w:fill="auto"/>
            <w:vAlign w:val="center"/>
            <w:hideMark/>
          </w:tcPr>
          <w:p w14:paraId="55B09FF5"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73F55D81"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6</w:t>
            </w:r>
          </w:p>
        </w:tc>
      </w:tr>
      <w:tr w:rsidR="0006469F" w:rsidRPr="00FB07B3" w14:paraId="0E3563A3" w14:textId="77777777" w:rsidTr="0006469F">
        <w:trPr>
          <w:trHeight w:val="67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57FD3570"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64</w:t>
            </w:r>
          </w:p>
        </w:tc>
        <w:tc>
          <w:tcPr>
            <w:tcW w:w="4662" w:type="dxa"/>
            <w:tcBorders>
              <w:top w:val="nil"/>
              <w:left w:val="nil"/>
              <w:bottom w:val="single" w:sz="4" w:space="0" w:color="auto"/>
              <w:right w:val="single" w:sz="4" w:space="0" w:color="auto"/>
            </w:tcBorders>
            <w:shd w:val="clear" w:color="auto" w:fill="auto"/>
            <w:vAlign w:val="center"/>
            <w:hideMark/>
          </w:tcPr>
          <w:p w14:paraId="27F7E8D9"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CONEXÃO HIDRÁULICA, MATERIAL: PVC - CLORETO DE POLIVINILA, TIPO: CURVA CURTA 90°, TIPO FIXAÇÃO: PONTA E BOLSA, APLICAÇÃO: REDE DE ESGOTO, BITOLA: 100 MM</w:t>
            </w:r>
          </w:p>
        </w:tc>
        <w:tc>
          <w:tcPr>
            <w:tcW w:w="918" w:type="dxa"/>
            <w:tcBorders>
              <w:top w:val="nil"/>
              <w:left w:val="nil"/>
              <w:bottom w:val="single" w:sz="4" w:space="0" w:color="auto"/>
              <w:right w:val="single" w:sz="4" w:space="0" w:color="auto"/>
            </w:tcBorders>
            <w:shd w:val="clear" w:color="auto" w:fill="auto"/>
            <w:vAlign w:val="center"/>
            <w:hideMark/>
          </w:tcPr>
          <w:p w14:paraId="6CAC9A88"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34B13B1C"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20</w:t>
            </w:r>
          </w:p>
        </w:tc>
      </w:tr>
      <w:tr w:rsidR="0006469F" w:rsidRPr="00FB07B3" w14:paraId="6D9D7FF8" w14:textId="77777777" w:rsidTr="0006469F">
        <w:trPr>
          <w:trHeight w:val="112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313C1C1D"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65</w:t>
            </w:r>
          </w:p>
        </w:tc>
        <w:tc>
          <w:tcPr>
            <w:tcW w:w="4662" w:type="dxa"/>
            <w:tcBorders>
              <w:top w:val="nil"/>
              <w:left w:val="nil"/>
              <w:bottom w:val="single" w:sz="4" w:space="0" w:color="auto"/>
              <w:right w:val="single" w:sz="4" w:space="0" w:color="auto"/>
            </w:tcBorders>
            <w:shd w:val="clear" w:color="auto" w:fill="auto"/>
            <w:vAlign w:val="center"/>
            <w:hideMark/>
          </w:tcPr>
          <w:p w14:paraId="6A0F4B57"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CONEXÃO HIDRÁULICA, MATERIAL: PVC - CLORETO DE POLIVINILA, TIPO: JOELHO 90°, TIPO FIXAÇÃO: SOLDÁVEL E ROSCÁVEL, BITOLA LADO ROSCÁVEL: 3/4 POL, BITOLA LADO SOLDÁVEL: 25 MM, CARACTERÍSTICAS ADICIONAIS: COM BUCHA DE LATÃO, APLICAÇÃO: INSTALAÇÕES PREDIAIS ÁGUA FRIA.</w:t>
            </w:r>
          </w:p>
        </w:tc>
        <w:tc>
          <w:tcPr>
            <w:tcW w:w="918" w:type="dxa"/>
            <w:tcBorders>
              <w:top w:val="nil"/>
              <w:left w:val="nil"/>
              <w:bottom w:val="single" w:sz="4" w:space="0" w:color="auto"/>
              <w:right w:val="single" w:sz="4" w:space="0" w:color="auto"/>
            </w:tcBorders>
            <w:shd w:val="clear" w:color="auto" w:fill="auto"/>
            <w:vAlign w:val="center"/>
            <w:hideMark/>
          </w:tcPr>
          <w:p w14:paraId="67CA3B65"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54557605"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150</w:t>
            </w:r>
          </w:p>
        </w:tc>
      </w:tr>
      <w:tr w:rsidR="0006469F" w:rsidRPr="00FB07B3" w14:paraId="5FD66E6D" w14:textId="77777777" w:rsidTr="0006469F">
        <w:trPr>
          <w:trHeight w:val="45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4E434B59"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66</w:t>
            </w:r>
          </w:p>
        </w:tc>
        <w:tc>
          <w:tcPr>
            <w:tcW w:w="4662" w:type="dxa"/>
            <w:tcBorders>
              <w:top w:val="nil"/>
              <w:left w:val="nil"/>
              <w:bottom w:val="single" w:sz="4" w:space="0" w:color="auto"/>
              <w:right w:val="single" w:sz="4" w:space="0" w:color="auto"/>
            </w:tcBorders>
            <w:shd w:val="clear" w:color="auto" w:fill="auto"/>
            <w:vAlign w:val="center"/>
            <w:hideMark/>
          </w:tcPr>
          <w:p w14:paraId="06AE71B9"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DESEMPENADEIRA MANUAL, MATERIAL:TERMOPLÁSTICO, COMPRIMENTO:30 CM, LARGURA:18 CM, CORRUGADA</w:t>
            </w:r>
          </w:p>
        </w:tc>
        <w:tc>
          <w:tcPr>
            <w:tcW w:w="918" w:type="dxa"/>
            <w:tcBorders>
              <w:top w:val="nil"/>
              <w:left w:val="nil"/>
              <w:bottom w:val="single" w:sz="4" w:space="0" w:color="auto"/>
              <w:right w:val="single" w:sz="4" w:space="0" w:color="auto"/>
            </w:tcBorders>
            <w:shd w:val="clear" w:color="auto" w:fill="auto"/>
            <w:vAlign w:val="center"/>
            <w:hideMark/>
          </w:tcPr>
          <w:p w14:paraId="6D4D7842"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500B62B4"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2</w:t>
            </w:r>
          </w:p>
        </w:tc>
      </w:tr>
      <w:tr w:rsidR="0006469F" w:rsidRPr="00FB07B3" w14:paraId="4E949721" w14:textId="77777777" w:rsidTr="0006469F">
        <w:trPr>
          <w:trHeight w:val="45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40574009"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67</w:t>
            </w:r>
          </w:p>
        </w:tc>
        <w:tc>
          <w:tcPr>
            <w:tcW w:w="4662" w:type="dxa"/>
            <w:tcBorders>
              <w:top w:val="nil"/>
              <w:left w:val="nil"/>
              <w:bottom w:val="single" w:sz="4" w:space="0" w:color="auto"/>
              <w:right w:val="single" w:sz="4" w:space="0" w:color="auto"/>
            </w:tcBorders>
            <w:shd w:val="clear" w:color="auto" w:fill="auto"/>
            <w:vAlign w:val="center"/>
            <w:hideMark/>
          </w:tcPr>
          <w:p w14:paraId="6E407D72"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DISCO DE CORTE PARA FERRO, METAL INOX 4.1/2 Pol. x 1,6mm x 7/8 Pol. (114mm x 1,6mm x 22mm) PARA ESMERILHADEIRA</w:t>
            </w:r>
          </w:p>
        </w:tc>
        <w:tc>
          <w:tcPr>
            <w:tcW w:w="918" w:type="dxa"/>
            <w:tcBorders>
              <w:top w:val="nil"/>
              <w:left w:val="nil"/>
              <w:bottom w:val="single" w:sz="4" w:space="0" w:color="auto"/>
              <w:right w:val="single" w:sz="4" w:space="0" w:color="auto"/>
            </w:tcBorders>
            <w:shd w:val="clear" w:color="auto" w:fill="auto"/>
            <w:vAlign w:val="center"/>
            <w:hideMark/>
          </w:tcPr>
          <w:p w14:paraId="3B1978FF"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5B43AEC5"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30</w:t>
            </w:r>
          </w:p>
        </w:tc>
      </w:tr>
      <w:tr w:rsidR="0006469F" w:rsidRPr="00FB07B3" w14:paraId="3082A923" w14:textId="77777777" w:rsidTr="0006469F">
        <w:trPr>
          <w:trHeight w:val="67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3576A57B"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68</w:t>
            </w:r>
          </w:p>
        </w:tc>
        <w:tc>
          <w:tcPr>
            <w:tcW w:w="4662" w:type="dxa"/>
            <w:tcBorders>
              <w:top w:val="nil"/>
              <w:left w:val="nil"/>
              <w:bottom w:val="single" w:sz="4" w:space="0" w:color="auto"/>
              <w:right w:val="single" w:sz="4" w:space="0" w:color="auto"/>
            </w:tcBorders>
            <w:shd w:val="clear" w:color="auto" w:fill="auto"/>
            <w:vAlign w:val="center"/>
            <w:hideMark/>
          </w:tcPr>
          <w:p w14:paraId="23B72704"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DISCO DESBASTE, MATERIAL: FIBRA DE VIDRO, ESPECIFICAÇÃO: GRÃO 40, DIÂMETRO: 4 1/2 POL, DIÂMETRO FURO: 7/8 POL, CARACTERÍSTICA ADICIONAIS: DESBATE TIPO FLAP.</w:t>
            </w:r>
          </w:p>
        </w:tc>
        <w:tc>
          <w:tcPr>
            <w:tcW w:w="918" w:type="dxa"/>
            <w:tcBorders>
              <w:top w:val="nil"/>
              <w:left w:val="nil"/>
              <w:bottom w:val="single" w:sz="4" w:space="0" w:color="auto"/>
              <w:right w:val="single" w:sz="4" w:space="0" w:color="auto"/>
            </w:tcBorders>
            <w:shd w:val="clear" w:color="auto" w:fill="auto"/>
            <w:vAlign w:val="center"/>
            <w:hideMark/>
          </w:tcPr>
          <w:p w14:paraId="44609B4C"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49327A17"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6</w:t>
            </w:r>
          </w:p>
        </w:tc>
      </w:tr>
      <w:tr w:rsidR="0006469F" w:rsidRPr="00FB07B3" w14:paraId="34C349B6" w14:textId="77777777" w:rsidTr="0006469F">
        <w:trPr>
          <w:trHeight w:val="135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1F9F62F5"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69</w:t>
            </w:r>
          </w:p>
        </w:tc>
        <w:tc>
          <w:tcPr>
            <w:tcW w:w="4662" w:type="dxa"/>
            <w:tcBorders>
              <w:top w:val="nil"/>
              <w:left w:val="nil"/>
              <w:bottom w:val="single" w:sz="4" w:space="0" w:color="auto"/>
              <w:right w:val="single" w:sz="4" w:space="0" w:color="auto"/>
            </w:tcBorders>
            <w:shd w:val="clear" w:color="auto" w:fill="auto"/>
            <w:vAlign w:val="center"/>
            <w:hideMark/>
          </w:tcPr>
          <w:p w14:paraId="40A4102B"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ELETRODO SOLDA, MATERIAL INDICADO: AÇO BAIXO E MÉDIO TEOR CARBONO, FORMA: VARETA, FORMATO: REDONDO, TIPO CORRENTE: ALTERNADA, MANGANÊS DEPOSITADO: 1,30 PER, CROMO DEPOSITADO: NÃO APLICÁVEL PER, NÍQUEL DEPOSITADO: NÃO APLICÁVEL PER, MOLIBIDÊNIO DEPOSITADO: NÃO APLICÁVEL PER, DIÂMETRO: 2,50 MM, COMPRIMENTO: 350 MM. CAIXA COM 5 Kg (240 A 260 VARETAS)</w:t>
            </w:r>
          </w:p>
        </w:tc>
        <w:tc>
          <w:tcPr>
            <w:tcW w:w="918" w:type="dxa"/>
            <w:tcBorders>
              <w:top w:val="nil"/>
              <w:left w:val="nil"/>
              <w:bottom w:val="single" w:sz="4" w:space="0" w:color="auto"/>
              <w:right w:val="single" w:sz="4" w:space="0" w:color="auto"/>
            </w:tcBorders>
            <w:shd w:val="clear" w:color="auto" w:fill="auto"/>
            <w:vAlign w:val="center"/>
            <w:hideMark/>
          </w:tcPr>
          <w:p w14:paraId="710D202E"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CX</w:t>
            </w:r>
          </w:p>
        </w:tc>
        <w:tc>
          <w:tcPr>
            <w:tcW w:w="1278" w:type="dxa"/>
            <w:tcBorders>
              <w:top w:val="nil"/>
              <w:left w:val="nil"/>
              <w:bottom w:val="single" w:sz="4" w:space="0" w:color="auto"/>
              <w:right w:val="single" w:sz="4" w:space="0" w:color="auto"/>
            </w:tcBorders>
            <w:shd w:val="clear" w:color="auto" w:fill="auto"/>
            <w:vAlign w:val="center"/>
            <w:hideMark/>
          </w:tcPr>
          <w:p w14:paraId="1F986765"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2</w:t>
            </w:r>
          </w:p>
        </w:tc>
      </w:tr>
      <w:tr w:rsidR="0006469F" w:rsidRPr="00FB07B3" w14:paraId="0DC468E4" w14:textId="77777777" w:rsidTr="0006469F">
        <w:trPr>
          <w:trHeight w:val="45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42EF918D"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70</w:t>
            </w:r>
          </w:p>
        </w:tc>
        <w:tc>
          <w:tcPr>
            <w:tcW w:w="4662" w:type="dxa"/>
            <w:tcBorders>
              <w:top w:val="nil"/>
              <w:left w:val="nil"/>
              <w:bottom w:val="single" w:sz="4" w:space="0" w:color="auto"/>
              <w:right w:val="single" w:sz="4" w:space="0" w:color="auto"/>
            </w:tcBorders>
            <w:shd w:val="clear" w:color="auto" w:fill="auto"/>
            <w:vAlign w:val="center"/>
            <w:hideMark/>
          </w:tcPr>
          <w:p w14:paraId="7BAF9E2B"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CONEXÃO HIDRÁULICA, TIPO: CONECTOR, CARACTERÍSTICAS ADICIONAIS: PARA MANGUEIRA, APLICAÇÃO: IRRIGAÇÃO, BITOLA: 3/4 POL</w:t>
            </w:r>
          </w:p>
        </w:tc>
        <w:tc>
          <w:tcPr>
            <w:tcW w:w="918" w:type="dxa"/>
            <w:tcBorders>
              <w:top w:val="nil"/>
              <w:left w:val="nil"/>
              <w:bottom w:val="single" w:sz="4" w:space="0" w:color="auto"/>
              <w:right w:val="single" w:sz="4" w:space="0" w:color="auto"/>
            </w:tcBorders>
            <w:shd w:val="clear" w:color="auto" w:fill="auto"/>
            <w:vAlign w:val="center"/>
            <w:hideMark/>
          </w:tcPr>
          <w:p w14:paraId="1B53D08F"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7974B804"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3</w:t>
            </w:r>
          </w:p>
        </w:tc>
      </w:tr>
      <w:tr w:rsidR="0006469F" w:rsidRPr="00FB07B3" w14:paraId="3E65A839" w14:textId="77777777" w:rsidTr="0006469F">
        <w:trPr>
          <w:trHeight w:val="45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42F8BAFC"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71</w:t>
            </w:r>
          </w:p>
        </w:tc>
        <w:tc>
          <w:tcPr>
            <w:tcW w:w="4662" w:type="dxa"/>
            <w:tcBorders>
              <w:top w:val="nil"/>
              <w:left w:val="nil"/>
              <w:bottom w:val="single" w:sz="4" w:space="0" w:color="auto"/>
              <w:right w:val="single" w:sz="4" w:space="0" w:color="auto"/>
            </w:tcBorders>
            <w:shd w:val="clear" w:color="auto" w:fill="auto"/>
            <w:vAlign w:val="center"/>
            <w:hideMark/>
          </w:tcPr>
          <w:p w14:paraId="5B2A2C50"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ENXADA MATERIAL: AÇO CARBONO, LARGURA: 24 CM, MATERIAL CABO: MADEIRA 1,50 M</w:t>
            </w:r>
          </w:p>
        </w:tc>
        <w:tc>
          <w:tcPr>
            <w:tcW w:w="918" w:type="dxa"/>
            <w:tcBorders>
              <w:top w:val="nil"/>
              <w:left w:val="nil"/>
              <w:bottom w:val="single" w:sz="4" w:space="0" w:color="auto"/>
              <w:right w:val="single" w:sz="4" w:space="0" w:color="auto"/>
            </w:tcBorders>
            <w:shd w:val="clear" w:color="auto" w:fill="auto"/>
            <w:vAlign w:val="center"/>
            <w:hideMark/>
          </w:tcPr>
          <w:p w14:paraId="7BF2DFF0"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2F85E317"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6</w:t>
            </w:r>
          </w:p>
        </w:tc>
      </w:tr>
      <w:tr w:rsidR="0006469F" w:rsidRPr="00FB07B3" w14:paraId="6B184BF9" w14:textId="77777777" w:rsidTr="0006469F">
        <w:trPr>
          <w:trHeight w:val="45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5CF35564"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72</w:t>
            </w:r>
          </w:p>
        </w:tc>
        <w:tc>
          <w:tcPr>
            <w:tcW w:w="4662" w:type="dxa"/>
            <w:tcBorders>
              <w:top w:val="nil"/>
              <w:left w:val="nil"/>
              <w:bottom w:val="single" w:sz="4" w:space="0" w:color="auto"/>
              <w:right w:val="single" w:sz="4" w:space="0" w:color="auto"/>
            </w:tcBorders>
            <w:shd w:val="clear" w:color="auto" w:fill="auto"/>
            <w:vAlign w:val="center"/>
            <w:hideMark/>
          </w:tcPr>
          <w:p w14:paraId="7E1FD07D"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ENXADA, MATERIAL: AÇO CARBONO, LARGURA: 296 MM, MATERIAL CABO: MADEIRA, COMPRIMENTO CABO:150 CM</w:t>
            </w:r>
          </w:p>
        </w:tc>
        <w:tc>
          <w:tcPr>
            <w:tcW w:w="918" w:type="dxa"/>
            <w:tcBorders>
              <w:top w:val="nil"/>
              <w:left w:val="nil"/>
              <w:bottom w:val="single" w:sz="4" w:space="0" w:color="auto"/>
              <w:right w:val="single" w:sz="4" w:space="0" w:color="auto"/>
            </w:tcBorders>
            <w:shd w:val="clear" w:color="auto" w:fill="auto"/>
            <w:vAlign w:val="center"/>
            <w:hideMark/>
          </w:tcPr>
          <w:p w14:paraId="258E5295"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6002EBAE"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6</w:t>
            </w:r>
          </w:p>
        </w:tc>
      </w:tr>
      <w:tr w:rsidR="0006469F" w:rsidRPr="00FB07B3" w14:paraId="136FF657" w14:textId="77777777" w:rsidTr="0006469F">
        <w:trPr>
          <w:trHeight w:val="45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1E278087"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73</w:t>
            </w:r>
          </w:p>
        </w:tc>
        <w:tc>
          <w:tcPr>
            <w:tcW w:w="4662" w:type="dxa"/>
            <w:tcBorders>
              <w:top w:val="nil"/>
              <w:left w:val="nil"/>
              <w:bottom w:val="single" w:sz="4" w:space="0" w:color="auto"/>
              <w:right w:val="single" w:sz="4" w:space="0" w:color="auto"/>
            </w:tcBorders>
            <w:shd w:val="clear" w:color="auto" w:fill="auto"/>
            <w:vAlign w:val="center"/>
            <w:hideMark/>
          </w:tcPr>
          <w:p w14:paraId="6C7A7243"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ENXADA MATERIAL: AÇO CARBONO, LARGURA: 9,5 CM, MATERIAL CABO: MADEIRA, COMPRIMENTO CABO: 110 CM</w:t>
            </w:r>
          </w:p>
        </w:tc>
        <w:tc>
          <w:tcPr>
            <w:tcW w:w="918" w:type="dxa"/>
            <w:tcBorders>
              <w:top w:val="nil"/>
              <w:left w:val="nil"/>
              <w:bottom w:val="single" w:sz="4" w:space="0" w:color="auto"/>
              <w:right w:val="single" w:sz="4" w:space="0" w:color="auto"/>
            </w:tcBorders>
            <w:shd w:val="clear" w:color="auto" w:fill="auto"/>
            <w:vAlign w:val="center"/>
            <w:hideMark/>
          </w:tcPr>
          <w:p w14:paraId="307E6F86"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7D8932D4"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6</w:t>
            </w:r>
          </w:p>
        </w:tc>
      </w:tr>
      <w:tr w:rsidR="0006469F" w:rsidRPr="00FB07B3" w14:paraId="4AEE0EB3" w14:textId="77777777" w:rsidTr="0006469F">
        <w:trPr>
          <w:trHeight w:val="45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494A1CE1"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74</w:t>
            </w:r>
          </w:p>
        </w:tc>
        <w:tc>
          <w:tcPr>
            <w:tcW w:w="4662" w:type="dxa"/>
            <w:tcBorders>
              <w:top w:val="nil"/>
              <w:left w:val="nil"/>
              <w:bottom w:val="single" w:sz="4" w:space="0" w:color="auto"/>
              <w:right w:val="single" w:sz="4" w:space="0" w:color="auto"/>
            </w:tcBorders>
            <w:shd w:val="clear" w:color="auto" w:fill="auto"/>
            <w:vAlign w:val="center"/>
            <w:hideMark/>
          </w:tcPr>
          <w:p w14:paraId="3B42C333"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ENXADÃO - ENXADÃO MATERIAL: AÇO SAE 1045, CARACTERÍSTICAS ADICIONAIS: ESTREITO E SEM CABO, LARGURA: 105 MM, ALTURA: 283 MM</w:t>
            </w:r>
          </w:p>
        </w:tc>
        <w:tc>
          <w:tcPr>
            <w:tcW w:w="918" w:type="dxa"/>
            <w:tcBorders>
              <w:top w:val="nil"/>
              <w:left w:val="nil"/>
              <w:bottom w:val="single" w:sz="4" w:space="0" w:color="auto"/>
              <w:right w:val="single" w:sz="4" w:space="0" w:color="auto"/>
            </w:tcBorders>
            <w:shd w:val="clear" w:color="auto" w:fill="auto"/>
            <w:vAlign w:val="center"/>
            <w:hideMark/>
          </w:tcPr>
          <w:p w14:paraId="0B473EBE"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473EAFE0"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6</w:t>
            </w:r>
          </w:p>
        </w:tc>
      </w:tr>
      <w:tr w:rsidR="0006469F" w:rsidRPr="00FB07B3" w14:paraId="7AA43156" w14:textId="77777777" w:rsidTr="0006469F">
        <w:trPr>
          <w:trHeight w:val="135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29B6B934"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75</w:t>
            </w:r>
          </w:p>
        </w:tc>
        <w:tc>
          <w:tcPr>
            <w:tcW w:w="4662" w:type="dxa"/>
            <w:tcBorders>
              <w:top w:val="nil"/>
              <w:left w:val="nil"/>
              <w:bottom w:val="single" w:sz="4" w:space="0" w:color="auto"/>
              <w:right w:val="single" w:sz="4" w:space="0" w:color="auto"/>
            </w:tcBorders>
            <w:shd w:val="clear" w:color="auto" w:fill="auto"/>
            <w:vAlign w:val="center"/>
            <w:hideMark/>
          </w:tcPr>
          <w:p w14:paraId="61EBC100"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ESGUICHO COM JATO REGULÁVEL (DO TIPO RETO AO CONE/NEBLINA), MATERIAL CORPO: PLÁSTICO, DIÂMETRO CONEXÃO ENTRADA: 1,2 POL, APLICAÇÃO: JARDIM, CARACTERÍSTICAS ADICIONAIS: ENGATE RÁPIDO, (ADAPTADOR DE TORNEIRA E/OU CONECTOR DE MANGUEIRA) EM POLÍMERO OU LATÃO, ROSQUEÁVEL, COMPATÍVEL COM MANGUEIRAS DE PADRÃO 1/2 POL.</w:t>
            </w:r>
          </w:p>
        </w:tc>
        <w:tc>
          <w:tcPr>
            <w:tcW w:w="918" w:type="dxa"/>
            <w:tcBorders>
              <w:top w:val="nil"/>
              <w:left w:val="nil"/>
              <w:bottom w:val="single" w:sz="4" w:space="0" w:color="auto"/>
              <w:right w:val="single" w:sz="4" w:space="0" w:color="auto"/>
            </w:tcBorders>
            <w:shd w:val="clear" w:color="auto" w:fill="auto"/>
            <w:vAlign w:val="center"/>
            <w:hideMark/>
          </w:tcPr>
          <w:p w14:paraId="2C581749"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4A820FC7"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3</w:t>
            </w:r>
          </w:p>
        </w:tc>
      </w:tr>
      <w:tr w:rsidR="0006469F" w:rsidRPr="00FB07B3" w14:paraId="75A391F2" w14:textId="77777777" w:rsidTr="0006469F">
        <w:trPr>
          <w:trHeight w:val="90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0805AD9A"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76</w:t>
            </w:r>
          </w:p>
        </w:tc>
        <w:tc>
          <w:tcPr>
            <w:tcW w:w="4662" w:type="dxa"/>
            <w:tcBorders>
              <w:top w:val="nil"/>
              <w:left w:val="nil"/>
              <w:bottom w:val="single" w:sz="4" w:space="0" w:color="auto"/>
              <w:right w:val="single" w:sz="4" w:space="0" w:color="auto"/>
            </w:tcBorders>
            <w:shd w:val="clear" w:color="auto" w:fill="auto"/>
            <w:vAlign w:val="center"/>
            <w:hideMark/>
          </w:tcPr>
          <w:p w14:paraId="5CE19C13"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ESMERILHADEIRA, TIPO: ANGULAR , VOLTAGEM: 110 V, POTÊNCIA: 850 W, ROTAÇÃO: 11.000 RPM, DIÂMETRO DISCO: 4 1/2 POL, CARACTERÍSTICAS ADICIONAIS: 1 ESMERILHADEIRA, PUNHO LATERAL, PROTETOR, CHAVE DE APERTO.</w:t>
            </w:r>
          </w:p>
        </w:tc>
        <w:tc>
          <w:tcPr>
            <w:tcW w:w="918" w:type="dxa"/>
            <w:tcBorders>
              <w:top w:val="nil"/>
              <w:left w:val="nil"/>
              <w:bottom w:val="single" w:sz="4" w:space="0" w:color="auto"/>
              <w:right w:val="single" w:sz="4" w:space="0" w:color="auto"/>
            </w:tcBorders>
            <w:shd w:val="clear" w:color="auto" w:fill="auto"/>
            <w:vAlign w:val="center"/>
            <w:hideMark/>
          </w:tcPr>
          <w:p w14:paraId="562D6868"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270B4004"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w:t>
            </w:r>
          </w:p>
        </w:tc>
      </w:tr>
      <w:tr w:rsidR="0006469F" w:rsidRPr="00FB07B3" w14:paraId="0F180847" w14:textId="77777777" w:rsidTr="0006469F">
        <w:trPr>
          <w:trHeight w:val="67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1F22EF78"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77</w:t>
            </w:r>
          </w:p>
        </w:tc>
        <w:tc>
          <w:tcPr>
            <w:tcW w:w="4662" w:type="dxa"/>
            <w:tcBorders>
              <w:top w:val="nil"/>
              <w:left w:val="nil"/>
              <w:bottom w:val="single" w:sz="4" w:space="0" w:color="auto"/>
              <w:right w:val="single" w:sz="4" w:space="0" w:color="auto"/>
            </w:tcBorders>
            <w:shd w:val="clear" w:color="auto" w:fill="auto"/>
            <w:vAlign w:val="center"/>
            <w:hideMark/>
          </w:tcPr>
          <w:p w14:paraId="1A49A07E"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ESMERILHADEIRA, TIPO: ANGULAR, VOLTAGEM: 110 V, POTÊNCIA:750 W, ROTAÇÃO:11.000 RPM, DIÂMETRO DISCO:4 1/2 POL, TIPO USO: INDUSTRIAL</w:t>
            </w:r>
          </w:p>
        </w:tc>
        <w:tc>
          <w:tcPr>
            <w:tcW w:w="918" w:type="dxa"/>
            <w:tcBorders>
              <w:top w:val="nil"/>
              <w:left w:val="nil"/>
              <w:bottom w:val="single" w:sz="4" w:space="0" w:color="auto"/>
              <w:right w:val="single" w:sz="4" w:space="0" w:color="auto"/>
            </w:tcBorders>
            <w:shd w:val="clear" w:color="auto" w:fill="auto"/>
            <w:vAlign w:val="center"/>
            <w:hideMark/>
          </w:tcPr>
          <w:p w14:paraId="159EC9B5"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07ACE69F"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2</w:t>
            </w:r>
          </w:p>
        </w:tc>
      </w:tr>
      <w:tr w:rsidR="0006469F" w:rsidRPr="00FB07B3" w14:paraId="059E138A" w14:textId="77777777" w:rsidTr="0006469F">
        <w:trPr>
          <w:trHeight w:val="67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28024D35"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78</w:t>
            </w:r>
          </w:p>
        </w:tc>
        <w:tc>
          <w:tcPr>
            <w:tcW w:w="4662" w:type="dxa"/>
            <w:tcBorders>
              <w:top w:val="nil"/>
              <w:left w:val="nil"/>
              <w:bottom w:val="single" w:sz="4" w:space="0" w:color="auto"/>
              <w:right w:val="single" w:sz="4" w:space="0" w:color="auto"/>
            </w:tcBorders>
            <w:shd w:val="clear" w:color="auto" w:fill="auto"/>
            <w:vAlign w:val="center"/>
            <w:hideMark/>
          </w:tcPr>
          <w:p w14:paraId="7B58B3AE"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ESPÁTULA, MATERIAL LÂMINA: AÇO INOXIDÁVEL, MATERIAL CABO: MADEIRA, APLICAÇÃO: MASSA E RASPAGEM, COMPRIMENTO: 135 MM, LARGURA: 25 MM</w:t>
            </w:r>
          </w:p>
        </w:tc>
        <w:tc>
          <w:tcPr>
            <w:tcW w:w="918" w:type="dxa"/>
            <w:tcBorders>
              <w:top w:val="nil"/>
              <w:left w:val="nil"/>
              <w:bottom w:val="single" w:sz="4" w:space="0" w:color="auto"/>
              <w:right w:val="single" w:sz="4" w:space="0" w:color="auto"/>
            </w:tcBorders>
            <w:shd w:val="clear" w:color="auto" w:fill="auto"/>
            <w:vAlign w:val="center"/>
            <w:hideMark/>
          </w:tcPr>
          <w:p w14:paraId="14F21AB7"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26F7A5BD"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2</w:t>
            </w:r>
          </w:p>
        </w:tc>
      </w:tr>
      <w:tr w:rsidR="0006469F" w:rsidRPr="00FB07B3" w14:paraId="1E4681F3" w14:textId="77777777" w:rsidTr="0006469F">
        <w:trPr>
          <w:trHeight w:val="67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1C603A60"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79</w:t>
            </w:r>
          </w:p>
        </w:tc>
        <w:tc>
          <w:tcPr>
            <w:tcW w:w="4662" w:type="dxa"/>
            <w:tcBorders>
              <w:top w:val="nil"/>
              <w:left w:val="nil"/>
              <w:bottom w:val="single" w:sz="4" w:space="0" w:color="auto"/>
              <w:right w:val="single" w:sz="4" w:space="0" w:color="auto"/>
            </w:tcBorders>
            <w:shd w:val="clear" w:color="auto" w:fill="auto"/>
            <w:vAlign w:val="center"/>
            <w:hideMark/>
          </w:tcPr>
          <w:p w14:paraId="32AC32EB"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ESPUMA, MATERIAL: POLIURETANO, ASPECTO FÍSICO: SPRAY, APLICAÇÃO: VEDAÇÃO SUPERFÍCIES LISAS E POROSAS, CARACTERÍSTICAS ADICIONAIS: EXPANSIVA. EMBALAGEM: 500 ML.</w:t>
            </w:r>
          </w:p>
        </w:tc>
        <w:tc>
          <w:tcPr>
            <w:tcW w:w="918" w:type="dxa"/>
            <w:tcBorders>
              <w:top w:val="nil"/>
              <w:left w:val="nil"/>
              <w:bottom w:val="single" w:sz="4" w:space="0" w:color="auto"/>
              <w:right w:val="single" w:sz="4" w:space="0" w:color="auto"/>
            </w:tcBorders>
            <w:shd w:val="clear" w:color="auto" w:fill="auto"/>
            <w:vAlign w:val="center"/>
            <w:hideMark/>
          </w:tcPr>
          <w:p w14:paraId="132A2423"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52B9001F"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5</w:t>
            </w:r>
          </w:p>
        </w:tc>
      </w:tr>
      <w:tr w:rsidR="0006469F" w:rsidRPr="00FB07B3" w14:paraId="66D0A698" w14:textId="77777777" w:rsidTr="0006469F">
        <w:trPr>
          <w:trHeight w:val="45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11F41535"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80</w:t>
            </w:r>
          </w:p>
        </w:tc>
        <w:tc>
          <w:tcPr>
            <w:tcW w:w="4662" w:type="dxa"/>
            <w:tcBorders>
              <w:top w:val="nil"/>
              <w:left w:val="nil"/>
              <w:bottom w:val="single" w:sz="4" w:space="0" w:color="auto"/>
              <w:right w:val="single" w:sz="4" w:space="0" w:color="auto"/>
            </w:tcBorders>
            <w:shd w:val="clear" w:color="auto" w:fill="auto"/>
            <w:vAlign w:val="center"/>
            <w:hideMark/>
          </w:tcPr>
          <w:p w14:paraId="5BDE4222"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FACÃO, MATERIAL LÂMINA: AÇO, MATERIAL CABO: MADEIRA, COMPRIMENTO:14 POL, TIPO: PARA CANA</w:t>
            </w:r>
          </w:p>
        </w:tc>
        <w:tc>
          <w:tcPr>
            <w:tcW w:w="918" w:type="dxa"/>
            <w:tcBorders>
              <w:top w:val="nil"/>
              <w:left w:val="nil"/>
              <w:bottom w:val="single" w:sz="4" w:space="0" w:color="auto"/>
              <w:right w:val="single" w:sz="4" w:space="0" w:color="auto"/>
            </w:tcBorders>
            <w:shd w:val="clear" w:color="auto" w:fill="auto"/>
            <w:vAlign w:val="center"/>
            <w:hideMark/>
          </w:tcPr>
          <w:p w14:paraId="789BEECF"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112580F3"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2</w:t>
            </w:r>
          </w:p>
        </w:tc>
      </w:tr>
      <w:tr w:rsidR="0006469F" w:rsidRPr="00FB07B3" w14:paraId="47EEFD88" w14:textId="77777777" w:rsidTr="0006469F">
        <w:trPr>
          <w:trHeight w:val="67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6D93F786"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81</w:t>
            </w:r>
          </w:p>
        </w:tc>
        <w:tc>
          <w:tcPr>
            <w:tcW w:w="4662" w:type="dxa"/>
            <w:tcBorders>
              <w:top w:val="nil"/>
              <w:left w:val="nil"/>
              <w:bottom w:val="single" w:sz="4" w:space="0" w:color="auto"/>
              <w:right w:val="single" w:sz="4" w:space="0" w:color="auto"/>
            </w:tcBorders>
            <w:shd w:val="clear" w:color="auto" w:fill="auto"/>
            <w:vAlign w:val="center"/>
            <w:hideMark/>
          </w:tcPr>
          <w:p w14:paraId="608BB581"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VERGALHÃO ARMAÇÃO CONCRETO, MATERIAL: FERRO, TIPO: CA-50, COMPRIMENTO: 12 M, BITOLA: 5/16 POL, APLICAÇÃO: ARMAÇÃO VIGAS/PILARES E LAJES</w:t>
            </w:r>
          </w:p>
        </w:tc>
        <w:tc>
          <w:tcPr>
            <w:tcW w:w="918" w:type="dxa"/>
            <w:tcBorders>
              <w:top w:val="nil"/>
              <w:left w:val="nil"/>
              <w:bottom w:val="single" w:sz="4" w:space="0" w:color="auto"/>
              <w:right w:val="single" w:sz="4" w:space="0" w:color="auto"/>
            </w:tcBorders>
            <w:shd w:val="clear" w:color="auto" w:fill="auto"/>
            <w:vAlign w:val="center"/>
            <w:hideMark/>
          </w:tcPr>
          <w:p w14:paraId="6ABF105E"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3EE3E5AD"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40</w:t>
            </w:r>
          </w:p>
        </w:tc>
      </w:tr>
      <w:tr w:rsidR="0006469F" w:rsidRPr="00FB07B3" w14:paraId="0C44E5A6" w14:textId="77777777" w:rsidTr="0006469F">
        <w:trPr>
          <w:trHeight w:val="67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36812286"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82</w:t>
            </w:r>
          </w:p>
        </w:tc>
        <w:tc>
          <w:tcPr>
            <w:tcW w:w="4662" w:type="dxa"/>
            <w:tcBorders>
              <w:top w:val="nil"/>
              <w:left w:val="nil"/>
              <w:bottom w:val="single" w:sz="4" w:space="0" w:color="auto"/>
              <w:right w:val="single" w:sz="4" w:space="0" w:color="auto"/>
            </w:tcBorders>
            <w:shd w:val="clear" w:color="auto" w:fill="auto"/>
            <w:vAlign w:val="center"/>
            <w:hideMark/>
          </w:tcPr>
          <w:p w14:paraId="13163989"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VERGALHÃO ARMAÇÃO CONCRETO, MATERIAL: FERRO, TIPO: CA-60, COMPRIMENTO: 12 M, PESO: 1,31 KG, APLICAÇÃO: ARMAÇÃO VIGAS/PILARES E LAJES, DIÂMETRO: 4,2 MM</w:t>
            </w:r>
          </w:p>
        </w:tc>
        <w:tc>
          <w:tcPr>
            <w:tcW w:w="918" w:type="dxa"/>
            <w:tcBorders>
              <w:top w:val="nil"/>
              <w:left w:val="nil"/>
              <w:bottom w:val="single" w:sz="4" w:space="0" w:color="auto"/>
              <w:right w:val="single" w:sz="4" w:space="0" w:color="auto"/>
            </w:tcBorders>
            <w:shd w:val="clear" w:color="auto" w:fill="auto"/>
            <w:vAlign w:val="center"/>
            <w:hideMark/>
          </w:tcPr>
          <w:p w14:paraId="56AA01DA"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5315F42B"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20</w:t>
            </w:r>
          </w:p>
        </w:tc>
      </w:tr>
      <w:tr w:rsidR="0006469F" w:rsidRPr="00FB07B3" w14:paraId="04E81082" w14:textId="77777777" w:rsidTr="0006469F">
        <w:trPr>
          <w:trHeight w:val="112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4A2AC47B"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83</w:t>
            </w:r>
          </w:p>
        </w:tc>
        <w:tc>
          <w:tcPr>
            <w:tcW w:w="4662" w:type="dxa"/>
            <w:tcBorders>
              <w:top w:val="nil"/>
              <w:left w:val="nil"/>
              <w:bottom w:val="single" w:sz="4" w:space="0" w:color="auto"/>
              <w:right w:val="single" w:sz="4" w:space="0" w:color="auto"/>
            </w:tcBorders>
            <w:shd w:val="clear" w:color="auto" w:fill="auto"/>
            <w:vAlign w:val="center"/>
            <w:hideMark/>
          </w:tcPr>
          <w:p w14:paraId="65C07ED8"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FILTRO LINHA, TENSÃO ALIMENTAÇÃO: 110/220 V, POTÊNCIA MÁXIMA: 1.100/2.200 W, CORRENTE MÁXIMA: 10 A, QUANTIDADE SAÍDA: 6 TOMADAS COM 3 PINOS TIPO FÊMEA COM ATERRAMENTO, CARACTERÍSTICAS ADICIONAIS: INTERRUPTOR LIGA/DESLIGA E VOLTÍMETRO, CABO: 3 METROS DE COMPRIMENTO.</w:t>
            </w:r>
          </w:p>
        </w:tc>
        <w:tc>
          <w:tcPr>
            <w:tcW w:w="918" w:type="dxa"/>
            <w:tcBorders>
              <w:top w:val="nil"/>
              <w:left w:val="nil"/>
              <w:bottom w:val="single" w:sz="4" w:space="0" w:color="auto"/>
              <w:right w:val="single" w:sz="4" w:space="0" w:color="auto"/>
            </w:tcBorders>
            <w:shd w:val="clear" w:color="auto" w:fill="auto"/>
            <w:vAlign w:val="center"/>
            <w:hideMark/>
          </w:tcPr>
          <w:p w14:paraId="24CF0E58"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366612B2"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5</w:t>
            </w:r>
          </w:p>
        </w:tc>
      </w:tr>
      <w:tr w:rsidR="0006469F" w:rsidRPr="00FB07B3" w14:paraId="4CFFF86E" w14:textId="77777777" w:rsidTr="0006469F">
        <w:trPr>
          <w:trHeight w:val="90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55CDF689"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84</w:t>
            </w:r>
          </w:p>
        </w:tc>
        <w:tc>
          <w:tcPr>
            <w:tcW w:w="4662" w:type="dxa"/>
            <w:tcBorders>
              <w:top w:val="nil"/>
              <w:left w:val="nil"/>
              <w:bottom w:val="single" w:sz="4" w:space="0" w:color="auto"/>
              <w:right w:val="single" w:sz="4" w:space="0" w:color="auto"/>
            </w:tcBorders>
            <w:shd w:val="clear" w:color="auto" w:fill="auto"/>
            <w:vAlign w:val="center"/>
            <w:hideMark/>
          </w:tcPr>
          <w:p w14:paraId="5977BF28"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FITA ADESIVA, TIPO: DUPLA FACE, MATERIAL: ESPUMA ACRÍLICA, LARGURA: 19 MM, COMPRIMENTO: 5 M, ESPESSURA: 1 MM, CARACTERÍSTICAS ADICIONAIS: FIXAÇÃO PERMANENTE E DE ALTA RESISTÊNCIA QUE SUBSTITUI PARAFUSOS, REBITES E SOLDAS EM MATERIAIS TRANSPARENTES</w:t>
            </w:r>
          </w:p>
        </w:tc>
        <w:tc>
          <w:tcPr>
            <w:tcW w:w="918" w:type="dxa"/>
            <w:tcBorders>
              <w:top w:val="nil"/>
              <w:left w:val="nil"/>
              <w:bottom w:val="single" w:sz="4" w:space="0" w:color="auto"/>
              <w:right w:val="single" w:sz="4" w:space="0" w:color="auto"/>
            </w:tcBorders>
            <w:shd w:val="clear" w:color="auto" w:fill="auto"/>
            <w:vAlign w:val="center"/>
            <w:hideMark/>
          </w:tcPr>
          <w:p w14:paraId="61ED561E"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690DAF03"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5</w:t>
            </w:r>
          </w:p>
        </w:tc>
      </w:tr>
      <w:tr w:rsidR="0006469F" w:rsidRPr="00FB07B3" w14:paraId="2B1482C0" w14:textId="77777777" w:rsidTr="0006469F">
        <w:trPr>
          <w:trHeight w:val="45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12EA74D9"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85</w:t>
            </w:r>
          </w:p>
        </w:tc>
        <w:tc>
          <w:tcPr>
            <w:tcW w:w="4662" w:type="dxa"/>
            <w:tcBorders>
              <w:top w:val="nil"/>
              <w:left w:val="nil"/>
              <w:bottom w:val="single" w:sz="4" w:space="0" w:color="auto"/>
              <w:right w:val="single" w:sz="4" w:space="0" w:color="auto"/>
            </w:tcBorders>
            <w:shd w:val="clear" w:color="auto" w:fill="auto"/>
            <w:vAlign w:val="center"/>
            <w:hideMark/>
          </w:tcPr>
          <w:p w14:paraId="479156FD"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FITA ISOLANTE ELÉTRICA, COMPRIMENTO 10 M, LARGURA 19 MM, CARACTERÍSTICAS ADICIONAIS ALTA TENSÃO</w:t>
            </w:r>
          </w:p>
        </w:tc>
        <w:tc>
          <w:tcPr>
            <w:tcW w:w="918" w:type="dxa"/>
            <w:tcBorders>
              <w:top w:val="nil"/>
              <w:left w:val="nil"/>
              <w:bottom w:val="single" w:sz="4" w:space="0" w:color="auto"/>
              <w:right w:val="single" w:sz="4" w:space="0" w:color="auto"/>
            </w:tcBorders>
            <w:shd w:val="clear" w:color="auto" w:fill="auto"/>
            <w:vAlign w:val="center"/>
            <w:hideMark/>
          </w:tcPr>
          <w:p w14:paraId="2DC2FD8E"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2C85FBAA"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20</w:t>
            </w:r>
          </w:p>
        </w:tc>
      </w:tr>
      <w:tr w:rsidR="0006469F" w:rsidRPr="00FB07B3" w14:paraId="7D0BBE75" w14:textId="77777777" w:rsidTr="0006469F">
        <w:trPr>
          <w:trHeight w:val="67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4CE8B8FF"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86</w:t>
            </w:r>
          </w:p>
        </w:tc>
        <w:tc>
          <w:tcPr>
            <w:tcW w:w="4662" w:type="dxa"/>
            <w:tcBorders>
              <w:top w:val="nil"/>
              <w:left w:val="nil"/>
              <w:bottom w:val="single" w:sz="4" w:space="0" w:color="auto"/>
              <w:right w:val="single" w:sz="4" w:space="0" w:color="auto"/>
            </w:tcBorders>
            <w:shd w:val="clear" w:color="auto" w:fill="auto"/>
            <w:vAlign w:val="center"/>
            <w:hideMark/>
          </w:tcPr>
          <w:p w14:paraId="170DDFC9"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FITA ISOLANTE ELÉTRICA, MATERIAL BÁSICO: BORRACHA, COR: PRETA, COMPRIMENTO: 10 M, LARGURA: 19 MM, ESPESSURA: 0,77 MM, CARACTERÍSTICAS ADICIONAIS: AUTOFUSÃO</w:t>
            </w:r>
          </w:p>
        </w:tc>
        <w:tc>
          <w:tcPr>
            <w:tcW w:w="918" w:type="dxa"/>
            <w:tcBorders>
              <w:top w:val="nil"/>
              <w:left w:val="nil"/>
              <w:bottom w:val="single" w:sz="4" w:space="0" w:color="auto"/>
              <w:right w:val="single" w:sz="4" w:space="0" w:color="auto"/>
            </w:tcBorders>
            <w:shd w:val="clear" w:color="auto" w:fill="auto"/>
            <w:vAlign w:val="center"/>
            <w:hideMark/>
          </w:tcPr>
          <w:p w14:paraId="0A4EF0FF"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11802B59"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6</w:t>
            </w:r>
          </w:p>
        </w:tc>
      </w:tr>
      <w:tr w:rsidR="0006469F" w:rsidRPr="00FB07B3" w14:paraId="3B8F18E2" w14:textId="77777777" w:rsidTr="0006469F">
        <w:trPr>
          <w:trHeight w:val="90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4696997F"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87</w:t>
            </w:r>
          </w:p>
        </w:tc>
        <w:tc>
          <w:tcPr>
            <w:tcW w:w="4662" w:type="dxa"/>
            <w:tcBorders>
              <w:top w:val="nil"/>
              <w:left w:val="nil"/>
              <w:bottom w:val="single" w:sz="4" w:space="0" w:color="auto"/>
              <w:right w:val="single" w:sz="4" w:space="0" w:color="auto"/>
            </w:tcBorders>
            <w:shd w:val="clear" w:color="auto" w:fill="auto"/>
            <w:vAlign w:val="center"/>
            <w:hideMark/>
          </w:tcPr>
          <w:p w14:paraId="1A8B74E1"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FITA SINALIZAÇÃO - MATERIAL: POLIPROPILENO, COMPRIMENTO: 200 M, LARGURA: 7 CM, COR: PRETA E AMARELA, APLICAÇÃO: DEMARCAÇÃO E ISOLAMENTO, CARACTERÍSTICAS ADICIONAIS: SEM ADESIVOS, FORMATO CORES EM DIAGONAL, ZEBRADA</w:t>
            </w:r>
          </w:p>
        </w:tc>
        <w:tc>
          <w:tcPr>
            <w:tcW w:w="918" w:type="dxa"/>
            <w:tcBorders>
              <w:top w:val="nil"/>
              <w:left w:val="nil"/>
              <w:bottom w:val="single" w:sz="4" w:space="0" w:color="auto"/>
              <w:right w:val="single" w:sz="4" w:space="0" w:color="auto"/>
            </w:tcBorders>
            <w:shd w:val="clear" w:color="auto" w:fill="auto"/>
            <w:vAlign w:val="center"/>
            <w:hideMark/>
          </w:tcPr>
          <w:p w14:paraId="730FAA1C"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3AFDF43A"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10</w:t>
            </w:r>
          </w:p>
        </w:tc>
      </w:tr>
      <w:tr w:rsidR="0006469F" w:rsidRPr="00FB07B3" w14:paraId="7B91121B" w14:textId="77777777" w:rsidTr="0006469F">
        <w:trPr>
          <w:trHeight w:val="45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7BBA5856"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88</w:t>
            </w:r>
          </w:p>
        </w:tc>
        <w:tc>
          <w:tcPr>
            <w:tcW w:w="4662" w:type="dxa"/>
            <w:tcBorders>
              <w:top w:val="nil"/>
              <w:left w:val="nil"/>
              <w:bottom w:val="single" w:sz="4" w:space="0" w:color="auto"/>
              <w:right w:val="single" w:sz="4" w:space="0" w:color="auto"/>
            </w:tcBorders>
            <w:shd w:val="clear" w:color="auto" w:fill="auto"/>
            <w:vAlign w:val="center"/>
            <w:hideMark/>
          </w:tcPr>
          <w:p w14:paraId="36DBCAF6"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FITA VEDA ROSCA, MATERIAL: TEFLON, COMPRIMENTO: 50 M, LARGURA: 18 MM, ESPESSURA: 0,06 A 0,08 MM, NORMAS TÉCNICAS: NBR13124</w:t>
            </w:r>
          </w:p>
        </w:tc>
        <w:tc>
          <w:tcPr>
            <w:tcW w:w="918" w:type="dxa"/>
            <w:tcBorders>
              <w:top w:val="nil"/>
              <w:left w:val="nil"/>
              <w:bottom w:val="single" w:sz="4" w:space="0" w:color="auto"/>
              <w:right w:val="single" w:sz="4" w:space="0" w:color="auto"/>
            </w:tcBorders>
            <w:shd w:val="clear" w:color="auto" w:fill="auto"/>
            <w:vAlign w:val="center"/>
            <w:hideMark/>
          </w:tcPr>
          <w:p w14:paraId="2906129D"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6904E34E"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100</w:t>
            </w:r>
          </w:p>
        </w:tc>
      </w:tr>
      <w:tr w:rsidR="0006469F" w:rsidRPr="00FB07B3" w14:paraId="63542885" w14:textId="77777777" w:rsidTr="0006469F">
        <w:trPr>
          <w:trHeight w:val="225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07708FCC"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89</w:t>
            </w:r>
          </w:p>
        </w:tc>
        <w:tc>
          <w:tcPr>
            <w:tcW w:w="4662" w:type="dxa"/>
            <w:tcBorders>
              <w:top w:val="nil"/>
              <w:left w:val="nil"/>
              <w:bottom w:val="single" w:sz="4" w:space="0" w:color="auto"/>
              <w:right w:val="single" w:sz="4" w:space="0" w:color="auto"/>
            </w:tcBorders>
            <w:shd w:val="clear" w:color="auto" w:fill="auto"/>
            <w:vAlign w:val="center"/>
            <w:hideMark/>
          </w:tcPr>
          <w:p w14:paraId="04492D80"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Parafusadeira/Furadeira de Impacto a bateria, 20V, acompanhada de carregador bivolt e 02 (duas) baterias de íons de lítio de 2Ah. Especificações mínimas: mandril metálico de 1/2" (13 mm); torque mínimo de 65 Nm; 02 (duas) velocidades mecânicas, com rotação variável de 0–500 e 0–1.750 rpm; impacto de até 29.750 ipm; capacidade mínima de perfuração de 13 mm em aço, 25 mm em madeira e 13 mm em alvenaria ou concreto; freio eletrônico; reversão de rotação; controle eletrônico de velocidade; empunhadura emborrachada, luz de LED. Acompanha: 01 carregador bivolt, 02 baterias de 2Ah, bolsa para transporte e manual de instruções.</w:t>
            </w:r>
          </w:p>
        </w:tc>
        <w:tc>
          <w:tcPr>
            <w:tcW w:w="918" w:type="dxa"/>
            <w:tcBorders>
              <w:top w:val="nil"/>
              <w:left w:val="nil"/>
              <w:bottom w:val="single" w:sz="4" w:space="0" w:color="auto"/>
              <w:right w:val="single" w:sz="4" w:space="0" w:color="auto"/>
            </w:tcBorders>
            <w:shd w:val="clear" w:color="auto" w:fill="auto"/>
            <w:vAlign w:val="center"/>
            <w:hideMark/>
          </w:tcPr>
          <w:p w14:paraId="0663374F"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274D80D5"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w:t>
            </w:r>
          </w:p>
        </w:tc>
      </w:tr>
      <w:tr w:rsidR="0006469F" w:rsidRPr="00FB07B3" w14:paraId="284710AF" w14:textId="77777777" w:rsidTr="0006469F">
        <w:trPr>
          <w:trHeight w:val="135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2EA3588C"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90</w:t>
            </w:r>
          </w:p>
        </w:tc>
        <w:tc>
          <w:tcPr>
            <w:tcW w:w="4662" w:type="dxa"/>
            <w:tcBorders>
              <w:top w:val="nil"/>
              <w:left w:val="nil"/>
              <w:bottom w:val="single" w:sz="4" w:space="0" w:color="auto"/>
              <w:right w:val="single" w:sz="4" w:space="0" w:color="auto"/>
            </w:tcBorders>
            <w:shd w:val="clear" w:color="auto" w:fill="auto"/>
            <w:vAlign w:val="center"/>
            <w:hideMark/>
          </w:tcPr>
          <w:p w14:paraId="4B88D1B8"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FURADEIRA TIPO: IMPACTO, POTÊNCIA MÍNIMA: 750 W, TAMANHO MANDRIL: 1/2 POL, TENSÃO ALIMENTAÇÃO: 127/220 V, CARACTERÍSTICAS ADICIONAIS: REVERSÍVEL, COM VELOCIDADE VARIÁVEL, VELOCIDADE: 2.800 RPM, CAPACIDADE PERFURAÇÃO CONCRETO: 16 MM, CAPACIDADE PERFURAÇÃO AÇO: 12 MM, CAPACIDADE PERFURAÇÃO MADEIRA: 25 MM, PESO: 2 KG, ACESSÓRIOS: EMPUNHADEIRA, CHAVE DE MANDRIL E MANUAL</w:t>
            </w:r>
          </w:p>
        </w:tc>
        <w:tc>
          <w:tcPr>
            <w:tcW w:w="918" w:type="dxa"/>
            <w:tcBorders>
              <w:top w:val="nil"/>
              <w:left w:val="nil"/>
              <w:bottom w:val="single" w:sz="4" w:space="0" w:color="auto"/>
              <w:right w:val="single" w:sz="4" w:space="0" w:color="auto"/>
            </w:tcBorders>
            <w:shd w:val="clear" w:color="auto" w:fill="auto"/>
            <w:vAlign w:val="center"/>
            <w:hideMark/>
          </w:tcPr>
          <w:p w14:paraId="5AE25808"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38582318"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2</w:t>
            </w:r>
          </w:p>
        </w:tc>
      </w:tr>
      <w:tr w:rsidR="0006469F" w:rsidRPr="00FB07B3" w14:paraId="1355AD75" w14:textId="77777777" w:rsidTr="0006469F">
        <w:trPr>
          <w:trHeight w:val="45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4957CF8F"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91</w:t>
            </w:r>
          </w:p>
        </w:tc>
        <w:tc>
          <w:tcPr>
            <w:tcW w:w="4662" w:type="dxa"/>
            <w:tcBorders>
              <w:top w:val="nil"/>
              <w:left w:val="nil"/>
              <w:bottom w:val="single" w:sz="4" w:space="0" w:color="auto"/>
              <w:right w:val="single" w:sz="4" w:space="0" w:color="auto"/>
            </w:tcBorders>
            <w:shd w:val="clear" w:color="auto" w:fill="auto"/>
            <w:vAlign w:val="center"/>
            <w:hideMark/>
          </w:tcPr>
          <w:p w14:paraId="48C26D73"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GARRAFA TÉRMICA MATERIAL: PLÁSTICO, CAPACIDADE: 5 l, CARACTERÍSTICAS ADICIONAIS: SEM TORNEIRA COM TAMPA ROSQUEÁVEL.</w:t>
            </w:r>
          </w:p>
        </w:tc>
        <w:tc>
          <w:tcPr>
            <w:tcW w:w="918" w:type="dxa"/>
            <w:tcBorders>
              <w:top w:val="nil"/>
              <w:left w:val="nil"/>
              <w:bottom w:val="single" w:sz="4" w:space="0" w:color="auto"/>
              <w:right w:val="single" w:sz="4" w:space="0" w:color="auto"/>
            </w:tcBorders>
            <w:shd w:val="clear" w:color="auto" w:fill="auto"/>
            <w:vAlign w:val="center"/>
            <w:hideMark/>
          </w:tcPr>
          <w:p w14:paraId="65EDC013"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6CEE76EF"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4</w:t>
            </w:r>
          </w:p>
        </w:tc>
      </w:tr>
      <w:tr w:rsidR="0006469F" w:rsidRPr="00FB07B3" w14:paraId="0ADB3410" w14:textId="77777777" w:rsidTr="0006469F">
        <w:trPr>
          <w:trHeight w:val="67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58EC1414"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92</w:t>
            </w:r>
          </w:p>
        </w:tc>
        <w:tc>
          <w:tcPr>
            <w:tcW w:w="4662" w:type="dxa"/>
            <w:tcBorders>
              <w:top w:val="nil"/>
              <w:left w:val="nil"/>
              <w:bottom w:val="single" w:sz="4" w:space="0" w:color="auto"/>
              <w:right w:val="single" w:sz="4" w:space="0" w:color="auto"/>
            </w:tcBorders>
            <w:shd w:val="clear" w:color="auto" w:fill="auto"/>
            <w:vAlign w:val="center"/>
            <w:hideMark/>
          </w:tcPr>
          <w:p w14:paraId="73CB3468"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HERBICIDA, COMPOSIÇÃO: GLIFOSATO 445 G/L, EQUIVALENTE ÁCIDO DE GLIFOSATO 370 G/L, FORMULAÇÃO: CONCENTRADO SOLÚVEL (SL), APRESENTAÇÃO: GALÃO: 01 LITRO</w:t>
            </w:r>
          </w:p>
        </w:tc>
        <w:tc>
          <w:tcPr>
            <w:tcW w:w="918" w:type="dxa"/>
            <w:tcBorders>
              <w:top w:val="nil"/>
              <w:left w:val="nil"/>
              <w:bottom w:val="single" w:sz="4" w:space="0" w:color="auto"/>
              <w:right w:val="single" w:sz="4" w:space="0" w:color="auto"/>
            </w:tcBorders>
            <w:shd w:val="clear" w:color="auto" w:fill="auto"/>
            <w:vAlign w:val="center"/>
            <w:hideMark/>
          </w:tcPr>
          <w:p w14:paraId="55A65E42"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L</w:t>
            </w:r>
          </w:p>
        </w:tc>
        <w:tc>
          <w:tcPr>
            <w:tcW w:w="1278" w:type="dxa"/>
            <w:tcBorders>
              <w:top w:val="nil"/>
              <w:left w:val="nil"/>
              <w:bottom w:val="single" w:sz="4" w:space="0" w:color="auto"/>
              <w:right w:val="single" w:sz="4" w:space="0" w:color="auto"/>
            </w:tcBorders>
            <w:shd w:val="clear" w:color="auto" w:fill="auto"/>
            <w:vAlign w:val="center"/>
            <w:hideMark/>
          </w:tcPr>
          <w:p w14:paraId="6A7AFA24"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15</w:t>
            </w:r>
          </w:p>
        </w:tc>
      </w:tr>
      <w:tr w:rsidR="0006469F" w:rsidRPr="00FB07B3" w14:paraId="18A9C5B0" w14:textId="77777777" w:rsidTr="0006469F">
        <w:trPr>
          <w:trHeight w:val="67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1668FC64"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93</w:t>
            </w:r>
          </w:p>
        </w:tc>
        <w:tc>
          <w:tcPr>
            <w:tcW w:w="4662" w:type="dxa"/>
            <w:tcBorders>
              <w:top w:val="nil"/>
              <w:left w:val="nil"/>
              <w:bottom w:val="single" w:sz="4" w:space="0" w:color="auto"/>
              <w:right w:val="single" w:sz="4" w:space="0" w:color="auto"/>
            </w:tcBorders>
            <w:shd w:val="clear" w:color="auto" w:fill="auto"/>
            <w:vAlign w:val="center"/>
            <w:hideMark/>
          </w:tcPr>
          <w:p w14:paraId="54A7531B"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INSETICIDA CONCENTRADO À BASE DE LAMBDA-CIALOTRINA, IDEAL PARA CONTROLE DE MOSQUITOS (INCLUINDO VETORES DE DENGUE/ZIKA), BARATAS, FORMIGAS E CUPINS, EMBALAGEM DE 1 LITRO</w:t>
            </w:r>
          </w:p>
        </w:tc>
        <w:tc>
          <w:tcPr>
            <w:tcW w:w="918" w:type="dxa"/>
            <w:tcBorders>
              <w:top w:val="nil"/>
              <w:left w:val="nil"/>
              <w:bottom w:val="single" w:sz="4" w:space="0" w:color="auto"/>
              <w:right w:val="single" w:sz="4" w:space="0" w:color="auto"/>
            </w:tcBorders>
            <w:shd w:val="clear" w:color="auto" w:fill="auto"/>
            <w:vAlign w:val="center"/>
            <w:hideMark/>
          </w:tcPr>
          <w:p w14:paraId="322C174A"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60863B9C"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5</w:t>
            </w:r>
          </w:p>
        </w:tc>
      </w:tr>
      <w:tr w:rsidR="0006469F" w:rsidRPr="00FB07B3" w14:paraId="1B265C1B" w14:textId="77777777" w:rsidTr="0006469F">
        <w:trPr>
          <w:trHeight w:val="90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4411A7A3"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94</w:t>
            </w:r>
          </w:p>
        </w:tc>
        <w:tc>
          <w:tcPr>
            <w:tcW w:w="4662" w:type="dxa"/>
            <w:tcBorders>
              <w:top w:val="nil"/>
              <w:left w:val="nil"/>
              <w:bottom w:val="single" w:sz="4" w:space="0" w:color="auto"/>
              <w:right w:val="single" w:sz="4" w:space="0" w:color="auto"/>
            </w:tcBorders>
            <w:shd w:val="clear" w:color="auto" w:fill="auto"/>
            <w:vAlign w:val="center"/>
            <w:hideMark/>
          </w:tcPr>
          <w:p w14:paraId="7458E29E"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INSETICIDA PARA O COMBATE DE BARATAS, FORMIGAS E MOSCAS, INGREDIENTE ATIVO: DELTAMETRINA, INDICADO PARA DESINSETIZAÇÃO DE AMBIENTES EXTERNOS, FORMULAÇÃO À BASE DE ÁGUA, EMBALAGEM: 250ML</w:t>
            </w:r>
          </w:p>
        </w:tc>
        <w:tc>
          <w:tcPr>
            <w:tcW w:w="918" w:type="dxa"/>
            <w:tcBorders>
              <w:top w:val="nil"/>
              <w:left w:val="nil"/>
              <w:bottom w:val="single" w:sz="4" w:space="0" w:color="auto"/>
              <w:right w:val="single" w:sz="4" w:space="0" w:color="auto"/>
            </w:tcBorders>
            <w:shd w:val="clear" w:color="auto" w:fill="auto"/>
            <w:vAlign w:val="center"/>
            <w:hideMark/>
          </w:tcPr>
          <w:p w14:paraId="10FAAF67"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7C27BA63"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8</w:t>
            </w:r>
          </w:p>
        </w:tc>
      </w:tr>
      <w:tr w:rsidR="0006469F" w:rsidRPr="00FB07B3" w14:paraId="7195939D" w14:textId="77777777" w:rsidTr="0006469F">
        <w:trPr>
          <w:trHeight w:val="90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29A84044"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95</w:t>
            </w:r>
          </w:p>
        </w:tc>
        <w:tc>
          <w:tcPr>
            <w:tcW w:w="4662" w:type="dxa"/>
            <w:tcBorders>
              <w:top w:val="nil"/>
              <w:left w:val="nil"/>
              <w:bottom w:val="single" w:sz="4" w:space="0" w:color="auto"/>
              <w:right w:val="single" w:sz="4" w:space="0" w:color="auto"/>
            </w:tcBorders>
            <w:shd w:val="clear" w:color="auto" w:fill="auto"/>
            <w:vAlign w:val="center"/>
            <w:hideMark/>
          </w:tcPr>
          <w:p w14:paraId="36B63CFB"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INSETICIDA PARA O COMBATE DE BARATAS, FORMIGAS E MOSCAS, INGREDIENTE ATIVO: DELTAMETRINA, INDICADO PARA DESINSETIZAÇÃO DE AMBIENTES EXTERNOS, FORMULAÇÃO À BASE DE ÁGUA, EMBALAGEM: 30 ML</w:t>
            </w:r>
          </w:p>
        </w:tc>
        <w:tc>
          <w:tcPr>
            <w:tcW w:w="918" w:type="dxa"/>
            <w:tcBorders>
              <w:top w:val="nil"/>
              <w:left w:val="nil"/>
              <w:bottom w:val="single" w:sz="4" w:space="0" w:color="auto"/>
              <w:right w:val="single" w:sz="4" w:space="0" w:color="auto"/>
            </w:tcBorders>
            <w:shd w:val="clear" w:color="auto" w:fill="auto"/>
            <w:vAlign w:val="center"/>
            <w:hideMark/>
          </w:tcPr>
          <w:p w14:paraId="084E3F94"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3CE9D4CD"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60</w:t>
            </w:r>
          </w:p>
        </w:tc>
      </w:tr>
      <w:tr w:rsidR="0006469F" w:rsidRPr="00FB07B3" w14:paraId="31D214D8" w14:textId="77777777" w:rsidTr="0006469F">
        <w:trPr>
          <w:trHeight w:val="67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124CD165"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96</w:t>
            </w:r>
          </w:p>
        </w:tc>
        <w:tc>
          <w:tcPr>
            <w:tcW w:w="4662" w:type="dxa"/>
            <w:tcBorders>
              <w:top w:val="nil"/>
              <w:left w:val="nil"/>
              <w:bottom w:val="single" w:sz="4" w:space="0" w:color="auto"/>
              <w:right w:val="single" w:sz="4" w:space="0" w:color="auto"/>
            </w:tcBorders>
            <w:shd w:val="clear" w:color="auto" w:fill="auto"/>
            <w:vAlign w:val="center"/>
            <w:hideMark/>
          </w:tcPr>
          <w:p w14:paraId="2809BDC6"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JOGO CHAVE - JOGO CHAVE MATERIAL: AÇO CROMO VANÁDIO, COMPONENTES: DE 6 A 22 Mm, APLICAÇÃO: MANUTENÇÃO EQUIPAMENTO MECÂNICO / ELETRÔNICO, QUANTIDADE PEÇAS: 17, TIPO: COMBINADA</w:t>
            </w:r>
          </w:p>
        </w:tc>
        <w:tc>
          <w:tcPr>
            <w:tcW w:w="918" w:type="dxa"/>
            <w:tcBorders>
              <w:top w:val="nil"/>
              <w:left w:val="nil"/>
              <w:bottom w:val="single" w:sz="4" w:space="0" w:color="auto"/>
              <w:right w:val="single" w:sz="4" w:space="0" w:color="auto"/>
            </w:tcBorders>
            <w:shd w:val="clear" w:color="auto" w:fill="auto"/>
            <w:vAlign w:val="center"/>
            <w:hideMark/>
          </w:tcPr>
          <w:p w14:paraId="18C2239B"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6ADCC081"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w:t>
            </w:r>
          </w:p>
        </w:tc>
      </w:tr>
      <w:tr w:rsidR="0006469F" w:rsidRPr="00FB07B3" w14:paraId="0DAD2907" w14:textId="77777777" w:rsidTr="0006469F">
        <w:trPr>
          <w:trHeight w:val="90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63765F3C"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97</w:t>
            </w:r>
          </w:p>
        </w:tc>
        <w:tc>
          <w:tcPr>
            <w:tcW w:w="4662" w:type="dxa"/>
            <w:tcBorders>
              <w:top w:val="nil"/>
              <w:left w:val="nil"/>
              <w:bottom w:val="single" w:sz="4" w:space="0" w:color="auto"/>
              <w:right w:val="single" w:sz="4" w:space="0" w:color="auto"/>
            </w:tcBorders>
            <w:shd w:val="clear" w:color="auto" w:fill="auto"/>
            <w:vAlign w:val="center"/>
            <w:hideMark/>
          </w:tcPr>
          <w:p w14:paraId="4F30668D"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JOGO CHAVE - MATERIAL: AÇO CROMO VANÁDIO, TIPO: PHILIPS / FENDA, QUANTIDADE PEÇAS: 10, COMPONENTES: 6 FENDA E 4 FENDA CRUZADA, PHILLIPS, MATERIAL CABO: POLIPROPILENO, CARACTERÍSTICAS ADICIONAIS: PONTA MAGNETIZADA</w:t>
            </w:r>
          </w:p>
        </w:tc>
        <w:tc>
          <w:tcPr>
            <w:tcW w:w="918" w:type="dxa"/>
            <w:tcBorders>
              <w:top w:val="nil"/>
              <w:left w:val="nil"/>
              <w:bottom w:val="single" w:sz="4" w:space="0" w:color="auto"/>
              <w:right w:val="single" w:sz="4" w:space="0" w:color="auto"/>
            </w:tcBorders>
            <w:shd w:val="clear" w:color="auto" w:fill="auto"/>
            <w:vAlign w:val="center"/>
            <w:hideMark/>
          </w:tcPr>
          <w:p w14:paraId="0EDAFC54"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020ED279"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2</w:t>
            </w:r>
          </w:p>
        </w:tc>
      </w:tr>
      <w:tr w:rsidR="0006469F" w:rsidRPr="00FB07B3" w14:paraId="5DCF350A" w14:textId="77777777" w:rsidTr="0006469F">
        <w:trPr>
          <w:trHeight w:val="67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470BA672"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98</w:t>
            </w:r>
          </w:p>
        </w:tc>
        <w:tc>
          <w:tcPr>
            <w:tcW w:w="4662" w:type="dxa"/>
            <w:tcBorders>
              <w:top w:val="nil"/>
              <w:left w:val="nil"/>
              <w:bottom w:val="single" w:sz="4" w:space="0" w:color="auto"/>
              <w:right w:val="single" w:sz="4" w:space="0" w:color="auto"/>
            </w:tcBorders>
            <w:shd w:val="clear" w:color="auto" w:fill="auto"/>
            <w:vAlign w:val="center"/>
            <w:hideMark/>
          </w:tcPr>
          <w:p w14:paraId="24FD3709"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JOGO CHAVE MATERIAL: AÇO CROMO VANÁDIO, COMPONENTES: 1.3, 1.5, 2, 2.5, 3, 4, 4.5, 5, 5.5, 6, 7, 8, 10 MM, QUANTIDADE PEÇAS: 25, TIPO: ALLEN, CARACTERÍSTICAS ADICIONAIS: PONTAS ABAULADAS</w:t>
            </w:r>
          </w:p>
        </w:tc>
        <w:tc>
          <w:tcPr>
            <w:tcW w:w="918" w:type="dxa"/>
            <w:tcBorders>
              <w:top w:val="nil"/>
              <w:left w:val="nil"/>
              <w:bottom w:val="single" w:sz="4" w:space="0" w:color="auto"/>
              <w:right w:val="single" w:sz="4" w:space="0" w:color="auto"/>
            </w:tcBorders>
            <w:shd w:val="clear" w:color="auto" w:fill="auto"/>
            <w:vAlign w:val="center"/>
            <w:hideMark/>
          </w:tcPr>
          <w:p w14:paraId="21352305"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0E8D4CFD"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2</w:t>
            </w:r>
          </w:p>
        </w:tc>
      </w:tr>
      <w:tr w:rsidR="0006469F" w:rsidRPr="00FB07B3" w14:paraId="0FBE0AFA" w14:textId="77777777" w:rsidTr="0006469F">
        <w:trPr>
          <w:trHeight w:val="67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7132A423"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99</w:t>
            </w:r>
          </w:p>
        </w:tc>
        <w:tc>
          <w:tcPr>
            <w:tcW w:w="4662" w:type="dxa"/>
            <w:tcBorders>
              <w:top w:val="nil"/>
              <w:left w:val="nil"/>
              <w:bottom w:val="single" w:sz="4" w:space="0" w:color="auto"/>
              <w:right w:val="single" w:sz="4" w:space="0" w:color="auto"/>
            </w:tcBorders>
            <w:shd w:val="clear" w:color="auto" w:fill="auto"/>
            <w:vAlign w:val="center"/>
            <w:hideMark/>
          </w:tcPr>
          <w:p w14:paraId="3ECFB4F2"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JOGO CHAVE MATERIAL: AÇO CROMO VANÁDIO, COMPONENTES: T9 A T50, MODELO: L, APLICAÇÃO: CONSERTOS EM GERAL, QUANTIDADE PEÇAS: 10 UN, TIPO: TORX</w:t>
            </w:r>
          </w:p>
        </w:tc>
        <w:tc>
          <w:tcPr>
            <w:tcW w:w="918" w:type="dxa"/>
            <w:tcBorders>
              <w:top w:val="nil"/>
              <w:left w:val="nil"/>
              <w:bottom w:val="single" w:sz="4" w:space="0" w:color="auto"/>
              <w:right w:val="single" w:sz="4" w:space="0" w:color="auto"/>
            </w:tcBorders>
            <w:shd w:val="clear" w:color="auto" w:fill="auto"/>
            <w:vAlign w:val="center"/>
            <w:hideMark/>
          </w:tcPr>
          <w:p w14:paraId="415D86D9"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3C0B11FE"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2</w:t>
            </w:r>
          </w:p>
        </w:tc>
      </w:tr>
      <w:tr w:rsidR="0006469F" w:rsidRPr="00FB07B3" w14:paraId="4B505015" w14:textId="77777777" w:rsidTr="0006469F">
        <w:trPr>
          <w:trHeight w:val="90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08B7DA29"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100</w:t>
            </w:r>
          </w:p>
        </w:tc>
        <w:tc>
          <w:tcPr>
            <w:tcW w:w="4662" w:type="dxa"/>
            <w:tcBorders>
              <w:top w:val="nil"/>
              <w:left w:val="nil"/>
              <w:bottom w:val="single" w:sz="4" w:space="0" w:color="auto"/>
              <w:right w:val="single" w:sz="4" w:space="0" w:color="auto"/>
            </w:tcBorders>
            <w:shd w:val="clear" w:color="auto" w:fill="auto"/>
            <w:vAlign w:val="center"/>
            <w:hideMark/>
          </w:tcPr>
          <w:p w14:paraId="1039195C"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JOGO DE BROCAS PARA FURADEIRA COM 10 PEÇAS: 10 BROCAS PARA AÇO ( 1/16" x 41mm, 5/64" x 47mm, 3/32" x 54mm, 7/64" x 58mm, 1/8" x 62mm, 9/64" x 66mm, 5/32" x 71mm, 11/64" x 76mm, 3/16" x 81mm, 7/32" x 87mm e 1/4" x 94mm), MATERIAL: AÇO RÁPIDO HSS</w:t>
            </w:r>
          </w:p>
        </w:tc>
        <w:tc>
          <w:tcPr>
            <w:tcW w:w="918" w:type="dxa"/>
            <w:tcBorders>
              <w:top w:val="nil"/>
              <w:left w:val="nil"/>
              <w:bottom w:val="single" w:sz="4" w:space="0" w:color="auto"/>
              <w:right w:val="single" w:sz="4" w:space="0" w:color="auto"/>
            </w:tcBorders>
            <w:shd w:val="clear" w:color="auto" w:fill="auto"/>
            <w:vAlign w:val="center"/>
            <w:hideMark/>
          </w:tcPr>
          <w:p w14:paraId="798E9651"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6E298E98"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2</w:t>
            </w:r>
          </w:p>
        </w:tc>
      </w:tr>
      <w:tr w:rsidR="0006469F" w:rsidRPr="00FB07B3" w14:paraId="364EF3E2" w14:textId="77777777" w:rsidTr="0006469F">
        <w:trPr>
          <w:trHeight w:val="135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631D2100"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101</w:t>
            </w:r>
          </w:p>
        </w:tc>
        <w:tc>
          <w:tcPr>
            <w:tcW w:w="4662" w:type="dxa"/>
            <w:tcBorders>
              <w:top w:val="nil"/>
              <w:left w:val="nil"/>
              <w:bottom w:val="single" w:sz="4" w:space="0" w:color="auto"/>
              <w:right w:val="single" w:sz="4" w:space="0" w:color="auto"/>
            </w:tcBorders>
            <w:shd w:val="clear" w:color="auto" w:fill="auto"/>
            <w:vAlign w:val="center"/>
            <w:hideMark/>
          </w:tcPr>
          <w:p w14:paraId="6F87E200"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FECHADURA (PORTA DE MADEIRA E AÇO), MATERIAL CAIXA: AÇO, PARA USO GERAL EM ALVENARIA E MADEIRA, MATERIAL TAMPA: AÇO, MATERIAL LINGUETA: LATÃO, MATERIAL TRINCO: LATÃO, MATERIAL TESTA: NÃO APLICÁVEL, MATERIAL CUBO MAÇANETA: LATÃO, ACABAMENTO SUPERFICIAL: POLIDO, MATERIAL FALSA TESTA: LATÃO, MATERIAL CONTRATESTA: LATÃO, NORMAS TÉCNICAS: ABNT</w:t>
            </w:r>
          </w:p>
        </w:tc>
        <w:tc>
          <w:tcPr>
            <w:tcW w:w="918" w:type="dxa"/>
            <w:tcBorders>
              <w:top w:val="nil"/>
              <w:left w:val="nil"/>
              <w:bottom w:val="single" w:sz="4" w:space="0" w:color="auto"/>
              <w:right w:val="single" w:sz="4" w:space="0" w:color="auto"/>
            </w:tcBorders>
            <w:shd w:val="clear" w:color="auto" w:fill="auto"/>
            <w:vAlign w:val="center"/>
            <w:hideMark/>
          </w:tcPr>
          <w:p w14:paraId="4AF61482"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5D7D9877"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5</w:t>
            </w:r>
          </w:p>
        </w:tc>
      </w:tr>
      <w:tr w:rsidR="0006469F" w:rsidRPr="00FB07B3" w14:paraId="12A3C9AC" w14:textId="77777777" w:rsidTr="0006469F">
        <w:trPr>
          <w:trHeight w:val="45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0DEEF919"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102</w:t>
            </w:r>
          </w:p>
        </w:tc>
        <w:tc>
          <w:tcPr>
            <w:tcW w:w="4662" w:type="dxa"/>
            <w:tcBorders>
              <w:top w:val="nil"/>
              <w:left w:val="nil"/>
              <w:bottom w:val="single" w:sz="4" w:space="0" w:color="auto"/>
              <w:right w:val="single" w:sz="4" w:space="0" w:color="auto"/>
            </w:tcBorders>
            <w:shd w:val="clear" w:color="auto" w:fill="auto"/>
            <w:vAlign w:val="center"/>
            <w:hideMark/>
          </w:tcPr>
          <w:p w14:paraId="23D6FF50"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LÂMINA ROÇADEIRA, MATERIAL: AÇO INOXIDÁVEL, QUANTIDADE PONTAS: 2 UN, APLICAÇÃO: GRAMA DENSA E PEQUENOS ARBUSTOS</w:t>
            </w:r>
          </w:p>
        </w:tc>
        <w:tc>
          <w:tcPr>
            <w:tcW w:w="918" w:type="dxa"/>
            <w:tcBorders>
              <w:top w:val="nil"/>
              <w:left w:val="nil"/>
              <w:bottom w:val="single" w:sz="4" w:space="0" w:color="auto"/>
              <w:right w:val="single" w:sz="4" w:space="0" w:color="auto"/>
            </w:tcBorders>
            <w:shd w:val="clear" w:color="auto" w:fill="auto"/>
            <w:vAlign w:val="center"/>
            <w:hideMark/>
          </w:tcPr>
          <w:p w14:paraId="0A0D61A1"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3E670E7E"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60</w:t>
            </w:r>
          </w:p>
        </w:tc>
      </w:tr>
      <w:tr w:rsidR="0006469F" w:rsidRPr="00FB07B3" w14:paraId="48529B58" w14:textId="77777777" w:rsidTr="0006469F">
        <w:trPr>
          <w:trHeight w:val="67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307C936B"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103</w:t>
            </w:r>
          </w:p>
        </w:tc>
        <w:tc>
          <w:tcPr>
            <w:tcW w:w="4662" w:type="dxa"/>
            <w:tcBorders>
              <w:top w:val="nil"/>
              <w:left w:val="nil"/>
              <w:bottom w:val="single" w:sz="4" w:space="0" w:color="auto"/>
              <w:right w:val="single" w:sz="4" w:space="0" w:color="auto"/>
            </w:tcBorders>
            <w:shd w:val="clear" w:color="auto" w:fill="auto"/>
            <w:vAlign w:val="center"/>
            <w:hideMark/>
          </w:tcPr>
          <w:p w14:paraId="363031BC"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ARCO SERRA, LÂMINA SERRA: STANDARD 12 POLEGADAS, MATERIAL CABO: POLIPROPILENO, COR: AMARELA, TRATAMENTO SUPERFICIAL: OXIDADO, TAMANHO: 12 POL</w:t>
            </w:r>
          </w:p>
        </w:tc>
        <w:tc>
          <w:tcPr>
            <w:tcW w:w="918" w:type="dxa"/>
            <w:tcBorders>
              <w:top w:val="nil"/>
              <w:left w:val="nil"/>
              <w:bottom w:val="single" w:sz="4" w:space="0" w:color="auto"/>
              <w:right w:val="single" w:sz="4" w:space="0" w:color="auto"/>
            </w:tcBorders>
            <w:shd w:val="clear" w:color="auto" w:fill="auto"/>
            <w:vAlign w:val="center"/>
            <w:hideMark/>
          </w:tcPr>
          <w:p w14:paraId="71F0C62C"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3CEF6DC3"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20</w:t>
            </w:r>
          </w:p>
        </w:tc>
      </w:tr>
      <w:tr w:rsidR="0006469F" w:rsidRPr="00FB07B3" w14:paraId="3F27B37D" w14:textId="77777777" w:rsidTr="0006469F">
        <w:trPr>
          <w:trHeight w:val="67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241E6014"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104</w:t>
            </w:r>
          </w:p>
        </w:tc>
        <w:tc>
          <w:tcPr>
            <w:tcW w:w="4662" w:type="dxa"/>
            <w:tcBorders>
              <w:top w:val="nil"/>
              <w:left w:val="nil"/>
              <w:bottom w:val="single" w:sz="4" w:space="0" w:color="auto"/>
              <w:right w:val="single" w:sz="4" w:space="0" w:color="auto"/>
            </w:tcBorders>
            <w:shd w:val="clear" w:color="auto" w:fill="auto"/>
            <w:vAlign w:val="center"/>
            <w:hideMark/>
          </w:tcPr>
          <w:p w14:paraId="3C58A254"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LÂMPADA LED, TENSÃO NOMINAL: BIVOLT V, POTÊNCIA NOMINAL: 10 W, TIPO BASE: G13, TIPO BULBO: T8, FORMATO: TUBULAR T8, COMPRIMENTO: 600 MM</w:t>
            </w:r>
          </w:p>
        </w:tc>
        <w:tc>
          <w:tcPr>
            <w:tcW w:w="918" w:type="dxa"/>
            <w:tcBorders>
              <w:top w:val="nil"/>
              <w:left w:val="nil"/>
              <w:bottom w:val="single" w:sz="4" w:space="0" w:color="auto"/>
              <w:right w:val="single" w:sz="4" w:space="0" w:color="auto"/>
            </w:tcBorders>
            <w:shd w:val="clear" w:color="auto" w:fill="auto"/>
            <w:vAlign w:val="center"/>
            <w:hideMark/>
          </w:tcPr>
          <w:p w14:paraId="2F5839CC"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66AE134F"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12</w:t>
            </w:r>
          </w:p>
        </w:tc>
      </w:tr>
      <w:tr w:rsidR="0006469F" w:rsidRPr="00FB07B3" w14:paraId="4BA4E7A5" w14:textId="77777777" w:rsidTr="0006469F">
        <w:trPr>
          <w:trHeight w:val="67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711D8A90"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105</w:t>
            </w:r>
          </w:p>
        </w:tc>
        <w:tc>
          <w:tcPr>
            <w:tcW w:w="4662" w:type="dxa"/>
            <w:tcBorders>
              <w:top w:val="nil"/>
              <w:left w:val="nil"/>
              <w:bottom w:val="single" w:sz="4" w:space="0" w:color="auto"/>
              <w:right w:val="single" w:sz="4" w:space="0" w:color="auto"/>
            </w:tcBorders>
            <w:shd w:val="clear" w:color="auto" w:fill="auto"/>
            <w:vAlign w:val="center"/>
            <w:hideMark/>
          </w:tcPr>
          <w:p w14:paraId="1559B372"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LÂMPADA LED, TENSÃO NOMINAL: BIVOLT V, POTÊNCIA NOMINAL:15 W, TIPO BASE: E-27, COR: BRANCA FRIA, APLICAÇÃO: AMBIENTE INTERNO, TIPO BULBO: A60 GLOBAL, TIPO: SUPER LED (ALTA POTÊNCIA)</w:t>
            </w:r>
          </w:p>
        </w:tc>
        <w:tc>
          <w:tcPr>
            <w:tcW w:w="918" w:type="dxa"/>
            <w:tcBorders>
              <w:top w:val="nil"/>
              <w:left w:val="nil"/>
              <w:bottom w:val="single" w:sz="4" w:space="0" w:color="auto"/>
              <w:right w:val="single" w:sz="4" w:space="0" w:color="auto"/>
            </w:tcBorders>
            <w:shd w:val="clear" w:color="auto" w:fill="auto"/>
            <w:vAlign w:val="center"/>
            <w:hideMark/>
          </w:tcPr>
          <w:p w14:paraId="2D45DD14"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6C3F18BC"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10</w:t>
            </w:r>
          </w:p>
        </w:tc>
      </w:tr>
      <w:tr w:rsidR="0006469F" w:rsidRPr="00FB07B3" w14:paraId="33395118" w14:textId="77777777" w:rsidTr="0006469F">
        <w:trPr>
          <w:trHeight w:val="157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10578ED1"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106</w:t>
            </w:r>
          </w:p>
        </w:tc>
        <w:tc>
          <w:tcPr>
            <w:tcW w:w="4662" w:type="dxa"/>
            <w:tcBorders>
              <w:top w:val="nil"/>
              <w:left w:val="nil"/>
              <w:bottom w:val="single" w:sz="4" w:space="0" w:color="auto"/>
              <w:right w:val="single" w:sz="4" w:space="0" w:color="auto"/>
            </w:tcBorders>
            <w:shd w:val="clear" w:color="auto" w:fill="auto"/>
            <w:vAlign w:val="center"/>
            <w:hideMark/>
          </w:tcPr>
          <w:p w14:paraId="0A0EB4A8"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Lavadora de Alta pressão: Tensão: 127 V. Monofásico; Potência 1.650 W; Vazão 360,0 L/hora 6,0 L/minuto; Pressão de Trabalho 1.300 psi 90 bar; Pressão Máxima 1.950 psi 135 bar; Rotação da Bomba 3.600 RPM; Nível de Ruído 68 dBA; Dimensões (C x L x A) 330 x 240 x 800 mm; Peso Embalado 20,8 kg; Acessórios Inclusos: Mangueira de Alta Pressão 6m (com trama de aço); Pistola Alta Pressão; Tubeira Regulável; Engate Rápido. Produto Certificado pelo INMETRO; Garantia: 12 meses.</w:t>
            </w:r>
          </w:p>
        </w:tc>
        <w:tc>
          <w:tcPr>
            <w:tcW w:w="918" w:type="dxa"/>
            <w:tcBorders>
              <w:top w:val="nil"/>
              <w:left w:val="nil"/>
              <w:bottom w:val="single" w:sz="4" w:space="0" w:color="auto"/>
              <w:right w:val="single" w:sz="4" w:space="0" w:color="auto"/>
            </w:tcBorders>
            <w:shd w:val="clear" w:color="auto" w:fill="auto"/>
            <w:vAlign w:val="center"/>
            <w:hideMark/>
          </w:tcPr>
          <w:p w14:paraId="71354481"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239200E7"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w:t>
            </w:r>
          </w:p>
        </w:tc>
      </w:tr>
      <w:tr w:rsidR="0006469F" w:rsidRPr="00FB07B3" w14:paraId="373F6FE2" w14:textId="77777777" w:rsidTr="0006469F">
        <w:trPr>
          <w:trHeight w:val="45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38E8E1E2"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107</w:t>
            </w:r>
          </w:p>
        </w:tc>
        <w:tc>
          <w:tcPr>
            <w:tcW w:w="4662" w:type="dxa"/>
            <w:tcBorders>
              <w:top w:val="nil"/>
              <w:left w:val="nil"/>
              <w:bottom w:val="single" w:sz="4" w:space="0" w:color="auto"/>
              <w:right w:val="single" w:sz="4" w:space="0" w:color="auto"/>
            </w:tcBorders>
            <w:shd w:val="clear" w:color="auto" w:fill="auto"/>
            <w:vAlign w:val="center"/>
            <w:hideMark/>
          </w:tcPr>
          <w:p w14:paraId="592E5E9C"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LIMA MANUAL, TIPO: CHATA, COMPRIMENTO: 8 POL, CARACTERÍSTICAS ADICIONAIS: AÇO TEMPERADO E CABO INJETADO EM POLIPROPILENO</w:t>
            </w:r>
          </w:p>
        </w:tc>
        <w:tc>
          <w:tcPr>
            <w:tcW w:w="918" w:type="dxa"/>
            <w:tcBorders>
              <w:top w:val="nil"/>
              <w:left w:val="nil"/>
              <w:bottom w:val="single" w:sz="4" w:space="0" w:color="auto"/>
              <w:right w:val="single" w:sz="4" w:space="0" w:color="auto"/>
            </w:tcBorders>
            <w:shd w:val="clear" w:color="auto" w:fill="auto"/>
            <w:vAlign w:val="center"/>
            <w:hideMark/>
          </w:tcPr>
          <w:p w14:paraId="62F079C3"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3E7C07AE"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4</w:t>
            </w:r>
          </w:p>
        </w:tc>
      </w:tr>
      <w:tr w:rsidR="0006469F" w:rsidRPr="00FB07B3" w14:paraId="3196081C" w14:textId="77777777" w:rsidTr="0006469F">
        <w:trPr>
          <w:trHeight w:val="45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17B40A7E"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108</w:t>
            </w:r>
          </w:p>
        </w:tc>
        <w:tc>
          <w:tcPr>
            <w:tcW w:w="4662" w:type="dxa"/>
            <w:tcBorders>
              <w:top w:val="nil"/>
              <w:left w:val="nil"/>
              <w:bottom w:val="single" w:sz="4" w:space="0" w:color="auto"/>
              <w:right w:val="single" w:sz="4" w:space="0" w:color="auto"/>
            </w:tcBorders>
            <w:shd w:val="clear" w:color="auto" w:fill="auto"/>
            <w:vAlign w:val="center"/>
            <w:hideMark/>
          </w:tcPr>
          <w:p w14:paraId="710351FF"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LIMPADOR CONTATO ELÉTRICO/ELETRÔNICO, APLICAÇÃO: LIMPEZA COMPONENTES ELÉTRICOS, APRESENTAÇÃO: SPRAY. 300 ML</w:t>
            </w:r>
          </w:p>
        </w:tc>
        <w:tc>
          <w:tcPr>
            <w:tcW w:w="918" w:type="dxa"/>
            <w:tcBorders>
              <w:top w:val="nil"/>
              <w:left w:val="nil"/>
              <w:bottom w:val="single" w:sz="4" w:space="0" w:color="auto"/>
              <w:right w:val="single" w:sz="4" w:space="0" w:color="auto"/>
            </w:tcBorders>
            <w:shd w:val="clear" w:color="auto" w:fill="auto"/>
            <w:vAlign w:val="center"/>
            <w:hideMark/>
          </w:tcPr>
          <w:p w14:paraId="276D95C1"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3216D92B"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2</w:t>
            </w:r>
          </w:p>
        </w:tc>
      </w:tr>
      <w:tr w:rsidR="0006469F" w:rsidRPr="00FB07B3" w14:paraId="218FB9A8" w14:textId="77777777" w:rsidTr="0006469F">
        <w:trPr>
          <w:trHeight w:val="225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63C1EA91"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109</w:t>
            </w:r>
          </w:p>
        </w:tc>
        <w:tc>
          <w:tcPr>
            <w:tcW w:w="4662" w:type="dxa"/>
            <w:tcBorders>
              <w:top w:val="nil"/>
              <w:left w:val="nil"/>
              <w:bottom w:val="single" w:sz="4" w:space="0" w:color="auto"/>
              <w:right w:val="single" w:sz="4" w:space="0" w:color="auto"/>
            </w:tcBorders>
            <w:shd w:val="clear" w:color="auto" w:fill="auto"/>
            <w:vAlign w:val="center"/>
            <w:hideMark/>
          </w:tcPr>
          <w:p w14:paraId="2150B90F"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FOLHA DE LIXA PARA MASSA, GRÃO 120, indicada para lixamento de tintas, massa corrida e rebocos de paredes em geral. Dimensões: 275 mm x 225 mm. Cada unidade deverá corresponder a 01 (uma) folha de lixa. Justificativa da unidade: será adotada a unidade “UNIDADE”, pois o produto é comercializado no mercado por folha, sendo esta a unidade compatível com sua forma usual de fornecimento. Embora o CATMAT apresente “metro” como unidade de medida para o item correspondente, esta não é compatível com as características físicas e a forma de comercialização do produto, que possui dimensões fixas e é adquirido por folha.</w:t>
            </w:r>
          </w:p>
        </w:tc>
        <w:tc>
          <w:tcPr>
            <w:tcW w:w="918" w:type="dxa"/>
            <w:tcBorders>
              <w:top w:val="nil"/>
              <w:left w:val="nil"/>
              <w:bottom w:val="single" w:sz="4" w:space="0" w:color="auto"/>
              <w:right w:val="single" w:sz="4" w:space="0" w:color="auto"/>
            </w:tcBorders>
            <w:shd w:val="clear" w:color="auto" w:fill="auto"/>
            <w:vAlign w:val="center"/>
            <w:hideMark/>
          </w:tcPr>
          <w:p w14:paraId="30D83C02"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7282DE1B"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120</w:t>
            </w:r>
          </w:p>
        </w:tc>
      </w:tr>
      <w:tr w:rsidR="0006469F" w:rsidRPr="00FB07B3" w14:paraId="1687759C" w14:textId="77777777" w:rsidTr="0006469F">
        <w:trPr>
          <w:trHeight w:val="67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21D221A6"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110</w:t>
            </w:r>
          </w:p>
        </w:tc>
        <w:tc>
          <w:tcPr>
            <w:tcW w:w="4662" w:type="dxa"/>
            <w:tcBorders>
              <w:top w:val="nil"/>
              <w:left w:val="nil"/>
              <w:bottom w:val="single" w:sz="4" w:space="0" w:color="auto"/>
              <w:right w:val="single" w:sz="4" w:space="0" w:color="auto"/>
            </w:tcBorders>
            <w:shd w:val="clear" w:color="auto" w:fill="auto"/>
            <w:vAlign w:val="center"/>
            <w:hideMark/>
          </w:tcPr>
          <w:p w14:paraId="156198F3"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LUVA CONEXÃO, MATERIAL: PVC - CLORETO DE POLIVINILA RÍGIDO, TIPO: SOLDÁVEL E ROSCÁVEL, BITOLA LADO ROSCÁVEL: 3/4 POL, BITOLA LADO SOLDÁVEL: 25 MM, APLICAÇÃO: REDE PREDIAL ÁGUA FRIA, COR: AZUL</w:t>
            </w:r>
          </w:p>
        </w:tc>
        <w:tc>
          <w:tcPr>
            <w:tcW w:w="918" w:type="dxa"/>
            <w:tcBorders>
              <w:top w:val="nil"/>
              <w:left w:val="nil"/>
              <w:bottom w:val="single" w:sz="4" w:space="0" w:color="auto"/>
              <w:right w:val="single" w:sz="4" w:space="0" w:color="auto"/>
            </w:tcBorders>
            <w:shd w:val="clear" w:color="auto" w:fill="auto"/>
            <w:vAlign w:val="center"/>
            <w:hideMark/>
          </w:tcPr>
          <w:p w14:paraId="5C356C3B"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0885F7FE"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100</w:t>
            </w:r>
          </w:p>
        </w:tc>
      </w:tr>
      <w:tr w:rsidR="0006469F" w:rsidRPr="00FB07B3" w14:paraId="1FA56A2C" w14:textId="77777777" w:rsidTr="0006469F">
        <w:trPr>
          <w:trHeight w:val="45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65B7AD33"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111</w:t>
            </w:r>
          </w:p>
        </w:tc>
        <w:tc>
          <w:tcPr>
            <w:tcW w:w="4662" w:type="dxa"/>
            <w:tcBorders>
              <w:top w:val="nil"/>
              <w:left w:val="nil"/>
              <w:bottom w:val="single" w:sz="4" w:space="0" w:color="auto"/>
              <w:right w:val="single" w:sz="4" w:space="0" w:color="auto"/>
            </w:tcBorders>
            <w:shd w:val="clear" w:color="auto" w:fill="auto"/>
            <w:vAlign w:val="center"/>
            <w:hideMark/>
          </w:tcPr>
          <w:p w14:paraId="527C5AF6"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CONEXÃO HIDRÁULICA, MATERIAL: PVC - CLORETO DE POLIVINILA, TIPO: LUVA DE CORRER, BITOLA: 3/4</w:t>
            </w:r>
          </w:p>
        </w:tc>
        <w:tc>
          <w:tcPr>
            <w:tcW w:w="918" w:type="dxa"/>
            <w:tcBorders>
              <w:top w:val="nil"/>
              <w:left w:val="nil"/>
              <w:bottom w:val="single" w:sz="4" w:space="0" w:color="auto"/>
              <w:right w:val="single" w:sz="4" w:space="0" w:color="auto"/>
            </w:tcBorders>
            <w:shd w:val="clear" w:color="auto" w:fill="auto"/>
            <w:vAlign w:val="center"/>
            <w:hideMark/>
          </w:tcPr>
          <w:p w14:paraId="07BA7C9E"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184B666F"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20</w:t>
            </w:r>
          </w:p>
        </w:tc>
      </w:tr>
      <w:tr w:rsidR="0006469F" w:rsidRPr="00FB07B3" w14:paraId="0B0E1CD7" w14:textId="77777777" w:rsidTr="0006469F">
        <w:trPr>
          <w:trHeight w:val="135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27E6D627"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112</w:t>
            </w:r>
          </w:p>
        </w:tc>
        <w:tc>
          <w:tcPr>
            <w:tcW w:w="4662" w:type="dxa"/>
            <w:tcBorders>
              <w:top w:val="nil"/>
              <w:left w:val="nil"/>
              <w:bottom w:val="single" w:sz="4" w:space="0" w:color="auto"/>
              <w:right w:val="single" w:sz="4" w:space="0" w:color="auto"/>
            </w:tcBorders>
            <w:shd w:val="clear" w:color="auto" w:fill="auto"/>
            <w:vAlign w:val="center"/>
            <w:hideMark/>
          </w:tcPr>
          <w:p w14:paraId="5DB26A89"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LUVA PVC, TAMANHO: MÉDIO, TAMANHO PUNHO: CANO LONGO, CARACTERÍSTICAS ADICIONAIS: COM CA, TIPO USO: PROTEÇÃO QUÍMICA. UNIDADE DE MEDIDA: Embora o CATMAT indique “UNIDADE”, o item será cotado, fornecido e entregue em PAR, por ser a unidade comercial usual do mercado, sendo cada par composto por 02 (duas) luvas, destinadas às mãos direita e esquerda.</w:t>
            </w:r>
          </w:p>
        </w:tc>
        <w:tc>
          <w:tcPr>
            <w:tcW w:w="918" w:type="dxa"/>
            <w:tcBorders>
              <w:top w:val="nil"/>
              <w:left w:val="nil"/>
              <w:bottom w:val="single" w:sz="4" w:space="0" w:color="auto"/>
              <w:right w:val="single" w:sz="4" w:space="0" w:color="auto"/>
            </w:tcBorders>
            <w:shd w:val="clear" w:color="auto" w:fill="auto"/>
            <w:vAlign w:val="center"/>
            <w:hideMark/>
          </w:tcPr>
          <w:p w14:paraId="20ADF7D7"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4D09C66D"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6</w:t>
            </w:r>
          </w:p>
        </w:tc>
      </w:tr>
      <w:tr w:rsidR="0006469F" w:rsidRPr="00FB07B3" w14:paraId="25F95E84" w14:textId="77777777" w:rsidTr="0006469F">
        <w:trPr>
          <w:trHeight w:val="135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37752465"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113</w:t>
            </w:r>
          </w:p>
        </w:tc>
        <w:tc>
          <w:tcPr>
            <w:tcW w:w="4662" w:type="dxa"/>
            <w:tcBorders>
              <w:top w:val="nil"/>
              <w:left w:val="nil"/>
              <w:bottom w:val="single" w:sz="4" w:space="0" w:color="auto"/>
              <w:right w:val="single" w:sz="4" w:space="0" w:color="auto"/>
            </w:tcBorders>
            <w:shd w:val="clear" w:color="auto" w:fill="auto"/>
            <w:vAlign w:val="center"/>
            <w:hideMark/>
          </w:tcPr>
          <w:p w14:paraId="24020AB0"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LUVA SEGURANÇA, MATERIAL: LÁTEX NATURAL, TAMANHOS: VARIADOS, APLICAÇÃO: MANUSEIO DE AGENTES ABRASIVOS E ESCORIANTES, CARACTERÍSTICAS ADICIONAIS: SUPERFÍCIE EXTERNA ANTIDERRAPANTE, ESPESSURA: 0,35 MM, COMPRIMENTO: 30 CM, FORMA: ANATÔMICA, MODELO: PALMA ANTIDERRAPANTE, COR: AMARELA, LARGURA: 10 CM, GRAMATURA: 100 G/M2</w:t>
            </w:r>
          </w:p>
        </w:tc>
        <w:tc>
          <w:tcPr>
            <w:tcW w:w="918" w:type="dxa"/>
            <w:tcBorders>
              <w:top w:val="nil"/>
              <w:left w:val="nil"/>
              <w:bottom w:val="single" w:sz="4" w:space="0" w:color="auto"/>
              <w:right w:val="single" w:sz="4" w:space="0" w:color="auto"/>
            </w:tcBorders>
            <w:shd w:val="clear" w:color="auto" w:fill="auto"/>
            <w:vAlign w:val="center"/>
            <w:hideMark/>
          </w:tcPr>
          <w:p w14:paraId="7D60CD29"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PAR</w:t>
            </w:r>
          </w:p>
        </w:tc>
        <w:tc>
          <w:tcPr>
            <w:tcW w:w="1278" w:type="dxa"/>
            <w:tcBorders>
              <w:top w:val="nil"/>
              <w:left w:val="nil"/>
              <w:bottom w:val="single" w:sz="4" w:space="0" w:color="auto"/>
              <w:right w:val="single" w:sz="4" w:space="0" w:color="auto"/>
            </w:tcBorders>
            <w:shd w:val="clear" w:color="auto" w:fill="auto"/>
            <w:vAlign w:val="center"/>
            <w:hideMark/>
          </w:tcPr>
          <w:p w14:paraId="05ABAC30"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50</w:t>
            </w:r>
          </w:p>
        </w:tc>
      </w:tr>
      <w:tr w:rsidR="0006469F" w:rsidRPr="00FB07B3" w14:paraId="64AA28A1" w14:textId="77777777" w:rsidTr="0006469F">
        <w:trPr>
          <w:trHeight w:val="90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6AABC6D1"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114</w:t>
            </w:r>
          </w:p>
        </w:tc>
        <w:tc>
          <w:tcPr>
            <w:tcW w:w="4662" w:type="dxa"/>
            <w:tcBorders>
              <w:top w:val="nil"/>
              <w:left w:val="nil"/>
              <w:bottom w:val="single" w:sz="4" w:space="0" w:color="auto"/>
              <w:right w:val="single" w:sz="4" w:space="0" w:color="auto"/>
            </w:tcBorders>
            <w:shd w:val="clear" w:color="auto" w:fill="auto"/>
            <w:vAlign w:val="center"/>
            <w:hideMark/>
          </w:tcPr>
          <w:p w14:paraId="5AF72A19"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LUVA SEGURANÇA, MATERIAL: VAQUETA FINA, TAMANHOS: VARIADOS, APLICAÇÃO: SEGURANÇA E PROTEÇÃO INDIVIDUAL., CARACTERÍSTICAS ADICIONAIS: PUNHO COM ELÁSTICO NO DORSO, REFORÇO DE RASPA NA, ESPESSURA: 1 MM, COMPRIMENTO: 250 MM</w:t>
            </w:r>
          </w:p>
        </w:tc>
        <w:tc>
          <w:tcPr>
            <w:tcW w:w="918" w:type="dxa"/>
            <w:tcBorders>
              <w:top w:val="nil"/>
              <w:left w:val="nil"/>
              <w:bottom w:val="single" w:sz="4" w:space="0" w:color="auto"/>
              <w:right w:val="single" w:sz="4" w:space="0" w:color="auto"/>
            </w:tcBorders>
            <w:shd w:val="clear" w:color="auto" w:fill="auto"/>
            <w:vAlign w:val="center"/>
            <w:hideMark/>
          </w:tcPr>
          <w:p w14:paraId="5716E9AE"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PAR</w:t>
            </w:r>
          </w:p>
        </w:tc>
        <w:tc>
          <w:tcPr>
            <w:tcW w:w="1278" w:type="dxa"/>
            <w:tcBorders>
              <w:top w:val="nil"/>
              <w:left w:val="nil"/>
              <w:bottom w:val="single" w:sz="4" w:space="0" w:color="auto"/>
              <w:right w:val="single" w:sz="4" w:space="0" w:color="auto"/>
            </w:tcBorders>
            <w:shd w:val="clear" w:color="auto" w:fill="auto"/>
            <w:vAlign w:val="center"/>
            <w:hideMark/>
          </w:tcPr>
          <w:p w14:paraId="250FA7EE"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10</w:t>
            </w:r>
          </w:p>
        </w:tc>
      </w:tr>
      <w:tr w:rsidR="0006469F" w:rsidRPr="00FB07B3" w14:paraId="1171E87E" w14:textId="77777777" w:rsidTr="0006469F">
        <w:trPr>
          <w:trHeight w:val="90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6EE59A27"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115</w:t>
            </w:r>
          </w:p>
        </w:tc>
        <w:tc>
          <w:tcPr>
            <w:tcW w:w="4662" w:type="dxa"/>
            <w:tcBorders>
              <w:top w:val="nil"/>
              <w:left w:val="nil"/>
              <w:bottom w:val="single" w:sz="4" w:space="0" w:color="auto"/>
              <w:right w:val="single" w:sz="4" w:space="0" w:color="auto"/>
            </w:tcBorders>
            <w:shd w:val="clear" w:color="auto" w:fill="auto"/>
            <w:vAlign w:val="center"/>
            <w:hideMark/>
          </w:tcPr>
          <w:p w14:paraId="7957B90F"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MALETA FERRAMENTAS, MATERIAL: CHAPA AÇO, ACABAMENTO SUPERFICIAL: PINTURA ELETROSTÁTICA, COR: AZUL, COMPRIMENTO: 500 MM, LARGURA: 200 MM, ALTURA: 210 MM, PESO: 5,40 KG, QUANTIDADE GAVETAS: 5 UN, COR GAVETAS: AZUL, TIPO CAIXA: SANFONA</w:t>
            </w:r>
          </w:p>
        </w:tc>
        <w:tc>
          <w:tcPr>
            <w:tcW w:w="918" w:type="dxa"/>
            <w:tcBorders>
              <w:top w:val="nil"/>
              <w:left w:val="nil"/>
              <w:bottom w:val="single" w:sz="4" w:space="0" w:color="auto"/>
              <w:right w:val="single" w:sz="4" w:space="0" w:color="auto"/>
            </w:tcBorders>
            <w:shd w:val="clear" w:color="auto" w:fill="auto"/>
            <w:vAlign w:val="center"/>
            <w:hideMark/>
          </w:tcPr>
          <w:p w14:paraId="35636E0F"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428207CC"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2</w:t>
            </w:r>
          </w:p>
        </w:tc>
      </w:tr>
      <w:tr w:rsidR="0006469F" w:rsidRPr="00FB07B3" w14:paraId="2C499707" w14:textId="77777777" w:rsidTr="0006469F">
        <w:trPr>
          <w:trHeight w:val="90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59F0D2E8"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116</w:t>
            </w:r>
          </w:p>
        </w:tc>
        <w:tc>
          <w:tcPr>
            <w:tcW w:w="4662" w:type="dxa"/>
            <w:tcBorders>
              <w:top w:val="nil"/>
              <w:left w:val="nil"/>
              <w:bottom w:val="single" w:sz="4" w:space="0" w:color="auto"/>
              <w:right w:val="single" w:sz="4" w:space="0" w:color="auto"/>
            </w:tcBorders>
            <w:shd w:val="clear" w:color="auto" w:fill="auto"/>
            <w:vAlign w:val="center"/>
            <w:hideMark/>
          </w:tcPr>
          <w:p w14:paraId="06D803C6"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MANGUEIRA JARDIM, MATERIAL:PVC-TRAÇADO EM NÁILON, DIÂMETRO:1/2 POL, ESPESSURA:2 MM, PRESSÃO MÁXIMA:6 BAR., COMPRIMENTO:50 M, COR:VERDE, CARACTERÍSTICAS ADICIONAIS:COM ENGATE RÁPIDO, COM ESGUICHO</w:t>
            </w:r>
          </w:p>
        </w:tc>
        <w:tc>
          <w:tcPr>
            <w:tcW w:w="918" w:type="dxa"/>
            <w:tcBorders>
              <w:top w:val="nil"/>
              <w:left w:val="nil"/>
              <w:bottom w:val="single" w:sz="4" w:space="0" w:color="auto"/>
              <w:right w:val="single" w:sz="4" w:space="0" w:color="auto"/>
            </w:tcBorders>
            <w:shd w:val="clear" w:color="auto" w:fill="auto"/>
            <w:vAlign w:val="center"/>
            <w:hideMark/>
          </w:tcPr>
          <w:p w14:paraId="28156F37"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595851DE"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2</w:t>
            </w:r>
          </w:p>
        </w:tc>
      </w:tr>
      <w:tr w:rsidR="0006469F" w:rsidRPr="00FB07B3" w14:paraId="795C2364" w14:textId="77777777" w:rsidTr="0006469F">
        <w:trPr>
          <w:trHeight w:val="45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1E33B82B"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117</w:t>
            </w:r>
          </w:p>
        </w:tc>
        <w:tc>
          <w:tcPr>
            <w:tcW w:w="4662" w:type="dxa"/>
            <w:tcBorders>
              <w:top w:val="nil"/>
              <w:left w:val="nil"/>
              <w:bottom w:val="single" w:sz="4" w:space="0" w:color="auto"/>
              <w:right w:val="single" w:sz="4" w:space="0" w:color="auto"/>
            </w:tcBorders>
            <w:shd w:val="clear" w:color="auto" w:fill="auto"/>
            <w:vAlign w:val="center"/>
            <w:hideMark/>
          </w:tcPr>
          <w:p w14:paraId="412D0E2E"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MARRETA, MATERIAL: AÇO CARBONO, MATERIAL CABO: MADEIRA, PESO: 3 KG, TIPO: OITAVADO, CARACTERÍSTICAS ADICIONAIS: FACE DUPLA</w:t>
            </w:r>
          </w:p>
        </w:tc>
        <w:tc>
          <w:tcPr>
            <w:tcW w:w="918" w:type="dxa"/>
            <w:tcBorders>
              <w:top w:val="nil"/>
              <w:left w:val="nil"/>
              <w:bottom w:val="single" w:sz="4" w:space="0" w:color="auto"/>
              <w:right w:val="single" w:sz="4" w:space="0" w:color="auto"/>
            </w:tcBorders>
            <w:shd w:val="clear" w:color="auto" w:fill="auto"/>
            <w:vAlign w:val="center"/>
            <w:hideMark/>
          </w:tcPr>
          <w:p w14:paraId="7885DC44"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42600993"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2</w:t>
            </w:r>
          </w:p>
        </w:tc>
      </w:tr>
      <w:tr w:rsidR="0006469F" w:rsidRPr="00FB07B3" w14:paraId="60B6F5F5" w14:textId="77777777" w:rsidTr="0006469F">
        <w:trPr>
          <w:trHeight w:val="45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5EC6AF1C"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118</w:t>
            </w:r>
          </w:p>
        </w:tc>
        <w:tc>
          <w:tcPr>
            <w:tcW w:w="4662" w:type="dxa"/>
            <w:tcBorders>
              <w:top w:val="nil"/>
              <w:left w:val="nil"/>
              <w:bottom w:val="single" w:sz="4" w:space="0" w:color="auto"/>
              <w:right w:val="single" w:sz="4" w:space="0" w:color="auto"/>
            </w:tcBorders>
            <w:shd w:val="clear" w:color="auto" w:fill="auto"/>
            <w:vAlign w:val="center"/>
            <w:hideMark/>
          </w:tcPr>
          <w:p w14:paraId="0738A1B6"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MARRETA, MATERIAL: AÇO FORJADO E TEMPERADO, MATERIAL CABO: MADEIRA, PESO: 8 KG, TIPO:OITAVADO</w:t>
            </w:r>
          </w:p>
        </w:tc>
        <w:tc>
          <w:tcPr>
            <w:tcW w:w="918" w:type="dxa"/>
            <w:tcBorders>
              <w:top w:val="nil"/>
              <w:left w:val="nil"/>
              <w:bottom w:val="single" w:sz="4" w:space="0" w:color="auto"/>
              <w:right w:val="single" w:sz="4" w:space="0" w:color="auto"/>
            </w:tcBorders>
            <w:shd w:val="clear" w:color="auto" w:fill="auto"/>
            <w:vAlign w:val="center"/>
            <w:hideMark/>
          </w:tcPr>
          <w:p w14:paraId="22A0831C"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02D2814C"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2</w:t>
            </w:r>
          </w:p>
        </w:tc>
      </w:tr>
      <w:tr w:rsidR="0006469F" w:rsidRPr="00FB07B3" w14:paraId="4570CC48" w14:textId="77777777" w:rsidTr="0006469F">
        <w:trPr>
          <w:trHeight w:val="45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66069E6E"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119</w:t>
            </w:r>
          </w:p>
        </w:tc>
        <w:tc>
          <w:tcPr>
            <w:tcW w:w="4662" w:type="dxa"/>
            <w:tcBorders>
              <w:top w:val="nil"/>
              <w:left w:val="nil"/>
              <w:bottom w:val="single" w:sz="4" w:space="0" w:color="auto"/>
              <w:right w:val="single" w:sz="4" w:space="0" w:color="auto"/>
            </w:tcBorders>
            <w:shd w:val="clear" w:color="auto" w:fill="auto"/>
            <w:vAlign w:val="center"/>
            <w:hideMark/>
          </w:tcPr>
          <w:p w14:paraId="26F8DE6B"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MARTELO, MATERIAL: AÇO FORJADO, MATERIAL CABO: MADEIRA MARFIM, PESO: 576 G, TIPO: UNHA, TAMANHO: 27 MM</w:t>
            </w:r>
          </w:p>
        </w:tc>
        <w:tc>
          <w:tcPr>
            <w:tcW w:w="918" w:type="dxa"/>
            <w:tcBorders>
              <w:top w:val="nil"/>
              <w:left w:val="nil"/>
              <w:bottom w:val="single" w:sz="4" w:space="0" w:color="auto"/>
              <w:right w:val="single" w:sz="4" w:space="0" w:color="auto"/>
            </w:tcBorders>
            <w:shd w:val="clear" w:color="auto" w:fill="auto"/>
            <w:vAlign w:val="center"/>
            <w:hideMark/>
          </w:tcPr>
          <w:p w14:paraId="34797D66"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33CC7351"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4</w:t>
            </w:r>
          </w:p>
        </w:tc>
      </w:tr>
      <w:tr w:rsidR="0006469F" w:rsidRPr="00FB07B3" w14:paraId="63DC6ED1" w14:textId="77777777" w:rsidTr="0006469F">
        <w:trPr>
          <w:trHeight w:val="67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1359C88A"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120</w:t>
            </w:r>
          </w:p>
        </w:tc>
        <w:tc>
          <w:tcPr>
            <w:tcW w:w="4662" w:type="dxa"/>
            <w:tcBorders>
              <w:top w:val="nil"/>
              <w:left w:val="nil"/>
              <w:bottom w:val="single" w:sz="4" w:space="0" w:color="auto"/>
              <w:right w:val="single" w:sz="4" w:space="0" w:color="auto"/>
            </w:tcBorders>
            <w:shd w:val="clear" w:color="auto" w:fill="auto"/>
            <w:vAlign w:val="center"/>
            <w:hideMark/>
          </w:tcPr>
          <w:p w14:paraId="766F1C90"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CONEXÃO HIDRÁULICA, MATERIAL: PVC RÍGIDO, TIPO: CAP, TIPO FIXAÇÃO: SOLDÁVEL, APLICAÇÃO: INSTALAÇÕES ESGOTO, COR: BRANCA, BITOLA: 100 MM</w:t>
            </w:r>
          </w:p>
        </w:tc>
        <w:tc>
          <w:tcPr>
            <w:tcW w:w="918" w:type="dxa"/>
            <w:tcBorders>
              <w:top w:val="nil"/>
              <w:left w:val="nil"/>
              <w:bottom w:val="single" w:sz="4" w:space="0" w:color="auto"/>
              <w:right w:val="single" w:sz="4" w:space="0" w:color="auto"/>
            </w:tcBorders>
            <w:shd w:val="clear" w:color="auto" w:fill="auto"/>
            <w:vAlign w:val="center"/>
            <w:hideMark/>
          </w:tcPr>
          <w:p w14:paraId="1FA7B6A0"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0015EAC6"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100</w:t>
            </w:r>
          </w:p>
        </w:tc>
      </w:tr>
      <w:tr w:rsidR="0006469F" w:rsidRPr="00FB07B3" w14:paraId="3C5C4F71" w14:textId="77777777" w:rsidTr="0006469F">
        <w:trPr>
          <w:trHeight w:val="45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1A942D4F"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121</w:t>
            </w:r>
          </w:p>
        </w:tc>
        <w:tc>
          <w:tcPr>
            <w:tcW w:w="4662" w:type="dxa"/>
            <w:tcBorders>
              <w:top w:val="nil"/>
              <w:left w:val="nil"/>
              <w:bottom w:val="single" w:sz="4" w:space="0" w:color="auto"/>
              <w:right w:val="single" w:sz="4" w:space="0" w:color="auto"/>
            </w:tcBorders>
            <w:shd w:val="clear" w:color="auto" w:fill="auto"/>
            <w:vAlign w:val="center"/>
            <w:hideMark/>
          </w:tcPr>
          <w:p w14:paraId="419AE799"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TORNO BANCADA, TIPO:MORSA FIXA, TAMANHO:8 POLEGADAS, MATERIAL:AÇO MODULAR</w:t>
            </w:r>
          </w:p>
        </w:tc>
        <w:tc>
          <w:tcPr>
            <w:tcW w:w="918" w:type="dxa"/>
            <w:tcBorders>
              <w:top w:val="nil"/>
              <w:left w:val="nil"/>
              <w:bottom w:val="single" w:sz="4" w:space="0" w:color="auto"/>
              <w:right w:val="single" w:sz="4" w:space="0" w:color="auto"/>
            </w:tcBorders>
            <w:shd w:val="clear" w:color="auto" w:fill="auto"/>
            <w:vAlign w:val="center"/>
            <w:hideMark/>
          </w:tcPr>
          <w:p w14:paraId="6EB39F63"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7BF68BC0"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w:t>
            </w:r>
          </w:p>
        </w:tc>
      </w:tr>
      <w:tr w:rsidR="0006469F" w:rsidRPr="00FB07B3" w14:paraId="71D0692A" w14:textId="77777777" w:rsidTr="0006469F">
        <w:trPr>
          <w:trHeight w:val="90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3C608448"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122</w:t>
            </w:r>
          </w:p>
        </w:tc>
        <w:tc>
          <w:tcPr>
            <w:tcW w:w="4662" w:type="dxa"/>
            <w:tcBorders>
              <w:top w:val="nil"/>
              <w:left w:val="nil"/>
              <w:bottom w:val="single" w:sz="4" w:space="0" w:color="auto"/>
              <w:right w:val="single" w:sz="4" w:space="0" w:color="auto"/>
            </w:tcBorders>
            <w:shd w:val="clear" w:color="auto" w:fill="auto"/>
            <w:vAlign w:val="center"/>
            <w:hideMark/>
          </w:tcPr>
          <w:p w14:paraId="5DBF9D04"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MOTOSERRA INDUSTRIAL, POTÊNCIA: 2,5 KW, COMBUSTÍVEL MOTOR: GASOLINA, CAPACIDADE TANQUE COMBUSTÍVEL: 0,52 L, CILINDRADA MOTOR: 58 CC, CARACTERÍSTICAS ADICIONAIS: SABRE DE 17 A 20 POL, PASSO DA CORRENTE 3/8 POL</w:t>
            </w:r>
          </w:p>
        </w:tc>
        <w:tc>
          <w:tcPr>
            <w:tcW w:w="918" w:type="dxa"/>
            <w:tcBorders>
              <w:top w:val="nil"/>
              <w:left w:val="nil"/>
              <w:bottom w:val="single" w:sz="4" w:space="0" w:color="auto"/>
              <w:right w:val="single" w:sz="4" w:space="0" w:color="auto"/>
            </w:tcBorders>
            <w:shd w:val="clear" w:color="auto" w:fill="auto"/>
            <w:vAlign w:val="center"/>
            <w:hideMark/>
          </w:tcPr>
          <w:p w14:paraId="1AF77AA5"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2328DDC4"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w:t>
            </w:r>
          </w:p>
        </w:tc>
      </w:tr>
      <w:tr w:rsidR="0006469F" w:rsidRPr="00FB07B3" w14:paraId="2B5848A8" w14:textId="77777777" w:rsidTr="0006469F">
        <w:trPr>
          <w:trHeight w:val="112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635F5C9A"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123</w:t>
            </w:r>
          </w:p>
        </w:tc>
        <w:tc>
          <w:tcPr>
            <w:tcW w:w="4662" w:type="dxa"/>
            <w:tcBorders>
              <w:top w:val="nil"/>
              <w:left w:val="nil"/>
              <w:bottom w:val="single" w:sz="4" w:space="0" w:color="auto"/>
              <w:right w:val="single" w:sz="4" w:space="0" w:color="auto"/>
            </w:tcBorders>
            <w:shd w:val="clear" w:color="auto" w:fill="auto"/>
            <w:vAlign w:val="center"/>
            <w:hideMark/>
          </w:tcPr>
          <w:p w14:paraId="5C7072F5"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MULTÍMETRO DIGITAL, COM MEDIÇÃO DE TENSÃO CONTÍNUA DE ATÉ 1.000 V E TENSÃO ALTERNADA DE ATÉ 750 V; CORRENTE CONTÍNUA DE ATÉ 10 A; MEDIÇÃO DE RESISTÊNCIA; TESTE DE DIODOS E TRANSISTORES; TESTE DE CONTINUIDADE COM ALERTA SONORO; DISPLAY LCD DE 3½ DÍGITOS; ALIMENTAÇÃO POR BATERIA DE 9 V (INCLUÍDA)</w:t>
            </w:r>
          </w:p>
        </w:tc>
        <w:tc>
          <w:tcPr>
            <w:tcW w:w="918" w:type="dxa"/>
            <w:tcBorders>
              <w:top w:val="nil"/>
              <w:left w:val="nil"/>
              <w:bottom w:val="single" w:sz="4" w:space="0" w:color="auto"/>
              <w:right w:val="single" w:sz="4" w:space="0" w:color="auto"/>
            </w:tcBorders>
            <w:shd w:val="clear" w:color="auto" w:fill="auto"/>
            <w:vAlign w:val="center"/>
            <w:hideMark/>
          </w:tcPr>
          <w:p w14:paraId="60F71A3C"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02B66BF5"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w:t>
            </w:r>
          </w:p>
        </w:tc>
      </w:tr>
      <w:tr w:rsidR="0006469F" w:rsidRPr="00FB07B3" w14:paraId="470E080B" w14:textId="77777777" w:rsidTr="0006469F">
        <w:trPr>
          <w:trHeight w:val="67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74E826C7"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124</w:t>
            </w:r>
          </w:p>
        </w:tc>
        <w:tc>
          <w:tcPr>
            <w:tcW w:w="4662" w:type="dxa"/>
            <w:tcBorders>
              <w:top w:val="nil"/>
              <w:left w:val="nil"/>
              <w:bottom w:val="single" w:sz="4" w:space="0" w:color="auto"/>
              <w:right w:val="single" w:sz="4" w:space="0" w:color="auto"/>
            </w:tcBorders>
            <w:shd w:val="clear" w:color="auto" w:fill="auto"/>
            <w:vAlign w:val="center"/>
            <w:hideMark/>
          </w:tcPr>
          <w:p w14:paraId="092497A8"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PÁ, MATERIAL CABO: MADEIRA, APLICAÇÃO: CONSTRUÇÃO CIVIL, MATERIAL: AÇO, FORMATO: DE BICO, TAMANHO: 300 MM, COMPRIMENTO CABO: 1,30 M</w:t>
            </w:r>
          </w:p>
        </w:tc>
        <w:tc>
          <w:tcPr>
            <w:tcW w:w="918" w:type="dxa"/>
            <w:tcBorders>
              <w:top w:val="nil"/>
              <w:left w:val="nil"/>
              <w:bottom w:val="single" w:sz="4" w:space="0" w:color="auto"/>
              <w:right w:val="single" w:sz="4" w:space="0" w:color="auto"/>
            </w:tcBorders>
            <w:shd w:val="clear" w:color="auto" w:fill="auto"/>
            <w:vAlign w:val="center"/>
            <w:hideMark/>
          </w:tcPr>
          <w:p w14:paraId="5BDAC924"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7363645C"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4</w:t>
            </w:r>
          </w:p>
        </w:tc>
      </w:tr>
      <w:tr w:rsidR="0006469F" w:rsidRPr="00FB07B3" w14:paraId="5BAC5B9D" w14:textId="77777777" w:rsidTr="0006469F">
        <w:trPr>
          <w:trHeight w:val="112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00577A1F"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125</w:t>
            </w:r>
          </w:p>
        </w:tc>
        <w:tc>
          <w:tcPr>
            <w:tcW w:w="4662" w:type="dxa"/>
            <w:tcBorders>
              <w:top w:val="nil"/>
              <w:left w:val="nil"/>
              <w:bottom w:val="single" w:sz="4" w:space="0" w:color="auto"/>
              <w:right w:val="single" w:sz="4" w:space="0" w:color="auto"/>
            </w:tcBorders>
            <w:shd w:val="clear" w:color="auto" w:fill="auto"/>
            <w:vAlign w:val="center"/>
            <w:hideMark/>
          </w:tcPr>
          <w:p w14:paraId="36F4AEDC"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LUMINÁRIA, TIPO: SOBREPOR, FORMATO: QUADRADO, TIPO LÂMPADA: LED, CARACTERÍSTICAS ADICIONAIS: ÂNGULO DE ABERTURA: 120º, IRC &amp;gt;80, MODELO: PAINEL, APLICAÇÃO: INSTALAÇÕES ELÉTRICAS, TENSÃO NOMINAL: BIVOLT V, GRAU PROTEÇÃO: IP20, POTÊNCIA NOMINAL LÂMPADA: 30 W, TEMPERATURA DE COR: 6.500 K</w:t>
            </w:r>
          </w:p>
        </w:tc>
        <w:tc>
          <w:tcPr>
            <w:tcW w:w="918" w:type="dxa"/>
            <w:tcBorders>
              <w:top w:val="nil"/>
              <w:left w:val="nil"/>
              <w:bottom w:val="single" w:sz="4" w:space="0" w:color="auto"/>
              <w:right w:val="single" w:sz="4" w:space="0" w:color="auto"/>
            </w:tcBorders>
            <w:shd w:val="clear" w:color="auto" w:fill="auto"/>
            <w:vAlign w:val="center"/>
            <w:hideMark/>
          </w:tcPr>
          <w:p w14:paraId="63E4FF38"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631FF2A4"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5</w:t>
            </w:r>
          </w:p>
        </w:tc>
      </w:tr>
      <w:tr w:rsidR="0006469F" w:rsidRPr="00FB07B3" w14:paraId="267D6396" w14:textId="77777777" w:rsidTr="0006469F">
        <w:trPr>
          <w:trHeight w:val="67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7E436E4C"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126</w:t>
            </w:r>
          </w:p>
        </w:tc>
        <w:tc>
          <w:tcPr>
            <w:tcW w:w="4662" w:type="dxa"/>
            <w:tcBorders>
              <w:top w:val="nil"/>
              <w:left w:val="nil"/>
              <w:bottom w:val="single" w:sz="4" w:space="0" w:color="auto"/>
              <w:right w:val="single" w:sz="4" w:space="0" w:color="auto"/>
            </w:tcBorders>
            <w:shd w:val="clear" w:color="auto" w:fill="auto"/>
            <w:vAlign w:val="center"/>
            <w:hideMark/>
          </w:tcPr>
          <w:p w14:paraId="7BEB58C2"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PASTA LUBRIFICANTE, COMPOSIÇÃO:A BASE DE ÁCIDOS GRAXOS, ASPECTO FÍSICO:PASTOSO, APLICAÇÃO:TUBOS E CONEXÕES DE PVC. EMBALAGEM 400 G</w:t>
            </w:r>
          </w:p>
        </w:tc>
        <w:tc>
          <w:tcPr>
            <w:tcW w:w="918" w:type="dxa"/>
            <w:tcBorders>
              <w:top w:val="nil"/>
              <w:left w:val="nil"/>
              <w:bottom w:val="single" w:sz="4" w:space="0" w:color="auto"/>
              <w:right w:val="single" w:sz="4" w:space="0" w:color="auto"/>
            </w:tcBorders>
            <w:shd w:val="clear" w:color="auto" w:fill="auto"/>
            <w:vAlign w:val="center"/>
            <w:hideMark/>
          </w:tcPr>
          <w:p w14:paraId="0EB91420"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6D45B6A9"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3</w:t>
            </w:r>
          </w:p>
        </w:tc>
      </w:tr>
      <w:tr w:rsidR="0006469F" w:rsidRPr="00FB07B3" w14:paraId="4B359C25" w14:textId="77777777" w:rsidTr="0006469F">
        <w:trPr>
          <w:trHeight w:val="30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33624470"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127</w:t>
            </w:r>
          </w:p>
        </w:tc>
        <w:tc>
          <w:tcPr>
            <w:tcW w:w="4662" w:type="dxa"/>
            <w:tcBorders>
              <w:top w:val="nil"/>
              <w:left w:val="nil"/>
              <w:bottom w:val="single" w:sz="4" w:space="0" w:color="auto"/>
              <w:right w:val="single" w:sz="4" w:space="0" w:color="auto"/>
            </w:tcBorders>
            <w:shd w:val="clear" w:color="auto" w:fill="auto"/>
            <w:vAlign w:val="center"/>
            <w:hideMark/>
          </w:tcPr>
          <w:p w14:paraId="5BE85973"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PEDRA BRITA, MATERIAL: ROCHA TRITURADA, TAMANHO ½</w:t>
            </w:r>
          </w:p>
        </w:tc>
        <w:tc>
          <w:tcPr>
            <w:tcW w:w="918" w:type="dxa"/>
            <w:tcBorders>
              <w:top w:val="nil"/>
              <w:left w:val="nil"/>
              <w:bottom w:val="single" w:sz="4" w:space="0" w:color="auto"/>
              <w:right w:val="single" w:sz="4" w:space="0" w:color="auto"/>
            </w:tcBorders>
            <w:shd w:val="clear" w:color="auto" w:fill="auto"/>
            <w:vAlign w:val="center"/>
            <w:hideMark/>
          </w:tcPr>
          <w:p w14:paraId="7BBC65AB"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M³</w:t>
            </w:r>
          </w:p>
        </w:tc>
        <w:tc>
          <w:tcPr>
            <w:tcW w:w="1278" w:type="dxa"/>
            <w:tcBorders>
              <w:top w:val="nil"/>
              <w:left w:val="nil"/>
              <w:bottom w:val="single" w:sz="4" w:space="0" w:color="auto"/>
              <w:right w:val="single" w:sz="4" w:space="0" w:color="auto"/>
            </w:tcBorders>
            <w:shd w:val="clear" w:color="auto" w:fill="auto"/>
            <w:vAlign w:val="center"/>
            <w:hideMark/>
          </w:tcPr>
          <w:p w14:paraId="0595499C"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20</w:t>
            </w:r>
          </w:p>
        </w:tc>
      </w:tr>
      <w:tr w:rsidR="0006469F" w:rsidRPr="00FB07B3" w14:paraId="68411971" w14:textId="77777777" w:rsidTr="0006469F">
        <w:trPr>
          <w:trHeight w:val="67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62B4134D"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128</w:t>
            </w:r>
          </w:p>
        </w:tc>
        <w:tc>
          <w:tcPr>
            <w:tcW w:w="4662" w:type="dxa"/>
            <w:tcBorders>
              <w:top w:val="nil"/>
              <w:left w:val="nil"/>
              <w:bottom w:val="single" w:sz="4" w:space="0" w:color="auto"/>
              <w:right w:val="single" w:sz="4" w:space="0" w:color="auto"/>
            </w:tcBorders>
            <w:shd w:val="clear" w:color="auto" w:fill="auto"/>
            <w:vAlign w:val="center"/>
            <w:hideMark/>
          </w:tcPr>
          <w:p w14:paraId="31556556"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PICARETA, MATERIAL: AÇO CARBONO, ACABAMENTO: PINTURA ELETROSTÁTICA A PÓ, DIMENSÕES: 6,3 X 6,7 X (A X L) CM, CARACTERISTICAS ADICIONAIS: LARGURA DA PONTA: 4,4 CM, DIÂMETRO DO OLHO: 7 CM</w:t>
            </w:r>
          </w:p>
        </w:tc>
        <w:tc>
          <w:tcPr>
            <w:tcW w:w="918" w:type="dxa"/>
            <w:tcBorders>
              <w:top w:val="nil"/>
              <w:left w:val="nil"/>
              <w:bottom w:val="single" w:sz="4" w:space="0" w:color="auto"/>
              <w:right w:val="single" w:sz="4" w:space="0" w:color="auto"/>
            </w:tcBorders>
            <w:shd w:val="clear" w:color="auto" w:fill="auto"/>
            <w:vAlign w:val="center"/>
            <w:hideMark/>
          </w:tcPr>
          <w:p w14:paraId="341D7174"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6896477B"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2</w:t>
            </w:r>
          </w:p>
        </w:tc>
      </w:tr>
      <w:tr w:rsidR="0006469F" w:rsidRPr="00FB07B3" w14:paraId="4E96F58A" w14:textId="77777777" w:rsidTr="0006469F">
        <w:trPr>
          <w:trHeight w:val="45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2479E323"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129</w:t>
            </w:r>
          </w:p>
        </w:tc>
        <w:tc>
          <w:tcPr>
            <w:tcW w:w="4662" w:type="dxa"/>
            <w:tcBorders>
              <w:top w:val="nil"/>
              <w:left w:val="nil"/>
              <w:bottom w:val="single" w:sz="4" w:space="0" w:color="auto"/>
              <w:right w:val="single" w:sz="4" w:space="0" w:color="auto"/>
            </w:tcBorders>
            <w:shd w:val="clear" w:color="auto" w:fill="auto"/>
            <w:vAlign w:val="center"/>
            <w:hideMark/>
          </w:tcPr>
          <w:p w14:paraId="730B7C72"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PINCEL, TIPO: TRINCHA, MATERIAL CABO: PLÁSTICO, MATERIAL CERDAS: SINTÉTICA, TAMANHO: 3 POL</w:t>
            </w:r>
          </w:p>
        </w:tc>
        <w:tc>
          <w:tcPr>
            <w:tcW w:w="918" w:type="dxa"/>
            <w:tcBorders>
              <w:top w:val="nil"/>
              <w:left w:val="nil"/>
              <w:bottom w:val="single" w:sz="4" w:space="0" w:color="auto"/>
              <w:right w:val="single" w:sz="4" w:space="0" w:color="auto"/>
            </w:tcBorders>
            <w:shd w:val="clear" w:color="auto" w:fill="auto"/>
            <w:vAlign w:val="center"/>
            <w:hideMark/>
          </w:tcPr>
          <w:p w14:paraId="1AB20D3D"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3BB29F53"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5</w:t>
            </w:r>
          </w:p>
        </w:tc>
      </w:tr>
      <w:tr w:rsidR="0006469F" w:rsidRPr="00FB07B3" w14:paraId="5A59B696" w14:textId="77777777" w:rsidTr="0006469F">
        <w:trPr>
          <w:trHeight w:val="45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1056866D"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130</w:t>
            </w:r>
          </w:p>
        </w:tc>
        <w:tc>
          <w:tcPr>
            <w:tcW w:w="4662" w:type="dxa"/>
            <w:tcBorders>
              <w:top w:val="nil"/>
              <w:left w:val="nil"/>
              <w:bottom w:val="single" w:sz="4" w:space="0" w:color="auto"/>
              <w:right w:val="single" w:sz="4" w:space="0" w:color="auto"/>
            </w:tcBorders>
            <w:shd w:val="clear" w:color="auto" w:fill="auto"/>
            <w:vAlign w:val="center"/>
            <w:hideMark/>
          </w:tcPr>
          <w:p w14:paraId="626FCE86"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PLUGUE, TIPO: MACHO, NÚMERO PINOS: 2 UN, FORMATO PINOS: CILÍNDRICO, CORRENTE NOMINAL: 20 A, TENSÃO NOMINAL: 250 V</w:t>
            </w:r>
          </w:p>
        </w:tc>
        <w:tc>
          <w:tcPr>
            <w:tcW w:w="918" w:type="dxa"/>
            <w:tcBorders>
              <w:top w:val="nil"/>
              <w:left w:val="nil"/>
              <w:bottom w:val="single" w:sz="4" w:space="0" w:color="auto"/>
              <w:right w:val="single" w:sz="4" w:space="0" w:color="auto"/>
            </w:tcBorders>
            <w:shd w:val="clear" w:color="auto" w:fill="auto"/>
            <w:vAlign w:val="center"/>
            <w:hideMark/>
          </w:tcPr>
          <w:p w14:paraId="7652DD18"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63F8C991"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10</w:t>
            </w:r>
          </w:p>
        </w:tc>
      </w:tr>
      <w:tr w:rsidR="0006469F" w:rsidRPr="00FB07B3" w14:paraId="65C16BE8" w14:textId="77777777" w:rsidTr="0006469F">
        <w:trPr>
          <w:trHeight w:val="112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3EBE7C72"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131</w:t>
            </w:r>
          </w:p>
        </w:tc>
        <w:tc>
          <w:tcPr>
            <w:tcW w:w="4662" w:type="dxa"/>
            <w:tcBorders>
              <w:top w:val="nil"/>
              <w:left w:val="nil"/>
              <w:bottom w:val="single" w:sz="4" w:space="0" w:color="auto"/>
              <w:right w:val="single" w:sz="4" w:space="0" w:color="auto"/>
            </w:tcBorders>
            <w:shd w:val="clear" w:color="auto" w:fill="auto"/>
            <w:vAlign w:val="center"/>
            <w:hideMark/>
          </w:tcPr>
          <w:p w14:paraId="2CB90718"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REFLETOR, MATERIAL CORPO: ALUMÍNIO INJETADO, APLICAÇÃO: SISTEMA DE ILUMINAÇÃO, TIPO LÂMPADA: LED, POTÊNCIA LÂMPADA: 50 W, TENSÃO ALIMENTAÇÃO: BIVOLT, GRAU PROTEÇÃO: IP65 (TABELA INGRESS PROTECTION), CARACTERÍSTICAS ADICIONAIS: HASTE DIRECIONÁVEL, FLUXO LUMINOSO: 3.800 LM, TEMPERATURA DE COR: 6.500 K</w:t>
            </w:r>
          </w:p>
        </w:tc>
        <w:tc>
          <w:tcPr>
            <w:tcW w:w="918" w:type="dxa"/>
            <w:tcBorders>
              <w:top w:val="nil"/>
              <w:left w:val="nil"/>
              <w:bottom w:val="single" w:sz="4" w:space="0" w:color="auto"/>
              <w:right w:val="single" w:sz="4" w:space="0" w:color="auto"/>
            </w:tcBorders>
            <w:shd w:val="clear" w:color="auto" w:fill="auto"/>
            <w:vAlign w:val="center"/>
            <w:hideMark/>
          </w:tcPr>
          <w:p w14:paraId="5151E9DA"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4E852AA2"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6</w:t>
            </w:r>
          </w:p>
        </w:tc>
      </w:tr>
      <w:tr w:rsidR="0006469F" w:rsidRPr="00FB07B3" w14:paraId="644E745C" w14:textId="77777777" w:rsidTr="0006469F">
        <w:trPr>
          <w:trHeight w:val="45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48558211"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132</w:t>
            </w:r>
          </w:p>
        </w:tc>
        <w:tc>
          <w:tcPr>
            <w:tcW w:w="4662" w:type="dxa"/>
            <w:tcBorders>
              <w:top w:val="nil"/>
              <w:left w:val="nil"/>
              <w:bottom w:val="single" w:sz="4" w:space="0" w:color="auto"/>
              <w:right w:val="single" w:sz="4" w:space="0" w:color="auto"/>
            </w:tcBorders>
            <w:shd w:val="clear" w:color="auto" w:fill="auto"/>
            <w:vAlign w:val="center"/>
            <w:hideMark/>
          </w:tcPr>
          <w:p w14:paraId="136B9767"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REGISTRO ESFERA, MATERIAL: PVC RÍGIDO, TIPO: VS, BITOLA: 25 MM, APLICAÇÃO: INSTALAÇÃO HIDRÁULICA, TIPO FIXAÇÃO: SOLDÁVEL</w:t>
            </w:r>
          </w:p>
        </w:tc>
        <w:tc>
          <w:tcPr>
            <w:tcW w:w="918" w:type="dxa"/>
            <w:tcBorders>
              <w:top w:val="nil"/>
              <w:left w:val="nil"/>
              <w:bottom w:val="single" w:sz="4" w:space="0" w:color="auto"/>
              <w:right w:val="single" w:sz="4" w:space="0" w:color="auto"/>
            </w:tcBorders>
            <w:shd w:val="clear" w:color="auto" w:fill="auto"/>
            <w:vAlign w:val="center"/>
            <w:hideMark/>
          </w:tcPr>
          <w:p w14:paraId="219BFA00"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77D29296"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200</w:t>
            </w:r>
          </w:p>
        </w:tc>
      </w:tr>
      <w:tr w:rsidR="0006469F" w:rsidRPr="00FB07B3" w14:paraId="260763B6" w14:textId="77777777" w:rsidTr="0006469F">
        <w:trPr>
          <w:trHeight w:val="45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30D2CE9B"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133</w:t>
            </w:r>
          </w:p>
        </w:tc>
        <w:tc>
          <w:tcPr>
            <w:tcW w:w="4662" w:type="dxa"/>
            <w:tcBorders>
              <w:top w:val="nil"/>
              <w:left w:val="nil"/>
              <w:bottom w:val="single" w:sz="4" w:space="0" w:color="auto"/>
              <w:right w:val="single" w:sz="4" w:space="0" w:color="auto"/>
            </w:tcBorders>
            <w:shd w:val="clear" w:color="auto" w:fill="auto"/>
            <w:vAlign w:val="center"/>
            <w:hideMark/>
          </w:tcPr>
          <w:p w14:paraId="224CDA57"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REGISTRO ESFERA, MATERIAL: PVC RÍGIDO, TIPO: VS, BITOLA: 32 MM, APLICAÇÃO: INSTALAÇÃO HIDRÁULICA, TIPO FIXAÇÃO: SOLDÁVEL</w:t>
            </w:r>
          </w:p>
        </w:tc>
        <w:tc>
          <w:tcPr>
            <w:tcW w:w="918" w:type="dxa"/>
            <w:tcBorders>
              <w:top w:val="nil"/>
              <w:left w:val="nil"/>
              <w:bottom w:val="single" w:sz="4" w:space="0" w:color="auto"/>
              <w:right w:val="single" w:sz="4" w:space="0" w:color="auto"/>
            </w:tcBorders>
            <w:shd w:val="clear" w:color="auto" w:fill="auto"/>
            <w:vAlign w:val="center"/>
            <w:hideMark/>
          </w:tcPr>
          <w:p w14:paraId="796100C3"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19672BC8"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50</w:t>
            </w:r>
          </w:p>
        </w:tc>
      </w:tr>
      <w:tr w:rsidR="0006469F" w:rsidRPr="00FB07B3" w14:paraId="636B34CB" w14:textId="77777777" w:rsidTr="0006469F">
        <w:trPr>
          <w:trHeight w:val="45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0488FE9C"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134</w:t>
            </w:r>
          </w:p>
        </w:tc>
        <w:tc>
          <w:tcPr>
            <w:tcW w:w="4662" w:type="dxa"/>
            <w:tcBorders>
              <w:top w:val="nil"/>
              <w:left w:val="nil"/>
              <w:bottom w:val="single" w:sz="4" w:space="0" w:color="auto"/>
              <w:right w:val="single" w:sz="4" w:space="0" w:color="auto"/>
            </w:tcBorders>
            <w:shd w:val="clear" w:color="auto" w:fill="auto"/>
            <w:vAlign w:val="center"/>
            <w:hideMark/>
          </w:tcPr>
          <w:p w14:paraId="169C50B6"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REGISTRO ESFERA, MATERIAL:PVC, TIPO:MANUAL, BITOLA:40 MM, APLICAÇÃO:INSTALAÇÃO HIDRÁULICA, TIPO FIXAÇÃO:SOLDÁVEL</w:t>
            </w:r>
          </w:p>
        </w:tc>
        <w:tc>
          <w:tcPr>
            <w:tcW w:w="918" w:type="dxa"/>
            <w:tcBorders>
              <w:top w:val="nil"/>
              <w:left w:val="nil"/>
              <w:bottom w:val="single" w:sz="4" w:space="0" w:color="auto"/>
              <w:right w:val="single" w:sz="4" w:space="0" w:color="auto"/>
            </w:tcBorders>
            <w:shd w:val="clear" w:color="auto" w:fill="auto"/>
            <w:vAlign w:val="center"/>
            <w:hideMark/>
          </w:tcPr>
          <w:p w14:paraId="05D105C7"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3ED7447D"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20</w:t>
            </w:r>
          </w:p>
        </w:tc>
      </w:tr>
      <w:tr w:rsidR="0006469F" w:rsidRPr="00FB07B3" w14:paraId="05EC6BF3" w14:textId="77777777" w:rsidTr="0006469F">
        <w:trPr>
          <w:trHeight w:val="67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22D5313B"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135</w:t>
            </w:r>
          </w:p>
        </w:tc>
        <w:tc>
          <w:tcPr>
            <w:tcW w:w="4662" w:type="dxa"/>
            <w:tcBorders>
              <w:top w:val="nil"/>
              <w:left w:val="nil"/>
              <w:bottom w:val="single" w:sz="4" w:space="0" w:color="auto"/>
              <w:right w:val="single" w:sz="4" w:space="0" w:color="auto"/>
            </w:tcBorders>
            <w:shd w:val="clear" w:color="auto" w:fill="auto"/>
            <w:vAlign w:val="center"/>
            <w:hideMark/>
          </w:tcPr>
          <w:p w14:paraId="67CE63F8"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REGISTRO ESFERA, MATERIAL: PVC RÍGIDO, TIPO: SOLDÁVEL PARA ÁGUA, BITOLA: 60 MM, CARACTERÍSTICAS ADICIONAIS: COM ANEL DE VEDAÇÃO EM BORRACHA, APLICAÇÃO: INSTALAÇÃO HIDRÁULICA</w:t>
            </w:r>
          </w:p>
        </w:tc>
        <w:tc>
          <w:tcPr>
            <w:tcW w:w="918" w:type="dxa"/>
            <w:tcBorders>
              <w:top w:val="nil"/>
              <w:left w:val="nil"/>
              <w:bottom w:val="single" w:sz="4" w:space="0" w:color="auto"/>
              <w:right w:val="single" w:sz="4" w:space="0" w:color="auto"/>
            </w:tcBorders>
            <w:shd w:val="clear" w:color="auto" w:fill="auto"/>
            <w:vAlign w:val="center"/>
            <w:hideMark/>
          </w:tcPr>
          <w:p w14:paraId="73DE227E"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2BDE3037"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50</w:t>
            </w:r>
          </w:p>
        </w:tc>
      </w:tr>
      <w:tr w:rsidR="0006469F" w:rsidRPr="00FB07B3" w14:paraId="7B36B138" w14:textId="77777777" w:rsidTr="0006469F">
        <w:trPr>
          <w:trHeight w:val="67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59F60512"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136</w:t>
            </w:r>
          </w:p>
        </w:tc>
        <w:tc>
          <w:tcPr>
            <w:tcW w:w="4662" w:type="dxa"/>
            <w:tcBorders>
              <w:top w:val="nil"/>
              <w:left w:val="nil"/>
              <w:bottom w:val="single" w:sz="4" w:space="0" w:color="auto"/>
              <w:right w:val="single" w:sz="4" w:space="0" w:color="auto"/>
            </w:tcBorders>
            <w:shd w:val="clear" w:color="auto" w:fill="auto"/>
            <w:vAlign w:val="center"/>
            <w:hideMark/>
          </w:tcPr>
          <w:p w14:paraId="4E2D5B6E"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REGISTRO ESFERA, MATERIAL: PVC, TIPO: BORBOLETA, BITOLA: 3/4”, CARACTERÍSTICAS ADICIONAIS: TIPO MANUAL, APLICAÇÃO: INSTALAÇÃO HIDRÁULICA, TIPO FIXAÇÃO: ROSCÁVEL (R. EXTERNO)</w:t>
            </w:r>
          </w:p>
        </w:tc>
        <w:tc>
          <w:tcPr>
            <w:tcW w:w="918" w:type="dxa"/>
            <w:tcBorders>
              <w:top w:val="nil"/>
              <w:left w:val="nil"/>
              <w:bottom w:val="single" w:sz="4" w:space="0" w:color="auto"/>
              <w:right w:val="single" w:sz="4" w:space="0" w:color="auto"/>
            </w:tcBorders>
            <w:shd w:val="clear" w:color="auto" w:fill="auto"/>
            <w:vAlign w:val="center"/>
            <w:hideMark/>
          </w:tcPr>
          <w:p w14:paraId="3D196746"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129BB9E1"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100</w:t>
            </w:r>
          </w:p>
        </w:tc>
      </w:tr>
      <w:tr w:rsidR="0006469F" w:rsidRPr="00FB07B3" w14:paraId="0D38B9C8" w14:textId="77777777" w:rsidTr="0006469F">
        <w:trPr>
          <w:trHeight w:val="67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7C39B24B"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137</w:t>
            </w:r>
          </w:p>
        </w:tc>
        <w:tc>
          <w:tcPr>
            <w:tcW w:w="4662" w:type="dxa"/>
            <w:tcBorders>
              <w:top w:val="nil"/>
              <w:left w:val="nil"/>
              <w:bottom w:val="single" w:sz="4" w:space="0" w:color="auto"/>
              <w:right w:val="single" w:sz="4" w:space="0" w:color="auto"/>
            </w:tcBorders>
            <w:shd w:val="clear" w:color="auto" w:fill="auto"/>
            <w:vAlign w:val="center"/>
            <w:hideMark/>
          </w:tcPr>
          <w:p w14:paraId="4C79D850"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REGISTRO ESFERA, MATERIAL: PVC, TIPO:VS, BITOLA:3/4", TIPO FIXAÇÃO:ROSCÁVEL, ROSCA INTERNA (RI) COM TUBETE E PORCA INCORPORADOS</w:t>
            </w:r>
          </w:p>
        </w:tc>
        <w:tc>
          <w:tcPr>
            <w:tcW w:w="918" w:type="dxa"/>
            <w:tcBorders>
              <w:top w:val="nil"/>
              <w:left w:val="nil"/>
              <w:bottom w:val="single" w:sz="4" w:space="0" w:color="auto"/>
              <w:right w:val="single" w:sz="4" w:space="0" w:color="auto"/>
            </w:tcBorders>
            <w:shd w:val="clear" w:color="auto" w:fill="auto"/>
            <w:vAlign w:val="center"/>
            <w:hideMark/>
          </w:tcPr>
          <w:p w14:paraId="796C52A5"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4BAB7F20"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200</w:t>
            </w:r>
          </w:p>
        </w:tc>
      </w:tr>
      <w:tr w:rsidR="0006469F" w:rsidRPr="00FB07B3" w14:paraId="57BBB582" w14:textId="77777777" w:rsidTr="0006469F">
        <w:trPr>
          <w:trHeight w:val="45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543BE840"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138</w:t>
            </w:r>
          </w:p>
        </w:tc>
        <w:tc>
          <w:tcPr>
            <w:tcW w:w="4662" w:type="dxa"/>
            <w:tcBorders>
              <w:top w:val="nil"/>
              <w:left w:val="nil"/>
              <w:bottom w:val="single" w:sz="4" w:space="0" w:color="auto"/>
              <w:right w:val="single" w:sz="4" w:space="0" w:color="auto"/>
            </w:tcBorders>
            <w:shd w:val="clear" w:color="auto" w:fill="auto"/>
            <w:vAlign w:val="center"/>
            <w:hideMark/>
          </w:tcPr>
          <w:p w14:paraId="1949BABD"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RELÉ CONTROLE DE NÍVEL, INFERIOR OU SUPERIOR, TENSÃO ALIMENTAÇÃO: BIVOLT 220/380V</w:t>
            </w:r>
          </w:p>
        </w:tc>
        <w:tc>
          <w:tcPr>
            <w:tcW w:w="918" w:type="dxa"/>
            <w:tcBorders>
              <w:top w:val="nil"/>
              <w:left w:val="nil"/>
              <w:bottom w:val="single" w:sz="4" w:space="0" w:color="auto"/>
              <w:right w:val="single" w:sz="4" w:space="0" w:color="auto"/>
            </w:tcBorders>
            <w:shd w:val="clear" w:color="auto" w:fill="auto"/>
            <w:vAlign w:val="center"/>
            <w:hideMark/>
          </w:tcPr>
          <w:p w14:paraId="3C8DB62F"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2392F487"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10</w:t>
            </w:r>
          </w:p>
        </w:tc>
      </w:tr>
      <w:tr w:rsidR="0006469F" w:rsidRPr="00FB07B3" w14:paraId="438E5371" w14:textId="77777777" w:rsidTr="0006469F">
        <w:trPr>
          <w:trHeight w:val="112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572F2D98"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139</w:t>
            </w:r>
          </w:p>
        </w:tc>
        <w:tc>
          <w:tcPr>
            <w:tcW w:w="4662" w:type="dxa"/>
            <w:tcBorders>
              <w:top w:val="nil"/>
              <w:left w:val="nil"/>
              <w:bottom w:val="single" w:sz="4" w:space="0" w:color="auto"/>
              <w:right w:val="single" w:sz="4" w:space="0" w:color="auto"/>
            </w:tcBorders>
            <w:shd w:val="clear" w:color="auto" w:fill="auto"/>
            <w:vAlign w:val="center"/>
            <w:hideMark/>
          </w:tcPr>
          <w:p w14:paraId="47F4F33D"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RELÉ FALTA DE FASE E TERRA, TIPO CONSTRUTIVO: ELETRÔNICO, APLICAÇÃO: QUADRO ELÉTRICO, NÚMERO DE FASES: TRIFÁSICO, FREQUÊNCIA NOMINAL: 60 HZ, CARACTERÍSTICAS ADICIONAIS: SENSIBILIDADE: 3 A 15%; TENSAO DE ISOLACAO: 600V, TENSÃO ALIMENTAÇÃO: 208/480 V</w:t>
            </w:r>
          </w:p>
        </w:tc>
        <w:tc>
          <w:tcPr>
            <w:tcW w:w="918" w:type="dxa"/>
            <w:tcBorders>
              <w:top w:val="nil"/>
              <w:left w:val="nil"/>
              <w:bottom w:val="single" w:sz="4" w:space="0" w:color="auto"/>
              <w:right w:val="single" w:sz="4" w:space="0" w:color="auto"/>
            </w:tcBorders>
            <w:shd w:val="clear" w:color="auto" w:fill="auto"/>
            <w:vAlign w:val="center"/>
            <w:hideMark/>
          </w:tcPr>
          <w:p w14:paraId="1B244EE4"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5AF35199"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4</w:t>
            </w:r>
          </w:p>
        </w:tc>
      </w:tr>
      <w:tr w:rsidR="0006469F" w:rsidRPr="00FB07B3" w14:paraId="794FBFFE" w14:textId="77777777" w:rsidTr="0006469F">
        <w:trPr>
          <w:trHeight w:val="157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4623EF5E"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140</w:t>
            </w:r>
          </w:p>
        </w:tc>
        <w:tc>
          <w:tcPr>
            <w:tcW w:w="4662" w:type="dxa"/>
            <w:tcBorders>
              <w:top w:val="nil"/>
              <w:left w:val="nil"/>
              <w:bottom w:val="single" w:sz="4" w:space="0" w:color="auto"/>
              <w:right w:val="single" w:sz="4" w:space="0" w:color="auto"/>
            </w:tcBorders>
            <w:shd w:val="clear" w:color="auto" w:fill="auto"/>
            <w:vAlign w:val="center"/>
            <w:hideMark/>
          </w:tcPr>
          <w:p w14:paraId="6BA2B067"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RELÉ TÉRMICO, APLICAÇÃO INSTALAÇÃO ELÉTRICA, CARACTERÍSTICAS ADICIONAIS SOBRECARGA, NÚMERO E TIPO DE CONTATOS 2NA + 2NF, NÚMERO DE FASES TRIFÁSICO, CORRENTE NOMINAL 12 A, FAIXA DE AJUSTE ELEMENTO INSTANTÂNEO 10 A 15 A, POTÊNCIA NOMINAL 3 W, TENSÃO NOMINAL 220 V, CLASSE DE DISPARO 10, FREQUÊNCIA NOMINAL 60 HZ, NÚMERO PÓLOS 2, TENSÃO NOMINAL CONTATOS 690 V, CORRENTE NOMINAL CONTATOS 0,3 A, FAIXA TEMPERATURA AMBIENTE-50º A 80 ¨C</w:t>
            </w:r>
          </w:p>
        </w:tc>
        <w:tc>
          <w:tcPr>
            <w:tcW w:w="918" w:type="dxa"/>
            <w:tcBorders>
              <w:top w:val="nil"/>
              <w:left w:val="nil"/>
              <w:bottom w:val="single" w:sz="4" w:space="0" w:color="auto"/>
              <w:right w:val="single" w:sz="4" w:space="0" w:color="auto"/>
            </w:tcBorders>
            <w:shd w:val="clear" w:color="auto" w:fill="auto"/>
            <w:vAlign w:val="center"/>
            <w:hideMark/>
          </w:tcPr>
          <w:p w14:paraId="5B5655A7"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1A20D9C9"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4</w:t>
            </w:r>
          </w:p>
        </w:tc>
      </w:tr>
      <w:tr w:rsidR="0006469F" w:rsidRPr="00FB07B3" w14:paraId="40591030" w14:textId="77777777" w:rsidTr="0006469F">
        <w:trPr>
          <w:trHeight w:val="196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03857A86"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141</w:t>
            </w:r>
          </w:p>
        </w:tc>
        <w:tc>
          <w:tcPr>
            <w:tcW w:w="4662" w:type="dxa"/>
            <w:tcBorders>
              <w:top w:val="nil"/>
              <w:left w:val="nil"/>
              <w:bottom w:val="single" w:sz="4" w:space="0" w:color="auto"/>
              <w:right w:val="single" w:sz="4" w:space="0" w:color="auto"/>
            </w:tcBorders>
            <w:shd w:val="clear" w:color="auto" w:fill="auto"/>
            <w:vAlign w:val="center"/>
            <w:hideMark/>
          </w:tcPr>
          <w:p w14:paraId="32BA14E9"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MADEIRA CONSTRUÇÃO, TIPO MADEIRA: PINUS, FORMATO: SARRAFO, LARGURA: 5 CM, ESPESSURA: 2,5 CM, ACABAMENTO: COM TRATAMENTO, APLICAÇÃO: TELHADO, COMPRIMENTO: 4 METROS. Justificativa da unidade: será adotada a unidade de medida “UNIDADE”, pois o produto é comercializado no mercado por unidade, sendo esta a unidade compatível com sua forma usual de fornecimento. Embora o CATMAT apresente “centímetro cúbico” como unidade de medida para o item correspondente, esta não é compatível com as características físicas e a forma de comercialização do produto, que possui dimensões fixas e é adquirido por unidade.</w:t>
            </w:r>
          </w:p>
        </w:tc>
        <w:tc>
          <w:tcPr>
            <w:tcW w:w="918" w:type="dxa"/>
            <w:tcBorders>
              <w:top w:val="nil"/>
              <w:left w:val="nil"/>
              <w:bottom w:val="single" w:sz="4" w:space="0" w:color="auto"/>
              <w:right w:val="single" w:sz="4" w:space="0" w:color="auto"/>
            </w:tcBorders>
            <w:shd w:val="clear" w:color="auto" w:fill="auto"/>
            <w:vAlign w:val="center"/>
            <w:hideMark/>
          </w:tcPr>
          <w:p w14:paraId="27C10B42"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33D9A9EF"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20</w:t>
            </w:r>
          </w:p>
        </w:tc>
      </w:tr>
      <w:tr w:rsidR="0006469F" w:rsidRPr="00FB07B3" w14:paraId="21A821BC" w14:textId="77777777" w:rsidTr="0006469F">
        <w:trPr>
          <w:trHeight w:val="112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33CEDD87"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142</w:t>
            </w:r>
          </w:p>
        </w:tc>
        <w:tc>
          <w:tcPr>
            <w:tcW w:w="4662" w:type="dxa"/>
            <w:tcBorders>
              <w:top w:val="nil"/>
              <w:left w:val="nil"/>
              <w:bottom w:val="single" w:sz="4" w:space="0" w:color="auto"/>
              <w:right w:val="single" w:sz="4" w:space="0" w:color="auto"/>
            </w:tcBorders>
            <w:shd w:val="clear" w:color="auto" w:fill="auto"/>
            <w:vAlign w:val="center"/>
            <w:hideMark/>
          </w:tcPr>
          <w:p w14:paraId="22154096"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ROÇADEIRA MANUAL, TIPO MOTOR: GASOLINA, POTÊNCIA MOTOR: 2,2 HP, TIPO CORTADOR: FIO NÁILON 400 X 430MM/ LÂMINA AÇO, CORTE 255 MM A 300 MM, ROTAÇÃO:12.300 RPM, PESO APROXIMADO:7,30 KG, TIPO EMPUNHADEIRA: GUIDÕES AJUSTÁVEIS, CARACTERÍSTICAS ADICIONAIS: MOTOR 2 TEMPOS, 40,2 CILINDRADAS,TUBO EM ALUMÍNIO</w:t>
            </w:r>
          </w:p>
        </w:tc>
        <w:tc>
          <w:tcPr>
            <w:tcW w:w="918" w:type="dxa"/>
            <w:tcBorders>
              <w:top w:val="nil"/>
              <w:left w:val="nil"/>
              <w:bottom w:val="single" w:sz="4" w:space="0" w:color="auto"/>
              <w:right w:val="single" w:sz="4" w:space="0" w:color="auto"/>
            </w:tcBorders>
            <w:shd w:val="clear" w:color="auto" w:fill="auto"/>
            <w:vAlign w:val="center"/>
            <w:hideMark/>
          </w:tcPr>
          <w:p w14:paraId="245B8B58"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66FD6211"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w:t>
            </w:r>
          </w:p>
        </w:tc>
      </w:tr>
      <w:tr w:rsidR="0006469F" w:rsidRPr="00FB07B3" w14:paraId="3060849B" w14:textId="77777777" w:rsidTr="0006469F">
        <w:trPr>
          <w:trHeight w:val="45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4A22F0EE"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143</w:t>
            </w:r>
          </w:p>
        </w:tc>
        <w:tc>
          <w:tcPr>
            <w:tcW w:w="4662" w:type="dxa"/>
            <w:tcBorders>
              <w:top w:val="nil"/>
              <w:left w:val="nil"/>
              <w:bottom w:val="single" w:sz="4" w:space="0" w:color="auto"/>
              <w:right w:val="single" w:sz="4" w:space="0" w:color="auto"/>
            </w:tcBorders>
            <w:shd w:val="clear" w:color="auto" w:fill="auto"/>
            <w:vAlign w:val="center"/>
            <w:hideMark/>
          </w:tcPr>
          <w:p w14:paraId="3981A6D0"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ROLO PINTURA PREDIAL, MATERIAL: LÃ DE CARNEIRO, COMPRIMENTO: 23 CM, CARACTERÍSTICAS ADICIONAIS: COM CABO DE PRESSÃO</w:t>
            </w:r>
          </w:p>
        </w:tc>
        <w:tc>
          <w:tcPr>
            <w:tcW w:w="918" w:type="dxa"/>
            <w:tcBorders>
              <w:top w:val="nil"/>
              <w:left w:val="nil"/>
              <w:bottom w:val="single" w:sz="4" w:space="0" w:color="auto"/>
              <w:right w:val="single" w:sz="4" w:space="0" w:color="auto"/>
            </w:tcBorders>
            <w:shd w:val="clear" w:color="auto" w:fill="auto"/>
            <w:vAlign w:val="center"/>
            <w:hideMark/>
          </w:tcPr>
          <w:p w14:paraId="3DE956EC"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3BB88203"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6</w:t>
            </w:r>
          </w:p>
        </w:tc>
      </w:tr>
      <w:tr w:rsidR="0006469F" w:rsidRPr="00FB07B3" w14:paraId="6CA3A990" w14:textId="77777777" w:rsidTr="0006469F">
        <w:trPr>
          <w:trHeight w:val="67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01CC0E25"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144</w:t>
            </w:r>
          </w:p>
        </w:tc>
        <w:tc>
          <w:tcPr>
            <w:tcW w:w="4662" w:type="dxa"/>
            <w:tcBorders>
              <w:top w:val="nil"/>
              <w:left w:val="nil"/>
              <w:bottom w:val="single" w:sz="4" w:space="0" w:color="auto"/>
              <w:right w:val="single" w:sz="4" w:space="0" w:color="auto"/>
            </w:tcBorders>
            <w:shd w:val="clear" w:color="auto" w:fill="auto"/>
            <w:vAlign w:val="center"/>
            <w:hideMark/>
          </w:tcPr>
          <w:p w14:paraId="0C476122"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SACA-POLIA, MATERIAL: CROMO VANÁDIO, QUANTIDADE GARRAS: 3 UN, DIMENSÕES: 100 X 80 MM, PESO: 1000 G, CARACTERÍSTICAS ADICIONAIS: GARRAS NIQUELADAS, RESTANTE DOS COMPONENTES FOSFATIZADO</w:t>
            </w:r>
          </w:p>
        </w:tc>
        <w:tc>
          <w:tcPr>
            <w:tcW w:w="918" w:type="dxa"/>
            <w:tcBorders>
              <w:top w:val="nil"/>
              <w:left w:val="nil"/>
              <w:bottom w:val="single" w:sz="4" w:space="0" w:color="auto"/>
              <w:right w:val="single" w:sz="4" w:space="0" w:color="auto"/>
            </w:tcBorders>
            <w:shd w:val="clear" w:color="auto" w:fill="auto"/>
            <w:vAlign w:val="center"/>
            <w:hideMark/>
          </w:tcPr>
          <w:p w14:paraId="296617F8"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4CB23B8F"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w:t>
            </w:r>
          </w:p>
        </w:tc>
      </w:tr>
      <w:tr w:rsidR="0006469F" w:rsidRPr="00FB07B3" w14:paraId="4B43D0B6" w14:textId="77777777" w:rsidTr="0006469F">
        <w:trPr>
          <w:trHeight w:val="45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5DACDBEB"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145</w:t>
            </w:r>
          </w:p>
        </w:tc>
        <w:tc>
          <w:tcPr>
            <w:tcW w:w="4662" w:type="dxa"/>
            <w:tcBorders>
              <w:top w:val="nil"/>
              <w:left w:val="nil"/>
              <w:bottom w:val="single" w:sz="4" w:space="0" w:color="auto"/>
              <w:right w:val="single" w:sz="4" w:space="0" w:color="auto"/>
            </w:tcBorders>
            <w:shd w:val="clear" w:color="auto" w:fill="auto"/>
            <w:vAlign w:val="center"/>
            <w:hideMark/>
          </w:tcPr>
          <w:p w14:paraId="4B7DA1B5"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PREGO COM CABEÇA, MATERIAL: AÇO, TIPO CABEÇA: CHATA, TIPO CORPO: LISO, TIPO PONTA: COMUM, BITOLA:17 X 27. (PACOTE 1Kg)</w:t>
            </w:r>
          </w:p>
        </w:tc>
        <w:tc>
          <w:tcPr>
            <w:tcW w:w="918" w:type="dxa"/>
            <w:tcBorders>
              <w:top w:val="nil"/>
              <w:left w:val="nil"/>
              <w:bottom w:val="single" w:sz="4" w:space="0" w:color="auto"/>
              <w:right w:val="single" w:sz="4" w:space="0" w:color="auto"/>
            </w:tcBorders>
            <w:shd w:val="clear" w:color="auto" w:fill="auto"/>
            <w:vAlign w:val="center"/>
            <w:hideMark/>
          </w:tcPr>
          <w:p w14:paraId="2DB186B4"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0E897B17"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4</w:t>
            </w:r>
          </w:p>
        </w:tc>
      </w:tr>
      <w:tr w:rsidR="0006469F" w:rsidRPr="00FB07B3" w14:paraId="0B420A58" w14:textId="77777777" w:rsidTr="0006469F">
        <w:trPr>
          <w:trHeight w:val="45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03AAA82B"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146</w:t>
            </w:r>
          </w:p>
        </w:tc>
        <w:tc>
          <w:tcPr>
            <w:tcW w:w="4662" w:type="dxa"/>
            <w:tcBorders>
              <w:top w:val="nil"/>
              <w:left w:val="nil"/>
              <w:bottom w:val="single" w:sz="4" w:space="0" w:color="auto"/>
              <w:right w:val="single" w:sz="4" w:space="0" w:color="auto"/>
            </w:tcBorders>
            <w:shd w:val="clear" w:color="auto" w:fill="auto"/>
            <w:vAlign w:val="center"/>
            <w:hideMark/>
          </w:tcPr>
          <w:p w14:paraId="45022920"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SERROTE PODA, MATERIAL TUBO:AÇO, FORMATO TUBO:OVAL, COMPRIMENTO LÂMINA:14 POL, APLICAÇÃO:JARDINAGEM</w:t>
            </w:r>
          </w:p>
        </w:tc>
        <w:tc>
          <w:tcPr>
            <w:tcW w:w="918" w:type="dxa"/>
            <w:tcBorders>
              <w:top w:val="nil"/>
              <w:left w:val="nil"/>
              <w:bottom w:val="single" w:sz="4" w:space="0" w:color="auto"/>
              <w:right w:val="single" w:sz="4" w:space="0" w:color="auto"/>
            </w:tcBorders>
            <w:shd w:val="clear" w:color="auto" w:fill="auto"/>
            <w:vAlign w:val="center"/>
            <w:hideMark/>
          </w:tcPr>
          <w:p w14:paraId="7EF0909B"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6DE87E4C"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2</w:t>
            </w:r>
          </w:p>
        </w:tc>
      </w:tr>
      <w:tr w:rsidR="0006469F" w:rsidRPr="00FB07B3" w14:paraId="3719512A" w14:textId="77777777" w:rsidTr="0006469F">
        <w:trPr>
          <w:trHeight w:val="48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7F93989F"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147</w:t>
            </w:r>
          </w:p>
        </w:tc>
        <w:tc>
          <w:tcPr>
            <w:tcW w:w="4662" w:type="dxa"/>
            <w:tcBorders>
              <w:top w:val="nil"/>
              <w:left w:val="nil"/>
              <w:bottom w:val="single" w:sz="4" w:space="0" w:color="auto"/>
              <w:right w:val="single" w:sz="4" w:space="0" w:color="auto"/>
            </w:tcBorders>
            <w:shd w:val="clear" w:color="auto" w:fill="auto"/>
            <w:vAlign w:val="center"/>
            <w:hideMark/>
          </w:tcPr>
          <w:p w14:paraId="5C5316FA"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MADEIRA CONSTRUÇÃO, TIPO MADEIRA: PINUS, FORMATO: TÁBUA, COMPRIMENTO: 3 M, LARGURA: 20 CM, ESPESSURA: 2,5 CM, APLICAÇÃO: CONSTRUÇÃO CIVIL</w:t>
            </w:r>
          </w:p>
        </w:tc>
        <w:tc>
          <w:tcPr>
            <w:tcW w:w="918" w:type="dxa"/>
            <w:tcBorders>
              <w:top w:val="nil"/>
              <w:left w:val="nil"/>
              <w:bottom w:val="single" w:sz="4" w:space="0" w:color="auto"/>
              <w:right w:val="single" w:sz="4" w:space="0" w:color="auto"/>
            </w:tcBorders>
            <w:shd w:val="clear" w:color="auto" w:fill="auto"/>
            <w:vAlign w:val="center"/>
            <w:hideMark/>
          </w:tcPr>
          <w:p w14:paraId="7AA5618A"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359BDA7A"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30</w:t>
            </w:r>
          </w:p>
        </w:tc>
      </w:tr>
      <w:tr w:rsidR="0006469F" w:rsidRPr="00FB07B3" w14:paraId="468086C7" w14:textId="77777777" w:rsidTr="0006469F">
        <w:trPr>
          <w:trHeight w:val="1522"/>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614B7FBD"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148</w:t>
            </w:r>
          </w:p>
        </w:tc>
        <w:tc>
          <w:tcPr>
            <w:tcW w:w="4662" w:type="dxa"/>
            <w:tcBorders>
              <w:top w:val="nil"/>
              <w:left w:val="nil"/>
              <w:bottom w:val="single" w:sz="4" w:space="0" w:color="auto"/>
              <w:right w:val="single" w:sz="4" w:space="0" w:color="auto"/>
            </w:tcBorders>
            <w:shd w:val="clear" w:color="auto" w:fill="auto"/>
            <w:vAlign w:val="center"/>
            <w:hideMark/>
          </w:tcPr>
          <w:p w14:paraId="28705A71"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TALHA MANUAL, CAPACIDADE MANUAL: 500 KG, ALTURA ELEVAÇÃO: 3 M, QUANTIDADE CORRENTES: 1, PESO TOTAL: 11 KG, COMPRIMENTO CORRENTE: 38 M, FORÇA ACIONAMENTO: NÃO APLICÁVEL KG, COMPRIMENTO ALAVANCA: NÃO APLICÁVEL MM, DISTÂNCIA ENTRE GANCHO: 330 MM, LARGURA: 160 MM, PROFUNDIDADE: 154 MM, APLICAÇÃO: INDÚSTRIA, OFICINA, FRIGORÍFICO, MATADOURO, USO: CAVALETE, PONTE ROLANTE, MOVIMENTAÇÃO CARGA MONO, CARACTERÍSTICAS ADICIONAIS: PEÇA INTERCAMBIÁVEL, FACILIDADE TRANSPORTE</w:t>
            </w:r>
          </w:p>
        </w:tc>
        <w:tc>
          <w:tcPr>
            <w:tcW w:w="918" w:type="dxa"/>
            <w:tcBorders>
              <w:top w:val="nil"/>
              <w:left w:val="nil"/>
              <w:bottom w:val="single" w:sz="4" w:space="0" w:color="auto"/>
              <w:right w:val="single" w:sz="4" w:space="0" w:color="auto"/>
            </w:tcBorders>
            <w:shd w:val="clear" w:color="auto" w:fill="auto"/>
            <w:vAlign w:val="center"/>
            <w:hideMark/>
          </w:tcPr>
          <w:p w14:paraId="794A6049"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355CDC69"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w:t>
            </w:r>
          </w:p>
        </w:tc>
      </w:tr>
      <w:tr w:rsidR="0006469F" w:rsidRPr="00FB07B3" w14:paraId="70A21550" w14:textId="77777777" w:rsidTr="0006469F">
        <w:trPr>
          <w:trHeight w:val="155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4BBF69F1"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149</w:t>
            </w:r>
          </w:p>
        </w:tc>
        <w:tc>
          <w:tcPr>
            <w:tcW w:w="4662" w:type="dxa"/>
            <w:tcBorders>
              <w:top w:val="nil"/>
              <w:left w:val="nil"/>
              <w:bottom w:val="single" w:sz="4" w:space="0" w:color="auto"/>
              <w:right w:val="single" w:sz="4" w:space="0" w:color="auto"/>
            </w:tcBorders>
            <w:shd w:val="clear" w:color="auto" w:fill="auto"/>
            <w:vAlign w:val="center"/>
            <w:hideMark/>
          </w:tcPr>
          <w:p w14:paraId="095020BD"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TALHA MANUAL, CAPACIDADE MANUAL: 1.000 KG, ALTURA ELEVAÇÃO: 3 M, QUANTIDADE CORRENTES: 1, PESO TOTAL: 14 KG, COMPRIMENTO CORRENTE: 41 M, FORÇA ACIONAMENTO: NÃO APLICÁVEL KG, COMPRIMENTO ALAVANCA: NÃO APLICÁVEL MM, DISTÂNCIA ENTRE GANCHO: 340 MM, LARGURA: 160 MM, PROFUNDIDADE: 154 MM, APLICAÇÃO: INDÚSTRIA, OFICINA, FRIGORÍFICO, MATADOURO, USO: CAVALETE, PONTE ROLANTE, MOVIMENTAÇÃO CARGA MONO, CARACTERÍSTICAS ADICIONAIS: PEÇA INTERCAMBIÁVEL, FACILIDADE TRANSPORTE</w:t>
            </w:r>
          </w:p>
        </w:tc>
        <w:tc>
          <w:tcPr>
            <w:tcW w:w="918" w:type="dxa"/>
            <w:tcBorders>
              <w:top w:val="nil"/>
              <w:left w:val="nil"/>
              <w:bottom w:val="single" w:sz="4" w:space="0" w:color="auto"/>
              <w:right w:val="single" w:sz="4" w:space="0" w:color="auto"/>
            </w:tcBorders>
            <w:shd w:val="clear" w:color="auto" w:fill="auto"/>
            <w:vAlign w:val="center"/>
            <w:hideMark/>
          </w:tcPr>
          <w:p w14:paraId="6204B27F"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6940A90C"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w:t>
            </w:r>
          </w:p>
        </w:tc>
      </w:tr>
      <w:tr w:rsidR="0006469F" w:rsidRPr="00FB07B3" w14:paraId="647D5FDD" w14:textId="77777777" w:rsidTr="0006469F">
        <w:trPr>
          <w:trHeight w:val="67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151883BE"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150</w:t>
            </w:r>
          </w:p>
        </w:tc>
        <w:tc>
          <w:tcPr>
            <w:tcW w:w="4662" w:type="dxa"/>
            <w:tcBorders>
              <w:top w:val="nil"/>
              <w:left w:val="nil"/>
              <w:bottom w:val="single" w:sz="4" w:space="0" w:color="auto"/>
              <w:right w:val="single" w:sz="4" w:space="0" w:color="auto"/>
            </w:tcBorders>
            <w:shd w:val="clear" w:color="auto" w:fill="auto"/>
            <w:vAlign w:val="center"/>
            <w:hideMark/>
          </w:tcPr>
          <w:p w14:paraId="6882D63B"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TALHADEIRA, MATERIAL: AÇO, TIPO: CHATO, COMPRIMENTO TOTAL: 12 POL, PESO: 0,90 KG, APLICAÇÃO: PEDREIRO, ACABAMENTO SUPERFICIAL: PINTADO, CARACTERÍSTICAS ADICIONAIS: COM APUNHADURA</w:t>
            </w:r>
          </w:p>
        </w:tc>
        <w:tc>
          <w:tcPr>
            <w:tcW w:w="918" w:type="dxa"/>
            <w:tcBorders>
              <w:top w:val="nil"/>
              <w:left w:val="nil"/>
              <w:bottom w:val="single" w:sz="4" w:space="0" w:color="auto"/>
              <w:right w:val="single" w:sz="4" w:space="0" w:color="auto"/>
            </w:tcBorders>
            <w:shd w:val="clear" w:color="auto" w:fill="auto"/>
            <w:vAlign w:val="center"/>
            <w:hideMark/>
          </w:tcPr>
          <w:p w14:paraId="7E6176D6"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7C18F509"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2</w:t>
            </w:r>
          </w:p>
        </w:tc>
      </w:tr>
      <w:tr w:rsidR="0006469F" w:rsidRPr="00FB07B3" w14:paraId="0E7B3BA9" w14:textId="77777777" w:rsidTr="0006469F">
        <w:trPr>
          <w:trHeight w:val="67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38D39C65"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151</w:t>
            </w:r>
          </w:p>
        </w:tc>
        <w:tc>
          <w:tcPr>
            <w:tcW w:w="4662" w:type="dxa"/>
            <w:tcBorders>
              <w:top w:val="nil"/>
              <w:left w:val="nil"/>
              <w:bottom w:val="single" w:sz="4" w:space="0" w:color="auto"/>
              <w:right w:val="single" w:sz="4" w:space="0" w:color="auto"/>
            </w:tcBorders>
            <w:shd w:val="clear" w:color="auto" w:fill="auto"/>
            <w:vAlign w:val="center"/>
            <w:hideMark/>
          </w:tcPr>
          <w:p w14:paraId="292392E1"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CONEXÃO HIDRÁULICA, MATERIAL:PVC - CLORETO DE POLIVINILA, TIPO:TÊ REDUÇÃO, TIPO FIXAÇÃO:SOLDÁVEL, APLICAÇÃO:REDE HIDRÁULICA E ESGOTO, BITOLA I:150 X 100 MM</w:t>
            </w:r>
          </w:p>
        </w:tc>
        <w:tc>
          <w:tcPr>
            <w:tcW w:w="918" w:type="dxa"/>
            <w:tcBorders>
              <w:top w:val="nil"/>
              <w:left w:val="nil"/>
              <w:bottom w:val="single" w:sz="4" w:space="0" w:color="auto"/>
              <w:right w:val="single" w:sz="4" w:space="0" w:color="auto"/>
            </w:tcBorders>
            <w:shd w:val="clear" w:color="auto" w:fill="auto"/>
            <w:vAlign w:val="center"/>
            <w:hideMark/>
          </w:tcPr>
          <w:p w14:paraId="54C68074"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5E3ABD40"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80</w:t>
            </w:r>
          </w:p>
        </w:tc>
      </w:tr>
      <w:tr w:rsidR="0006469F" w:rsidRPr="00FB07B3" w14:paraId="72131661" w14:textId="77777777" w:rsidTr="0006469F">
        <w:trPr>
          <w:trHeight w:val="67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28AC7C17"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152</w:t>
            </w:r>
          </w:p>
        </w:tc>
        <w:tc>
          <w:tcPr>
            <w:tcW w:w="4662" w:type="dxa"/>
            <w:tcBorders>
              <w:top w:val="nil"/>
              <w:left w:val="nil"/>
              <w:bottom w:val="single" w:sz="4" w:space="0" w:color="auto"/>
              <w:right w:val="single" w:sz="4" w:space="0" w:color="auto"/>
            </w:tcBorders>
            <w:shd w:val="clear" w:color="auto" w:fill="auto"/>
            <w:vAlign w:val="center"/>
            <w:hideMark/>
          </w:tcPr>
          <w:p w14:paraId="7C2152F2"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CONEXÃO HIDRÁULICA, TIPO: TÊ 90°, MATERIAL: PVC, TIPO FIXAÇÃO: SOLDÁVEL, APLICAÇÃO: INSTALAÇÃO HIDRÁULICA, DIÂMETRO EXTERNO: 50 MM</w:t>
            </w:r>
          </w:p>
        </w:tc>
        <w:tc>
          <w:tcPr>
            <w:tcW w:w="918" w:type="dxa"/>
            <w:tcBorders>
              <w:top w:val="nil"/>
              <w:left w:val="nil"/>
              <w:bottom w:val="single" w:sz="4" w:space="0" w:color="auto"/>
              <w:right w:val="single" w:sz="4" w:space="0" w:color="auto"/>
            </w:tcBorders>
            <w:shd w:val="clear" w:color="auto" w:fill="auto"/>
            <w:vAlign w:val="center"/>
            <w:hideMark/>
          </w:tcPr>
          <w:p w14:paraId="257810E4"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0A2CC1CA"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20</w:t>
            </w:r>
          </w:p>
        </w:tc>
      </w:tr>
      <w:tr w:rsidR="0006469F" w:rsidRPr="00FB07B3" w14:paraId="32B4E63A" w14:textId="77777777" w:rsidTr="0006469F">
        <w:trPr>
          <w:trHeight w:val="67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614E89B0"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153</w:t>
            </w:r>
          </w:p>
        </w:tc>
        <w:tc>
          <w:tcPr>
            <w:tcW w:w="4662" w:type="dxa"/>
            <w:tcBorders>
              <w:top w:val="nil"/>
              <w:left w:val="nil"/>
              <w:bottom w:val="single" w:sz="4" w:space="0" w:color="auto"/>
              <w:right w:val="single" w:sz="4" w:space="0" w:color="auto"/>
            </w:tcBorders>
            <w:shd w:val="clear" w:color="auto" w:fill="auto"/>
            <w:vAlign w:val="center"/>
            <w:hideMark/>
          </w:tcPr>
          <w:p w14:paraId="1D0507EC"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CONEXÃO HIDRÁULICA, MATERIAL: PVC - CLORETO DE POLIVINILA, TIPO: TÊ 90°, TIPO FIXAÇÃO: SOLDÁVEL, APLICAÇÃO: INSTALAÇÕES PREDIAIS ÁGUA FRIA, BITOLA: 25 MM</w:t>
            </w:r>
          </w:p>
        </w:tc>
        <w:tc>
          <w:tcPr>
            <w:tcW w:w="918" w:type="dxa"/>
            <w:tcBorders>
              <w:top w:val="nil"/>
              <w:left w:val="nil"/>
              <w:bottom w:val="single" w:sz="4" w:space="0" w:color="auto"/>
              <w:right w:val="single" w:sz="4" w:space="0" w:color="auto"/>
            </w:tcBorders>
            <w:shd w:val="clear" w:color="auto" w:fill="auto"/>
            <w:vAlign w:val="center"/>
            <w:hideMark/>
          </w:tcPr>
          <w:p w14:paraId="650D9A2F"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55E0F8C8"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60</w:t>
            </w:r>
          </w:p>
        </w:tc>
      </w:tr>
      <w:tr w:rsidR="0006469F" w:rsidRPr="00FB07B3" w14:paraId="2D9B6AEA" w14:textId="77777777" w:rsidTr="0006469F">
        <w:trPr>
          <w:trHeight w:val="45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60F1032E"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154</w:t>
            </w:r>
          </w:p>
        </w:tc>
        <w:tc>
          <w:tcPr>
            <w:tcW w:w="4662" w:type="dxa"/>
            <w:tcBorders>
              <w:top w:val="nil"/>
              <w:left w:val="nil"/>
              <w:bottom w:val="single" w:sz="4" w:space="0" w:color="auto"/>
              <w:right w:val="single" w:sz="4" w:space="0" w:color="auto"/>
            </w:tcBorders>
            <w:shd w:val="clear" w:color="auto" w:fill="auto"/>
            <w:vAlign w:val="center"/>
            <w:hideMark/>
          </w:tcPr>
          <w:p w14:paraId="1913D9D3"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THINNER, TIPO: DILUENTE TINTA, COMPOSIÇÃO: ETANOL, ACETONA, ASPECTO FÍSICO: LÍQUIDO, COR: INCOLOR, LATA: 5L</w:t>
            </w:r>
          </w:p>
        </w:tc>
        <w:tc>
          <w:tcPr>
            <w:tcW w:w="918" w:type="dxa"/>
            <w:tcBorders>
              <w:top w:val="nil"/>
              <w:left w:val="nil"/>
              <w:bottom w:val="single" w:sz="4" w:space="0" w:color="auto"/>
              <w:right w:val="single" w:sz="4" w:space="0" w:color="auto"/>
            </w:tcBorders>
            <w:shd w:val="clear" w:color="auto" w:fill="auto"/>
            <w:vAlign w:val="center"/>
            <w:hideMark/>
          </w:tcPr>
          <w:p w14:paraId="29982C86"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LT</w:t>
            </w:r>
          </w:p>
        </w:tc>
        <w:tc>
          <w:tcPr>
            <w:tcW w:w="1278" w:type="dxa"/>
            <w:tcBorders>
              <w:top w:val="nil"/>
              <w:left w:val="nil"/>
              <w:bottom w:val="single" w:sz="4" w:space="0" w:color="auto"/>
              <w:right w:val="single" w:sz="4" w:space="0" w:color="auto"/>
            </w:tcBorders>
            <w:shd w:val="clear" w:color="auto" w:fill="auto"/>
            <w:vAlign w:val="center"/>
            <w:hideMark/>
          </w:tcPr>
          <w:p w14:paraId="4DF0E559"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6</w:t>
            </w:r>
          </w:p>
        </w:tc>
      </w:tr>
      <w:tr w:rsidR="0006469F" w:rsidRPr="00FB07B3" w14:paraId="2D6734A7" w14:textId="77777777" w:rsidTr="0006469F">
        <w:trPr>
          <w:trHeight w:val="67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3E6155D8"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155</w:t>
            </w:r>
          </w:p>
        </w:tc>
        <w:tc>
          <w:tcPr>
            <w:tcW w:w="4662" w:type="dxa"/>
            <w:tcBorders>
              <w:top w:val="nil"/>
              <w:left w:val="nil"/>
              <w:bottom w:val="single" w:sz="4" w:space="0" w:color="auto"/>
              <w:right w:val="single" w:sz="4" w:space="0" w:color="auto"/>
            </w:tcBorders>
            <w:shd w:val="clear" w:color="auto" w:fill="auto"/>
            <w:vAlign w:val="center"/>
            <w:hideMark/>
          </w:tcPr>
          <w:p w14:paraId="37271A35"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TIJOLO, MATERIAL: BARRO COZIDO, TIPO: FURADO, COMPRIMENTO: 29 CM, LARGURA: 19 CM, ESPESSURA: 14 CM, PESO: 3.500 G, QUANTIDADE FUROS: 8 UN, COR: VERMELHA, APLICAÇÃO: ESTRUTURAL</w:t>
            </w:r>
          </w:p>
        </w:tc>
        <w:tc>
          <w:tcPr>
            <w:tcW w:w="918" w:type="dxa"/>
            <w:tcBorders>
              <w:top w:val="nil"/>
              <w:left w:val="nil"/>
              <w:bottom w:val="single" w:sz="4" w:space="0" w:color="auto"/>
              <w:right w:val="single" w:sz="4" w:space="0" w:color="auto"/>
            </w:tcBorders>
            <w:shd w:val="clear" w:color="auto" w:fill="auto"/>
            <w:vAlign w:val="center"/>
            <w:hideMark/>
          </w:tcPr>
          <w:p w14:paraId="72253BD1"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1974B598"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20000</w:t>
            </w:r>
          </w:p>
        </w:tc>
      </w:tr>
      <w:tr w:rsidR="0006469F" w:rsidRPr="00FB07B3" w14:paraId="537AC97A" w14:textId="77777777" w:rsidTr="0006469F">
        <w:trPr>
          <w:trHeight w:val="67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6B5BB97D"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156</w:t>
            </w:r>
          </w:p>
        </w:tc>
        <w:tc>
          <w:tcPr>
            <w:tcW w:w="4662" w:type="dxa"/>
            <w:tcBorders>
              <w:top w:val="nil"/>
              <w:left w:val="nil"/>
              <w:bottom w:val="single" w:sz="4" w:space="0" w:color="auto"/>
              <w:right w:val="single" w:sz="4" w:space="0" w:color="auto"/>
            </w:tcBorders>
            <w:shd w:val="clear" w:color="auto" w:fill="auto"/>
            <w:vAlign w:val="center"/>
            <w:hideMark/>
          </w:tcPr>
          <w:p w14:paraId="38E7F3E9"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TEMPORIZADOR, TIPO:ELETRÔNICO, APLICAÇÃO:CONTROLE DE EQUIPAMENTOS, ALIMENTAÇÃO:110/220 VCA, ESCALA:0 A 24 HORAS, CARACTERÍSTICAS ADICIONAIS:ATIVAÇÃO MECÂNICA</w:t>
            </w:r>
          </w:p>
        </w:tc>
        <w:tc>
          <w:tcPr>
            <w:tcW w:w="918" w:type="dxa"/>
            <w:tcBorders>
              <w:top w:val="nil"/>
              <w:left w:val="nil"/>
              <w:bottom w:val="single" w:sz="4" w:space="0" w:color="auto"/>
              <w:right w:val="single" w:sz="4" w:space="0" w:color="auto"/>
            </w:tcBorders>
            <w:shd w:val="clear" w:color="auto" w:fill="auto"/>
            <w:vAlign w:val="center"/>
            <w:hideMark/>
          </w:tcPr>
          <w:p w14:paraId="35850318"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4AD47434"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2</w:t>
            </w:r>
          </w:p>
        </w:tc>
      </w:tr>
      <w:tr w:rsidR="0006469F" w:rsidRPr="00FB07B3" w14:paraId="0F89BB32" w14:textId="77777777" w:rsidTr="0006469F">
        <w:trPr>
          <w:trHeight w:val="352"/>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28903E50"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157</w:t>
            </w:r>
          </w:p>
        </w:tc>
        <w:tc>
          <w:tcPr>
            <w:tcW w:w="4662" w:type="dxa"/>
            <w:tcBorders>
              <w:top w:val="nil"/>
              <w:left w:val="nil"/>
              <w:bottom w:val="single" w:sz="4" w:space="0" w:color="auto"/>
              <w:right w:val="single" w:sz="4" w:space="0" w:color="auto"/>
            </w:tcBorders>
            <w:shd w:val="clear" w:color="auto" w:fill="auto"/>
            <w:vAlign w:val="center"/>
            <w:hideMark/>
          </w:tcPr>
          <w:p w14:paraId="40B3599B"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TINTA ESMALTE, TIPO ACABAMENTO: SINTÉTICO, CORES: DIVERSAS. GALÃO: 18 LITROS</w:t>
            </w:r>
          </w:p>
        </w:tc>
        <w:tc>
          <w:tcPr>
            <w:tcW w:w="918" w:type="dxa"/>
            <w:tcBorders>
              <w:top w:val="nil"/>
              <w:left w:val="nil"/>
              <w:bottom w:val="single" w:sz="4" w:space="0" w:color="auto"/>
              <w:right w:val="single" w:sz="4" w:space="0" w:color="auto"/>
            </w:tcBorders>
            <w:shd w:val="clear" w:color="auto" w:fill="auto"/>
            <w:vAlign w:val="center"/>
            <w:hideMark/>
          </w:tcPr>
          <w:p w14:paraId="3B816148"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6D7DD60E"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20</w:t>
            </w:r>
          </w:p>
        </w:tc>
      </w:tr>
      <w:tr w:rsidR="0006469F" w:rsidRPr="00FB07B3" w14:paraId="0A929A9A" w14:textId="77777777" w:rsidTr="0006469F">
        <w:trPr>
          <w:trHeight w:val="45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31DF140E"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158</w:t>
            </w:r>
          </w:p>
        </w:tc>
        <w:tc>
          <w:tcPr>
            <w:tcW w:w="4662" w:type="dxa"/>
            <w:tcBorders>
              <w:top w:val="nil"/>
              <w:left w:val="nil"/>
              <w:bottom w:val="single" w:sz="4" w:space="0" w:color="auto"/>
              <w:right w:val="single" w:sz="4" w:space="0" w:color="auto"/>
            </w:tcBorders>
            <w:shd w:val="clear" w:color="auto" w:fill="auto"/>
            <w:vAlign w:val="center"/>
            <w:hideMark/>
          </w:tcPr>
          <w:p w14:paraId="56111AFA"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TINTA, APRESENTAÇÃO:SPRAY, TIPO: SECAGEM RÁPIDA, COR: VARIADA, APLICAÇÃO: USO GERAL, EMBALAGEM: 350ML</w:t>
            </w:r>
          </w:p>
        </w:tc>
        <w:tc>
          <w:tcPr>
            <w:tcW w:w="918" w:type="dxa"/>
            <w:tcBorders>
              <w:top w:val="nil"/>
              <w:left w:val="nil"/>
              <w:bottom w:val="single" w:sz="4" w:space="0" w:color="auto"/>
              <w:right w:val="single" w:sz="4" w:space="0" w:color="auto"/>
            </w:tcBorders>
            <w:shd w:val="clear" w:color="auto" w:fill="auto"/>
            <w:vAlign w:val="center"/>
            <w:hideMark/>
          </w:tcPr>
          <w:p w14:paraId="6944C401"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0E205CBE"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10</w:t>
            </w:r>
          </w:p>
        </w:tc>
      </w:tr>
      <w:tr w:rsidR="0006469F" w:rsidRPr="00FB07B3" w14:paraId="614074E2" w14:textId="77777777" w:rsidTr="0006469F">
        <w:trPr>
          <w:trHeight w:val="408"/>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3541B48D"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159</w:t>
            </w:r>
          </w:p>
        </w:tc>
        <w:tc>
          <w:tcPr>
            <w:tcW w:w="4662" w:type="dxa"/>
            <w:tcBorders>
              <w:top w:val="nil"/>
              <w:left w:val="nil"/>
              <w:bottom w:val="single" w:sz="4" w:space="0" w:color="auto"/>
              <w:right w:val="single" w:sz="4" w:space="0" w:color="auto"/>
            </w:tcBorders>
            <w:shd w:val="clear" w:color="auto" w:fill="auto"/>
            <w:vAlign w:val="center"/>
            <w:hideMark/>
          </w:tcPr>
          <w:p w14:paraId="34B85E50"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INTERRUPTOR, TIPO: PARALELO, QUANTIDADE SEÇÕES: 2(DOIS) E 1(UMA) TOMADA UN, CARACTERÍSTICAS ADICIONAIS: COM PLACA 4X2 NA COR BRANCA</w:t>
            </w:r>
          </w:p>
        </w:tc>
        <w:tc>
          <w:tcPr>
            <w:tcW w:w="918" w:type="dxa"/>
            <w:tcBorders>
              <w:top w:val="nil"/>
              <w:left w:val="nil"/>
              <w:bottom w:val="single" w:sz="4" w:space="0" w:color="auto"/>
              <w:right w:val="single" w:sz="4" w:space="0" w:color="auto"/>
            </w:tcBorders>
            <w:shd w:val="clear" w:color="auto" w:fill="auto"/>
            <w:vAlign w:val="center"/>
            <w:hideMark/>
          </w:tcPr>
          <w:p w14:paraId="2006FBC8"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46F5DD88"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10</w:t>
            </w:r>
          </w:p>
        </w:tc>
      </w:tr>
      <w:tr w:rsidR="0006469F" w:rsidRPr="00FB07B3" w14:paraId="30DADFCC" w14:textId="77777777" w:rsidTr="0006469F">
        <w:trPr>
          <w:trHeight w:val="73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00D0F113"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160</w:t>
            </w:r>
          </w:p>
        </w:tc>
        <w:tc>
          <w:tcPr>
            <w:tcW w:w="4662" w:type="dxa"/>
            <w:tcBorders>
              <w:top w:val="nil"/>
              <w:left w:val="nil"/>
              <w:bottom w:val="single" w:sz="4" w:space="0" w:color="auto"/>
              <w:right w:val="single" w:sz="4" w:space="0" w:color="auto"/>
            </w:tcBorders>
            <w:shd w:val="clear" w:color="auto" w:fill="auto"/>
            <w:vAlign w:val="center"/>
            <w:hideMark/>
          </w:tcPr>
          <w:p w14:paraId="6ABD19C0"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TOMADA, TIPO: SOBREPOR, NÚMERO CONTATO: 2 UN, FORMATO CONTATO: UNIVERSAL, FORMATO CORPO: QUADRADO, COR CORPO: BEGE, CORRENTE NOMINAL: 20 A, TENSÃO NOMINAL: 125/250 V, NÚMERO PÓLOS: 3 P, CARACTERÍSTICAS ADICIONAIS: SISTEMA "X", APLICAÇÃO: CAIXA 75 X 75 X 31 MM</w:t>
            </w:r>
          </w:p>
        </w:tc>
        <w:tc>
          <w:tcPr>
            <w:tcW w:w="918" w:type="dxa"/>
            <w:tcBorders>
              <w:top w:val="nil"/>
              <w:left w:val="nil"/>
              <w:bottom w:val="single" w:sz="4" w:space="0" w:color="auto"/>
              <w:right w:val="single" w:sz="4" w:space="0" w:color="auto"/>
            </w:tcBorders>
            <w:shd w:val="clear" w:color="auto" w:fill="auto"/>
            <w:vAlign w:val="center"/>
            <w:hideMark/>
          </w:tcPr>
          <w:p w14:paraId="7391CF43"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3BC933F4"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10</w:t>
            </w:r>
          </w:p>
        </w:tc>
      </w:tr>
      <w:tr w:rsidR="0006469F" w:rsidRPr="00FB07B3" w14:paraId="7FB829F4" w14:textId="77777777" w:rsidTr="0006469F">
        <w:trPr>
          <w:trHeight w:val="67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57C86BE0"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161</w:t>
            </w:r>
          </w:p>
        </w:tc>
        <w:tc>
          <w:tcPr>
            <w:tcW w:w="4662" w:type="dxa"/>
            <w:tcBorders>
              <w:top w:val="nil"/>
              <w:left w:val="nil"/>
              <w:bottom w:val="single" w:sz="4" w:space="0" w:color="auto"/>
              <w:right w:val="single" w:sz="4" w:space="0" w:color="auto"/>
            </w:tcBorders>
            <w:shd w:val="clear" w:color="auto" w:fill="auto"/>
            <w:vAlign w:val="center"/>
            <w:hideMark/>
          </w:tcPr>
          <w:p w14:paraId="3EDF5740"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TOMADA, MODELO: PLUGUE, TIPO: FÊMEA, FORMATO CONTATO: PINO CILÍNDRICO, CORRENTE NOMINAL: 20 A, TENSÃO NOMINAL: 250 V, NÚMERO PÓLOS: 2 P + T</w:t>
            </w:r>
          </w:p>
        </w:tc>
        <w:tc>
          <w:tcPr>
            <w:tcW w:w="918" w:type="dxa"/>
            <w:tcBorders>
              <w:top w:val="nil"/>
              <w:left w:val="nil"/>
              <w:bottom w:val="single" w:sz="4" w:space="0" w:color="auto"/>
              <w:right w:val="single" w:sz="4" w:space="0" w:color="auto"/>
            </w:tcBorders>
            <w:shd w:val="clear" w:color="auto" w:fill="auto"/>
            <w:vAlign w:val="center"/>
            <w:hideMark/>
          </w:tcPr>
          <w:p w14:paraId="19231B27"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72D56608"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10</w:t>
            </w:r>
          </w:p>
        </w:tc>
      </w:tr>
      <w:tr w:rsidR="0006469F" w:rsidRPr="00FB07B3" w14:paraId="74E808C6" w14:textId="77777777" w:rsidTr="0006469F">
        <w:trPr>
          <w:trHeight w:val="90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572E68F4"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162</w:t>
            </w:r>
          </w:p>
        </w:tc>
        <w:tc>
          <w:tcPr>
            <w:tcW w:w="4662" w:type="dxa"/>
            <w:tcBorders>
              <w:top w:val="nil"/>
              <w:left w:val="nil"/>
              <w:bottom w:val="single" w:sz="4" w:space="0" w:color="auto"/>
              <w:right w:val="single" w:sz="4" w:space="0" w:color="auto"/>
            </w:tcBorders>
            <w:shd w:val="clear" w:color="auto" w:fill="auto"/>
            <w:vAlign w:val="center"/>
            <w:hideMark/>
          </w:tcPr>
          <w:p w14:paraId="2A7D4776"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TORNEIRA DE PAREDE, PRODUZIDA EM AÇO, PARA COZINHA. COM AREJADOR MÓVEL. BICA ALTA E MÓVEL. BITOLA ½" - DN 15. ACIONAMENTO POR VOLTA. TORNEIRA CROMADA/INOX. ACOMPANHAR KIT FIXAÇÃO, CANOPLA DE ACABAMENTO E REDUTOR DE VAZÃO</w:t>
            </w:r>
          </w:p>
        </w:tc>
        <w:tc>
          <w:tcPr>
            <w:tcW w:w="918" w:type="dxa"/>
            <w:tcBorders>
              <w:top w:val="nil"/>
              <w:left w:val="nil"/>
              <w:bottom w:val="single" w:sz="4" w:space="0" w:color="auto"/>
              <w:right w:val="single" w:sz="4" w:space="0" w:color="auto"/>
            </w:tcBorders>
            <w:shd w:val="clear" w:color="auto" w:fill="auto"/>
            <w:vAlign w:val="center"/>
            <w:hideMark/>
          </w:tcPr>
          <w:p w14:paraId="232B4625"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4E2ECFD5"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4</w:t>
            </w:r>
          </w:p>
        </w:tc>
      </w:tr>
      <w:tr w:rsidR="0006469F" w:rsidRPr="00FB07B3" w14:paraId="6409F35F" w14:textId="77777777" w:rsidTr="0006469F">
        <w:trPr>
          <w:trHeight w:val="30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04A59170"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163</w:t>
            </w:r>
          </w:p>
        </w:tc>
        <w:tc>
          <w:tcPr>
            <w:tcW w:w="4662" w:type="dxa"/>
            <w:tcBorders>
              <w:top w:val="nil"/>
              <w:left w:val="nil"/>
              <w:bottom w:val="single" w:sz="4" w:space="0" w:color="auto"/>
              <w:right w:val="single" w:sz="4" w:space="0" w:color="auto"/>
            </w:tcBorders>
            <w:shd w:val="clear" w:color="auto" w:fill="auto"/>
            <w:vAlign w:val="center"/>
            <w:hideMark/>
          </w:tcPr>
          <w:p w14:paraId="5EC932C1"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TRELIÇA, MATERIAL: AÇO CA-60 NERVURADO H8</w:t>
            </w:r>
          </w:p>
        </w:tc>
        <w:tc>
          <w:tcPr>
            <w:tcW w:w="918" w:type="dxa"/>
            <w:tcBorders>
              <w:top w:val="nil"/>
              <w:left w:val="nil"/>
              <w:bottom w:val="single" w:sz="4" w:space="0" w:color="auto"/>
              <w:right w:val="single" w:sz="4" w:space="0" w:color="auto"/>
            </w:tcBorders>
            <w:shd w:val="clear" w:color="auto" w:fill="auto"/>
            <w:vAlign w:val="center"/>
            <w:hideMark/>
          </w:tcPr>
          <w:p w14:paraId="67ACF160"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70B4D2DA"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40</w:t>
            </w:r>
          </w:p>
        </w:tc>
      </w:tr>
      <w:tr w:rsidR="0006469F" w:rsidRPr="00FB07B3" w14:paraId="35E2D1BE" w14:textId="77777777" w:rsidTr="0006469F">
        <w:trPr>
          <w:trHeight w:val="67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6CCA7F37"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164</w:t>
            </w:r>
          </w:p>
        </w:tc>
        <w:tc>
          <w:tcPr>
            <w:tcW w:w="4662" w:type="dxa"/>
            <w:tcBorders>
              <w:top w:val="nil"/>
              <w:left w:val="nil"/>
              <w:bottom w:val="single" w:sz="4" w:space="0" w:color="auto"/>
              <w:right w:val="single" w:sz="4" w:space="0" w:color="auto"/>
            </w:tcBorders>
            <w:shd w:val="clear" w:color="auto" w:fill="auto"/>
            <w:vAlign w:val="center"/>
            <w:hideMark/>
          </w:tcPr>
          <w:p w14:paraId="2F7F5CEA"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TRENA MATERIAL: AÇO, LARGURA LÂMINA: 19 MM, COMPRIMENTO: 5 M, REVESTIMENTO: BORRACHA, CARACTERÍSTICAS ADICIONAIS: ENROLAMENTO AUTOMÁTICO COM TRAVA</w:t>
            </w:r>
          </w:p>
        </w:tc>
        <w:tc>
          <w:tcPr>
            <w:tcW w:w="918" w:type="dxa"/>
            <w:tcBorders>
              <w:top w:val="nil"/>
              <w:left w:val="nil"/>
              <w:bottom w:val="single" w:sz="4" w:space="0" w:color="auto"/>
              <w:right w:val="single" w:sz="4" w:space="0" w:color="auto"/>
            </w:tcBorders>
            <w:shd w:val="clear" w:color="auto" w:fill="auto"/>
            <w:vAlign w:val="center"/>
            <w:hideMark/>
          </w:tcPr>
          <w:p w14:paraId="441C4144"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0B00B9C1"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2</w:t>
            </w:r>
          </w:p>
        </w:tc>
      </w:tr>
      <w:tr w:rsidR="0006469F" w:rsidRPr="00FB07B3" w14:paraId="6AEDBA5A" w14:textId="77777777" w:rsidTr="0006469F">
        <w:trPr>
          <w:trHeight w:val="45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59953B71"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165</w:t>
            </w:r>
          </w:p>
        </w:tc>
        <w:tc>
          <w:tcPr>
            <w:tcW w:w="4662" w:type="dxa"/>
            <w:tcBorders>
              <w:top w:val="nil"/>
              <w:left w:val="nil"/>
              <w:bottom w:val="single" w:sz="4" w:space="0" w:color="auto"/>
              <w:right w:val="single" w:sz="4" w:space="0" w:color="auto"/>
            </w:tcBorders>
            <w:shd w:val="clear" w:color="auto" w:fill="auto"/>
            <w:vAlign w:val="center"/>
            <w:hideMark/>
          </w:tcPr>
          <w:p w14:paraId="4D163A96"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TUBO PLÁSTICO MATERIAL: PVC, DIÂMETRO: 100 MM, COMPRIMENTO: 6 M, APLICAÇÃO: ESGOTO</w:t>
            </w:r>
          </w:p>
        </w:tc>
        <w:tc>
          <w:tcPr>
            <w:tcW w:w="918" w:type="dxa"/>
            <w:tcBorders>
              <w:top w:val="nil"/>
              <w:left w:val="nil"/>
              <w:bottom w:val="single" w:sz="4" w:space="0" w:color="auto"/>
              <w:right w:val="single" w:sz="4" w:space="0" w:color="auto"/>
            </w:tcBorders>
            <w:shd w:val="clear" w:color="auto" w:fill="auto"/>
            <w:vAlign w:val="center"/>
            <w:hideMark/>
          </w:tcPr>
          <w:p w14:paraId="68D272D8"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6C8CA6F3"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100</w:t>
            </w:r>
          </w:p>
        </w:tc>
      </w:tr>
      <w:tr w:rsidR="0006469F" w:rsidRPr="00FB07B3" w14:paraId="22CCEBBE" w14:textId="77777777" w:rsidTr="0006469F">
        <w:trPr>
          <w:trHeight w:val="45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3D12F51F"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166</w:t>
            </w:r>
          </w:p>
        </w:tc>
        <w:tc>
          <w:tcPr>
            <w:tcW w:w="4662" w:type="dxa"/>
            <w:tcBorders>
              <w:top w:val="nil"/>
              <w:left w:val="nil"/>
              <w:bottom w:val="single" w:sz="4" w:space="0" w:color="auto"/>
              <w:right w:val="single" w:sz="4" w:space="0" w:color="auto"/>
            </w:tcBorders>
            <w:shd w:val="clear" w:color="auto" w:fill="auto"/>
            <w:vAlign w:val="center"/>
            <w:hideMark/>
          </w:tcPr>
          <w:p w14:paraId="1B528BCB"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TUBO PVC APLICAÇÃO: ESGOTO, COMPRIMENTO: 6 M, COR: BRANCO, SÉRIE NORMAL: 40 MM.</w:t>
            </w:r>
          </w:p>
        </w:tc>
        <w:tc>
          <w:tcPr>
            <w:tcW w:w="918" w:type="dxa"/>
            <w:tcBorders>
              <w:top w:val="nil"/>
              <w:left w:val="nil"/>
              <w:bottom w:val="single" w:sz="4" w:space="0" w:color="auto"/>
              <w:right w:val="single" w:sz="4" w:space="0" w:color="auto"/>
            </w:tcBorders>
            <w:shd w:val="clear" w:color="auto" w:fill="auto"/>
            <w:vAlign w:val="center"/>
            <w:hideMark/>
          </w:tcPr>
          <w:p w14:paraId="48C9A2F1"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7A7CDA3A"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20</w:t>
            </w:r>
          </w:p>
        </w:tc>
      </w:tr>
      <w:tr w:rsidR="0006469F" w:rsidRPr="00FB07B3" w14:paraId="40A94D3D" w14:textId="77777777" w:rsidTr="0006469F">
        <w:trPr>
          <w:trHeight w:val="67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2A7C977D"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167</w:t>
            </w:r>
          </w:p>
        </w:tc>
        <w:tc>
          <w:tcPr>
            <w:tcW w:w="4662" w:type="dxa"/>
            <w:tcBorders>
              <w:top w:val="nil"/>
              <w:left w:val="nil"/>
              <w:bottom w:val="single" w:sz="4" w:space="0" w:color="auto"/>
              <w:right w:val="single" w:sz="4" w:space="0" w:color="auto"/>
            </w:tcBorders>
            <w:shd w:val="clear" w:color="auto" w:fill="auto"/>
            <w:vAlign w:val="center"/>
            <w:hideMark/>
          </w:tcPr>
          <w:p w14:paraId="08CC6A7C"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TUBO PVC ESGOTO 150MM SOLDÁVEL – BRANCO TUBO PVC, SERIE R, DN 150 MM, PARA ESGOTO OU ÁGUAS PLUVIAIS PREDIAIS (NBR 5688) COM 6 METROS</w:t>
            </w:r>
          </w:p>
        </w:tc>
        <w:tc>
          <w:tcPr>
            <w:tcW w:w="918" w:type="dxa"/>
            <w:tcBorders>
              <w:top w:val="nil"/>
              <w:left w:val="nil"/>
              <w:bottom w:val="single" w:sz="4" w:space="0" w:color="auto"/>
              <w:right w:val="single" w:sz="4" w:space="0" w:color="auto"/>
            </w:tcBorders>
            <w:shd w:val="clear" w:color="auto" w:fill="auto"/>
            <w:vAlign w:val="center"/>
            <w:hideMark/>
          </w:tcPr>
          <w:p w14:paraId="251DC2E2"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01CA158C"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20</w:t>
            </w:r>
          </w:p>
        </w:tc>
      </w:tr>
      <w:tr w:rsidR="0006469F" w:rsidRPr="00FB07B3" w14:paraId="5C266CA4" w14:textId="77777777" w:rsidTr="0006469F">
        <w:trPr>
          <w:trHeight w:val="90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3A04EB8A"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168</w:t>
            </w:r>
          </w:p>
        </w:tc>
        <w:tc>
          <w:tcPr>
            <w:tcW w:w="4662" w:type="dxa"/>
            <w:tcBorders>
              <w:top w:val="nil"/>
              <w:left w:val="nil"/>
              <w:bottom w:val="single" w:sz="4" w:space="0" w:color="auto"/>
              <w:right w:val="single" w:sz="4" w:space="0" w:color="auto"/>
            </w:tcBorders>
            <w:shd w:val="clear" w:color="auto" w:fill="auto"/>
            <w:vAlign w:val="center"/>
            <w:hideMark/>
          </w:tcPr>
          <w:p w14:paraId="69CCD776"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TUBO PVC SOLDÁVEL APLICAÇÃO: HIDRÁULICA, COR: MARROM, DIÂMETRO NOMINAL: 110 MM, COMPRIMENTO: 6 M, COMPRIMENTO BOLSA: CONFORME NORMA ABNT NBR 5648, ENTRE 66 MM E 70 MM, PRESSÃO: 7,50 KGF/CM2 (75 M.C.A.) A 20°C</w:t>
            </w:r>
          </w:p>
        </w:tc>
        <w:tc>
          <w:tcPr>
            <w:tcW w:w="918" w:type="dxa"/>
            <w:tcBorders>
              <w:top w:val="nil"/>
              <w:left w:val="nil"/>
              <w:bottom w:val="single" w:sz="4" w:space="0" w:color="auto"/>
              <w:right w:val="single" w:sz="4" w:space="0" w:color="auto"/>
            </w:tcBorders>
            <w:shd w:val="clear" w:color="auto" w:fill="auto"/>
            <w:vAlign w:val="center"/>
            <w:hideMark/>
          </w:tcPr>
          <w:p w14:paraId="7272AAE6"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34131C03"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60</w:t>
            </w:r>
          </w:p>
        </w:tc>
      </w:tr>
      <w:tr w:rsidR="0006469F" w:rsidRPr="00FB07B3" w14:paraId="2C09D4B0" w14:textId="77777777" w:rsidTr="0006469F">
        <w:trPr>
          <w:trHeight w:val="67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4922A958"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169</w:t>
            </w:r>
          </w:p>
        </w:tc>
        <w:tc>
          <w:tcPr>
            <w:tcW w:w="4662" w:type="dxa"/>
            <w:tcBorders>
              <w:top w:val="nil"/>
              <w:left w:val="nil"/>
              <w:bottom w:val="single" w:sz="4" w:space="0" w:color="auto"/>
              <w:right w:val="single" w:sz="4" w:space="0" w:color="auto"/>
            </w:tcBorders>
            <w:shd w:val="clear" w:color="auto" w:fill="auto"/>
            <w:vAlign w:val="center"/>
            <w:hideMark/>
          </w:tcPr>
          <w:p w14:paraId="51C75FAC"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TUBO PVC SOLDÁVEL APLICAÇÃO: HIDRÁULICA, COR: MARROM, DIÂMETRO NOMINAL: 25 MM, COMPRIMENTO: 6 M, COMPRIMENTO BOLSA: 32 MM, ESPESSURA PAREDES: 1,70 MM, PRESSÃO: 7,50 KGF/CM2 A 20°C</w:t>
            </w:r>
          </w:p>
        </w:tc>
        <w:tc>
          <w:tcPr>
            <w:tcW w:w="918" w:type="dxa"/>
            <w:tcBorders>
              <w:top w:val="nil"/>
              <w:left w:val="nil"/>
              <w:bottom w:val="single" w:sz="4" w:space="0" w:color="auto"/>
              <w:right w:val="single" w:sz="4" w:space="0" w:color="auto"/>
            </w:tcBorders>
            <w:shd w:val="clear" w:color="auto" w:fill="auto"/>
            <w:vAlign w:val="center"/>
            <w:hideMark/>
          </w:tcPr>
          <w:p w14:paraId="68AE26FE"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7C1AD27C"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200</w:t>
            </w:r>
          </w:p>
        </w:tc>
      </w:tr>
      <w:tr w:rsidR="0006469F" w:rsidRPr="00FB07B3" w14:paraId="0CE17830" w14:textId="77777777" w:rsidTr="0006469F">
        <w:trPr>
          <w:trHeight w:val="67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10311E4F"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170</w:t>
            </w:r>
          </w:p>
        </w:tc>
        <w:tc>
          <w:tcPr>
            <w:tcW w:w="4662" w:type="dxa"/>
            <w:tcBorders>
              <w:top w:val="nil"/>
              <w:left w:val="nil"/>
              <w:bottom w:val="single" w:sz="4" w:space="0" w:color="auto"/>
              <w:right w:val="single" w:sz="4" w:space="0" w:color="auto"/>
            </w:tcBorders>
            <w:shd w:val="clear" w:color="auto" w:fill="auto"/>
            <w:vAlign w:val="center"/>
            <w:hideMark/>
          </w:tcPr>
          <w:p w14:paraId="47648348"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TUBO PVC SOLDÁVEL APLICAÇÃO: HIDRÁULICA, COR: MARROM, DIÂMETRO NOMINAL: 40 MM, COMPRIMENTO: 6 M, COMPRIMENTO BOLSA: 40 MM, ESPESSURA PAREDES: 2,40 MM, PRESSÃO:7,50 KGF/CM2 A 20°C</w:t>
            </w:r>
          </w:p>
        </w:tc>
        <w:tc>
          <w:tcPr>
            <w:tcW w:w="918" w:type="dxa"/>
            <w:tcBorders>
              <w:top w:val="nil"/>
              <w:left w:val="nil"/>
              <w:bottom w:val="single" w:sz="4" w:space="0" w:color="auto"/>
              <w:right w:val="single" w:sz="4" w:space="0" w:color="auto"/>
            </w:tcBorders>
            <w:shd w:val="clear" w:color="auto" w:fill="auto"/>
            <w:vAlign w:val="center"/>
            <w:hideMark/>
          </w:tcPr>
          <w:p w14:paraId="760D3F0A"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75385352"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40</w:t>
            </w:r>
          </w:p>
        </w:tc>
      </w:tr>
      <w:tr w:rsidR="0006469F" w:rsidRPr="00FB07B3" w14:paraId="50AA1214" w14:textId="77777777" w:rsidTr="0006469F">
        <w:trPr>
          <w:trHeight w:val="7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40CC859B"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171</w:t>
            </w:r>
          </w:p>
        </w:tc>
        <w:tc>
          <w:tcPr>
            <w:tcW w:w="4662" w:type="dxa"/>
            <w:tcBorders>
              <w:top w:val="nil"/>
              <w:left w:val="nil"/>
              <w:bottom w:val="single" w:sz="4" w:space="0" w:color="auto"/>
              <w:right w:val="single" w:sz="4" w:space="0" w:color="auto"/>
            </w:tcBorders>
            <w:shd w:val="clear" w:color="auto" w:fill="auto"/>
            <w:vAlign w:val="center"/>
            <w:hideMark/>
          </w:tcPr>
          <w:p w14:paraId="012E5FAF"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TUBO PVC SOLDÁVEL, APLICAÇÃO: HIDRÁULICA, COR: MARROM, DIÂMETRO NOMINAL: 50 MM, COMPRIMENTO: 6 M, COMPRIMENTO BOLSA: 50 MM, ESPESSURA PAREDES: 3 MM, PRESSÃO: 7,50 KGF/CM2 A 20°C</w:t>
            </w:r>
          </w:p>
        </w:tc>
        <w:tc>
          <w:tcPr>
            <w:tcW w:w="918" w:type="dxa"/>
            <w:tcBorders>
              <w:top w:val="nil"/>
              <w:left w:val="nil"/>
              <w:bottom w:val="single" w:sz="4" w:space="0" w:color="auto"/>
              <w:right w:val="single" w:sz="4" w:space="0" w:color="auto"/>
            </w:tcBorders>
            <w:shd w:val="clear" w:color="auto" w:fill="auto"/>
            <w:vAlign w:val="center"/>
            <w:hideMark/>
          </w:tcPr>
          <w:p w14:paraId="6B195DEA"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4734D3B1"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40</w:t>
            </w:r>
          </w:p>
        </w:tc>
      </w:tr>
      <w:tr w:rsidR="0006469F" w:rsidRPr="00FB07B3" w14:paraId="30CD29AD" w14:textId="77777777" w:rsidTr="0006469F">
        <w:trPr>
          <w:trHeight w:val="7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27846EDF"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172</w:t>
            </w:r>
          </w:p>
        </w:tc>
        <w:tc>
          <w:tcPr>
            <w:tcW w:w="4662" w:type="dxa"/>
            <w:tcBorders>
              <w:top w:val="nil"/>
              <w:left w:val="nil"/>
              <w:bottom w:val="single" w:sz="4" w:space="0" w:color="auto"/>
              <w:right w:val="single" w:sz="4" w:space="0" w:color="auto"/>
            </w:tcBorders>
            <w:shd w:val="clear" w:color="auto" w:fill="auto"/>
            <w:vAlign w:val="center"/>
            <w:hideMark/>
          </w:tcPr>
          <w:p w14:paraId="1E9E202E"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TUBO PVC SOLDÁVEL, APLICAÇÃO: HIDRÁULICA, COR: MARROM, DIÂMETRO NOMINAL: 60 MM, COMPRIMENTO: 6 M, COMPRIMENTO BOLSA: 60 MM, ESPESSURA PAREDES: 3,30 MM, PRESSÃO: 7,50 KGF/CM2 A 20°C</w:t>
            </w:r>
          </w:p>
        </w:tc>
        <w:tc>
          <w:tcPr>
            <w:tcW w:w="918" w:type="dxa"/>
            <w:tcBorders>
              <w:top w:val="nil"/>
              <w:left w:val="nil"/>
              <w:bottom w:val="single" w:sz="4" w:space="0" w:color="auto"/>
              <w:right w:val="single" w:sz="4" w:space="0" w:color="auto"/>
            </w:tcBorders>
            <w:shd w:val="clear" w:color="auto" w:fill="auto"/>
            <w:vAlign w:val="center"/>
            <w:hideMark/>
          </w:tcPr>
          <w:p w14:paraId="33453CE9"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023E72F7"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40</w:t>
            </w:r>
          </w:p>
        </w:tc>
      </w:tr>
      <w:tr w:rsidR="0006469F" w:rsidRPr="00FB07B3" w14:paraId="205455C0" w14:textId="77777777" w:rsidTr="0006469F">
        <w:trPr>
          <w:trHeight w:val="67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49C49150"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173</w:t>
            </w:r>
          </w:p>
        </w:tc>
        <w:tc>
          <w:tcPr>
            <w:tcW w:w="4662" w:type="dxa"/>
            <w:tcBorders>
              <w:top w:val="nil"/>
              <w:left w:val="nil"/>
              <w:bottom w:val="single" w:sz="4" w:space="0" w:color="auto"/>
              <w:right w:val="single" w:sz="4" w:space="0" w:color="auto"/>
            </w:tcBorders>
            <w:shd w:val="clear" w:color="auto" w:fill="auto"/>
            <w:vAlign w:val="center"/>
            <w:hideMark/>
          </w:tcPr>
          <w:p w14:paraId="15079523"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TUBO PLÁSTICO, MATERIAL: POLIETILENO ALTA DENSIDADE (PEAD), DIÂMETRO: 20 MM, COMPRIMENTO: 100 M, APLICAÇÃO: INSTALAÇÕES PREDIAIS ÁGUA FRIA, COR: AZUL, CARACTERÍSTICAS ADICIONAIS: PE-80</w:t>
            </w:r>
          </w:p>
        </w:tc>
        <w:tc>
          <w:tcPr>
            <w:tcW w:w="918" w:type="dxa"/>
            <w:tcBorders>
              <w:top w:val="nil"/>
              <w:left w:val="nil"/>
              <w:bottom w:val="single" w:sz="4" w:space="0" w:color="auto"/>
              <w:right w:val="single" w:sz="4" w:space="0" w:color="auto"/>
            </w:tcBorders>
            <w:shd w:val="clear" w:color="auto" w:fill="auto"/>
            <w:vAlign w:val="center"/>
            <w:hideMark/>
          </w:tcPr>
          <w:p w14:paraId="5EF128D8"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M</w:t>
            </w:r>
          </w:p>
        </w:tc>
        <w:tc>
          <w:tcPr>
            <w:tcW w:w="1278" w:type="dxa"/>
            <w:tcBorders>
              <w:top w:val="nil"/>
              <w:left w:val="nil"/>
              <w:bottom w:val="single" w:sz="4" w:space="0" w:color="auto"/>
              <w:right w:val="single" w:sz="4" w:space="0" w:color="auto"/>
            </w:tcBorders>
            <w:shd w:val="clear" w:color="auto" w:fill="auto"/>
            <w:vAlign w:val="center"/>
            <w:hideMark/>
          </w:tcPr>
          <w:p w14:paraId="64B8CB18"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1000</w:t>
            </w:r>
          </w:p>
        </w:tc>
      </w:tr>
      <w:tr w:rsidR="0006469F" w:rsidRPr="00FB07B3" w14:paraId="36D51634" w14:textId="77777777" w:rsidTr="0006469F">
        <w:trPr>
          <w:trHeight w:val="170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5E6A6E28"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174</w:t>
            </w:r>
          </w:p>
        </w:tc>
        <w:tc>
          <w:tcPr>
            <w:tcW w:w="4662" w:type="dxa"/>
            <w:tcBorders>
              <w:top w:val="nil"/>
              <w:left w:val="nil"/>
              <w:bottom w:val="single" w:sz="4" w:space="0" w:color="auto"/>
              <w:right w:val="single" w:sz="4" w:space="0" w:color="auto"/>
            </w:tcBorders>
            <w:shd w:val="clear" w:color="auto" w:fill="auto"/>
            <w:vAlign w:val="center"/>
            <w:hideMark/>
          </w:tcPr>
          <w:p w14:paraId="3410D258"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Adaptador de compressão mecânica com registro integrado (manopla ou borboleta). Extremidade Hidráulica 1 (Tubo): Bolsa de compressão para tubo PEAD de 20 mm (diâmetro externo). Extremidade Hidráulica 2 (Rosca): Rosca externa tipo Macho de ¾ de polegada, padrão BSP (rosca paralela para condução de fluidos). Espessura do Tubo Compatível: Desenvolvido para acoplamento em tubos PEAD com espessura de parede de 2,3 mm, correspondente às bobinas padrão de 100 metros na classe de pressão correta. Material de Fabricação (PE-80). Polietileno de Alta Densidade (PEAD) com classificação PE-80. Cor: Azul (padrão técnico de identificação para redes de água potável em ramais de saneamento).</w:t>
            </w:r>
          </w:p>
        </w:tc>
        <w:tc>
          <w:tcPr>
            <w:tcW w:w="918" w:type="dxa"/>
            <w:tcBorders>
              <w:top w:val="nil"/>
              <w:left w:val="nil"/>
              <w:bottom w:val="single" w:sz="4" w:space="0" w:color="auto"/>
              <w:right w:val="single" w:sz="4" w:space="0" w:color="auto"/>
            </w:tcBorders>
            <w:shd w:val="clear" w:color="auto" w:fill="auto"/>
            <w:vAlign w:val="center"/>
            <w:hideMark/>
          </w:tcPr>
          <w:p w14:paraId="04623D55"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47D7A4AB"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900</w:t>
            </w:r>
          </w:p>
        </w:tc>
      </w:tr>
      <w:tr w:rsidR="0006469F" w:rsidRPr="00FB07B3" w14:paraId="25FF4975" w14:textId="77777777" w:rsidTr="0006469F">
        <w:trPr>
          <w:trHeight w:val="450"/>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27C199D1"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175</w:t>
            </w:r>
          </w:p>
        </w:tc>
        <w:tc>
          <w:tcPr>
            <w:tcW w:w="4662" w:type="dxa"/>
            <w:tcBorders>
              <w:top w:val="nil"/>
              <w:left w:val="nil"/>
              <w:bottom w:val="single" w:sz="4" w:space="0" w:color="auto"/>
              <w:right w:val="single" w:sz="4" w:space="0" w:color="auto"/>
            </w:tcBorders>
            <w:shd w:val="clear" w:color="auto" w:fill="auto"/>
            <w:vAlign w:val="center"/>
            <w:hideMark/>
          </w:tcPr>
          <w:p w14:paraId="4936A0FF"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Adaptador de compressão PP para PEAD rosca ¾ BSP com saída PEAD 20mm x ¾, espessura 2,3mm</w:t>
            </w:r>
          </w:p>
        </w:tc>
        <w:tc>
          <w:tcPr>
            <w:tcW w:w="918" w:type="dxa"/>
            <w:tcBorders>
              <w:top w:val="nil"/>
              <w:left w:val="nil"/>
              <w:bottom w:val="single" w:sz="4" w:space="0" w:color="auto"/>
              <w:right w:val="single" w:sz="4" w:space="0" w:color="auto"/>
            </w:tcBorders>
            <w:shd w:val="clear" w:color="auto" w:fill="auto"/>
            <w:vAlign w:val="center"/>
            <w:hideMark/>
          </w:tcPr>
          <w:p w14:paraId="4FCB27B5"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3FBF3920"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200</w:t>
            </w:r>
          </w:p>
        </w:tc>
      </w:tr>
      <w:tr w:rsidR="0006469F" w:rsidRPr="00FB07B3" w14:paraId="1266C56A" w14:textId="77777777" w:rsidTr="0006469F">
        <w:trPr>
          <w:trHeight w:val="675"/>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4DB1D642"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176</w:t>
            </w:r>
          </w:p>
        </w:tc>
        <w:tc>
          <w:tcPr>
            <w:tcW w:w="4662" w:type="dxa"/>
            <w:tcBorders>
              <w:top w:val="nil"/>
              <w:left w:val="nil"/>
              <w:bottom w:val="single" w:sz="4" w:space="0" w:color="auto"/>
              <w:right w:val="single" w:sz="4" w:space="0" w:color="auto"/>
            </w:tcBorders>
            <w:shd w:val="clear" w:color="auto" w:fill="auto"/>
            <w:vAlign w:val="center"/>
            <w:hideMark/>
          </w:tcPr>
          <w:p w14:paraId="3A758A21"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CONEXÃO HIDRÁULICA, MATERIAL: POLIPROPILENO, TIPO: UNIÃO, TIPO FIXAÇÃO: COMPRESSÃO, APLICAÇÃO: INSTALAÇÃO HIDRÁULICA, BITOLA: 20 MM, CARACTERÍSTICAS ADICIONAIS 1: PARA PEAD</w:t>
            </w:r>
          </w:p>
        </w:tc>
        <w:tc>
          <w:tcPr>
            <w:tcW w:w="918" w:type="dxa"/>
            <w:tcBorders>
              <w:top w:val="nil"/>
              <w:left w:val="nil"/>
              <w:bottom w:val="single" w:sz="4" w:space="0" w:color="auto"/>
              <w:right w:val="single" w:sz="4" w:space="0" w:color="auto"/>
            </w:tcBorders>
            <w:shd w:val="clear" w:color="auto" w:fill="auto"/>
            <w:vAlign w:val="center"/>
            <w:hideMark/>
          </w:tcPr>
          <w:p w14:paraId="4A40D9E5"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34F41217"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100</w:t>
            </w:r>
          </w:p>
        </w:tc>
      </w:tr>
      <w:tr w:rsidR="0006469F" w:rsidRPr="00FB07B3" w14:paraId="5A5E7CA0" w14:textId="77777777" w:rsidTr="0006469F">
        <w:trPr>
          <w:trHeight w:val="744"/>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0BB02ACF"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177</w:t>
            </w:r>
          </w:p>
        </w:tc>
        <w:tc>
          <w:tcPr>
            <w:tcW w:w="4662" w:type="dxa"/>
            <w:tcBorders>
              <w:top w:val="nil"/>
              <w:left w:val="nil"/>
              <w:bottom w:val="single" w:sz="4" w:space="0" w:color="auto"/>
              <w:right w:val="single" w:sz="4" w:space="0" w:color="auto"/>
            </w:tcBorders>
            <w:shd w:val="clear" w:color="auto" w:fill="auto"/>
            <w:vAlign w:val="center"/>
            <w:hideMark/>
          </w:tcPr>
          <w:p w14:paraId="0066FCA1"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Válvula Borboleta tipo Wafer (corpo estreito para montagem entre flanges). Diâmetro Nominal: 6 polegadas (DN150). Material do Corpo: Ferro fundido ASTM A126. Classe de Pressão: 150 Lbs (compatível com padrão ANSI B16.5). Material do Disco: Aço inox AISI 316. Material da Sede/Vedação: EPDM. Tipo de Acionamento: Alavanca manual. Acessórios Inclusos: Acompanha 02 (dois) flanges de instalação em aço inox AISI 316.</w:t>
            </w:r>
          </w:p>
        </w:tc>
        <w:tc>
          <w:tcPr>
            <w:tcW w:w="918" w:type="dxa"/>
            <w:tcBorders>
              <w:top w:val="nil"/>
              <w:left w:val="nil"/>
              <w:bottom w:val="single" w:sz="4" w:space="0" w:color="auto"/>
              <w:right w:val="single" w:sz="4" w:space="0" w:color="auto"/>
            </w:tcBorders>
            <w:shd w:val="clear" w:color="auto" w:fill="auto"/>
            <w:vAlign w:val="center"/>
            <w:hideMark/>
          </w:tcPr>
          <w:p w14:paraId="09F64D29"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48FAD8DD"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10</w:t>
            </w:r>
          </w:p>
        </w:tc>
      </w:tr>
      <w:tr w:rsidR="0006469F" w:rsidRPr="00FB07B3" w14:paraId="260DCF08" w14:textId="77777777" w:rsidTr="0006469F">
        <w:trPr>
          <w:trHeight w:val="378"/>
          <w:jc w:val="center"/>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75DFFBAF" w14:textId="77777777" w:rsidR="0006469F" w:rsidRPr="00FB07B3" w:rsidRDefault="0006469F" w:rsidP="0006469F">
            <w:pPr>
              <w:spacing w:after="0" w:line="240" w:lineRule="auto"/>
              <w:jc w:val="center"/>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178</w:t>
            </w:r>
          </w:p>
        </w:tc>
        <w:tc>
          <w:tcPr>
            <w:tcW w:w="4662" w:type="dxa"/>
            <w:tcBorders>
              <w:top w:val="nil"/>
              <w:left w:val="nil"/>
              <w:bottom w:val="single" w:sz="4" w:space="0" w:color="auto"/>
              <w:right w:val="single" w:sz="4" w:space="0" w:color="auto"/>
            </w:tcBorders>
            <w:shd w:val="clear" w:color="auto" w:fill="auto"/>
            <w:vAlign w:val="center"/>
            <w:hideMark/>
          </w:tcPr>
          <w:p w14:paraId="2CC7688E"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Válvula borboleta, material corpo ferro fundido ASTM A-126 classe B, diâmetro nominal 4 pol, material disco aço inox AISI 316, material vedação EPDM, classe pressão 150 Lbs, tipo extremidade wafer, tipo acionamento alavanca manual. Acessórios Inclusos: Acompanha 02 (dois) flanges de instalação em aço inox AISI 316.</w:t>
            </w:r>
          </w:p>
        </w:tc>
        <w:tc>
          <w:tcPr>
            <w:tcW w:w="918" w:type="dxa"/>
            <w:tcBorders>
              <w:top w:val="nil"/>
              <w:left w:val="nil"/>
              <w:bottom w:val="single" w:sz="4" w:space="0" w:color="auto"/>
              <w:right w:val="single" w:sz="4" w:space="0" w:color="auto"/>
            </w:tcBorders>
            <w:shd w:val="clear" w:color="auto" w:fill="auto"/>
            <w:vAlign w:val="center"/>
            <w:hideMark/>
          </w:tcPr>
          <w:p w14:paraId="7902CC5A"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UN</w:t>
            </w:r>
          </w:p>
        </w:tc>
        <w:tc>
          <w:tcPr>
            <w:tcW w:w="1278" w:type="dxa"/>
            <w:tcBorders>
              <w:top w:val="nil"/>
              <w:left w:val="nil"/>
              <w:bottom w:val="single" w:sz="4" w:space="0" w:color="auto"/>
              <w:right w:val="single" w:sz="4" w:space="0" w:color="auto"/>
            </w:tcBorders>
            <w:shd w:val="clear" w:color="auto" w:fill="auto"/>
            <w:vAlign w:val="center"/>
            <w:hideMark/>
          </w:tcPr>
          <w:p w14:paraId="7B667E72" w14:textId="77777777" w:rsidR="0006469F" w:rsidRPr="00FB07B3" w:rsidRDefault="0006469F" w:rsidP="0006469F">
            <w:pPr>
              <w:spacing w:after="0" w:line="240" w:lineRule="auto"/>
              <w:jc w:val="both"/>
              <w:rPr>
                <w:rFonts w:ascii="Century Gothic" w:eastAsia="Times New Roman" w:hAnsi="Century Gothic" w:cs="Calibri"/>
                <w:sz w:val="14"/>
                <w:szCs w:val="14"/>
                <w:lang w:eastAsia="pt-BR"/>
              </w:rPr>
            </w:pPr>
            <w:r w:rsidRPr="00FB07B3">
              <w:rPr>
                <w:rFonts w:ascii="Century Gothic" w:eastAsia="Times New Roman" w:hAnsi="Century Gothic" w:cs="Calibri"/>
                <w:sz w:val="14"/>
                <w:szCs w:val="14"/>
                <w:lang w:eastAsia="pt-BR"/>
              </w:rPr>
              <w:t>10</w:t>
            </w:r>
          </w:p>
        </w:tc>
      </w:tr>
      <w:tr w:rsidR="0006469F" w:rsidRPr="00FB07B3" w14:paraId="0489042C" w14:textId="77777777" w:rsidTr="0006469F">
        <w:trPr>
          <w:trHeight w:val="315"/>
          <w:jc w:val="center"/>
        </w:trPr>
        <w:tc>
          <w:tcPr>
            <w:tcW w:w="7380" w:type="dxa"/>
            <w:gridSpan w:val="4"/>
            <w:tcBorders>
              <w:top w:val="nil"/>
              <w:left w:val="nil"/>
              <w:bottom w:val="nil"/>
              <w:right w:val="nil"/>
            </w:tcBorders>
            <w:shd w:val="clear" w:color="auto" w:fill="auto"/>
            <w:vAlign w:val="center"/>
            <w:hideMark/>
          </w:tcPr>
          <w:p w14:paraId="7ACC23DE" w14:textId="77777777" w:rsidR="0006469F" w:rsidRPr="00FB07B3" w:rsidRDefault="0006469F" w:rsidP="0006469F">
            <w:pPr>
              <w:spacing w:after="0" w:line="240" w:lineRule="auto"/>
              <w:jc w:val="right"/>
              <w:rPr>
                <w:rFonts w:ascii="Century Gothic" w:eastAsia="Times New Roman" w:hAnsi="Century Gothic" w:cs="Calibri"/>
                <w:sz w:val="14"/>
                <w:szCs w:val="14"/>
                <w:lang w:eastAsia="pt-BR"/>
              </w:rPr>
            </w:pPr>
          </w:p>
        </w:tc>
      </w:tr>
    </w:tbl>
    <w:p w14:paraId="1771BDAA" w14:textId="77777777" w:rsidR="0006469F" w:rsidRDefault="0006469F" w:rsidP="0006469F">
      <w:pPr>
        <w:widowControl w:val="0"/>
        <w:spacing w:after="0"/>
        <w:jc w:val="center"/>
        <w:rPr>
          <w:rFonts w:ascii="Century Gothic" w:hAnsi="Century Gothic" w:cs="Tahoma"/>
          <w:b/>
          <w:sz w:val="20"/>
        </w:rPr>
      </w:pPr>
    </w:p>
    <w:p w14:paraId="0185E6A6" w14:textId="77777777" w:rsidR="0006469F" w:rsidRDefault="00ED6623" w:rsidP="0006469F">
      <w:pPr>
        <w:widowControl w:val="0"/>
        <w:spacing w:before="240" w:after="0"/>
        <w:jc w:val="both"/>
        <w:rPr>
          <w:rFonts w:ascii="Century Gothic" w:hAnsi="Century Gothic" w:cs="Tahoma"/>
          <w:b/>
          <w:sz w:val="20"/>
        </w:rPr>
      </w:pPr>
      <w:r>
        <w:rPr>
          <w:rFonts w:ascii="Century Gothic" w:hAnsi="Century Gothic"/>
          <w:sz w:val="20"/>
          <w:szCs w:val="20"/>
        </w:rPr>
        <w:pict w14:anchorId="66FD8F6F">
          <v:rect id="_x0000_i1044" style="width:0;height:1.5pt" o:hralign="center" o:hrstd="t" o:hr="t" fillcolor="#a0a0a0" stroked="f"/>
        </w:pict>
      </w:r>
    </w:p>
    <w:p w14:paraId="457868B3" w14:textId="77777777" w:rsidR="00195793" w:rsidRPr="00743A34" w:rsidRDefault="00195793" w:rsidP="00195793">
      <w:pPr>
        <w:pStyle w:val="Ttulo2"/>
        <w:spacing w:before="0"/>
        <w:jc w:val="both"/>
        <w:rPr>
          <w:rFonts w:ascii="Century Gothic" w:hAnsi="Century Gothic"/>
          <w:b w:val="0"/>
          <w:i w:val="0"/>
          <w:sz w:val="20"/>
          <w:szCs w:val="20"/>
        </w:rPr>
      </w:pPr>
      <w:r w:rsidRPr="00743A34">
        <w:rPr>
          <w:rStyle w:val="Forte"/>
          <w:rFonts w:ascii="Century Gothic" w:hAnsi="Century Gothic"/>
          <w:b/>
          <w:bCs/>
          <w:i w:val="0"/>
          <w:sz w:val="20"/>
          <w:szCs w:val="20"/>
        </w:rPr>
        <w:t>2.4. CRITÉRIOS PARA CONTRATAÇÃO E DISTRIBUIÇÃO DAS DEMANDAS ENTRE OS FORNECEDORES, DA REGIONALIZAÇÃO, DO RODÍZIO E DAS SITUAÇÕES DE INDISPONIBILIDADE OU URGÊNCIA</w:t>
      </w:r>
    </w:p>
    <w:p w14:paraId="37556E93" w14:textId="77777777" w:rsidR="00195793" w:rsidRPr="00743A34" w:rsidRDefault="00195793" w:rsidP="00195793">
      <w:pPr>
        <w:pStyle w:val="Ttulo3"/>
        <w:spacing w:before="0"/>
        <w:jc w:val="both"/>
        <w:rPr>
          <w:rFonts w:ascii="Century Gothic" w:hAnsi="Century Gothic"/>
          <w:b w:val="0"/>
          <w:sz w:val="20"/>
          <w:szCs w:val="20"/>
        </w:rPr>
      </w:pPr>
      <w:r w:rsidRPr="00743A34">
        <w:rPr>
          <w:rStyle w:val="Forte"/>
          <w:rFonts w:ascii="Century Gothic" w:hAnsi="Century Gothic"/>
          <w:b/>
          <w:bCs/>
          <w:sz w:val="20"/>
          <w:szCs w:val="20"/>
        </w:rPr>
        <w:t xml:space="preserve">2.4.1. </w:t>
      </w:r>
      <w:r w:rsidRPr="00743A34">
        <w:rPr>
          <w:rFonts w:ascii="Century Gothic" w:hAnsi="Century Gothic"/>
          <w:b w:val="0"/>
          <w:sz w:val="20"/>
          <w:szCs w:val="20"/>
        </w:rPr>
        <w:t xml:space="preserve">Considerando que o presente credenciamento será realizado sob a hipótese de </w:t>
      </w:r>
      <w:r w:rsidRPr="00743A34">
        <w:rPr>
          <w:rStyle w:val="Forte"/>
          <w:rFonts w:ascii="Century Gothic" w:hAnsi="Century Gothic"/>
          <w:b/>
          <w:sz w:val="20"/>
          <w:szCs w:val="20"/>
        </w:rPr>
        <w:t>contratação paralela e não excludente</w:t>
      </w:r>
      <w:r w:rsidRPr="00743A34">
        <w:rPr>
          <w:rFonts w:ascii="Century Gothic" w:hAnsi="Century Gothic"/>
          <w:b w:val="0"/>
          <w:sz w:val="20"/>
          <w:szCs w:val="20"/>
        </w:rPr>
        <w:t xml:space="preserve">, prevista no </w:t>
      </w:r>
      <w:r w:rsidRPr="00743A34">
        <w:rPr>
          <w:rStyle w:val="Forte"/>
          <w:rFonts w:ascii="Century Gothic" w:hAnsi="Century Gothic"/>
          <w:b/>
          <w:sz w:val="20"/>
          <w:szCs w:val="20"/>
        </w:rPr>
        <w:t>art. 79, inciso I, da Lei Federal nº 14.133/2021</w:t>
      </w:r>
      <w:r w:rsidRPr="00743A34">
        <w:rPr>
          <w:rFonts w:ascii="Century Gothic" w:hAnsi="Century Gothic"/>
          <w:b w:val="0"/>
          <w:sz w:val="20"/>
          <w:szCs w:val="20"/>
        </w:rPr>
        <w:t>, poderão ser credenciadas diversas pessoas jurídicas que atendam aos requisitos estabelecidos no Edital e estejam aptas ao fornecimento dos materiais objeto deste procedimento.</w:t>
      </w:r>
    </w:p>
    <w:p w14:paraId="637FC52F" w14:textId="77777777" w:rsidR="00195793" w:rsidRPr="008E30B0" w:rsidRDefault="00195793" w:rsidP="00195793">
      <w:pPr>
        <w:pStyle w:val="NormalWeb"/>
        <w:spacing w:before="0" w:beforeAutospacing="0"/>
        <w:jc w:val="both"/>
        <w:rPr>
          <w:rFonts w:ascii="Century Gothic" w:hAnsi="Century Gothic"/>
          <w:sz w:val="20"/>
          <w:szCs w:val="20"/>
        </w:rPr>
      </w:pPr>
      <w:r w:rsidRPr="008E30B0">
        <w:rPr>
          <w:rFonts w:ascii="Century Gothic" w:hAnsi="Century Gothic"/>
          <w:sz w:val="20"/>
          <w:szCs w:val="20"/>
        </w:rPr>
        <w:t xml:space="preserve">A contratação e a distribuição das demandas observarão </w:t>
      </w:r>
      <w:r w:rsidRPr="008E30B0">
        <w:rPr>
          <w:rStyle w:val="Forte"/>
          <w:rFonts w:ascii="Century Gothic" w:hAnsi="Century Gothic"/>
          <w:sz w:val="20"/>
          <w:szCs w:val="20"/>
        </w:rPr>
        <w:t>critérios objetivos, impessoais, transparentes e previamente estabelecidos</w:t>
      </w:r>
      <w:r w:rsidRPr="008E30B0">
        <w:rPr>
          <w:rFonts w:ascii="Century Gothic" w:hAnsi="Century Gothic"/>
          <w:sz w:val="20"/>
          <w:szCs w:val="20"/>
        </w:rPr>
        <w:t xml:space="preserve">, compatíveis com a natureza do objeto, com as necessidades operacionais do SAMAE e com as diretrizes estabelecidas no </w:t>
      </w:r>
      <w:r w:rsidRPr="008E30B0">
        <w:rPr>
          <w:rStyle w:val="Forte"/>
          <w:rFonts w:ascii="Century Gothic" w:hAnsi="Century Gothic"/>
          <w:sz w:val="20"/>
          <w:szCs w:val="20"/>
        </w:rPr>
        <w:t>Plano de Ação Municipal para Implementação de Políticas Públicas de Fomento às Microempresas e Empresas de Pequeno Porte por meio das Contratações Públicas – 2026–2029</w:t>
      </w:r>
      <w:r w:rsidRPr="008E30B0">
        <w:rPr>
          <w:rFonts w:ascii="Century Gothic" w:hAnsi="Century Gothic"/>
          <w:sz w:val="20"/>
          <w:szCs w:val="20"/>
        </w:rPr>
        <w:t>.</w:t>
      </w:r>
    </w:p>
    <w:p w14:paraId="37BC765D" w14:textId="77777777" w:rsidR="00195793" w:rsidRPr="00743A34" w:rsidRDefault="00195793" w:rsidP="00195793">
      <w:pPr>
        <w:pStyle w:val="Ttulo3"/>
        <w:spacing w:before="0"/>
        <w:jc w:val="both"/>
        <w:rPr>
          <w:rFonts w:ascii="Century Gothic" w:hAnsi="Century Gothic"/>
          <w:b w:val="0"/>
          <w:sz w:val="20"/>
          <w:szCs w:val="20"/>
        </w:rPr>
      </w:pPr>
      <w:r w:rsidRPr="00743A34">
        <w:rPr>
          <w:rStyle w:val="Forte"/>
          <w:rFonts w:ascii="Century Gothic" w:hAnsi="Century Gothic"/>
          <w:b/>
          <w:bCs/>
          <w:sz w:val="20"/>
          <w:szCs w:val="20"/>
        </w:rPr>
        <w:t xml:space="preserve">2.4.2. </w:t>
      </w:r>
      <w:r w:rsidRPr="00743A34">
        <w:rPr>
          <w:rFonts w:ascii="Century Gothic" w:hAnsi="Century Gothic"/>
          <w:b w:val="0"/>
          <w:sz w:val="20"/>
          <w:szCs w:val="20"/>
        </w:rPr>
        <w:t xml:space="preserve">O objeto compreende o </w:t>
      </w:r>
      <w:r w:rsidRPr="00743A34">
        <w:rPr>
          <w:rStyle w:val="Forte"/>
          <w:rFonts w:ascii="Century Gothic" w:hAnsi="Century Gothic"/>
          <w:b/>
          <w:sz w:val="20"/>
          <w:szCs w:val="20"/>
        </w:rPr>
        <w:t>fornecimento, sob demanda, de materiais de construção civil, materiais elétricos, materiais hidráulicos, ferragens, ferramentas, equipamentos, equipamentos de proteção individual – EPIs e demais materiais necessários à manutenção preventiva e corretiva das instalações, equipamentos, redes de abastecimento de água e sistemas de esgotamento sanitário do Serviço Autônomo Municipal de Água e Esgoto – SAMAE de Lobato/PR</w:t>
      </w:r>
      <w:r w:rsidRPr="00743A34">
        <w:rPr>
          <w:rFonts w:ascii="Century Gothic" w:hAnsi="Century Gothic"/>
          <w:b w:val="0"/>
          <w:sz w:val="20"/>
          <w:szCs w:val="20"/>
        </w:rPr>
        <w:t>, para atendimento das demandas da Autarquia, conforme critérios, condições e preços previamente definidos pela Administração.</w:t>
      </w:r>
    </w:p>
    <w:p w14:paraId="5415A2E7" w14:textId="77777777" w:rsidR="00195793" w:rsidRPr="008E30B0" w:rsidRDefault="00195793" w:rsidP="00195793">
      <w:pPr>
        <w:pStyle w:val="NormalWeb"/>
        <w:spacing w:before="0" w:beforeAutospacing="0"/>
        <w:jc w:val="both"/>
        <w:rPr>
          <w:rFonts w:ascii="Century Gothic" w:hAnsi="Century Gothic"/>
          <w:sz w:val="20"/>
          <w:szCs w:val="20"/>
        </w:rPr>
      </w:pPr>
      <w:r w:rsidRPr="008E30B0">
        <w:rPr>
          <w:rFonts w:ascii="Century Gothic" w:hAnsi="Century Gothic"/>
          <w:sz w:val="20"/>
          <w:szCs w:val="20"/>
        </w:rPr>
        <w:t xml:space="preserve">Considerando que se trata de </w:t>
      </w:r>
      <w:r w:rsidRPr="008E30B0">
        <w:rPr>
          <w:rStyle w:val="Forte"/>
          <w:rFonts w:ascii="Century Gothic" w:hAnsi="Century Gothic"/>
          <w:sz w:val="20"/>
          <w:szCs w:val="20"/>
        </w:rPr>
        <w:t>fornecimento de bens de aquisição recorrente</w:t>
      </w:r>
      <w:r w:rsidRPr="008E30B0">
        <w:rPr>
          <w:rFonts w:ascii="Century Gothic" w:hAnsi="Century Gothic"/>
          <w:sz w:val="20"/>
          <w:szCs w:val="20"/>
        </w:rPr>
        <w:t xml:space="preserve">, e não de execução de serviços em determinado local, os critérios de regionalização serão aplicados considerando </w:t>
      </w:r>
      <w:r w:rsidRPr="008E30B0">
        <w:rPr>
          <w:rStyle w:val="Forte"/>
          <w:rFonts w:ascii="Century Gothic" w:hAnsi="Century Gothic"/>
          <w:sz w:val="20"/>
          <w:szCs w:val="20"/>
        </w:rPr>
        <w:t>a localização do estabelecimento fornecedor e as características logísticas relacionadas ao fornecimento</w:t>
      </w:r>
      <w:r w:rsidRPr="008E30B0">
        <w:rPr>
          <w:rFonts w:ascii="Century Gothic" w:hAnsi="Century Gothic"/>
          <w:sz w:val="20"/>
          <w:szCs w:val="20"/>
        </w:rPr>
        <w:t>, especialmente a capacidade de atendimento, os prazos de entrega, a frequência das demandas e a necessidade de resposta adequada às necessidades operacionais do SAMAE.</w:t>
      </w:r>
    </w:p>
    <w:p w14:paraId="5D175EF1" w14:textId="77777777" w:rsidR="00195793" w:rsidRPr="00743A34" w:rsidRDefault="00195793" w:rsidP="00195793">
      <w:pPr>
        <w:pStyle w:val="Ttulo3"/>
        <w:spacing w:before="0"/>
        <w:jc w:val="both"/>
        <w:rPr>
          <w:rFonts w:ascii="Century Gothic" w:hAnsi="Century Gothic"/>
          <w:b w:val="0"/>
          <w:sz w:val="20"/>
          <w:szCs w:val="20"/>
        </w:rPr>
      </w:pPr>
      <w:r w:rsidRPr="00743A34">
        <w:rPr>
          <w:rStyle w:val="Forte"/>
          <w:rFonts w:ascii="Century Gothic" w:hAnsi="Century Gothic"/>
          <w:b/>
          <w:bCs/>
          <w:sz w:val="20"/>
          <w:szCs w:val="20"/>
        </w:rPr>
        <w:t>2.4.3. DA DISTINÇÃO ENTRE CREDENCIADO E CONTRATADO</w:t>
      </w:r>
    </w:p>
    <w:p w14:paraId="64A23A63" w14:textId="77777777" w:rsidR="00195793" w:rsidRPr="008E30B0" w:rsidRDefault="00195793" w:rsidP="00195793">
      <w:pPr>
        <w:pStyle w:val="NormalWeb"/>
        <w:spacing w:before="0" w:beforeAutospacing="0"/>
        <w:jc w:val="both"/>
        <w:rPr>
          <w:rFonts w:ascii="Century Gothic" w:hAnsi="Century Gothic"/>
          <w:sz w:val="20"/>
          <w:szCs w:val="20"/>
        </w:rPr>
      </w:pPr>
      <w:r w:rsidRPr="008E30B0">
        <w:rPr>
          <w:rFonts w:ascii="Century Gothic" w:hAnsi="Century Gothic"/>
          <w:sz w:val="20"/>
          <w:szCs w:val="20"/>
        </w:rPr>
        <w:t>Para fins de aplicação dos critérios estabelecidos neste Termo de Referência, serão consideradas as seguintes situações:</w:t>
      </w:r>
    </w:p>
    <w:p w14:paraId="3EA6C4F4" w14:textId="77777777" w:rsidR="00195793" w:rsidRPr="008E30B0" w:rsidRDefault="00195793" w:rsidP="00195793">
      <w:pPr>
        <w:pStyle w:val="NormalWeb"/>
        <w:spacing w:before="0" w:beforeAutospacing="0"/>
        <w:jc w:val="both"/>
        <w:rPr>
          <w:rFonts w:ascii="Century Gothic" w:hAnsi="Century Gothic"/>
          <w:sz w:val="20"/>
          <w:szCs w:val="20"/>
        </w:rPr>
      </w:pPr>
      <w:r w:rsidRPr="008E30B0">
        <w:rPr>
          <w:rStyle w:val="Forte"/>
          <w:rFonts w:ascii="Century Gothic" w:hAnsi="Century Gothic"/>
          <w:sz w:val="20"/>
          <w:szCs w:val="20"/>
        </w:rPr>
        <w:t>I – pessoa jurídica credenciada:</w:t>
      </w:r>
      <w:r w:rsidRPr="008E30B0">
        <w:rPr>
          <w:rFonts w:ascii="Century Gothic" w:hAnsi="Century Gothic"/>
          <w:sz w:val="20"/>
          <w:szCs w:val="20"/>
        </w:rPr>
        <w:t xml:space="preserve"> aquela que tiver sua documentação analisada e for considerada apta a integrar o procedimento de credenciamento, atendendo aos requisitos estabelecidos no Edital;</w:t>
      </w:r>
    </w:p>
    <w:p w14:paraId="1EDE8814" w14:textId="77777777" w:rsidR="00195793" w:rsidRPr="008E30B0" w:rsidRDefault="00195793" w:rsidP="00195793">
      <w:pPr>
        <w:pStyle w:val="NormalWeb"/>
        <w:spacing w:before="0" w:beforeAutospacing="0"/>
        <w:jc w:val="both"/>
        <w:rPr>
          <w:rFonts w:ascii="Century Gothic" w:hAnsi="Century Gothic"/>
          <w:sz w:val="20"/>
          <w:szCs w:val="20"/>
        </w:rPr>
      </w:pPr>
      <w:r w:rsidRPr="008E30B0">
        <w:rPr>
          <w:rStyle w:val="Forte"/>
          <w:rFonts w:ascii="Century Gothic" w:hAnsi="Century Gothic"/>
          <w:sz w:val="20"/>
          <w:szCs w:val="20"/>
        </w:rPr>
        <w:t>II – pessoa jurídica contratada:</w:t>
      </w:r>
      <w:r w:rsidRPr="008E30B0">
        <w:rPr>
          <w:rFonts w:ascii="Century Gothic" w:hAnsi="Century Gothic"/>
          <w:sz w:val="20"/>
          <w:szCs w:val="20"/>
        </w:rPr>
        <w:t xml:space="preserve"> aquela que, além de regularmente credenciada, tiver celebrado contrato administrativo com o SAMAE, passando a integrar o conjunto de fornecedores disponíveis para atendimento das demandas da Autarquia;</w:t>
      </w:r>
    </w:p>
    <w:p w14:paraId="5A172D06" w14:textId="77777777" w:rsidR="00195793" w:rsidRPr="008E30B0" w:rsidRDefault="00195793" w:rsidP="00195793">
      <w:pPr>
        <w:pStyle w:val="NormalWeb"/>
        <w:spacing w:before="0" w:beforeAutospacing="0"/>
        <w:jc w:val="both"/>
        <w:rPr>
          <w:rFonts w:ascii="Century Gothic" w:hAnsi="Century Gothic"/>
          <w:sz w:val="20"/>
          <w:szCs w:val="20"/>
        </w:rPr>
      </w:pPr>
      <w:r w:rsidRPr="008E30B0">
        <w:rPr>
          <w:rStyle w:val="Forte"/>
          <w:rFonts w:ascii="Century Gothic" w:hAnsi="Century Gothic"/>
          <w:sz w:val="20"/>
          <w:szCs w:val="20"/>
        </w:rPr>
        <w:t>III – pessoa jurídica contratada e apta ao atendimento:</w:t>
      </w:r>
      <w:r w:rsidRPr="008E30B0">
        <w:rPr>
          <w:rFonts w:ascii="Century Gothic" w:hAnsi="Century Gothic"/>
          <w:sz w:val="20"/>
          <w:szCs w:val="20"/>
        </w:rPr>
        <w:t xml:space="preserve"> aquela que possuir contrato vigente e, cumulativamente, apresentar condições efetivas de atender à demanda específica, considerando a compatibilidade do material solicitado com o objeto contratado, a disponibilidade do produto, a quantidade necessária, o prazo de fornecimento e as demais condições estabelecidas no Edital, no Termo de Referência e no instrumento contratual.</w:t>
      </w:r>
    </w:p>
    <w:p w14:paraId="46271D24" w14:textId="77777777" w:rsidR="00195793" w:rsidRPr="00743A34" w:rsidRDefault="00195793" w:rsidP="00195793">
      <w:pPr>
        <w:pStyle w:val="Ttulo3"/>
        <w:spacing w:before="0"/>
        <w:jc w:val="both"/>
        <w:rPr>
          <w:rFonts w:ascii="Century Gothic" w:hAnsi="Century Gothic"/>
          <w:b w:val="0"/>
          <w:sz w:val="20"/>
          <w:szCs w:val="20"/>
        </w:rPr>
      </w:pPr>
      <w:r w:rsidRPr="00743A34">
        <w:rPr>
          <w:rStyle w:val="Forte"/>
          <w:rFonts w:ascii="Century Gothic" w:hAnsi="Century Gothic"/>
          <w:b/>
          <w:bCs/>
          <w:sz w:val="20"/>
          <w:szCs w:val="20"/>
        </w:rPr>
        <w:t xml:space="preserve">2.4.4. </w:t>
      </w:r>
      <w:r w:rsidRPr="00743A34">
        <w:rPr>
          <w:rFonts w:ascii="Century Gothic" w:hAnsi="Century Gothic"/>
          <w:b w:val="0"/>
          <w:sz w:val="20"/>
          <w:szCs w:val="20"/>
        </w:rPr>
        <w:t xml:space="preserve">O simples </w:t>
      </w:r>
      <w:r w:rsidRPr="00743A34">
        <w:rPr>
          <w:rStyle w:val="Forte"/>
          <w:rFonts w:ascii="Century Gothic" w:hAnsi="Century Gothic"/>
          <w:b/>
          <w:sz w:val="20"/>
          <w:szCs w:val="20"/>
        </w:rPr>
        <w:t>credenciamento não gera direito à contratação, ao recebimento de demandas, ao fornecimento de quantidade mínima de materiais ou à manutenção de determinado volume de fornecimento</w:t>
      </w:r>
      <w:r w:rsidRPr="00743A34">
        <w:rPr>
          <w:rFonts w:ascii="Century Gothic" w:hAnsi="Century Gothic"/>
          <w:b w:val="0"/>
          <w:sz w:val="20"/>
          <w:szCs w:val="20"/>
        </w:rPr>
        <w:t>, constituindo condição para eventual contratação pela Administração.</w:t>
      </w:r>
    </w:p>
    <w:p w14:paraId="6595BF60" w14:textId="77777777" w:rsidR="00195793" w:rsidRPr="008E30B0" w:rsidRDefault="00195793" w:rsidP="00195793">
      <w:pPr>
        <w:pStyle w:val="NormalWeb"/>
        <w:spacing w:before="0" w:beforeAutospacing="0"/>
        <w:jc w:val="both"/>
        <w:rPr>
          <w:rFonts w:ascii="Century Gothic" w:hAnsi="Century Gothic"/>
          <w:sz w:val="20"/>
          <w:szCs w:val="20"/>
        </w:rPr>
      </w:pPr>
      <w:r w:rsidRPr="008E30B0">
        <w:rPr>
          <w:rFonts w:ascii="Century Gothic" w:hAnsi="Century Gothic"/>
          <w:sz w:val="20"/>
          <w:szCs w:val="20"/>
        </w:rPr>
        <w:t>A existência de pessoa jurídica regularmente credenciada não implicará sua participação automática na distribuição das demandas destinadas aos fornecedores que já possuam contrato vigente.</w:t>
      </w:r>
    </w:p>
    <w:p w14:paraId="3CDBA2C9" w14:textId="77777777" w:rsidR="00195793" w:rsidRPr="008E30B0" w:rsidRDefault="00195793" w:rsidP="00195793">
      <w:pPr>
        <w:pStyle w:val="NormalWeb"/>
        <w:spacing w:before="0" w:beforeAutospacing="0"/>
        <w:jc w:val="both"/>
        <w:rPr>
          <w:rFonts w:ascii="Century Gothic" w:hAnsi="Century Gothic"/>
          <w:sz w:val="20"/>
          <w:szCs w:val="20"/>
        </w:rPr>
      </w:pPr>
      <w:r w:rsidRPr="008E30B0">
        <w:rPr>
          <w:rFonts w:ascii="Century Gothic" w:hAnsi="Century Gothic"/>
          <w:sz w:val="20"/>
          <w:szCs w:val="20"/>
        </w:rPr>
        <w:t xml:space="preserve">Para fins de distribuição ordinária das demandas, serão considerados os fornecedores que </w:t>
      </w:r>
      <w:r w:rsidRPr="008E30B0">
        <w:rPr>
          <w:rStyle w:val="Forte"/>
          <w:rFonts w:ascii="Century Gothic" w:hAnsi="Century Gothic"/>
          <w:sz w:val="20"/>
          <w:szCs w:val="20"/>
        </w:rPr>
        <w:t>possuam contrato vigente com o SAMAE e estejam aptos ao atendimento da demanda específica</w:t>
      </w:r>
      <w:r w:rsidRPr="008E30B0">
        <w:rPr>
          <w:rFonts w:ascii="Century Gothic" w:hAnsi="Century Gothic"/>
          <w:sz w:val="20"/>
          <w:szCs w:val="20"/>
        </w:rPr>
        <w:t>, observados os critérios estabelecidos neste Termo de Referência.</w:t>
      </w:r>
    </w:p>
    <w:p w14:paraId="5100DBD9" w14:textId="77777777" w:rsidR="00195793" w:rsidRPr="008E30B0" w:rsidRDefault="00ED6623" w:rsidP="00195793">
      <w:pPr>
        <w:jc w:val="both"/>
        <w:rPr>
          <w:rFonts w:ascii="Century Gothic" w:hAnsi="Century Gothic"/>
          <w:sz w:val="20"/>
          <w:szCs w:val="20"/>
        </w:rPr>
      </w:pPr>
      <w:r>
        <w:rPr>
          <w:rFonts w:ascii="Century Gothic" w:hAnsi="Century Gothic"/>
          <w:sz w:val="20"/>
          <w:szCs w:val="20"/>
        </w:rPr>
        <w:pict w14:anchorId="3D2B12E3">
          <v:rect id="_x0000_i1045" style="width:0;height:1.5pt" o:hralign="center" o:hrstd="t" o:hr="t" fillcolor="#a0a0a0" stroked="f"/>
        </w:pict>
      </w:r>
    </w:p>
    <w:p w14:paraId="28FF0414" w14:textId="77777777" w:rsidR="00195793" w:rsidRPr="00743A34" w:rsidRDefault="00195793" w:rsidP="00195793">
      <w:pPr>
        <w:pStyle w:val="Ttulo2"/>
        <w:spacing w:before="0"/>
        <w:jc w:val="both"/>
        <w:rPr>
          <w:rFonts w:ascii="Century Gothic" w:hAnsi="Century Gothic"/>
          <w:b w:val="0"/>
          <w:i w:val="0"/>
          <w:sz w:val="20"/>
          <w:szCs w:val="20"/>
        </w:rPr>
      </w:pPr>
      <w:r w:rsidRPr="00743A34">
        <w:rPr>
          <w:rStyle w:val="Forte"/>
          <w:rFonts w:ascii="Century Gothic" w:hAnsi="Century Gothic"/>
          <w:b/>
          <w:bCs/>
          <w:i w:val="0"/>
          <w:sz w:val="20"/>
          <w:szCs w:val="20"/>
        </w:rPr>
        <w:t>2.4.5. DA REGIONALIZAÇÃO E DA PREFERÊNCIA TERRITORIAL</w:t>
      </w:r>
    </w:p>
    <w:p w14:paraId="5A4C2A7D" w14:textId="77777777" w:rsidR="00195793" w:rsidRPr="008E30B0" w:rsidRDefault="00195793" w:rsidP="00195793">
      <w:pPr>
        <w:pStyle w:val="NormalWeb"/>
        <w:spacing w:before="0" w:beforeAutospacing="0"/>
        <w:jc w:val="both"/>
        <w:rPr>
          <w:rFonts w:ascii="Century Gothic" w:hAnsi="Century Gothic"/>
          <w:sz w:val="20"/>
          <w:szCs w:val="20"/>
        </w:rPr>
      </w:pPr>
      <w:r w:rsidRPr="008E30B0">
        <w:rPr>
          <w:rFonts w:ascii="Century Gothic" w:hAnsi="Century Gothic"/>
          <w:sz w:val="20"/>
          <w:szCs w:val="20"/>
        </w:rPr>
        <w:t xml:space="preserve">A regionalização constitui </w:t>
      </w:r>
      <w:r w:rsidRPr="008E30B0">
        <w:rPr>
          <w:rStyle w:val="Forte"/>
          <w:rFonts w:ascii="Century Gothic" w:hAnsi="Century Gothic"/>
          <w:sz w:val="20"/>
          <w:szCs w:val="20"/>
        </w:rPr>
        <w:t>critério objetivo de preferência para a contratação</w:t>
      </w:r>
      <w:r w:rsidRPr="008E30B0">
        <w:rPr>
          <w:rFonts w:ascii="Century Gothic" w:hAnsi="Century Gothic"/>
          <w:sz w:val="20"/>
          <w:szCs w:val="20"/>
        </w:rPr>
        <w:t>, considerado em conjunto com a natureza do objeto, a existência de fornecedores aptos, a capacidade de atendimento, as condições de fornecimento e os aspectos logísticos envolvidos.</w:t>
      </w:r>
    </w:p>
    <w:p w14:paraId="3706D23B" w14:textId="77777777" w:rsidR="00195793" w:rsidRPr="008E30B0" w:rsidRDefault="00195793" w:rsidP="00195793">
      <w:pPr>
        <w:pStyle w:val="NormalWeb"/>
        <w:spacing w:before="0" w:beforeAutospacing="0"/>
        <w:jc w:val="both"/>
        <w:rPr>
          <w:rFonts w:ascii="Century Gothic" w:hAnsi="Century Gothic"/>
          <w:sz w:val="20"/>
          <w:szCs w:val="20"/>
        </w:rPr>
      </w:pPr>
      <w:r w:rsidRPr="008E30B0">
        <w:rPr>
          <w:rFonts w:ascii="Century Gothic" w:hAnsi="Century Gothic"/>
          <w:sz w:val="20"/>
          <w:szCs w:val="20"/>
        </w:rPr>
        <w:t xml:space="preserve">A adoção do critério territorial encontra-se alinhada às diretrizes do </w:t>
      </w:r>
      <w:r w:rsidRPr="008E30B0">
        <w:rPr>
          <w:rStyle w:val="Forte"/>
          <w:rFonts w:ascii="Century Gothic" w:hAnsi="Century Gothic"/>
          <w:sz w:val="20"/>
          <w:szCs w:val="20"/>
        </w:rPr>
        <w:t>Plano de Ação Municipal 2026–2029</w:t>
      </w:r>
      <w:r w:rsidRPr="008E30B0">
        <w:rPr>
          <w:rFonts w:ascii="Century Gothic" w:hAnsi="Century Gothic"/>
          <w:sz w:val="20"/>
          <w:szCs w:val="20"/>
        </w:rPr>
        <w:t>, que prevê a utilização, quando cabível, de mecanismos de regionalização, critérios de proximidade territorial tecnicamente justificáveis e outros mecanismos objetivos de distribuição das demandas, desde que compatíveis com a natureza do objeto e com a eficiência administrativa.</w:t>
      </w:r>
    </w:p>
    <w:p w14:paraId="1BBBEC97" w14:textId="77777777" w:rsidR="00195793" w:rsidRPr="008E30B0" w:rsidRDefault="00195793" w:rsidP="00195793">
      <w:pPr>
        <w:pStyle w:val="NormalWeb"/>
        <w:spacing w:before="0" w:beforeAutospacing="0"/>
        <w:jc w:val="both"/>
        <w:rPr>
          <w:rFonts w:ascii="Century Gothic" w:hAnsi="Century Gothic"/>
          <w:sz w:val="20"/>
          <w:szCs w:val="20"/>
        </w:rPr>
      </w:pPr>
      <w:r w:rsidRPr="008E30B0">
        <w:rPr>
          <w:rFonts w:ascii="Century Gothic" w:hAnsi="Century Gothic"/>
          <w:sz w:val="20"/>
          <w:szCs w:val="20"/>
        </w:rPr>
        <w:t xml:space="preserve">No presente credenciamento, a regionalização será considerada </w:t>
      </w:r>
      <w:r w:rsidRPr="008E30B0">
        <w:rPr>
          <w:rStyle w:val="Forte"/>
          <w:rFonts w:ascii="Century Gothic" w:hAnsi="Century Gothic"/>
          <w:sz w:val="20"/>
          <w:szCs w:val="20"/>
        </w:rPr>
        <w:t>em razão da localização do estabelecimento fornecedor</w:t>
      </w:r>
      <w:r w:rsidRPr="008E30B0">
        <w:rPr>
          <w:rFonts w:ascii="Century Gothic" w:hAnsi="Century Gothic"/>
          <w:sz w:val="20"/>
          <w:szCs w:val="20"/>
        </w:rPr>
        <w:t>, e não em função do local de execução de serviços, tendo em vista que o objeto consiste no fornecimento de materiais destinados ao atendimento das necessidades do SAMAE.</w:t>
      </w:r>
    </w:p>
    <w:p w14:paraId="13701774" w14:textId="77777777" w:rsidR="00195793" w:rsidRPr="00743A34" w:rsidRDefault="00195793" w:rsidP="00195793">
      <w:pPr>
        <w:pStyle w:val="Ttulo3"/>
        <w:spacing w:before="0"/>
        <w:jc w:val="both"/>
        <w:rPr>
          <w:rFonts w:ascii="Century Gothic" w:hAnsi="Century Gothic"/>
          <w:b w:val="0"/>
          <w:sz w:val="20"/>
          <w:szCs w:val="20"/>
        </w:rPr>
      </w:pPr>
      <w:r w:rsidRPr="00743A34">
        <w:rPr>
          <w:rStyle w:val="Forte"/>
          <w:rFonts w:ascii="Century Gothic" w:hAnsi="Century Gothic"/>
          <w:b/>
          <w:bCs/>
          <w:sz w:val="20"/>
          <w:szCs w:val="20"/>
        </w:rPr>
        <w:t xml:space="preserve">2.4.6. </w:t>
      </w:r>
      <w:r w:rsidRPr="00743A34">
        <w:rPr>
          <w:rFonts w:ascii="Century Gothic" w:hAnsi="Century Gothic"/>
          <w:b w:val="0"/>
          <w:sz w:val="20"/>
          <w:szCs w:val="20"/>
        </w:rPr>
        <w:t>Para fins de definição da preferência territorial entre as pessoas jurídicas credenciadas, será observada a seguinte ordem:</w:t>
      </w:r>
    </w:p>
    <w:p w14:paraId="4E407244" w14:textId="77777777" w:rsidR="00195793" w:rsidRPr="008E30B0" w:rsidRDefault="00195793" w:rsidP="00195793">
      <w:pPr>
        <w:pStyle w:val="NormalWeb"/>
        <w:spacing w:before="0" w:beforeAutospacing="0"/>
        <w:jc w:val="both"/>
        <w:rPr>
          <w:rFonts w:ascii="Century Gothic" w:hAnsi="Century Gothic"/>
          <w:sz w:val="20"/>
          <w:szCs w:val="20"/>
        </w:rPr>
      </w:pPr>
      <w:r w:rsidRPr="008E30B0">
        <w:rPr>
          <w:rStyle w:val="Forte"/>
          <w:rFonts w:ascii="Century Gothic" w:hAnsi="Century Gothic"/>
          <w:sz w:val="20"/>
          <w:szCs w:val="20"/>
        </w:rPr>
        <w:t>I – âmbito local:</w:t>
      </w:r>
      <w:r w:rsidRPr="008E30B0">
        <w:rPr>
          <w:rFonts w:ascii="Century Gothic" w:hAnsi="Century Gothic"/>
          <w:sz w:val="20"/>
          <w:szCs w:val="20"/>
        </w:rPr>
        <w:t xml:space="preserve"> pessoas jurídicas estabelecidas no Município de Lobato/PR;</w:t>
      </w:r>
    </w:p>
    <w:p w14:paraId="196C6C3A" w14:textId="77777777" w:rsidR="00195793" w:rsidRPr="008E30B0" w:rsidRDefault="00195793" w:rsidP="00195793">
      <w:pPr>
        <w:pStyle w:val="NormalWeb"/>
        <w:spacing w:before="0" w:beforeAutospacing="0"/>
        <w:jc w:val="both"/>
        <w:rPr>
          <w:rFonts w:ascii="Century Gothic" w:hAnsi="Century Gothic"/>
          <w:sz w:val="20"/>
          <w:szCs w:val="20"/>
        </w:rPr>
      </w:pPr>
      <w:r w:rsidRPr="008E30B0">
        <w:rPr>
          <w:rStyle w:val="Forte"/>
          <w:rFonts w:ascii="Century Gothic" w:hAnsi="Century Gothic"/>
          <w:sz w:val="20"/>
          <w:szCs w:val="20"/>
        </w:rPr>
        <w:t>II – âmbito regional:</w:t>
      </w:r>
      <w:r w:rsidRPr="008E30B0">
        <w:rPr>
          <w:rFonts w:ascii="Century Gothic" w:hAnsi="Century Gothic"/>
          <w:sz w:val="20"/>
          <w:szCs w:val="20"/>
        </w:rPr>
        <w:t xml:space="preserve"> pessoas jurídicas estabelecidas nos Municípios integrantes da região definida pela regulamentação municipal aplicável;</w:t>
      </w:r>
    </w:p>
    <w:p w14:paraId="6F80B885" w14:textId="77777777" w:rsidR="00195793" w:rsidRPr="008E30B0" w:rsidRDefault="00195793" w:rsidP="00195793">
      <w:pPr>
        <w:pStyle w:val="NormalWeb"/>
        <w:spacing w:before="0" w:beforeAutospacing="0"/>
        <w:jc w:val="both"/>
        <w:rPr>
          <w:rFonts w:ascii="Century Gothic" w:hAnsi="Century Gothic"/>
          <w:sz w:val="20"/>
          <w:szCs w:val="20"/>
        </w:rPr>
      </w:pPr>
      <w:r w:rsidRPr="008E30B0">
        <w:rPr>
          <w:rStyle w:val="Forte"/>
          <w:rFonts w:ascii="Century Gothic" w:hAnsi="Century Gothic"/>
          <w:sz w:val="20"/>
          <w:szCs w:val="20"/>
        </w:rPr>
        <w:t>III – demais localidades:</w:t>
      </w:r>
      <w:r w:rsidRPr="008E30B0">
        <w:rPr>
          <w:rFonts w:ascii="Century Gothic" w:hAnsi="Century Gothic"/>
          <w:sz w:val="20"/>
          <w:szCs w:val="20"/>
        </w:rPr>
        <w:t xml:space="preserve"> pessoas jurídicas estabelecidas fora dos âmbitos local e regional.</w:t>
      </w:r>
    </w:p>
    <w:p w14:paraId="3833C326" w14:textId="77777777" w:rsidR="00195793" w:rsidRPr="00743A34" w:rsidRDefault="00195793" w:rsidP="00195793">
      <w:pPr>
        <w:pStyle w:val="NormalWeb"/>
        <w:spacing w:before="0" w:beforeAutospacing="0"/>
        <w:jc w:val="both"/>
        <w:rPr>
          <w:rFonts w:ascii="Century Gothic" w:hAnsi="Century Gothic"/>
          <w:sz w:val="20"/>
          <w:szCs w:val="20"/>
        </w:rPr>
      </w:pPr>
      <w:r w:rsidRPr="00743A34">
        <w:rPr>
          <w:rFonts w:ascii="Century Gothic" w:hAnsi="Century Gothic"/>
          <w:sz w:val="20"/>
          <w:szCs w:val="20"/>
        </w:rPr>
        <w:t>A aplicação dessa ordem não impedirá o credenciamento de pessoas jurídicas estabelecidas em outras localidades, nem constituirá exclusividade ou preferência automática de contratação, devendo ser conjugada com os demais critérios objetivos estabelecidos neste Termo de Referência.</w:t>
      </w:r>
    </w:p>
    <w:p w14:paraId="34D253F5" w14:textId="77777777" w:rsidR="00195793" w:rsidRPr="00743A34" w:rsidRDefault="00195793" w:rsidP="00195793">
      <w:pPr>
        <w:pStyle w:val="Ttulo3"/>
        <w:spacing w:before="0"/>
        <w:jc w:val="both"/>
        <w:rPr>
          <w:rFonts w:ascii="Century Gothic" w:hAnsi="Century Gothic"/>
          <w:b w:val="0"/>
          <w:sz w:val="20"/>
          <w:szCs w:val="20"/>
        </w:rPr>
      </w:pPr>
      <w:r w:rsidRPr="00743A34">
        <w:rPr>
          <w:rStyle w:val="Forte"/>
          <w:rFonts w:ascii="Century Gothic" w:hAnsi="Century Gothic"/>
          <w:b/>
          <w:bCs/>
          <w:sz w:val="20"/>
          <w:szCs w:val="20"/>
        </w:rPr>
        <w:t xml:space="preserve">2.4.7. </w:t>
      </w:r>
      <w:r w:rsidRPr="00743A34">
        <w:rPr>
          <w:rFonts w:ascii="Century Gothic" w:hAnsi="Century Gothic"/>
          <w:b w:val="0"/>
          <w:sz w:val="20"/>
          <w:szCs w:val="20"/>
        </w:rPr>
        <w:t xml:space="preserve">A preferência territorial será aplicada </w:t>
      </w:r>
      <w:r w:rsidRPr="00743A34">
        <w:rPr>
          <w:rStyle w:val="Forte"/>
          <w:rFonts w:ascii="Century Gothic" w:hAnsi="Century Gothic"/>
          <w:b/>
          <w:sz w:val="20"/>
          <w:szCs w:val="20"/>
        </w:rPr>
        <w:t>somente quando compatível com a natureza do fornecimento e quando houver fornecedor apto e em condições de atender à demanda nas condições estabelecidas pela Administração</w:t>
      </w:r>
      <w:r w:rsidRPr="00743A34">
        <w:rPr>
          <w:rFonts w:ascii="Century Gothic" w:hAnsi="Century Gothic"/>
          <w:b w:val="0"/>
          <w:sz w:val="20"/>
          <w:szCs w:val="20"/>
        </w:rPr>
        <w:t>, considerando-se, especialmente:</w:t>
      </w:r>
    </w:p>
    <w:p w14:paraId="03EBBEF7" w14:textId="77777777" w:rsidR="00195793" w:rsidRPr="008E30B0" w:rsidRDefault="00195793" w:rsidP="00195793">
      <w:pPr>
        <w:pStyle w:val="NormalWeb"/>
        <w:spacing w:before="0" w:beforeAutospacing="0"/>
        <w:jc w:val="both"/>
        <w:rPr>
          <w:rFonts w:ascii="Century Gothic" w:hAnsi="Century Gothic"/>
          <w:sz w:val="20"/>
          <w:szCs w:val="20"/>
        </w:rPr>
      </w:pPr>
      <w:r w:rsidRPr="008E30B0">
        <w:rPr>
          <w:rStyle w:val="Forte"/>
          <w:rFonts w:ascii="Century Gothic" w:hAnsi="Century Gothic"/>
          <w:sz w:val="20"/>
          <w:szCs w:val="20"/>
        </w:rPr>
        <w:t>I – disponibilidade do material;</w:t>
      </w:r>
    </w:p>
    <w:p w14:paraId="0609BEDC" w14:textId="77777777" w:rsidR="00195793" w:rsidRPr="008E30B0" w:rsidRDefault="00195793" w:rsidP="00195793">
      <w:pPr>
        <w:pStyle w:val="NormalWeb"/>
        <w:spacing w:before="0" w:beforeAutospacing="0"/>
        <w:jc w:val="both"/>
        <w:rPr>
          <w:rFonts w:ascii="Century Gothic" w:hAnsi="Century Gothic"/>
          <w:sz w:val="20"/>
          <w:szCs w:val="20"/>
        </w:rPr>
      </w:pPr>
      <w:r w:rsidRPr="008E30B0">
        <w:rPr>
          <w:rStyle w:val="Forte"/>
          <w:rFonts w:ascii="Century Gothic" w:hAnsi="Century Gothic"/>
          <w:sz w:val="20"/>
          <w:szCs w:val="20"/>
        </w:rPr>
        <w:t>II – quantidade necessária;</w:t>
      </w:r>
    </w:p>
    <w:p w14:paraId="3EEBA915" w14:textId="77777777" w:rsidR="00195793" w:rsidRPr="008E30B0" w:rsidRDefault="00195793" w:rsidP="00195793">
      <w:pPr>
        <w:pStyle w:val="NormalWeb"/>
        <w:spacing w:before="0" w:beforeAutospacing="0"/>
        <w:jc w:val="both"/>
        <w:rPr>
          <w:rFonts w:ascii="Century Gothic" w:hAnsi="Century Gothic"/>
          <w:sz w:val="20"/>
          <w:szCs w:val="20"/>
        </w:rPr>
      </w:pPr>
      <w:r w:rsidRPr="008E30B0">
        <w:rPr>
          <w:rFonts w:ascii="Century Gothic" w:hAnsi="Century Gothic"/>
          <w:sz w:val="20"/>
          <w:szCs w:val="20"/>
        </w:rPr>
        <w:t>**III – capacidade de fornecimento;</w:t>
      </w:r>
    </w:p>
    <w:p w14:paraId="71C25614" w14:textId="77777777" w:rsidR="00195793" w:rsidRPr="008E30B0" w:rsidRDefault="00195793" w:rsidP="00195793">
      <w:pPr>
        <w:pStyle w:val="NormalWeb"/>
        <w:spacing w:before="0" w:beforeAutospacing="0"/>
        <w:jc w:val="both"/>
        <w:rPr>
          <w:rFonts w:ascii="Century Gothic" w:hAnsi="Century Gothic"/>
          <w:sz w:val="20"/>
          <w:szCs w:val="20"/>
        </w:rPr>
      </w:pPr>
      <w:r w:rsidRPr="008E30B0">
        <w:rPr>
          <w:rStyle w:val="Forte"/>
          <w:rFonts w:ascii="Century Gothic" w:hAnsi="Century Gothic"/>
          <w:sz w:val="20"/>
          <w:szCs w:val="20"/>
        </w:rPr>
        <w:t>IV – prazo de entrega;</w:t>
      </w:r>
    </w:p>
    <w:p w14:paraId="476D3A19" w14:textId="77777777" w:rsidR="00195793" w:rsidRPr="008E30B0" w:rsidRDefault="00195793" w:rsidP="00195793">
      <w:pPr>
        <w:pStyle w:val="NormalWeb"/>
        <w:spacing w:before="0" w:beforeAutospacing="0"/>
        <w:jc w:val="both"/>
        <w:rPr>
          <w:rFonts w:ascii="Century Gothic" w:hAnsi="Century Gothic"/>
          <w:sz w:val="20"/>
          <w:szCs w:val="20"/>
        </w:rPr>
      </w:pPr>
      <w:r w:rsidRPr="008E30B0">
        <w:rPr>
          <w:rFonts w:ascii="Century Gothic" w:hAnsi="Century Gothic"/>
          <w:sz w:val="20"/>
          <w:szCs w:val="20"/>
        </w:rPr>
        <w:t>**V – condições de retirada ou entrega;</w:t>
      </w:r>
    </w:p>
    <w:p w14:paraId="445A9C3C" w14:textId="77777777" w:rsidR="00195793" w:rsidRPr="008E30B0" w:rsidRDefault="00195793" w:rsidP="00195793">
      <w:pPr>
        <w:pStyle w:val="NormalWeb"/>
        <w:spacing w:before="0" w:beforeAutospacing="0"/>
        <w:jc w:val="both"/>
        <w:rPr>
          <w:rFonts w:ascii="Century Gothic" w:hAnsi="Century Gothic"/>
          <w:sz w:val="20"/>
          <w:szCs w:val="20"/>
        </w:rPr>
      </w:pPr>
      <w:r w:rsidRPr="008E30B0">
        <w:rPr>
          <w:rStyle w:val="Forte"/>
          <w:rFonts w:ascii="Century Gothic" w:hAnsi="Century Gothic"/>
          <w:sz w:val="20"/>
          <w:szCs w:val="20"/>
        </w:rPr>
        <w:t>VI – capacidade operacional do fornecedor;</w:t>
      </w:r>
    </w:p>
    <w:p w14:paraId="63288AC1" w14:textId="77777777" w:rsidR="00195793" w:rsidRPr="008E30B0" w:rsidRDefault="00195793" w:rsidP="00195793">
      <w:pPr>
        <w:pStyle w:val="NormalWeb"/>
        <w:spacing w:before="0" w:beforeAutospacing="0"/>
        <w:jc w:val="both"/>
        <w:rPr>
          <w:rFonts w:ascii="Century Gothic" w:hAnsi="Century Gothic"/>
          <w:sz w:val="20"/>
          <w:szCs w:val="20"/>
        </w:rPr>
      </w:pPr>
      <w:r w:rsidRPr="008E30B0">
        <w:rPr>
          <w:rStyle w:val="Forte"/>
          <w:rFonts w:ascii="Century Gothic" w:hAnsi="Century Gothic"/>
          <w:sz w:val="20"/>
          <w:szCs w:val="20"/>
        </w:rPr>
        <w:t>VII – necessidade de resposta rápida às demandas da Autarquia; e</w:t>
      </w:r>
    </w:p>
    <w:p w14:paraId="255FE99A" w14:textId="77777777" w:rsidR="00195793" w:rsidRPr="008E30B0" w:rsidRDefault="00195793" w:rsidP="00195793">
      <w:pPr>
        <w:pStyle w:val="NormalWeb"/>
        <w:spacing w:before="0" w:beforeAutospacing="0"/>
        <w:jc w:val="both"/>
        <w:rPr>
          <w:rFonts w:ascii="Century Gothic" w:hAnsi="Century Gothic"/>
          <w:sz w:val="20"/>
          <w:szCs w:val="20"/>
        </w:rPr>
      </w:pPr>
      <w:r w:rsidRPr="008E30B0">
        <w:rPr>
          <w:rStyle w:val="Forte"/>
          <w:rFonts w:ascii="Century Gothic" w:hAnsi="Century Gothic"/>
          <w:sz w:val="20"/>
          <w:szCs w:val="20"/>
        </w:rPr>
        <w:t>VIII – demais condições objetivas estabelecidas no Edital e no contrato.</w:t>
      </w:r>
    </w:p>
    <w:p w14:paraId="6B918A77" w14:textId="77777777" w:rsidR="00195793" w:rsidRPr="00743A34" w:rsidRDefault="00195793" w:rsidP="00195793">
      <w:pPr>
        <w:pStyle w:val="Ttulo3"/>
        <w:spacing w:before="0"/>
        <w:jc w:val="both"/>
        <w:rPr>
          <w:rFonts w:ascii="Century Gothic" w:hAnsi="Century Gothic"/>
          <w:b w:val="0"/>
          <w:sz w:val="20"/>
          <w:szCs w:val="20"/>
        </w:rPr>
      </w:pPr>
      <w:r w:rsidRPr="00743A34">
        <w:rPr>
          <w:rStyle w:val="Forte"/>
          <w:rFonts w:ascii="Century Gothic" w:hAnsi="Century Gothic"/>
          <w:b/>
          <w:bCs/>
          <w:sz w:val="20"/>
          <w:szCs w:val="20"/>
        </w:rPr>
        <w:t xml:space="preserve">2.4.8. </w:t>
      </w:r>
      <w:r w:rsidRPr="00743A34">
        <w:rPr>
          <w:rFonts w:ascii="Century Gothic" w:hAnsi="Century Gothic"/>
          <w:b w:val="0"/>
          <w:sz w:val="20"/>
          <w:szCs w:val="20"/>
        </w:rPr>
        <w:t xml:space="preserve">A regionalização </w:t>
      </w:r>
      <w:r w:rsidRPr="00743A34">
        <w:rPr>
          <w:rStyle w:val="Forte"/>
          <w:rFonts w:ascii="Century Gothic" w:hAnsi="Century Gothic"/>
          <w:b/>
          <w:sz w:val="20"/>
          <w:szCs w:val="20"/>
        </w:rPr>
        <w:t>não constitui requisito de habilitação nem condição para ingresso no credenciamento</w:t>
      </w:r>
      <w:r w:rsidRPr="00743A34">
        <w:rPr>
          <w:rFonts w:ascii="Century Gothic" w:hAnsi="Century Gothic"/>
          <w:b w:val="0"/>
          <w:sz w:val="20"/>
          <w:szCs w:val="20"/>
        </w:rPr>
        <w:t>, sendo admitida a participação de pessoas jurídicas estabelecidas em qualquer localidade.</w:t>
      </w:r>
    </w:p>
    <w:p w14:paraId="4979E90C" w14:textId="77777777" w:rsidR="00195793" w:rsidRPr="008E30B0" w:rsidRDefault="00195793" w:rsidP="00195793">
      <w:pPr>
        <w:pStyle w:val="NormalWeb"/>
        <w:spacing w:before="0" w:beforeAutospacing="0"/>
        <w:jc w:val="both"/>
        <w:rPr>
          <w:rFonts w:ascii="Century Gothic" w:hAnsi="Century Gothic"/>
          <w:sz w:val="20"/>
          <w:szCs w:val="20"/>
        </w:rPr>
      </w:pPr>
      <w:r w:rsidRPr="008E30B0">
        <w:rPr>
          <w:rFonts w:ascii="Century Gothic" w:hAnsi="Century Gothic"/>
          <w:sz w:val="20"/>
          <w:szCs w:val="20"/>
        </w:rPr>
        <w:t xml:space="preserve">O critério territorial será utilizado para fins de </w:t>
      </w:r>
      <w:r w:rsidRPr="008E30B0">
        <w:rPr>
          <w:rStyle w:val="Forte"/>
          <w:rFonts w:ascii="Century Gothic" w:hAnsi="Century Gothic"/>
          <w:sz w:val="20"/>
          <w:szCs w:val="20"/>
        </w:rPr>
        <w:t>preferência na formação das contratações e organização dos fornecedores</w:t>
      </w:r>
      <w:r w:rsidRPr="008E30B0">
        <w:rPr>
          <w:rFonts w:ascii="Century Gothic" w:hAnsi="Century Gothic"/>
          <w:sz w:val="20"/>
          <w:szCs w:val="20"/>
        </w:rPr>
        <w:t>, sem impedir a participação ou contratação de fornecedores de outras localidades quando inexistir fornecedor local ou regional apto, quando sua capacidade de atendimento for insuficiente ou quando as circunstâncias concretas da demanda justificarem a convocação de outro fornecedor.</w:t>
      </w:r>
    </w:p>
    <w:p w14:paraId="64EE47E6" w14:textId="77777777" w:rsidR="00195793" w:rsidRPr="008E30B0" w:rsidRDefault="00195793" w:rsidP="00195793">
      <w:pPr>
        <w:pStyle w:val="NormalWeb"/>
        <w:spacing w:before="0" w:beforeAutospacing="0"/>
        <w:jc w:val="both"/>
        <w:rPr>
          <w:rFonts w:ascii="Century Gothic" w:hAnsi="Century Gothic"/>
          <w:sz w:val="20"/>
          <w:szCs w:val="20"/>
        </w:rPr>
      </w:pPr>
      <w:r w:rsidRPr="008E30B0">
        <w:rPr>
          <w:rFonts w:ascii="Century Gothic" w:hAnsi="Century Gothic"/>
          <w:sz w:val="20"/>
          <w:szCs w:val="20"/>
        </w:rPr>
        <w:t>A inclusão do objeto no âmbito das políticas públicas de fomento local e regional não implica exclusividade, preferência automática ou obrigação de contratação de fornecedor sediado no Município ou na região, em consonância com o Plano de Ação Municipal.</w:t>
      </w:r>
    </w:p>
    <w:p w14:paraId="24493AE4" w14:textId="77777777" w:rsidR="00195793" w:rsidRPr="008E30B0" w:rsidRDefault="00ED6623" w:rsidP="00195793">
      <w:pPr>
        <w:jc w:val="both"/>
        <w:rPr>
          <w:rFonts w:ascii="Century Gothic" w:hAnsi="Century Gothic"/>
          <w:sz w:val="20"/>
          <w:szCs w:val="20"/>
        </w:rPr>
      </w:pPr>
      <w:r>
        <w:rPr>
          <w:rFonts w:ascii="Century Gothic" w:hAnsi="Century Gothic"/>
          <w:sz w:val="20"/>
          <w:szCs w:val="20"/>
        </w:rPr>
        <w:pict w14:anchorId="38807079">
          <v:rect id="_x0000_i1046" style="width:0;height:1.5pt" o:hralign="center" o:hrstd="t" o:hr="t" fillcolor="#a0a0a0" stroked="f"/>
        </w:pict>
      </w:r>
    </w:p>
    <w:p w14:paraId="28650BBB" w14:textId="77777777" w:rsidR="00195793" w:rsidRPr="00195793" w:rsidRDefault="00195793" w:rsidP="00195793">
      <w:pPr>
        <w:pStyle w:val="Ttulo2"/>
        <w:spacing w:before="0"/>
        <w:jc w:val="both"/>
        <w:rPr>
          <w:rFonts w:ascii="Century Gothic" w:hAnsi="Century Gothic"/>
          <w:b w:val="0"/>
          <w:i w:val="0"/>
          <w:sz w:val="20"/>
          <w:szCs w:val="20"/>
        </w:rPr>
      </w:pPr>
      <w:r w:rsidRPr="00195793">
        <w:rPr>
          <w:rStyle w:val="Forte"/>
          <w:rFonts w:ascii="Century Gothic" w:hAnsi="Century Gothic"/>
          <w:b/>
          <w:bCs/>
          <w:i w:val="0"/>
          <w:sz w:val="20"/>
          <w:szCs w:val="20"/>
        </w:rPr>
        <w:t>2.4.9. DA ORDEM DE INSCRIÇÃO ENTRE OS CREDENCIADOS DO MESMO NÍVEL DE PREFERÊNCIA</w:t>
      </w:r>
    </w:p>
    <w:p w14:paraId="477FC2AD" w14:textId="77777777" w:rsidR="00195793" w:rsidRPr="00195793" w:rsidRDefault="00195793" w:rsidP="00195793">
      <w:pPr>
        <w:pStyle w:val="Ttulo3"/>
        <w:spacing w:before="0"/>
        <w:jc w:val="both"/>
        <w:rPr>
          <w:rFonts w:ascii="Century Gothic" w:hAnsi="Century Gothic"/>
          <w:b w:val="0"/>
          <w:sz w:val="20"/>
          <w:szCs w:val="20"/>
        </w:rPr>
      </w:pPr>
      <w:r w:rsidRPr="00195793">
        <w:rPr>
          <w:rStyle w:val="Forte"/>
          <w:rFonts w:ascii="Century Gothic" w:hAnsi="Century Gothic"/>
          <w:b/>
          <w:bCs/>
          <w:sz w:val="20"/>
          <w:szCs w:val="20"/>
        </w:rPr>
        <w:t xml:space="preserve">2.4.9.1. </w:t>
      </w:r>
      <w:r w:rsidRPr="00195793">
        <w:rPr>
          <w:rFonts w:ascii="Century Gothic" w:hAnsi="Century Gothic"/>
          <w:b w:val="0"/>
          <w:sz w:val="20"/>
          <w:szCs w:val="20"/>
        </w:rPr>
        <w:t xml:space="preserve">Havendo duas ou mais pessoas jurídicas </w:t>
      </w:r>
      <w:r w:rsidRPr="00195793">
        <w:rPr>
          <w:rStyle w:val="Forte"/>
          <w:rFonts w:ascii="Century Gothic" w:hAnsi="Century Gothic"/>
          <w:b/>
          <w:sz w:val="20"/>
          <w:szCs w:val="20"/>
        </w:rPr>
        <w:t>credenciadas e aptas</w:t>
      </w:r>
      <w:r w:rsidRPr="00195793">
        <w:rPr>
          <w:rFonts w:ascii="Century Gothic" w:hAnsi="Century Gothic"/>
          <w:b w:val="0"/>
          <w:sz w:val="20"/>
          <w:szCs w:val="20"/>
        </w:rPr>
        <w:t xml:space="preserve">, pertencentes ao mesmo nível de preferência territorial, a ordem de convocação para eventual contratação observará a </w:t>
      </w:r>
      <w:r w:rsidRPr="00195793">
        <w:rPr>
          <w:rStyle w:val="Forte"/>
          <w:rFonts w:ascii="Century Gothic" w:hAnsi="Century Gothic"/>
          <w:b/>
          <w:sz w:val="20"/>
          <w:szCs w:val="20"/>
        </w:rPr>
        <w:t>ordem de inscrição no credenciamento</w:t>
      </w:r>
      <w:r w:rsidRPr="00195793">
        <w:rPr>
          <w:rFonts w:ascii="Century Gothic" w:hAnsi="Century Gothic"/>
          <w:b w:val="0"/>
          <w:sz w:val="20"/>
          <w:szCs w:val="20"/>
        </w:rPr>
        <w:t>, considerada a data em que a documentação exigida estiver completa e regular, nos termos da regulamentação municipal aplicável.</w:t>
      </w:r>
    </w:p>
    <w:p w14:paraId="0B5C341A" w14:textId="77777777" w:rsidR="00195793" w:rsidRPr="00195793" w:rsidRDefault="00195793" w:rsidP="00195793">
      <w:pPr>
        <w:pStyle w:val="Ttulo3"/>
        <w:spacing w:before="0"/>
        <w:jc w:val="both"/>
        <w:rPr>
          <w:rFonts w:ascii="Century Gothic" w:hAnsi="Century Gothic"/>
          <w:b w:val="0"/>
          <w:sz w:val="20"/>
          <w:szCs w:val="20"/>
        </w:rPr>
      </w:pPr>
      <w:r w:rsidRPr="00195793">
        <w:rPr>
          <w:rStyle w:val="Forte"/>
          <w:rFonts w:ascii="Century Gothic" w:hAnsi="Century Gothic"/>
          <w:b/>
          <w:bCs/>
          <w:sz w:val="20"/>
          <w:szCs w:val="20"/>
        </w:rPr>
        <w:t xml:space="preserve">2.4.9.2. </w:t>
      </w:r>
      <w:r w:rsidRPr="00195793">
        <w:rPr>
          <w:rFonts w:ascii="Century Gothic" w:hAnsi="Century Gothic"/>
          <w:b w:val="0"/>
          <w:sz w:val="20"/>
          <w:szCs w:val="20"/>
        </w:rPr>
        <w:t>A ordem de inscrição constitui critério objetivo para estabelecer a sequência de convocação entre pessoas jurídicas credenciadas pertencentes ao mesmo nível de preferência, não constituindo, por si só, garantia de contratação, de recebimento de demandas ou de quantitativo mínimo de fornecimento.</w:t>
      </w:r>
    </w:p>
    <w:p w14:paraId="6B478755" w14:textId="77777777" w:rsidR="00195793" w:rsidRPr="00195793" w:rsidRDefault="00195793" w:rsidP="00195793">
      <w:pPr>
        <w:pStyle w:val="Ttulo3"/>
        <w:spacing w:before="0"/>
        <w:jc w:val="both"/>
        <w:rPr>
          <w:rFonts w:ascii="Century Gothic" w:hAnsi="Century Gothic"/>
          <w:b w:val="0"/>
          <w:sz w:val="20"/>
          <w:szCs w:val="20"/>
        </w:rPr>
      </w:pPr>
      <w:r w:rsidRPr="00195793">
        <w:rPr>
          <w:rStyle w:val="Forte"/>
          <w:rFonts w:ascii="Century Gothic" w:hAnsi="Century Gothic"/>
          <w:b/>
          <w:bCs/>
          <w:sz w:val="20"/>
          <w:szCs w:val="20"/>
        </w:rPr>
        <w:t xml:space="preserve">2.4.9.3. </w:t>
      </w:r>
      <w:r w:rsidRPr="00195793">
        <w:rPr>
          <w:rFonts w:ascii="Century Gothic" w:hAnsi="Century Gothic"/>
          <w:b w:val="0"/>
          <w:sz w:val="20"/>
          <w:szCs w:val="20"/>
        </w:rPr>
        <w:t xml:space="preserve">A pessoa jurídica somente será considerada para fins de contratação após o reconhecimento de sua condição de </w:t>
      </w:r>
      <w:r w:rsidRPr="00195793">
        <w:rPr>
          <w:rStyle w:val="Forte"/>
          <w:rFonts w:ascii="Century Gothic" w:hAnsi="Century Gothic"/>
          <w:b/>
          <w:sz w:val="20"/>
          <w:szCs w:val="20"/>
        </w:rPr>
        <w:t>credenciada</w:t>
      </w:r>
      <w:r w:rsidRPr="00195793">
        <w:rPr>
          <w:rFonts w:ascii="Century Gothic" w:hAnsi="Century Gothic"/>
          <w:b w:val="0"/>
          <w:sz w:val="20"/>
          <w:szCs w:val="20"/>
        </w:rPr>
        <w:t>, observados os requisitos de habilitação e as demais condições estabelecidas no Edital e seus anexos.</w:t>
      </w:r>
    </w:p>
    <w:p w14:paraId="321FC96E" w14:textId="77777777" w:rsidR="00195793" w:rsidRPr="00195793" w:rsidRDefault="00195793" w:rsidP="00195793">
      <w:pPr>
        <w:pStyle w:val="Ttulo3"/>
        <w:spacing w:before="0"/>
        <w:jc w:val="both"/>
        <w:rPr>
          <w:rFonts w:ascii="Century Gothic" w:hAnsi="Century Gothic"/>
          <w:b w:val="0"/>
          <w:sz w:val="20"/>
          <w:szCs w:val="20"/>
        </w:rPr>
      </w:pPr>
      <w:r w:rsidRPr="00195793">
        <w:rPr>
          <w:rStyle w:val="Forte"/>
          <w:rFonts w:ascii="Century Gothic" w:hAnsi="Century Gothic"/>
          <w:b/>
          <w:bCs/>
          <w:sz w:val="20"/>
          <w:szCs w:val="20"/>
        </w:rPr>
        <w:t xml:space="preserve">2.4.9.4. </w:t>
      </w:r>
      <w:r w:rsidRPr="00195793">
        <w:rPr>
          <w:rFonts w:ascii="Century Gothic" w:hAnsi="Century Gothic"/>
          <w:b w:val="0"/>
          <w:sz w:val="20"/>
          <w:szCs w:val="20"/>
        </w:rPr>
        <w:t>A ordem de inscrição será aplicada dentro de cada nível de preferência territorial, ressalvadas as situações em que a pessoa jurídica não esteja apta a atender à demanda específica ou em que exista outra condição objetiva que justifique a convocação de fornecedor diverso.</w:t>
      </w:r>
    </w:p>
    <w:p w14:paraId="087F5D0D" w14:textId="77777777" w:rsidR="00195793" w:rsidRPr="008E30B0" w:rsidRDefault="00ED6623" w:rsidP="00195793">
      <w:pPr>
        <w:jc w:val="both"/>
        <w:rPr>
          <w:rFonts w:ascii="Century Gothic" w:hAnsi="Century Gothic"/>
          <w:sz w:val="20"/>
          <w:szCs w:val="20"/>
        </w:rPr>
      </w:pPr>
      <w:r>
        <w:rPr>
          <w:rFonts w:ascii="Century Gothic" w:hAnsi="Century Gothic"/>
          <w:sz w:val="20"/>
          <w:szCs w:val="20"/>
        </w:rPr>
        <w:pict w14:anchorId="32679BEA">
          <v:rect id="_x0000_i1047" style="width:0;height:1.5pt" o:hralign="center" o:hrstd="t" o:hr="t" fillcolor="#a0a0a0" stroked="f"/>
        </w:pict>
      </w:r>
    </w:p>
    <w:p w14:paraId="19217844" w14:textId="77777777" w:rsidR="00195793" w:rsidRPr="00195793" w:rsidRDefault="00195793" w:rsidP="00195793">
      <w:pPr>
        <w:pStyle w:val="Ttulo2"/>
        <w:spacing w:before="0"/>
        <w:jc w:val="both"/>
        <w:rPr>
          <w:rFonts w:ascii="Century Gothic" w:hAnsi="Century Gothic"/>
          <w:i w:val="0"/>
          <w:sz w:val="20"/>
          <w:szCs w:val="20"/>
        </w:rPr>
      </w:pPr>
      <w:r w:rsidRPr="00195793">
        <w:rPr>
          <w:rStyle w:val="Forte"/>
          <w:rFonts w:ascii="Century Gothic" w:hAnsi="Century Gothic"/>
          <w:b/>
          <w:bCs/>
          <w:i w:val="0"/>
          <w:sz w:val="20"/>
          <w:szCs w:val="20"/>
        </w:rPr>
        <w:t>2.4.10. DA CONTRATAÇÃO E DA DISTRIBUIÇÃO DAS DEMANDAS</w:t>
      </w:r>
    </w:p>
    <w:p w14:paraId="340F998D" w14:textId="77777777" w:rsidR="00195793" w:rsidRPr="00195793" w:rsidRDefault="00195793" w:rsidP="00195793">
      <w:pPr>
        <w:pStyle w:val="NormalWeb"/>
        <w:spacing w:before="0" w:beforeAutospacing="0"/>
        <w:jc w:val="both"/>
        <w:rPr>
          <w:rFonts w:ascii="Century Gothic" w:hAnsi="Century Gothic"/>
          <w:sz w:val="20"/>
          <w:szCs w:val="20"/>
        </w:rPr>
      </w:pPr>
      <w:r w:rsidRPr="00195793">
        <w:rPr>
          <w:rFonts w:ascii="Century Gothic" w:hAnsi="Century Gothic"/>
          <w:sz w:val="20"/>
          <w:szCs w:val="20"/>
        </w:rPr>
        <w:t xml:space="preserve">Uma vez formalizados os contratos, a distribuição das demandas será realizada </w:t>
      </w:r>
      <w:r w:rsidRPr="00195793">
        <w:rPr>
          <w:rStyle w:val="Forte"/>
          <w:rFonts w:ascii="Century Gothic" w:hAnsi="Century Gothic"/>
          <w:sz w:val="20"/>
          <w:szCs w:val="20"/>
        </w:rPr>
        <w:t>entre os fornecedores efetivamente contratados</w:t>
      </w:r>
      <w:r w:rsidRPr="00195793">
        <w:rPr>
          <w:rFonts w:ascii="Century Gothic" w:hAnsi="Century Gothic"/>
          <w:sz w:val="20"/>
          <w:szCs w:val="20"/>
        </w:rPr>
        <w:t>, observadas as condições, os preços, os quantitativos e as demais obrigações estabelecidas nos respectivos instrumentos contratuais.</w:t>
      </w:r>
    </w:p>
    <w:p w14:paraId="55828FB0" w14:textId="77777777" w:rsidR="00195793" w:rsidRPr="00195793" w:rsidRDefault="00195793" w:rsidP="00195793">
      <w:pPr>
        <w:pStyle w:val="NormalWeb"/>
        <w:spacing w:before="0" w:beforeAutospacing="0"/>
        <w:jc w:val="both"/>
        <w:rPr>
          <w:rFonts w:ascii="Century Gothic" w:hAnsi="Century Gothic"/>
          <w:sz w:val="20"/>
          <w:szCs w:val="20"/>
        </w:rPr>
      </w:pPr>
      <w:r w:rsidRPr="00195793">
        <w:rPr>
          <w:rFonts w:ascii="Century Gothic" w:hAnsi="Century Gothic"/>
          <w:sz w:val="20"/>
          <w:szCs w:val="20"/>
        </w:rPr>
        <w:t>A condição de credenciado, isoladamente, não autoriza o fornecimento de materiais nem gera direito à participação na distribuição das demandas destinadas aos contratos vigentes.</w:t>
      </w:r>
    </w:p>
    <w:p w14:paraId="0CCF2822" w14:textId="77777777" w:rsidR="00195793" w:rsidRPr="00195793" w:rsidRDefault="00195793" w:rsidP="00195793">
      <w:pPr>
        <w:pStyle w:val="Ttulo3"/>
        <w:spacing w:before="0"/>
        <w:jc w:val="both"/>
        <w:rPr>
          <w:rFonts w:ascii="Century Gothic" w:hAnsi="Century Gothic"/>
          <w:sz w:val="20"/>
          <w:szCs w:val="20"/>
        </w:rPr>
      </w:pPr>
      <w:r w:rsidRPr="00195793">
        <w:rPr>
          <w:rStyle w:val="Forte"/>
          <w:rFonts w:ascii="Century Gothic" w:hAnsi="Century Gothic"/>
          <w:b/>
          <w:bCs/>
          <w:sz w:val="20"/>
          <w:szCs w:val="20"/>
        </w:rPr>
        <w:t xml:space="preserve">2.4.10.1. </w:t>
      </w:r>
      <w:r w:rsidRPr="00195793">
        <w:rPr>
          <w:rFonts w:ascii="Century Gothic" w:hAnsi="Century Gothic"/>
          <w:b w:val="0"/>
          <w:sz w:val="20"/>
          <w:szCs w:val="20"/>
        </w:rPr>
        <w:t xml:space="preserve">A entrada de nova pessoa jurídica no credenciamento durante a vigência de contratos já formalizados </w:t>
      </w:r>
      <w:r w:rsidRPr="00195793">
        <w:rPr>
          <w:rStyle w:val="Forte"/>
          <w:rFonts w:ascii="Century Gothic" w:hAnsi="Century Gothic"/>
          <w:b/>
          <w:sz w:val="20"/>
          <w:szCs w:val="20"/>
        </w:rPr>
        <w:t>não implicará a redistribuição automática das demandas, quantitativos ou saldos dos contratos vigentes</w:t>
      </w:r>
      <w:r w:rsidRPr="00195793">
        <w:rPr>
          <w:rFonts w:ascii="Century Gothic" w:hAnsi="Century Gothic"/>
          <w:b w:val="0"/>
          <w:sz w:val="20"/>
          <w:szCs w:val="20"/>
        </w:rPr>
        <w:t>, preservando-se as condições originalmente estabelecidas até o término de sua respectiva vigência, ressalvadas as hipóteses legalmente admitidas de alteração ou extinção contratual.</w:t>
      </w:r>
    </w:p>
    <w:p w14:paraId="024367FD" w14:textId="77777777" w:rsidR="00195793" w:rsidRPr="00195793" w:rsidRDefault="00195793" w:rsidP="00195793">
      <w:pPr>
        <w:pStyle w:val="Ttulo3"/>
        <w:spacing w:before="0"/>
        <w:jc w:val="both"/>
        <w:rPr>
          <w:rFonts w:ascii="Century Gothic" w:hAnsi="Century Gothic"/>
          <w:b w:val="0"/>
          <w:sz w:val="20"/>
          <w:szCs w:val="20"/>
        </w:rPr>
      </w:pPr>
      <w:r w:rsidRPr="00195793">
        <w:rPr>
          <w:rStyle w:val="Forte"/>
          <w:rFonts w:ascii="Century Gothic" w:hAnsi="Century Gothic"/>
          <w:b/>
          <w:bCs/>
          <w:sz w:val="20"/>
          <w:szCs w:val="20"/>
        </w:rPr>
        <w:t xml:space="preserve">2.4.10.2. </w:t>
      </w:r>
      <w:r w:rsidRPr="00195793">
        <w:rPr>
          <w:rFonts w:ascii="Century Gothic" w:hAnsi="Century Gothic"/>
          <w:b w:val="0"/>
          <w:sz w:val="20"/>
          <w:szCs w:val="20"/>
        </w:rPr>
        <w:t xml:space="preserve">O novo credenciado passará a integrar a relação de interessados aptos para </w:t>
      </w:r>
      <w:r w:rsidRPr="00195793">
        <w:rPr>
          <w:rStyle w:val="Forte"/>
          <w:rFonts w:ascii="Century Gothic" w:hAnsi="Century Gothic"/>
          <w:b/>
          <w:sz w:val="20"/>
          <w:szCs w:val="20"/>
        </w:rPr>
        <w:t>futuras contratações</w:t>
      </w:r>
      <w:r w:rsidRPr="00195793">
        <w:rPr>
          <w:rFonts w:ascii="Century Gothic" w:hAnsi="Century Gothic"/>
          <w:b w:val="0"/>
          <w:sz w:val="20"/>
          <w:szCs w:val="20"/>
        </w:rPr>
        <w:t>, observados os critérios de preferência territorial, ordem de inscrição, aptidão e demais condições objetivas estabelecidas neste Termo de Referência.</w:t>
      </w:r>
    </w:p>
    <w:p w14:paraId="6EF8FAE5" w14:textId="77777777" w:rsidR="00195793" w:rsidRPr="00195793" w:rsidRDefault="00195793" w:rsidP="00195793">
      <w:pPr>
        <w:pStyle w:val="Ttulo3"/>
        <w:spacing w:before="0"/>
        <w:jc w:val="both"/>
        <w:rPr>
          <w:rFonts w:ascii="Century Gothic" w:hAnsi="Century Gothic"/>
          <w:sz w:val="20"/>
          <w:szCs w:val="20"/>
        </w:rPr>
      </w:pPr>
      <w:r w:rsidRPr="00195793">
        <w:rPr>
          <w:rStyle w:val="Forte"/>
          <w:rFonts w:ascii="Century Gothic" w:hAnsi="Century Gothic"/>
          <w:b/>
          <w:bCs/>
          <w:sz w:val="20"/>
          <w:szCs w:val="20"/>
        </w:rPr>
        <w:t xml:space="preserve">2.4.10.3. </w:t>
      </w:r>
      <w:r w:rsidRPr="00195793">
        <w:rPr>
          <w:rFonts w:ascii="Century Gothic" w:hAnsi="Century Gothic"/>
          <w:b w:val="0"/>
          <w:sz w:val="20"/>
          <w:szCs w:val="20"/>
        </w:rPr>
        <w:t>A distribuição de cada demanda entre os fornecedores contratados observará, conforme a natureza e as características do material solicitado:</w:t>
      </w:r>
    </w:p>
    <w:p w14:paraId="60BE26EB" w14:textId="77777777" w:rsidR="00195793" w:rsidRPr="00195793" w:rsidRDefault="00195793" w:rsidP="00195793">
      <w:pPr>
        <w:pStyle w:val="NormalWeb"/>
        <w:spacing w:before="0" w:beforeAutospacing="0"/>
        <w:jc w:val="both"/>
        <w:rPr>
          <w:rFonts w:ascii="Century Gothic" w:hAnsi="Century Gothic"/>
          <w:b/>
          <w:sz w:val="20"/>
          <w:szCs w:val="20"/>
        </w:rPr>
      </w:pPr>
      <w:r w:rsidRPr="00195793">
        <w:rPr>
          <w:rStyle w:val="Forte"/>
          <w:rFonts w:ascii="Century Gothic" w:hAnsi="Century Gothic"/>
          <w:sz w:val="20"/>
          <w:szCs w:val="20"/>
        </w:rPr>
        <w:t>I – existência de contrato vigente;</w:t>
      </w:r>
    </w:p>
    <w:p w14:paraId="79E7DC5C" w14:textId="77777777" w:rsidR="00195793" w:rsidRPr="008E30B0" w:rsidRDefault="00195793" w:rsidP="00195793">
      <w:pPr>
        <w:pStyle w:val="NormalWeb"/>
        <w:spacing w:before="0" w:beforeAutospacing="0"/>
        <w:jc w:val="both"/>
        <w:rPr>
          <w:rFonts w:ascii="Century Gothic" w:hAnsi="Century Gothic"/>
          <w:sz w:val="20"/>
          <w:szCs w:val="20"/>
        </w:rPr>
      </w:pPr>
      <w:r w:rsidRPr="008E30B0">
        <w:rPr>
          <w:rStyle w:val="Forte"/>
          <w:rFonts w:ascii="Century Gothic" w:hAnsi="Century Gothic"/>
          <w:sz w:val="20"/>
          <w:szCs w:val="20"/>
        </w:rPr>
        <w:t>II – compatibilidade do objeto contratado com o material solicitado;</w:t>
      </w:r>
    </w:p>
    <w:p w14:paraId="4EFDB134" w14:textId="77777777" w:rsidR="00195793" w:rsidRPr="008E30B0" w:rsidRDefault="00195793" w:rsidP="00195793">
      <w:pPr>
        <w:pStyle w:val="NormalWeb"/>
        <w:spacing w:before="0" w:beforeAutospacing="0"/>
        <w:jc w:val="both"/>
        <w:rPr>
          <w:rFonts w:ascii="Century Gothic" w:hAnsi="Century Gothic"/>
          <w:sz w:val="20"/>
          <w:szCs w:val="20"/>
        </w:rPr>
      </w:pPr>
      <w:r w:rsidRPr="008E30B0">
        <w:rPr>
          <w:rStyle w:val="Forte"/>
          <w:rFonts w:ascii="Century Gothic" w:hAnsi="Century Gothic"/>
          <w:sz w:val="20"/>
          <w:szCs w:val="20"/>
        </w:rPr>
        <w:t>III – disponibilidade do material;</w:t>
      </w:r>
    </w:p>
    <w:p w14:paraId="7583F46D" w14:textId="77777777" w:rsidR="00195793" w:rsidRPr="008E30B0" w:rsidRDefault="00195793" w:rsidP="00195793">
      <w:pPr>
        <w:pStyle w:val="NormalWeb"/>
        <w:spacing w:before="0" w:beforeAutospacing="0"/>
        <w:jc w:val="both"/>
        <w:rPr>
          <w:rFonts w:ascii="Century Gothic" w:hAnsi="Century Gothic"/>
          <w:sz w:val="20"/>
          <w:szCs w:val="20"/>
        </w:rPr>
      </w:pPr>
      <w:r w:rsidRPr="008E30B0">
        <w:rPr>
          <w:rStyle w:val="Forte"/>
          <w:rFonts w:ascii="Century Gothic" w:hAnsi="Century Gothic"/>
          <w:sz w:val="20"/>
          <w:szCs w:val="20"/>
        </w:rPr>
        <w:t>IV – capacidade de fornecimento da quantidade necessária;</w:t>
      </w:r>
    </w:p>
    <w:p w14:paraId="6244DFF3" w14:textId="77777777" w:rsidR="00195793" w:rsidRPr="008E30B0" w:rsidRDefault="00195793" w:rsidP="00195793">
      <w:pPr>
        <w:pStyle w:val="NormalWeb"/>
        <w:spacing w:before="0" w:beforeAutospacing="0"/>
        <w:jc w:val="both"/>
        <w:rPr>
          <w:rFonts w:ascii="Century Gothic" w:hAnsi="Century Gothic"/>
          <w:sz w:val="20"/>
          <w:szCs w:val="20"/>
        </w:rPr>
      </w:pPr>
      <w:r w:rsidRPr="008E30B0">
        <w:rPr>
          <w:rStyle w:val="Forte"/>
          <w:rFonts w:ascii="Century Gothic" w:hAnsi="Century Gothic"/>
          <w:sz w:val="20"/>
          <w:szCs w:val="20"/>
        </w:rPr>
        <w:t>V – prazo de entrega;</w:t>
      </w:r>
    </w:p>
    <w:p w14:paraId="07504BEA" w14:textId="77777777" w:rsidR="00195793" w:rsidRPr="008E30B0" w:rsidRDefault="00195793" w:rsidP="00195793">
      <w:pPr>
        <w:pStyle w:val="NormalWeb"/>
        <w:spacing w:before="0" w:beforeAutospacing="0"/>
        <w:jc w:val="both"/>
        <w:rPr>
          <w:rFonts w:ascii="Century Gothic" w:hAnsi="Century Gothic"/>
          <w:sz w:val="20"/>
          <w:szCs w:val="20"/>
        </w:rPr>
      </w:pPr>
      <w:r w:rsidRPr="008E30B0">
        <w:rPr>
          <w:rStyle w:val="Forte"/>
          <w:rFonts w:ascii="Century Gothic" w:hAnsi="Century Gothic"/>
          <w:sz w:val="20"/>
          <w:szCs w:val="20"/>
        </w:rPr>
        <w:t>VI – condições logísticas e de atendimento;</w:t>
      </w:r>
    </w:p>
    <w:p w14:paraId="2E7D134B" w14:textId="77777777" w:rsidR="00195793" w:rsidRPr="008E30B0" w:rsidRDefault="00195793" w:rsidP="00195793">
      <w:pPr>
        <w:pStyle w:val="NormalWeb"/>
        <w:spacing w:before="0" w:beforeAutospacing="0"/>
        <w:jc w:val="both"/>
        <w:rPr>
          <w:rFonts w:ascii="Century Gothic" w:hAnsi="Century Gothic"/>
          <w:sz w:val="20"/>
          <w:szCs w:val="20"/>
        </w:rPr>
      </w:pPr>
      <w:r w:rsidRPr="008E30B0">
        <w:rPr>
          <w:rStyle w:val="Forte"/>
          <w:rFonts w:ascii="Century Gothic" w:hAnsi="Century Gothic"/>
          <w:sz w:val="20"/>
          <w:szCs w:val="20"/>
        </w:rPr>
        <w:t>VII – posição do fornecedor na ordem de rodízio;</w:t>
      </w:r>
    </w:p>
    <w:p w14:paraId="0F5A026F" w14:textId="77777777" w:rsidR="00195793" w:rsidRPr="008E30B0" w:rsidRDefault="00195793" w:rsidP="00195793">
      <w:pPr>
        <w:pStyle w:val="NormalWeb"/>
        <w:spacing w:before="0" w:beforeAutospacing="0"/>
        <w:jc w:val="both"/>
        <w:rPr>
          <w:rFonts w:ascii="Century Gothic" w:hAnsi="Century Gothic"/>
          <w:sz w:val="20"/>
          <w:szCs w:val="20"/>
        </w:rPr>
      </w:pPr>
      <w:r w:rsidRPr="008E30B0">
        <w:rPr>
          <w:rStyle w:val="Forte"/>
          <w:rFonts w:ascii="Century Gothic" w:hAnsi="Century Gothic"/>
          <w:sz w:val="20"/>
          <w:szCs w:val="20"/>
        </w:rPr>
        <w:t>VIII – necessidade de atendimento imediato, quando caracterizada situação urgente; e</w:t>
      </w:r>
    </w:p>
    <w:p w14:paraId="0B1C1C2B" w14:textId="77777777" w:rsidR="00195793" w:rsidRPr="008E30B0" w:rsidRDefault="00195793" w:rsidP="00195793">
      <w:pPr>
        <w:pStyle w:val="NormalWeb"/>
        <w:spacing w:before="0" w:beforeAutospacing="0"/>
        <w:jc w:val="both"/>
        <w:rPr>
          <w:rFonts w:ascii="Century Gothic" w:hAnsi="Century Gothic"/>
          <w:sz w:val="20"/>
          <w:szCs w:val="20"/>
        </w:rPr>
      </w:pPr>
      <w:r w:rsidRPr="008E30B0">
        <w:rPr>
          <w:rStyle w:val="Forte"/>
          <w:rFonts w:ascii="Century Gothic" w:hAnsi="Century Gothic"/>
          <w:sz w:val="20"/>
          <w:szCs w:val="20"/>
        </w:rPr>
        <w:t>IX – demais condições objetivas previstas no Edital, neste Termo de Referência e no instrumento contratual.</w:t>
      </w:r>
    </w:p>
    <w:p w14:paraId="507147CE" w14:textId="77777777" w:rsidR="00195793" w:rsidRPr="008E30B0" w:rsidRDefault="00ED6623" w:rsidP="00195793">
      <w:pPr>
        <w:jc w:val="both"/>
        <w:rPr>
          <w:rFonts w:ascii="Century Gothic" w:hAnsi="Century Gothic"/>
          <w:sz w:val="20"/>
          <w:szCs w:val="20"/>
        </w:rPr>
      </w:pPr>
      <w:r>
        <w:rPr>
          <w:rFonts w:ascii="Century Gothic" w:hAnsi="Century Gothic"/>
          <w:sz w:val="20"/>
          <w:szCs w:val="20"/>
        </w:rPr>
        <w:pict w14:anchorId="4BD51E33">
          <v:rect id="_x0000_i1048" style="width:0;height:1.5pt" o:hralign="center" o:hrstd="t" o:hr="t" fillcolor="#a0a0a0" stroked="f"/>
        </w:pict>
      </w:r>
    </w:p>
    <w:p w14:paraId="24DC8DCB" w14:textId="77777777" w:rsidR="00195793" w:rsidRPr="00195793" w:rsidRDefault="00195793" w:rsidP="00195793">
      <w:pPr>
        <w:pStyle w:val="Ttulo2"/>
        <w:spacing w:before="0"/>
        <w:jc w:val="both"/>
        <w:rPr>
          <w:rFonts w:ascii="Century Gothic" w:hAnsi="Century Gothic"/>
          <w:b w:val="0"/>
          <w:i w:val="0"/>
          <w:sz w:val="20"/>
          <w:szCs w:val="20"/>
        </w:rPr>
      </w:pPr>
      <w:r w:rsidRPr="00195793">
        <w:rPr>
          <w:rStyle w:val="Forte"/>
          <w:rFonts w:ascii="Century Gothic" w:hAnsi="Century Gothic"/>
          <w:b/>
          <w:bCs/>
          <w:i w:val="0"/>
          <w:sz w:val="20"/>
          <w:szCs w:val="20"/>
        </w:rPr>
        <w:t>2.4.11. DO RODÍZIO OU ALTERNÂNCIA ENTRE OS FORNECEDORES CONTRATADOS</w:t>
      </w:r>
    </w:p>
    <w:p w14:paraId="3C386410" w14:textId="77777777" w:rsidR="00195793" w:rsidRPr="00195793" w:rsidRDefault="00195793" w:rsidP="00195793">
      <w:pPr>
        <w:pStyle w:val="Ttulo3"/>
        <w:spacing w:before="0"/>
        <w:jc w:val="both"/>
        <w:rPr>
          <w:rFonts w:ascii="Century Gothic" w:hAnsi="Century Gothic"/>
          <w:b w:val="0"/>
          <w:sz w:val="20"/>
          <w:szCs w:val="20"/>
        </w:rPr>
      </w:pPr>
      <w:r w:rsidRPr="00195793">
        <w:rPr>
          <w:rStyle w:val="Forte"/>
          <w:rFonts w:ascii="Century Gothic" w:hAnsi="Century Gothic"/>
          <w:b/>
          <w:bCs/>
          <w:sz w:val="20"/>
          <w:szCs w:val="20"/>
        </w:rPr>
        <w:t xml:space="preserve">2.4.11.1. </w:t>
      </w:r>
      <w:r w:rsidRPr="00195793">
        <w:rPr>
          <w:rFonts w:ascii="Century Gothic" w:hAnsi="Century Gothic"/>
          <w:b w:val="0"/>
          <w:sz w:val="20"/>
          <w:szCs w:val="20"/>
        </w:rPr>
        <w:t xml:space="preserve">A distribuição ordinária das demandas será realizada mediante </w:t>
      </w:r>
      <w:r w:rsidRPr="00195793">
        <w:rPr>
          <w:rStyle w:val="Forte"/>
          <w:rFonts w:ascii="Century Gothic" w:hAnsi="Century Gothic"/>
          <w:b/>
          <w:sz w:val="20"/>
          <w:szCs w:val="20"/>
        </w:rPr>
        <w:t>sistema de rodízio ou alternância entre os fornecedores efetivamente contratados</w:t>
      </w:r>
      <w:r w:rsidRPr="00195793">
        <w:rPr>
          <w:rFonts w:ascii="Century Gothic" w:hAnsi="Century Gothic"/>
          <w:b w:val="0"/>
          <w:sz w:val="20"/>
          <w:szCs w:val="20"/>
        </w:rPr>
        <w:t>, desde que estejam aptos, disponíveis e em condições de atender à demanda específica.</w:t>
      </w:r>
    </w:p>
    <w:p w14:paraId="5A637FF2" w14:textId="77777777" w:rsidR="00195793" w:rsidRPr="00195793" w:rsidRDefault="00195793" w:rsidP="00195793">
      <w:pPr>
        <w:pStyle w:val="NormalWeb"/>
        <w:spacing w:before="0" w:beforeAutospacing="0"/>
        <w:jc w:val="both"/>
        <w:rPr>
          <w:rFonts w:ascii="Century Gothic" w:hAnsi="Century Gothic"/>
          <w:b/>
          <w:sz w:val="20"/>
          <w:szCs w:val="20"/>
        </w:rPr>
      </w:pPr>
      <w:r w:rsidRPr="00195793">
        <w:rPr>
          <w:rFonts w:ascii="Century Gothic" w:hAnsi="Century Gothic"/>
          <w:b/>
          <w:sz w:val="20"/>
          <w:szCs w:val="20"/>
        </w:rPr>
        <w:t xml:space="preserve">O rodízio constitui mecanismo objetivo destinado a assegurar </w:t>
      </w:r>
      <w:r w:rsidRPr="00195793">
        <w:rPr>
          <w:rStyle w:val="Forte"/>
          <w:rFonts w:ascii="Century Gothic" w:hAnsi="Century Gothic"/>
          <w:b w:val="0"/>
          <w:sz w:val="20"/>
          <w:szCs w:val="20"/>
        </w:rPr>
        <w:t>igualdade de oportunidade entre os fornecedores contratados</w:t>
      </w:r>
      <w:r w:rsidRPr="00195793">
        <w:rPr>
          <w:rFonts w:ascii="Century Gothic" w:hAnsi="Century Gothic"/>
          <w:b/>
          <w:sz w:val="20"/>
          <w:szCs w:val="20"/>
        </w:rPr>
        <w:t>, evitando concentração injustificada das demandas e permitindo a diversificação da base de fornecedores do SAMAE.</w:t>
      </w:r>
    </w:p>
    <w:p w14:paraId="3630415A" w14:textId="77777777" w:rsidR="00195793" w:rsidRDefault="00195793" w:rsidP="00195793">
      <w:pPr>
        <w:pStyle w:val="NormalWeb"/>
        <w:spacing w:before="0" w:beforeAutospacing="0"/>
        <w:jc w:val="both"/>
        <w:rPr>
          <w:rFonts w:ascii="Century Gothic" w:hAnsi="Century Gothic"/>
          <w:sz w:val="20"/>
          <w:szCs w:val="20"/>
        </w:rPr>
      </w:pPr>
      <w:r w:rsidRPr="008E30B0">
        <w:rPr>
          <w:rStyle w:val="Forte"/>
          <w:rFonts w:ascii="Century Gothic" w:hAnsi="Century Gothic"/>
          <w:bCs w:val="0"/>
          <w:sz w:val="20"/>
          <w:szCs w:val="20"/>
        </w:rPr>
        <w:t xml:space="preserve"> 2.4.11.2.</w:t>
      </w:r>
      <w:r>
        <w:rPr>
          <w:rStyle w:val="Forte"/>
          <w:rFonts w:ascii="Century Gothic" w:hAnsi="Century Gothic"/>
          <w:b w:val="0"/>
          <w:bCs w:val="0"/>
          <w:sz w:val="20"/>
          <w:szCs w:val="20"/>
        </w:rPr>
        <w:t xml:space="preserve"> </w:t>
      </w:r>
      <w:r w:rsidRPr="008E30B0">
        <w:rPr>
          <w:rFonts w:ascii="Century Gothic" w:hAnsi="Century Gothic"/>
          <w:sz w:val="20"/>
          <w:szCs w:val="20"/>
        </w:rPr>
        <w:t xml:space="preserve">O rodízio será aplicado exclusivamente entre os fornecedores que </w:t>
      </w:r>
      <w:r w:rsidRPr="008E30B0">
        <w:rPr>
          <w:rStyle w:val="Forte"/>
          <w:rFonts w:ascii="Century Gothic" w:hAnsi="Century Gothic"/>
          <w:sz w:val="20"/>
          <w:szCs w:val="20"/>
        </w:rPr>
        <w:t>possuam contrato vigente e estejam aptos e disponíveis para o atendimento da demanda</w:t>
      </w:r>
      <w:r w:rsidRPr="008E30B0">
        <w:rPr>
          <w:rFonts w:ascii="Century Gothic" w:hAnsi="Century Gothic"/>
          <w:sz w:val="20"/>
          <w:szCs w:val="20"/>
        </w:rPr>
        <w:t>, não alcançando pessoas jurídicas que estejam apenas credenciadas e ainda não tenham celebrado contrato com o SAMAE.</w:t>
      </w:r>
    </w:p>
    <w:p w14:paraId="7447FCBF" w14:textId="77777777" w:rsidR="00195793" w:rsidRDefault="00195793" w:rsidP="00195793">
      <w:pPr>
        <w:pStyle w:val="NormalWeb"/>
        <w:spacing w:before="0" w:beforeAutospacing="0"/>
        <w:jc w:val="both"/>
        <w:rPr>
          <w:rFonts w:ascii="Century Gothic" w:hAnsi="Century Gothic"/>
          <w:sz w:val="20"/>
          <w:szCs w:val="20"/>
        </w:rPr>
      </w:pPr>
      <w:r w:rsidRPr="008E30B0">
        <w:rPr>
          <w:rStyle w:val="Forte"/>
          <w:rFonts w:ascii="Century Gothic" w:hAnsi="Century Gothic"/>
          <w:bCs w:val="0"/>
          <w:sz w:val="20"/>
          <w:szCs w:val="20"/>
        </w:rPr>
        <w:t xml:space="preserve"> 2.4.11.3.</w:t>
      </w:r>
      <w:r>
        <w:rPr>
          <w:rStyle w:val="Forte"/>
          <w:rFonts w:ascii="Century Gothic" w:hAnsi="Century Gothic"/>
          <w:b w:val="0"/>
          <w:bCs w:val="0"/>
          <w:sz w:val="20"/>
          <w:szCs w:val="20"/>
        </w:rPr>
        <w:t xml:space="preserve"> </w:t>
      </w:r>
      <w:r w:rsidRPr="008E30B0">
        <w:rPr>
          <w:rFonts w:ascii="Century Gothic" w:hAnsi="Century Gothic"/>
          <w:sz w:val="20"/>
          <w:szCs w:val="20"/>
        </w:rPr>
        <w:t>Para fins de rodízio, os fornecedores serão organizados conforme sua condição de contratação e aptidão para atendimento, podendo ser considerados, quando pertinentes, os diferentes níveis de preferência territorial e as características da demanda.</w:t>
      </w:r>
    </w:p>
    <w:p w14:paraId="08B8308A" w14:textId="77777777" w:rsidR="00195793" w:rsidRDefault="00195793" w:rsidP="00195793">
      <w:pPr>
        <w:pStyle w:val="NormalWeb"/>
        <w:spacing w:before="0" w:beforeAutospacing="0"/>
        <w:jc w:val="both"/>
        <w:rPr>
          <w:rFonts w:ascii="Century Gothic" w:hAnsi="Century Gothic"/>
          <w:sz w:val="20"/>
          <w:szCs w:val="20"/>
        </w:rPr>
      </w:pPr>
      <w:r w:rsidRPr="008E30B0">
        <w:rPr>
          <w:rStyle w:val="Forte"/>
          <w:rFonts w:ascii="Century Gothic" w:hAnsi="Century Gothic"/>
          <w:bCs w:val="0"/>
          <w:sz w:val="20"/>
          <w:szCs w:val="20"/>
        </w:rPr>
        <w:t xml:space="preserve"> 2.4.11.4.</w:t>
      </w:r>
      <w:r>
        <w:rPr>
          <w:rStyle w:val="Forte"/>
          <w:rFonts w:ascii="Century Gothic" w:hAnsi="Century Gothic"/>
          <w:b w:val="0"/>
          <w:bCs w:val="0"/>
          <w:sz w:val="20"/>
          <w:szCs w:val="20"/>
        </w:rPr>
        <w:t xml:space="preserve"> </w:t>
      </w:r>
      <w:r w:rsidRPr="008E30B0">
        <w:rPr>
          <w:rFonts w:ascii="Century Gothic" w:hAnsi="Century Gothic"/>
          <w:sz w:val="20"/>
          <w:szCs w:val="20"/>
        </w:rPr>
        <w:t xml:space="preserve">O fornecedor contratado que receber determinada demanda será reposicionado ao </w:t>
      </w:r>
      <w:r w:rsidRPr="008E30B0">
        <w:rPr>
          <w:rStyle w:val="Forte"/>
          <w:rFonts w:ascii="Century Gothic" w:hAnsi="Century Gothic"/>
          <w:sz w:val="20"/>
          <w:szCs w:val="20"/>
        </w:rPr>
        <w:t>final da ordem de rodízio correspondente</w:t>
      </w:r>
      <w:r w:rsidRPr="008E30B0">
        <w:rPr>
          <w:rFonts w:ascii="Century Gothic" w:hAnsi="Century Gothic"/>
          <w:sz w:val="20"/>
          <w:szCs w:val="20"/>
        </w:rPr>
        <w:t>, passando os demais fornecedores contratados e aptos a ocupar as posições subsequentes.</w:t>
      </w:r>
    </w:p>
    <w:p w14:paraId="1D2AC912" w14:textId="77777777" w:rsidR="00195793" w:rsidRDefault="00195793" w:rsidP="00195793">
      <w:pPr>
        <w:pStyle w:val="NormalWeb"/>
        <w:spacing w:before="0" w:beforeAutospacing="0"/>
        <w:jc w:val="both"/>
        <w:rPr>
          <w:rFonts w:ascii="Century Gothic" w:hAnsi="Century Gothic"/>
          <w:sz w:val="20"/>
          <w:szCs w:val="20"/>
        </w:rPr>
      </w:pPr>
      <w:r w:rsidRPr="008E30B0">
        <w:rPr>
          <w:rStyle w:val="Forte"/>
          <w:rFonts w:ascii="Century Gothic" w:hAnsi="Century Gothic"/>
          <w:bCs w:val="0"/>
          <w:sz w:val="20"/>
          <w:szCs w:val="20"/>
        </w:rPr>
        <w:t xml:space="preserve"> 2.4.11.5.</w:t>
      </w:r>
      <w:r>
        <w:rPr>
          <w:rStyle w:val="Forte"/>
          <w:rFonts w:ascii="Century Gothic" w:hAnsi="Century Gothic"/>
          <w:b w:val="0"/>
          <w:bCs w:val="0"/>
          <w:sz w:val="20"/>
          <w:szCs w:val="20"/>
        </w:rPr>
        <w:t xml:space="preserve"> </w:t>
      </w:r>
      <w:r w:rsidRPr="008E30B0">
        <w:rPr>
          <w:rFonts w:ascii="Century Gothic" w:hAnsi="Century Gothic"/>
          <w:sz w:val="20"/>
          <w:szCs w:val="20"/>
        </w:rPr>
        <w:t>A entrada de novo fornecedor no credenciamento durante a vigência de contratos já formalizados não implicará sua inclusão automática no rodízio em andamento, nem a alteração, redução ou redistribuição dos quantitativos, saldos ou obrigações dos contratos vigentes.</w:t>
      </w:r>
    </w:p>
    <w:p w14:paraId="0D706E17" w14:textId="77777777" w:rsidR="00195793" w:rsidRDefault="00195793" w:rsidP="00195793">
      <w:pPr>
        <w:pStyle w:val="NormalWeb"/>
        <w:spacing w:before="0" w:beforeAutospacing="0"/>
        <w:jc w:val="both"/>
        <w:rPr>
          <w:rFonts w:ascii="Century Gothic" w:hAnsi="Century Gothic"/>
          <w:sz w:val="20"/>
          <w:szCs w:val="20"/>
        </w:rPr>
      </w:pPr>
      <w:r w:rsidRPr="008E30B0">
        <w:rPr>
          <w:rStyle w:val="Forte"/>
          <w:rFonts w:ascii="Century Gothic" w:hAnsi="Century Gothic"/>
          <w:bCs w:val="0"/>
          <w:sz w:val="20"/>
          <w:szCs w:val="20"/>
        </w:rPr>
        <w:t xml:space="preserve"> 2.4.11.6.</w:t>
      </w:r>
      <w:r>
        <w:rPr>
          <w:rStyle w:val="Forte"/>
          <w:rFonts w:ascii="Century Gothic" w:hAnsi="Century Gothic"/>
          <w:b w:val="0"/>
          <w:bCs w:val="0"/>
          <w:sz w:val="20"/>
          <w:szCs w:val="20"/>
        </w:rPr>
        <w:t xml:space="preserve"> </w:t>
      </w:r>
      <w:r w:rsidRPr="008E30B0">
        <w:rPr>
          <w:rFonts w:ascii="Century Gothic" w:hAnsi="Century Gothic"/>
          <w:sz w:val="20"/>
          <w:szCs w:val="20"/>
        </w:rPr>
        <w:t xml:space="preserve">Uma vez formalizado contrato com novo fornecedor, este passará a integrar o conjunto de fornecedores contratados e poderá participar da distribuição das </w:t>
      </w:r>
      <w:r w:rsidRPr="008E30B0">
        <w:rPr>
          <w:rStyle w:val="Forte"/>
          <w:rFonts w:ascii="Century Gothic" w:hAnsi="Century Gothic"/>
          <w:sz w:val="20"/>
          <w:szCs w:val="20"/>
        </w:rPr>
        <w:t>demandas futuras</w:t>
      </w:r>
      <w:r w:rsidRPr="008E30B0">
        <w:rPr>
          <w:rFonts w:ascii="Century Gothic" w:hAnsi="Century Gothic"/>
          <w:sz w:val="20"/>
          <w:szCs w:val="20"/>
        </w:rPr>
        <w:t>, observada a sistemática de rodízio aplicável.</w:t>
      </w:r>
    </w:p>
    <w:p w14:paraId="2D3C24D3" w14:textId="77777777" w:rsidR="00195793" w:rsidRDefault="00195793" w:rsidP="00195793">
      <w:pPr>
        <w:pStyle w:val="NormalWeb"/>
        <w:spacing w:before="0" w:beforeAutospacing="0"/>
        <w:jc w:val="both"/>
        <w:rPr>
          <w:rFonts w:ascii="Century Gothic" w:hAnsi="Century Gothic"/>
          <w:sz w:val="20"/>
          <w:szCs w:val="20"/>
        </w:rPr>
      </w:pPr>
      <w:r w:rsidRPr="008E30B0">
        <w:rPr>
          <w:rStyle w:val="Forte"/>
          <w:rFonts w:ascii="Century Gothic" w:hAnsi="Century Gothic"/>
          <w:bCs w:val="0"/>
          <w:sz w:val="20"/>
          <w:szCs w:val="20"/>
        </w:rPr>
        <w:t xml:space="preserve"> 2.4.11.7.</w:t>
      </w:r>
      <w:r>
        <w:rPr>
          <w:rStyle w:val="Forte"/>
          <w:rFonts w:ascii="Century Gothic" w:hAnsi="Century Gothic"/>
          <w:b w:val="0"/>
          <w:bCs w:val="0"/>
          <w:sz w:val="20"/>
          <w:szCs w:val="20"/>
        </w:rPr>
        <w:t xml:space="preserve"> </w:t>
      </w:r>
      <w:r w:rsidRPr="008E30B0">
        <w:rPr>
          <w:rFonts w:ascii="Century Gothic" w:hAnsi="Century Gothic"/>
          <w:sz w:val="20"/>
          <w:szCs w:val="20"/>
        </w:rPr>
        <w:t xml:space="preserve">Caso exista apenas </w:t>
      </w:r>
      <w:r w:rsidRPr="008E30B0">
        <w:rPr>
          <w:rStyle w:val="Forte"/>
          <w:rFonts w:ascii="Century Gothic" w:hAnsi="Century Gothic"/>
          <w:sz w:val="20"/>
          <w:szCs w:val="20"/>
        </w:rPr>
        <w:t>um fornecedor contratado, apto e disponível</w:t>
      </w:r>
      <w:r w:rsidRPr="008E30B0">
        <w:rPr>
          <w:rFonts w:ascii="Century Gothic" w:hAnsi="Century Gothic"/>
          <w:sz w:val="20"/>
          <w:szCs w:val="20"/>
        </w:rPr>
        <w:t xml:space="preserve"> para atender determinada demanda, poderá ser realizada a convocação direta desse fornecedor, sem aplicação do rodízio, desde que atendidas as demais condições estabelecidas no contrato.</w:t>
      </w:r>
    </w:p>
    <w:p w14:paraId="775D7C87" w14:textId="77777777" w:rsidR="00195793" w:rsidRPr="008E30B0" w:rsidRDefault="00195793" w:rsidP="00195793">
      <w:pPr>
        <w:pStyle w:val="NormalWeb"/>
        <w:spacing w:before="0" w:beforeAutospacing="0"/>
        <w:jc w:val="both"/>
        <w:rPr>
          <w:rFonts w:ascii="Century Gothic" w:hAnsi="Century Gothic"/>
          <w:sz w:val="20"/>
          <w:szCs w:val="20"/>
        </w:rPr>
      </w:pPr>
      <w:r w:rsidRPr="008E30B0">
        <w:rPr>
          <w:rStyle w:val="Forte"/>
          <w:rFonts w:ascii="Century Gothic" w:hAnsi="Century Gothic"/>
          <w:bCs w:val="0"/>
          <w:sz w:val="20"/>
          <w:szCs w:val="20"/>
        </w:rPr>
        <w:t xml:space="preserve"> 2.4.11.8.</w:t>
      </w:r>
      <w:r>
        <w:rPr>
          <w:rStyle w:val="Forte"/>
          <w:rFonts w:ascii="Century Gothic" w:hAnsi="Century Gothic"/>
          <w:b w:val="0"/>
          <w:bCs w:val="0"/>
          <w:sz w:val="20"/>
          <w:szCs w:val="20"/>
        </w:rPr>
        <w:t xml:space="preserve"> </w:t>
      </w:r>
      <w:r w:rsidRPr="008E30B0">
        <w:rPr>
          <w:rFonts w:ascii="Century Gothic" w:hAnsi="Century Gothic"/>
          <w:sz w:val="20"/>
          <w:szCs w:val="20"/>
        </w:rPr>
        <w:t>A existência de fornecedores credenciados ou a formalização de novos contratos não implicará, por si só, a alteração ou extinção dos contratos vigentes, podendo estes ser prorrogados quando presentes os requisitos legais, demonstrada a vantajosidade e observadas as condições estabelecidas no Edital, neste Termo de Referência e no respectivo instrumento contratual.</w:t>
      </w:r>
    </w:p>
    <w:p w14:paraId="587F4AFE" w14:textId="77777777" w:rsidR="00195793" w:rsidRPr="00195793" w:rsidRDefault="00195793" w:rsidP="00195793">
      <w:pPr>
        <w:pStyle w:val="Ttulo3"/>
        <w:spacing w:before="0"/>
        <w:jc w:val="both"/>
        <w:rPr>
          <w:rFonts w:ascii="Century Gothic" w:hAnsi="Century Gothic"/>
          <w:b w:val="0"/>
          <w:sz w:val="20"/>
          <w:szCs w:val="20"/>
        </w:rPr>
      </w:pPr>
      <w:r w:rsidRPr="00195793">
        <w:rPr>
          <w:rStyle w:val="Forte"/>
          <w:rFonts w:ascii="Century Gothic" w:hAnsi="Century Gothic"/>
          <w:b/>
          <w:bCs/>
          <w:sz w:val="20"/>
          <w:szCs w:val="20"/>
        </w:rPr>
        <w:t xml:space="preserve">2.4.11.9. </w:t>
      </w:r>
      <w:r w:rsidRPr="00195793">
        <w:rPr>
          <w:rFonts w:ascii="Century Gothic" w:hAnsi="Century Gothic"/>
          <w:b w:val="0"/>
          <w:sz w:val="20"/>
          <w:szCs w:val="20"/>
        </w:rPr>
        <w:t>A prorrogação de contrato, quando legalmente admitida, não impedirá a formalização de novos contratos com fornecedores regularmente credenciados, quando houver necessidade administrativa e forem observados os critérios objetivos estabelecidos neste instrumento.</w:t>
      </w:r>
    </w:p>
    <w:p w14:paraId="266CC72B" w14:textId="77777777" w:rsidR="00195793" w:rsidRPr="00195793" w:rsidRDefault="00195793" w:rsidP="00195793">
      <w:pPr>
        <w:pStyle w:val="Ttulo3"/>
        <w:spacing w:before="0"/>
        <w:jc w:val="both"/>
        <w:rPr>
          <w:rFonts w:ascii="Century Gothic" w:hAnsi="Century Gothic"/>
          <w:b w:val="0"/>
          <w:sz w:val="20"/>
          <w:szCs w:val="20"/>
        </w:rPr>
      </w:pPr>
      <w:r w:rsidRPr="00195793">
        <w:rPr>
          <w:rStyle w:val="Forte"/>
          <w:rFonts w:ascii="Century Gothic" w:hAnsi="Century Gothic"/>
          <w:b/>
          <w:bCs/>
          <w:sz w:val="20"/>
          <w:szCs w:val="20"/>
        </w:rPr>
        <w:t xml:space="preserve">2.4.11.10. </w:t>
      </w:r>
      <w:r w:rsidRPr="00195793">
        <w:rPr>
          <w:rFonts w:ascii="Century Gothic" w:hAnsi="Century Gothic"/>
          <w:b w:val="0"/>
          <w:sz w:val="20"/>
          <w:szCs w:val="20"/>
        </w:rPr>
        <w:t xml:space="preserve">A Administração manterá registro da ordem de rodízio, dos fornecedores convocados, das demandas distribuídas e das respectivas justificativas, de modo a assegurar a </w:t>
      </w:r>
      <w:r w:rsidRPr="00195793">
        <w:rPr>
          <w:rStyle w:val="Forte"/>
          <w:rFonts w:ascii="Century Gothic" w:hAnsi="Century Gothic"/>
          <w:b/>
          <w:sz w:val="20"/>
          <w:szCs w:val="20"/>
        </w:rPr>
        <w:t>rastreabilidade, transparência, controle e verificabilidade</w:t>
      </w:r>
      <w:r w:rsidRPr="00195793">
        <w:rPr>
          <w:rFonts w:ascii="Century Gothic" w:hAnsi="Century Gothic"/>
          <w:b w:val="0"/>
          <w:sz w:val="20"/>
          <w:szCs w:val="20"/>
        </w:rPr>
        <w:t xml:space="preserve"> da distribuição das demandas.</w:t>
      </w:r>
    </w:p>
    <w:p w14:paraId="36218EBE" w14:textId="77777777" w:rsidR="00195793" w:rsidRPr="008E30B0" w:rsidRDefault="00ED6623" w:rsidP="00195793">
      <w:pPr>
        <w:jc w:val="both"/>
        <w:rPr>
          <w:rFonts w:ascii="Century Gothic" w:hAnsi="Century Gothic"/>
          <w:sz w:val="20"/>
          <w:szCs w:val="20"/>
        </w:rPr>
      </w:pPr>
      <w:r>
        <w:rPr>
          <w:rFonts w:ascii="Century Gothic" w:hAnsi="Century Gothic"/>
          <w:sz w:val="20"/>
          <w:szCs w:val="20"/>
        </w:rPr>
        <w:pict w14:anchorId="49F45B3A">
          <v:rect id="_x0000_i1049" style="width:0;height:1.5pt" o:hralign="center" o:hrstd="t" o:hr="t" fillcolor="#a0a0a0" stroked="f"/>
        </w:pict>
      </w:r>
    </w:p>
    <w:p w14:paraId="406DEBDC" w14:textId="77777777" w:rsidR="00195793" w:rsidRPr="00195793" w:rsidRDefault="00195793" w:rsidP="00195793">
      <w:pPr>
        <w:pStyle w:val="Ttulo2"/>
        <w:spacing w:before="0"/>
        <w:jc w:val="both"/>
        <w:rPr>
          <w:rFonts w:ascii="Century Gothic" w:hAnsi="Century Gothic"/>
          <w:b w:val="0"/>
          <w:i w:val="0"/>
          <w:sz w:val="20"/>
          <w:szCs w:val="20"/>
        </w:rPr>
      </w:pPr>
      <w:r w:rsidRPr="00195793">
        <w:rPr>
          <w:rStyle w:val="Forte"/>
          <w:rFonts w:ascii="Century Gothic" w:hAnsi="Century Gothic"/>
          <w:b/>
          <w:bCs/>
          <w:i w:val="0"/>
          <w:sz w:val="20"/>
          <w:szCs w:val="20"/>
        </w:rPr>
        <w:t>2.4.12. DAS SITUAÇÕES DE INDISPONIBILIDADE OU IMPOSSIBILIDADE DE FORNECIMENTO</w:t>
      </w:r>
    </w:p>
    <w:p w14:paraId="53FE32C8" w14:textId="77777777" w:rsidR="00195793" w:rsidRPr="00195793" w:rsidRDefault="00195793" w:rsidP="00195793">
      <w:pPr>
        <w:pStyle w:val="NormalWeb"/>
        <w:spacing w:before="0" w:beforeAutospacing="0"/>
        <w:jc w:val="both"/>
        <w:rPr>
          <w:rFonts w:ascii="Century Gothic" w:hAnsi="Century Gothic"/>
          <w:b/>
          <w:sz w:val="20"/>
          <w:szCs w:val="20"/>
        </w:rPr>
      </w:pPr>
      <w:r w:rsidRPr="00195793">
        <w:rPr>
          <w:rFonts w:ascii="Century Gothic" w:hAnsi="Century Gothic"/>
          <w:b/>
          <w:sz w:val="20"/>
          <w:szCs w:val="20"/>
        </w:rPr>
        <w:t xml:space="preserve">Caso o fornecedor contratado convocado não disponha do material solicitado, não possua quantidade suficiente, não consiga cumprir o prazo estabelecido ou esteja impossibilitado de realizar o fornecimento, a Administração poderá convocar o </w:t>
      </w:r>
      <w:r w:rsidRPr="00195793">
        <w:rPr>
          <w:rStyle w:val="Forte"/>
          <w:rFonts w:ascii="Century Gothic" w:hAnsi="Century Gothic"/>
          <w:b w:val="0"/>
          <w:sz w:val="20"/>
          <w:szCs w:val="20"/>
        </w:rPr>
        <w:t>próximo fornecedor contratado e apto</w:t>
      </w:r>
      <w:r w:rsidRPr="00195793">
        <w:rPr>
          <w:rFonts w:ascii="Century Gothic" w:hAnsi="Century Gothic"/>
          <w:b/>
          <w:sz w:val="20"/>
          <w:szCs w:val="20"/>
        </w:rPr>
        <w:t>, observada a ordem de rodízio e as demais condições objetivas aplicáveis.</w:t>
      </w:r>
    </w:p>
    <w:p w14:paraId="59EF1705" w14:textId="77777777" w:rsidR="00195793" w:rsidRPr="00195793" w:rsidRDefault="00195793" w:rsidP="00195793">
      <w:pPr>
        <w:pStyle w:val="Ttulo3"/>
        <w:spacing w:before="0"/>
        <w:jc w:val="both"/>
        <w:rPr>
          <w:rFonts w:ascii="Century Gothic" w:hAnsi="Century Gothic"/>
          <w:b w:val="0"/>
          <w:sz w:val="20"/>
          <w:szCs w:val="20"/>
        </w:rPr>
      </w:pPr>
      <w:r w:rsidRPr="00195793">
        <w:rPr>
          <w:rStyle w:val="Forte"/>
          <w:rFonts w:ascii="Century Gothic" w:hAnsi="Century Gothic"/>
          <w:b/>
          <w:bCs/>
          <w:sz w:val="20"/>
          <w:szCs w:val="20"/>
        </w:rPr>
        <w:t xml:space="preserve">2.4.12.1. </w:t>
      </w:r>
      <w:r w:rsidRPr="00195793">
        <w:rPr>
          <w:rFonts w:ascii="Century Gothic" w:hAnsi="Century Gothic"/>
          <w:b w:val="0"/>
          <w:sz w:val="20"/>
          <w:szCs w:val="20"/>
        </w:rPr>
        <w:t>A indisponibilidade ou impossibilidade de atendimento deverá ser registrada no procedimento de distribuição da demanda e, quando decorrente de circunstância justificada, não implicará, por si só, descredenciamento ou extinção contratual, sem prejuízo da apuração de eventual descumprimento das obrigações assumidas quando caracterizada conduta injustificada.</w:t>
      </w:r>
    </w:p>
    <w:p w14:paraId="4452F807" w14:textId="77777777" w:rsidR="00195793" w:rsidRPr="00195793" w:rsidRDefault="00195793" w:rsidP="00195793">
      <w:pPr>
        <w:pStyle w:val="Ttulo3"/>
        <w:spacing w:before="0"/>
        <w:jc w:val="both"/>
        <w:rPr>
          <w:rFonts w:ascii="Century Gothic" w:hAnsi="Century Gothic"/>
          <w:b w:val="0"/>
          <w:sz w:val="20"/>
          <w:szCs w:val="20"/>
        </w:rPr>
      </w:pPr>
      <w:r w:rsidRPr="00195793">
        <w:rPr>
          <w:rStyle w:val="Forte"/>
          <w:rFonts w:ascii="Century Gothic" w:hAnsi="Century Gothic"/>
          <w:b/>
          <w:bCs/>
          <w:sz w:val="20"/>
          <w:szCs w:val="20"/>
        </w:rPr>
        <w:t xml:space="preserve">2.4.12.2. </w:t>
      </w:r>
      <w:r w:rsidRPr="00195793">
        <w:rPr>
          <w:rFonts w:ascii="Century Gothic" w:hAnsi="Century Gothic"/>
          <w:b w:val="0"/>
          <w:sz w:val="20"/>
          <w:szCs w:val="20"/>
        </w:rPr>
        <w:t xml:space="preserve">Na hipótese de inexistência de outro fornecedor contratado apto e disponível para atendimento da demanda, a Administração poderá adotar as providências necessárias para assegurar o fornecimento, inclusive mediante </w:t>
      </w:r>
      <w:r w:rsidRPr="00195793">
        <w:rPr>
          <w:rStyle w:val="Forte"/>
          <w:rFonts w:ascii="Century Gothic" w:hAnsi="Century Gothic"/>
          <w:b/>
          <w:sz w:val="20"/>
          <w:szCs w:val="20"/>
        </w:rPr>
        <w:t>formalização de contratação com pessoa jurídica regularmente credenciada e ainda não contratada</w:t>
      </w:r>
      <w:r w:rsidRPr="00195793">
        <w:rPr>
          <w:rFonts w:ascii="Century Gothic" w:hAnsi="Century Gothic"/>
          <w:b w:val="0"/>
          <w:sz w:val="20"/>
          <w:szCs w:val="20"/>
        </w:rPr>
        <w:t>, observados os critérios de contratação estabelecidos neste Termo de Referência e no Edital.</w:t>
      </w:r>
    </w:p>
    <w:p w14:paraId="3E01FCE2" w14:textId="77777777" w:rsidR="00195793" w:rsidRPr="008E30B0" w:rsidRDefault="00ED6623" w:rsidP="00195793">
      <w:pPr>
        <w:jc w:val="both"/>
        <w:rPr>
          <w:rFonts w:ascii="Century Gothic" w:hAnsi="Century Gothic"/>
          <w:sz w:val="20"/>
          <w:szCs w:val="20"/>
        </w:rPr>
      </w:pPr>
      <w:r>
        <w:rPr>
          <w:rFonts w:ascii="Century Gothic" w:hAnsi="Century Gothic"/>
          <w:sz w:val="20"/>
          <w:szCs w:val="20"/>
        </w:rPr>
        <w:pict w14:anchorId="3E5C8B99">
          <v:rect id="_x0000_i1050" style="width:0;height:1.5pt" o:hralign="center" o:hrstd="t" o:hr="t" fillcolor="#a0a0a0" stroked="f"/>
        </w:pict>
      </w:r>
    </w:p>
    <w:p w14:paraId="6D4F49DC" w14:textId="77777777" w:rsidR="00195793" w:rsidRPr="00195793" w:rsidRDefault="00195793" w:rsidP="00195793">
      <w:pPr>
        <w:pStyle w:val="Ttulo2"/>
        <w:spacing w:before="0"/>
        <w:jc w:val="both"/>
        <w:rPr>
          <w:rFonts w:ascii="Century Gothic" w:hAnsi="Century Gothic"/>
          <w:b w:val="0"/>
          <w:i w:val="0"/>
          <w:sz w:val="20"/>
          <w:szCs w:val="20"/>
        </w:rPr>
      </w:pPr>
      <w:r w:rsidRPr="00195793">
        <w:rPr>
          <w:rStyle w:val="Forte"/>
          <w:rFonts w:ascii="Century Gothic" w:hAnsi="Century Gothic"/>
          <w:b/>
          <w:bCs/>
          <w:i w:val="0"/>
          <w:sz w:val="20"/>
          <w:szCs w:val="20"/>
        </w:rPr>
        <w:t>2.4.13. DAS SITUAÇÕES URGENTES</w:t>
      </w:r>
    </w:p>
    <w:p w14:paraId="15D15C02" w14:textId="77777777" w:rsidR="00195793" w:rsidRPr="00195793" w:rsidRDefault="00195793" w:rsidP="00195793">
      <w:pPr>
        <w:pStyle w:val="NormalWeb"/>
        <w:spacing w:before="0" w:beforeAutospacing="0"/>
        <w:jc w:val="both"/>
        <w:rPr>
          <w:rFonts w:ascii="Century Gothic" w:hAnsi="Century Gothic"/>
          <w:b/>
          <w:sz w:val="20"/>
          <w:szCs w:val="20"/>
        </w:rPr>
      </w:pPr>
      <w:r w:rsidRPr="00195793">
        <w:rPr>
          <w:rFonts w:ascii="Century Gothic" w:hAnsi="Century Gothic"/>
          <w:b/>
          <w:sz w:val="20"/>
          <w:szCs w:val="20"/>
        </w:rPr>
        <w:t xml:space="preserve">Nas situações urgentes em que a demora no fornecimento dos materiais possa comprometer a continuidade dos serviços de abastecimento de água e esgotamento sanitário, prejudicar a manutenção de equipamentos e instalações ou comprometer o funcionamento dos sistemas operacionais do SAMAE, poderá ser priorizado o fornecedor contratado e apto que apresentar </w:t>
      </w:r>
      <w:r w:rsidRPr="00195793">
        <w:rPr>
          <w:rStyle w:val="Forte"/>
          <w:rFonts w:ascii="Century Gothic" w:hAnsi="Century Gothic"/>
          <w:b w:val="0"/>
          <w:sz w:val="20"/>
          <w:szCs w:val="20"/>
        </w:rPr>
        <w:t>condições de atendimento imediato ou no menor prazo compatível com a necessidade administrativa</w:t>
      </w:r>
      <w:r w:rsidRPr="00195793">
        <w:rPr>
          <w:rFonts w:ascii="Century Gothic" w:hAnsi="Century Gothic"/>
          <w:b/>
          <w:sz w:val="20"/>
          <w:szCs w:val="20"/>
        </w:rPr>
        <w:t>.</w:t>
      </w:r>
    </w:p>
    <w:p w14:paraId="1BC37F89" w14:textId="77777777" w:rsidR="00195793" w:rsidRPr="00195793" w:rsidRDefault="00195793" w:rsidP="00195793">
      <w:pPr>
        <w:pStyle w:val="Ttulo3"/>
        <w:spacing w:before="0"/>
        <w:jc w:val="both"/>
        <w:rPr>
          <w:rFonts w:ascii="Century Gothic" w:hAnsi="Century Gothic"/>
          <w:b w:val="0"/>
          <w:sz w:val="20"/>
          <w:szCs w:val="20"/>
        </w:rPr>
      </w:pPr>
      <w:r w:rsidRPr="00195793">
        <w:rPr>
          <w:rStyle w:val="Forte"/>
          <w:rFonts w:ascii="Century Gothic" w:hAnsi="Century Gothic"/>
          <w:b/>
          <w:bCs/>
          <w:sz w:val="20"/>
          <w:szCs w:val="20"/>
        </w:rPr>
        <w:t xml:space="preserve">2.4.13.1. </w:t>
      </w:r>
      <w:r w:rsidRPr="00195793">
        <w:rPr>
          <w:rFonts w:ascii="Century Gothic" w:hAnsi="Century Gothic"/>
          <w:b w:val="0"/>
          <w:sz w:val="20"/>
          <w:szCs w:val="20"/>
        </w:rPr>
        <w:t xml:space="preserve">Nas situações de urgência, a necessidade de atendimento imediato poderá justificar, excepcionalmente, a não observância momentânea da ordem ordinária de rodízio, desde que a decisão seja </w:t>
      </w:r>
      <w:r w:rsidRPr="00195793">
        <w:rPr>
          <w:rStyle w:val="Forte"/>
          <w:rFonts w:ascii="Century Gothic" w:hAnsi="Century Gothic"/>
          <w:b/>
          <w:sz w:val="20"/>
          <w:szCs w:val="20"/>
        </w:rPr>
        <w:t>objetivamente fundamentada, proporcional à situação e devidamente registrada</w:t>
      </w:r>
      <w:r w:rsidRPr="00195793">
        <w:rPr>
          <w:rFonts w:ascii="Century Gothic" w:hAnsi="Century Gothic"/>
          <w:b w:val="0"/>
          <w:sz w:val="20"/>
          <w:szCs w:val="20"/>
        </w:rPr>
        <w:t xml:space="preserve"> no processo administrativo ou instrumento de controle da demanda.</w:t>
      </w:r>
    </w:p>
    <w:p w14:paraId="36007733" w14:textId="77777777" w:rsidR="00195793" w:rsidRPr="00195793" w:rsidRDefault="00195793" w:rsidP="00195793">
      <w:pPr>
        <w:pStyle w:val="Ttulo3"/>
        <w:spacing w:before="0"/>
        <w:jc w:val="both"/>
        <w:rPr>
          <w:rFonts w:ascii="Century Gothic" w:hAnsi="Century Gothic"/>
          <w:b w:val="0"/>
          <w:sz w:val="20"/>
          <w:szCs w:val="20"/>
        </w:rPr>
      </w:pPr>
      <w:r w:rsidRPr="00195793">
        <w:rPr>
          <w:rStyle w:val="Forte"/>
          <w:rFonts w:ascii="Century Gothic" w:hAnsi="Century Gothic"/>
          <w:b/>
          <w:bCs/>
          <w:sz w:val="20"/>
          <w:szCs w:val="20"/>
        </w:rPr>
        <w:t xml:space="preserve">2.4.13.2. </w:t>
      </w:r>
      <w:r w:rsidRPr="00195793">
        <w:rPr>
          <w:rFonts w:ascii="Century Gothic" w:hAnsi="Century Gothic"/>
          <w:b w:val="0"/>
          <w:sz w:val="20"/>
          <w:szCs w:val="20"/>
        </w:rPr>
        <w:t>A convocação excepcional decorrente de situação urgente deverá indicar, quando aplicável:</w:t>
      </w:r>
    </w:p>
    <w:p w14:paraId="4AE99D7E" w14:textId="77777777" w:rsidR="00195793" w:rsidRPr="008E30B0" w:rsidRDefault="00195793" w:rsidP="00195793">
      <w:pPr>
        <w:pStyle w:val="NormalWeb"/>
        <w:spacing w:before="0" w:beforeAutospacing="0"/>
        <w:jc w:val="both"/>
        <w:rPr>
          <w:rFonts w:ascii="Century Gothic" w:hAnsi="Century Gothic"/>
          <w:sz w:val="20"/>
          <w:szCs w:val="20"/>
        </w:rPr>
      </w:pPr>
      <w:r w:rsidRPr="008E30B0">
        <w:rPr>
          <w:rStyle w:val="Forte"/>
          <w:rFonts w:ascii="Century Gothic" w:hAnsi="Century Gothic"/>
          <w:sz w:val="20"/>
          <w:szCs w:val="20"/>
        </w:rPr>
        <w:t>I –</w:t>
      </w:r>
      <w:r w:rsidRPr="008E30B0">
        <w:rPr>
          <w:rFonts w:ascii="Century Gothic" w:hAnsi="Century Gothic"/>
          <w:sz w:val="20"/>
          <w:szCs w:val="20"/>
        </w:rPr>
        <w:t xml:space="preserve"> a situação que caracterizou a urgência;</w:t>
      </w:r>
    </w:p>
    <w:p w14:paraId="7F4BCCED" w14:textId="77777777" w:rsidR="00195793" w:rsidRPr="008E30B0" w:rsidRDefault="00195793" w:rsidP="00195793">
      <w:pPr>
        <w:pStyle w:val="NormalWeb"/>
        <w:spacing w:before="0" w:beforeAutospacing="0"/>
        <w:jc w:val="both"/>
        <w:rPr>
          <w:rFonts w:ascii="Century Gothic" w:hAnsi="Century Gothic"/>
          <w:sz w:val="20"/>
          <w:szCs w:val="20"/>
        </w:rPr>
      </w:pPr>
      <w:r w:rsidRPr="008E30B0">
        <w:rPr>
          <w:rStyle w:val="Forte"/>
          <w:rFonts w:ascii="Century Gothic" w:hAnsi="Century Gothic"/>
          <w:sz w:val="20"/>
          <w:szCs w:val="20"/>
        </w:rPr>
        <w:t>II –</w:t>
      </w:r>
      <w:r w:rsidRPr="008E30B0">
        <w:rPr>
          <w:rFonts w:ascii="Century Gothic" w:hAnsi="Century Gothic"/>
          <w:sz w:val="20"/>
          <w:szCs w:val="20"/>
        </w:rPr>
        <w:t xml:space="preserve"> os materiais necessários e respectivas quantidades;</w:t>
      </w:r>
    </w:p>
    <w:p w14:paraId="1A019E5B" w14:textId="77777777" w:rsidR="00195793" w:rsidRPr="008E30B0" w:rsidRDefault="00195793" w:rsidP="00195793">
      <w:pPr>
        <w:pStyle w:val="NormalWeb"/>
        <w:spacing w:before="0" w:beforeAutospacing="0"/>
        <w:jc w:val="both"/>
        <w:rPr>
          <w:rFonts w:ascii="Century Gothic" w:hAnsi="Century Gothic"/>
          <w:sz w:val="20"/>
          <w:szCs w:val="20"/>
        </w:rPr>
      </w:pPr>
      <w:r w:rsidRPr="008E30B0">
        <w:rPr>
          <w:rStyle w:val="Forte"/>
          <w:rFonts w:ascii="Century Gothic" w:hAnsi="Century Gothic"/>
          <w:sz w:val="20"/>
          <w:szCs w:val="20"/>
        </w:rPr>
        <w:t>III –</w:t>
      </w:r>
      <w:r w:rsidRPr="008E30B0">
        <w:rPr>
          <w:rFonts w:ascii="Century Gothic" w:hAnsi="Century Gothic"/>
          <w:sz w:val="20"/>
          <w:szCs w:val="20"/>
        </w:rPr>
        <w:t xml:space="preserve"> os fornecedores contratados consultados;</w:t>
      </w:r>
    </w:p>
    <w:p w14:paraId="4B24BF15" w14:textId="77777777" w:rsidR="00195793" w:rsidRPr="008E30B0" w:rsidRDefault="00195793" w:rsidP="00195793">
      <w:pPr>
        <w:pStyle w:val="NormalWeb"/>
        <w:spacing w:before="0" w:beforeAutospacing="0"/>
        <w:jc w:val="both"/>
        <w:rPr>
          <w:rFonts w:ascii="Century Gothic" w:hAnsi="Century Gothic"/>
          <w:sz w:val="20"/>
          <w:szCs w:val="20"/>
        </w:rPr>
      </w:pPr>
      <w:r w:rsidRPr="008E30B0">
        <w:rPr>
          <w:rStyle w:val="Forte"/>
          <w:rFonts w:ascii="Century Gothic" w:hAnsi="Century Gothic"/>
          <w:sz w:val="20"/>
          <w:szCs w:val="20"/>
        </w:rPr>
        <w:t>IV –</w:t>
      </w:r>
      <w:r w:rsidRPr="008E30B0">
        <w:rPr>
          <w:rFonts w:ascii="Century Gothic" w:hAnsi="Century Gothic"/>
          <w:sz w:val="20"/>
          <w:szCs w:val="20"/>
        </w:rPr>
        <w:t xml:space="preserve"> as condições e os prazos de atendimento informados;</w:t>
      </w:r>
    </w:p>
    <w:p w14:paraId="5BC3610B" w14:textId="77777777" w:rsidR="00195793" w:rsidRPr="008E30B0" w:rsidRDefault="00195793" w:rsidP="00195793">
      <w:pPr>
        <w:pStyle w:val="NormalWeb"/>
        <w:spacing w:before="0" w:beforeAutospacing="0"/>
        <w:jc w:val="both"/>
        <w:rPr>
          <w:rFonts w:ascii="Century Gothic" w:hAnsi="Century Gothic"/>
          <w:sz w:val="20"/>
          <w:szCs w:val="20"/>
        </w:rPr>
      </w:pPr>
      <w:r w:rsidRPr="008E30B0">
        <w:rPr>
          <w:rStyle w:val="Forte"/>
          <w:rFonts w:ascii="Century Gothic" w:hAnsi="Century Gothic"/>
          <w:sz w:val="20"/>
          <w:szCs w:val="20"/>
        </w:rPr>
        <w:t>V –</w:t>
      </w:r>
      <w:r w:rsidRPr="008E30B0">
        <w:rPr>
          <w:rFonts w:ascii="Century Gothic" w:hAnsi="Century Gothic"/>
          <w:sz w:val="20"/>
          <w:szCs w:val="20"/>
        </w:rPr>
        <w:t xml:space="preserve"> a razão pela qual a ordem ordinária de distribuição não foi suficiente para atendimento da demanda; e</w:t>
      </w:r>
    </w:p>
    <w:p w14:paraId="716EC9B8" w14:textId="77777777" w:rsidR="00195793" w:rsidRPr="008E30B0" w:rsidRDefault="00195793" w:rsidP="00195793">
      <w:pPr>
        <w:pStyle w:val="NormalWeb"/>
        <w:spacing w:before="0" w:beforeAutospacing="0"/>
        <w:jc w:val="both"/>
        <w:rPr>
          <w:rFonts w:ascii="Century Gothic" w:hAnsi="Century Gothic"/>
          <w:sz w:val="20"/>
          <w:szCs w:val="20"/>
        </w:rPr>
      </w:pPr>
      <w:r w:rsidRPr="008E30B0">
        <w:rPr>
          <w:rStyle w:val="Forte"/>
          <w:rFonts w:ascii="Century Gothic" w:hAnsi="Century Gothic"/>
          <w:sz w:val="20"/>
          <w:szCs w:val="20"/>
        </w:rPr>
        <w:t>VI –</w:t>
      </w:r>
      <w:r w:rsidRPr="008E30B0">
        <w:rPr>
          <w:rFonts w:ascii="Century Gothic" w:hAnsi="Century Gothic"/>
          <w:sz w:val="20"/>
          <w:szCs w:val="20"/>
        </w:rPr>
        <w:t xml:space="preserve"> o fornecedor convocado e a justificativa correspondente.</w:t>
      </w:r>
    </w:p>
    <w:p w14:paraId="423D992C" w14:textId="77777777" w:rsidR="00195793" w:rsidRPr="008E30B0" w:rsidRDefault="00ED6623" w:rsidP="00195793">
      <w:pPr>
        <w:jc w:val="both"/>
        <w:rPr>
          <w:rFonts w:ascii="Century Gothic" w:hAnsi="Century Gothic"/>
          <w:sz w:val="20"/>
          <w:szCs w:val="20"/>
        </w:rPr>
      </w:pPr>
      <w:r>
        <w:rPr>
          <w:rFonts w:ascii="Century Gothic" w:hAnsi="Century Gothic"/>
          <w:sz w:val="20"/>
          <w:szCs w:val="20"/>
        </w:rPr>
        <w:pict w14:anchorId="7F644A04">
          <v:rect id="_x0000_i1051" style="width:0;height:1.5pt" o:hralign="center" o:hrstd="t" o:hr="t" fillcolor="#a0a0a0" stroked="f"/>
        </w:pict>
      </w:r>
    </w:p>
    <w:p w14:paraId="5029F43E" w14:textId="77777777" w:rsidR="00195793" w:rsidRPr="00195793" w:rsidRDefault="00195793" w:rsidP="00195793">
      <w:pPr>
        <w:pStyle w:val="Ttulo2"/>
        <w:spacing w:before="0"/>
        <w:jc w:val="both"/>
        <w:rPr>
          <w:rFonts w:ascii="Century Gothic" w:hAnsi="Century Gothic"/>
          <w:b w:val="0"/>
          <w:i w:val="0"/>
          <w:sz w:val="20"/>
          <w:szCs w:val="20"/>
        </w:rPr>
      </w:pPr>
      <w:r w:rsidRPr="00195793">
        <w:rPr>
          <w:rStyle w:val="Forte"/>
          <w:rFonts w:ascii="Century Gothic" w:hAnsi="Century Gothic"/>
          <w:b/>
          <w:bCs/>
          <w:i w:val="0"/>
          <w:sz w:val="20"/>
          <w:szCs w:val="20"/>
        </w:rPr>
        <w:t>2.4.14. DA RASTREABILIDADE DA DISTRIBUIÇÃO DAS DEMANDAS</w:t>
      </w:r>
    </w:p>
    <w:p w14:paraId="748BBE65" w14:textId="77777777" w:rsidR="00195793" w:rsidRPr="008E30B0" w:rsidRDefault="00195793" w:rsidP="00195793">
      <w:pPr>
        <w:pStyle w:val="NormalWeb"/>
        <w:spacing w:before="0" w:beforeAutospacing="0"/>
        <w:jc w:val="both"/>
        <w:rPr>
          <w:rFonts w:ascii="Century Gothic" w:hAnsi="Century Gothic"/>
          <w:sz w:val="20"/>
          <w:szCs w:val="20"/>
        </w:rPr>
      </w:pPr>
      <w:r w:rsidRPr="008E30B0">
        <w:rPr>
          <w:rFonts w:ascii="Century Gothic" w:hAnsi="Century Gothic"/>
          <w:sz w:val="20"/>
          <w:szCs w:val="20"/>
        </w:rPr>
        <w:t>As demandas decorrentes do presente credenciamento deverão ser registradas de forma a permitir a identificação da sequência de distribuição e a verificação do cumprimento dos critérios estabelecidos neste Termo de Referência e no Edital.</w:t>
      </w:r>
    </w:p>
    <w:p w14:paraId="30141AA9" w14:textId="77777777" w:rsidR="00195793" w:rsidRPr="008E30B0" w:rsidRDefault="00195793" w:rsidP="00195793">
      <w:pPr>
        <w:pStyle w:val="NormalWeb"/>
        <w:spacing w:before="0" w:beforeAutospacing="0"/>
        <w:jc w:val="both"/>
        <w:rPr>
          <w:rFonts w:ascii="Century Gothic" w:hAnsi="Century Gothic"/>
          <w:sz w:val="20"/>
          <w:szCs w:val="20"/>
        </w:rPr>
      </w:pPr>
      <w:r w:rsidRPr="008E30B0">
        <w:rPr>
          <w:rFonts w:ascii="Century Gothic" w:hAnsi="Century Gothic"/>
          <w:sz w:val="20"/>
          <w:szCs w:val="20"/>
        </w:rPr>
        <w:t>O registro deverá conter, conforme aplicável:</w:t>
      </w:r>
    </w:p>
    <w:p w14:paraId="0E4F8383" w14:textId="77777777" w:rsidR="00195793" w:rsidRPr="008E30B0" w:rsidRDefault="00195793" w:rsidP="00195793">
      <w:pPr>
        <w:pStyle w:val="NormalWeb"/>
        <w:spacing w:before="0" w:beforeAutospacing="0"/>
        <w:jc w:val="both"/>
        <w:rPr>
          <w:rFonts w:ascii="Century Gothic" w:hAnsi="Century Gothic"/>
          <w:sz w:val="20"/>
          <w:szCs w:val="20"/>
        </w:rPr>
      </w:pPr>
      <w:r w:rsidRPr="008E30B0">
        <w:rPr>
          <w:rStyle w:val="Forte"/>
          <w:rFonts w:ascii="Century Gothic" w:hAnsi="Century Gothic"/>
          <w:sz w:val="20"/>
          <w:szCs w:val="20"/>
        </w:rPr>
        <w:t>I –</w:t>
      </w:r>
      <w:r w:rsidRPr="008E30B0">
        <w:rPr>
          <w:rFonts w:ascii="Century Gothic" w:hAnsi="Century Gothic"/>
          <w:sz w:val="20"/>
          <w:szCs w:val="20"/>
        </w:rPr>
        <w:t xml:space="preserve"> a descrição do material solicitado;</w:t>
      </w:r>
    </w:p>
    <w:p w14:paraId="1B750252" w14:textId="77777777" w:rsidR="00195793" w:rsidRPr="008E30B0" w:rsidRDefault="00195793" w:rsidP="00195793">
      <w:pPr>
        <w:pStyle w:val="NormalWeb"/>
        <w:spacing w:before="0" w:beforeAutospacing="0"/>
        <w:jc w:val="both"/>
        <w:rPr>
          <w:rFonts w:ascii="Century Gothic" w:hAnsi="Century Gothic"/>
          <w:sz w:val="20"/>
          <w:szCs w:val="20"/>
        </w:rPr>
      </w:pPr>
      <w:r w:rsidRPr="008E30B0">
        <w:rPr>
          <w:rStyle w:val="Forte"/>
          <w:rFonts w:ascii="Century Gothic" w:hAnsi="Century Gothic"/>
          <w:sz w:val="20"/>
          <w:szCs w:val="20"/>
        </w:rPr>
        <w:t>II –</w:t>
      </w:r>
      <w:r w:rsidRPr="008E30B0">
        <w:rPr>
          <w:rFonts w:ascii="Century Gothic" w:hAnsi="Century Gothic"/>
          <w:sz w:val="20"/>
          <w:szCs w:val="20"/>
        </w:rPr>
        <w:t xml:space="preserve"> a quantidade e unidade de fornecimento;</w:t>
      </w:r>
    </w:p>
    <w:p w14:paraId="72E6D36F" w14:textId="77777777" w:rsidR="00195793" w:rsidRPr="008E30B0" w:rsidRDefault="00195793" w:rsidP="00195793">
      <w:pPr>
        <w:pStyle w:val="NormalWeb"/>
        <w:spacing w:before="0" w:beforeAutospacing="0"/>
        <w:jc w:val="both"/>
        <w:rPr>
          <w:rFonts w:ascii="Century Gothic" w:hAnsi="Century Gothic"/>
          <w:sz w:val="20"/>
          <w:szCs w:val="20"/>
        </w:rPr>
      </w:pPr>
      <w:r w:rsidRPr="008E30B0">
        <w:rPr>
          <w:rStyle w:val="Forte"/>
          <w:rFonts w:ascii="Century Gothic" w:hAnsi="Century Gothic"/>
          <w:sz w:val="20"/>
          <w:szCs w:val="20"/>
        </w:rPr>
        <w:t>III –</w:t>
      </w:r>
      <w:r w:rsidRPr="008E30B0">
        <w:rPr>
          <w:rFonts w:ascii="Century Gothic" w:hAnsi="Century Gothic"/>
          <w:sz w:val="20"/>
          <w:szCs w:val="20"/>
        </w:rPr>
        <w:t xml:space="preserve"> a data da solicitação;</w:t>
      </w:r>
    </w:p>
    <w:p w14:paraId="1C4A4CC0" w14:textId="77777777" w:rsidR="00195793" w:rsidRPr="008E30B0" w:rsidRDefault="00195793" w:rsidP="00195793">
      <w:pPr>
        <w:pStyle w:val="NormalWeb"/>
        <w:spacing w:before="0" w:beforeAutospacing="0"/>
        <w:jc w:val="both"/>
        <w:rPr>
          <w:rFonts w:ascii="Century Gothic" w:hAnsi="Century Gothic"/>
          <w:sz w:val="20"/>
          <w:szCs w:val="20"/>
        </w:rPr>
      </w:pPr>
      <w:r w:rsidRPr="008E30B0">
        <w:rPr>
          <w:rStyle w:val="Forte"/>
          <w:rFonts w:ascii="Century Gothic" w:hAnsi="Century Gothic"/>
          <w:sz w:val="20"/>
          <w:szCs w:val="20"/>
        </w:rPr>
        <w:t>IV –</w:t>
      </w:r>
      <w:r w:rsidRPr="008E30B0">
        <w:rPr>
          <w:rFonts w:ascii="Century Gothic" w:hAnsi="Century Gothic"/>
          <w:sz w:val="20"/>
          <w:szCs w:val="20"/>
        </w:rPr>
        <w:t xml:space="preserve"> o local de entrega ou retirada;</w:t>
      </w:r>
    </w:p>
    <w:p w14:paraId="696F2C4D" w14:textId="77777777" w:rsidR="00195793" w:rsidRPr="008E30B0" w:rsidRDefault="00195793" w:rsidP="00195793">
      <w:pPr>
        <w:pStyle w:val="NormalWeb"/>
        <w:spacing w:before="0" w:beforeAutospacing="0"/>
        <w:jc w:val="both"/>
        <w:rPr>
          <w:rFonts w:ascii="Century Gothic" w:hAnsi="Century Gothic"/>
          <w:sz w:val="20"/>
          <w:szCs w:val="20"/>
        </w:rPr>
      </w:pPr>
      <w:r w:rsidRPr="008E30B0">
        <w:rPr>
          <w:rStyle w:val="Forte"/>
          <w:rFonts w:ascii="Century Gothic" w:hAnsi="Century Gothic"/>
          <w:sz w:val="20"/>
          <w:szCs w:val="20"/>
        </w:rPr>
        <w:t>V –</w:t>
      </w:r>
      <w:r w:rsidRPr="008E30B0">
        <w:rPr>
          <w:rFonts w:ascii="Century Gothic" w:hAnsi="Century Gothic"/>
          <w:sz w:val="20"/>
          <w:szCs w:val="20"/>
        </w:rPr>
        <w:t xml:space="preserve"> os fornecedores contratados considerados para atendimento;</w:t>
      </w:r>
    </w:p>
    <w:p w14:paraId="69037BE8" w14:textId="77777777" w:rsidR="00195793" w:rsidRPr="008E30B0" w:rsidRDefault="00195793" w:rsidP="00195793">
      <w:pPr>
        <w:pStyle w:val="NormalWeb"/>
        <w:spacing w:before="0" w:beforeAutospacing="0"/>
        <w:jc w:val="both"/>
        <w:rPr>
          <w:rFonts w:ascii="Century Gothic" w:hAnsi="Century Gothic"/>
          <w:sz w:val="20"/>
          <w:szCs w:val="20"/>
        </w:rPr>
      </w:pPr>
      <w:r w:rsidRPr="008E30B0">
        <w:rPr>
          <w:rStyle w:val="Forte"/>
          <w:rFonts w:ascii="Century Gothic" w:hAnsi="Century Gothic"/>
          <w:sz w:val="20"/>
          <w:szCs w:val="20"/>
        </w:rPr>
        <w:t>VI –</w:t>
      </w:r>
      <w:r w:rsidRPr="008E30B0">
        <w:rPr>
          <w:rFonts w:ascii="Century Gothic" w:hAnsi="Century Gothic"/>
          <w:sz w:val="20"/>
          <w:szCs w:val="20"/>
        </w:rPr>
        <w:t xml:space="preserve"> o nível de preferência territorial aplicável;</w:t>
      </w:r>
    </w:p>
    <w:p w14:paraId="45B56FBD" w14:textId="77777777" w:rsidR="00195793" w:rsidRPr="008E30B0" w:rsidRDefault="00195793" w:rsidP="00195793">
      <w:pPr>
        <w:pStyle w:val="NormalWeb"/>
        <w:spacing w:before="0" w:beforeAutospacing="0"/>
        <w:jc w:val="both"/>
        <w:rPr>
          <w:rFonts w:ascii="Century Gothic" w:hAnsi="Century Gothic"/>
          <w:sz w:val="20"/>
          <w:szCs w:val="20"/>
        </w:rPr>
      </w:pPr>
      <w:r w:rsidRPr="008E30B0">
        <w:rPr>
          <w:rStyle w:val="Forte"/>
          <w:rFonts w:ascii="Century Gothic" w:hAnsi="Century Gothic"/>
          <w:sz w:val="20"/>
          <w:szCs w:val="20"/>
        </w:rPr>
        <w:t>VII –</w:t>
      </w:r>
      <w:r w:rsidRPr="008E30B0">
        <w:rPr>
          <w:rFonts w:ascii="Century Gothic" w:hAnsi="Century Gothic"/>
          <w:sz w:val="20"/>
          <w:szCs w:val="20"/>
        </w:rPr>
        <w:t xml:space="preserve"> a disponibilidade informada;</w:t>
      </w:r>
    </w:p>
    <w:p w14:paraId="5C8C742F" w14:textId="77777777" w:rsidR="00195793" w:rsidRPr="008E30B0" w:rsidRDefault="00195793" w:rsidP="00195793">
      <w:pPr>
        <w:pStyle w:val="NormalWeb"/>
        <w:spacing w:before="0" w:beforeAutospacing="0"/>
        <w:jc w:val="both"/>
        <w:rPr>
          <w:rFonts w:ascii="Century Gothic" w:hAnsi="Century Gothic"/>
          <w:sz w:val="20"/>
          <w:szCs w:val="20"/>
        </w:rPr>
      </w:pPr>
      <w:r w:rsidRPr="008E30B0">
        <w:rPr>
          <w:rStyle w:val="Forte"/>
          <w:rFonts w:ascii="Century Gothic" w:hAnsi="Century Gothic"/>
          <w:sz w:val="20"/>
          <w:szCs w:val="20"/>
        </w:rPr>
        <w:t>VIII –</w:t>
      </w:r>
      <w:r w:rsidRPr="008E30B0">
        <w:rPr>
          <w:rFonts w:ascii="Century Gothic" w:hAnsi="Century Gothic"/>
          <w:sz w:val="20"/>
          <w:szCs w:val="20"/>
        </w:rPr>
        <w:t xml:space="preserve"> o prazo de fornecimento;</w:t>
      </w:r>
    </w:p>
    <w:p w14:paraId="135216B4" w14:textId="77777777" w:rsidR="00195793" w:rsidRPr="008E30B0" w:rsidRDefault="00195793" w:rsidP="00195793">
      <w:pPr>
        <w:pStyle w:val="NormalWeb"/>
        <w:spacing w:before="0" w:beforeAutospacing="0"/>
        <w:jc w:val="both"/>
        <w:rPr>
          <w:rFonts w:ascii="Century Gothic" w:hAnsi="Century Gothic"/>
          <w:sz w:val="20"/>
          <w:szCs w:val="20"/>
        </w:rPr>
      </w:pPr>
      <w:r w:rsidRPr="008E30B0">
        <w:rPr>
          <w:rStyle w:val="Forte"/>
          <w:rFonts w:ascii="Century Gothic" w:hAnsi="Century Gothic"/>
          <w:sz w:val="20"/>
          <w:szCs w:val="20"/>
        </w:rPr>
        <w:t>IX –</w:t>
      </w:r>
      <w:r w:rsidRPr="008E30B0">
        <w:rPr>
          <w:rFonts w:ascii="Century Gothic" w:hAnsi="Century Gothic"/>
          <w:sz w:val="20"/>
          <w:szCs w:val="20"/>
        </w:rPr>
        <w:t xml:space="preserve"> a posição do fornecedor na ordem de rodízio;</w:t>
      </w:r>
    </w:p>
    <w:p w14:paraId="4F3DB2E2" w14:textId="77777777" w:rsidR="00195793" w:rsidRPr="008E30B0" w:rsidRDefault="00195793" w:rsidP="00195793">
      <w:pPr>
        <w:pStyle w:val="NormalWeb"/>
        <w:spacing w:before="0" w:beforeAutospacing="0"/>
        <w:jc w:val="both"/>
        <w:rPr>
          <w:rFonts w:ascii="Century Gothic" w:hAnsi="Century Gothic"/>
          <w:sz w:val="20"/>
          <w:szCs w:val="20"/>
        </w:rPr>
      </w:pPr>
      <w:r w:rsidRPr="008E30B0">
        <w:rPr>
          <w:rStyle w:val="Forte"/>
          <w:rFonts w:ascii="Century Gothic" w:hAnsi="Century Gothic"/>
          <w:sz w:val="20"/>
          <w:szCs w:val="20"/>
        </w:rPr>
        <w:t>X –</w:t>
      </w:r>
      <w:r w:rsidRPr="008E30B0">
        <w:rPr>
          <w:rFonts w:ascii="Century Gothic" w:hAnsi="Century Gothic"/>
          <w:sz w:val="20"/>
          <w:szCs w:val="20"/>
        </w:rPr>
        <w:t xml:space="preserve"> o critério utilizado para a convocação;</w:t>
      </w:r>
    </w:p>
    <w:p w14:paraId="0D046A7C" w14:textId="77777777" w:rsidR="00195793" w:rsidRPr="008E30B0" w:rsidRDefault="00195793" w:rsidP="00195793">
      <w:pPr>
        <w:pStyle w:val="NormalWeb"/>
        <w:spacing w:before="0" w:beforeAutospacing="0"/>
        <w:jc w:val="both"/>
        <w:rPr>
          <w:rFonts w:ascii="Century Gothic" w:hAnsi="Century Gothic"/>
          <w:sz w:val="20"/>
          <w:szCs w:val="20"/>
        </w:rPr>
      </w:pPr>
      <w:r w:rsidRPr="008E30B0">
        <w:rPr>
          <w:rStyle w:val="Forte"/>
          <w:rFonts w:ascii="Century Gothic" w:hAnsi="Century Gothic"/>
          <w:sz w:val="20"/>
          <w:szCs w:val="20"/>
        </w:rPr>
        <w:t>XI –</w:t>
      </w:r>
      <w:r w:rsidRPr="008E30B0">
        <w:rPr>
          <w:rFonts w:ascii="Century Gothic" w:hAnsi="Century Gothic"/>
          <w:sz w:val="20"/>
          <w:szCs w:val="20"/>
        </w:rPr>
        <w:t xml:space="preserve"> a Ordem de Fornecimento ou instrumento equivalente;</w:t>
      </w:r>
    </w:p>
    <w:p w14:paraId="7D75DD7A" w14:textId="77777777" w:rsidR="00195793" w:rsidRPr="008E30B0" w:rsidRDefault="00195793" w:rsidP="00195793">
      <w:pPr>
        <w:pStyle w:val="NormalWeb"/>
        <w:spacing w:before="0" w:beforeAutospacing="0"/>
        <w:jc w:val="both"/>
        <w:rPr>
          <w:rFonts w:ascii="Century Gothic" w:hAnsi="Century Gothic"/>
          <w:sz w:val="20"/>
          <w:szCs w:val="20"/>
        </w:rPr>
      </w:pPr>
      <w:r w:rsidRPr="008E30B0">
        <w:rPr>
          <w:rStyle w:val="Forte"/>
          <w:rFonts w:ascii="Century Gothic" w:hAnsi="Century Gothic"/>
          <w:sz w:val="20"/>
          <w:szCs w:val="20"/>
        </w:rPr>
        <w:t>XII –</w:t>
      </w:r>
      <w:r w:rsidRPr="008E30B0">
        <w:rPr>
          <w:rFonts w:ascii="Century Gothic" w:hAnsi="Century Gothic"/>
          <w:sz w:val="20"/>
          <w:szCs w:val="20"/>
        </w:rPr>
        <w:t xml:space="preserve"> o fornecedor convocado;</w:t>
      </w:r>
    </w:p>
    <w:p w14:paraId="2DBE87A2" w14:textId="77777777" w:rsidR="00195793" w:rsidRPr="008E30B0" w:rsidRDefault="00195793" w:rsidP="00195793">
      <w:pPr>
        <w:pStyle w:val="NormalWeb"/>
        <w:spacing w:before="0" w:beforeAutospacing="0"/>
        <w:jc w:val="both"/>
        <w:rPr>
          <w:rFonts w:ascii="Century Gothic" w:hAnsi="Century Gothic"/>
          <w:sz w:val="20"/>
          <w:szCs w:val="20"/>
        </w:rPr>
      </w:pPr>
      <w:r w:rsidRPr="008E30B0">
        <w:rPr>
          <w:rStyle w:val="Forte"/>
          <w:rFonts w:ascii="Century Gothic" w:hAnsi="Century Gothic"/>
          <w:sz w:val="20"/>
          <w:szCs w:val="20"/>
        </w:rPr>
        <w:t>XIII –</w:t>
      </w:r>
      <w:r w:rsidRPr="008E30B0">
        <w:rPr>
          <w:rFonts w:ascii="Century Gothic" w:hAnsi="Century Gothic"/>
          <w:sz w:val="20"/>
          <w:szCs w:val="20"/>
        </w:rPr>
        <w:t xml:space="preserve"> a data de entrega ou retirada; e</w:t>
      </w:r>
    </w:p>
    <w:p w14:paraId="01662480" w14:textId="77777777" w:rsidR="00195793" w:rsidRPr="008E30B0" w:rsidRDefault="00195793" w:rsidP="00195793">
      <w:pPr>
        <w:pStyle w:val="NormalWeb"/>
        <w:spacing w:before="0" w:beforeAutospacing="0"/>
        <w:jc w:val="both"/>
        <w:rPr>
          <w:rFonts w:ascii="Century Gothic" w:hAnsi="Century Gothic"/>
          <w:sz w:val="20"/>
          <w:szCs w:val="20"/>
        </w:rPr>
      </w:pPr>
      <w:r w:rsidRPr="008E30B0">
        <w:rPr>
          <w:rStyle w:val="Forte"/>
          <w:rFonts w:ascii="Century Gothic" w:hAnsi="Century Gothic"/>
          <w:sz w:val="20"/>
          <w:szCs w:val="20"/>
        </w:rPr>
        <w:t>XIV –</w:t>
      </w:r>
      <w:r w:rsidRPr="008E30B0">
        <w:rPr>
          <w:rFonts w:ascii="Century Gothic" w:hAnsi="Century Gothic"/>
          <w:sz w:val="20"/>
          <w:szCs w:val="20"/>
        </w:rPr>
        <w:t xml:space="preserve"> a comprovação do recebimento dos materiais pelo SAMAE.</w:t>
      </w:r>
    </w:p>
    <w:p w14:paraId="46930363" w14:textId="77777777" w:rsidR="00195793" w:rsidRPr="00195793" w:rsidRDefault="00195793" w:rsidP="00195793">
      <w:pPr>
        <w:pStyle w:val="Ttulo3"/>
        <w:spacing w:before="0"/>
        <w:jc w:val="both"/>
        <w:rPr>
          <w:rFonts w:ascii="Century Gothic" w:hAnsi="Century Gothic"/>
          <w:b w:val="0"/>
          <w:sz w:val="20"/>
          <w:szCs w:val="20"/>
        </w:rPr>
      </w:pPr>
      <w:r w:rsidRPr="00195793">
        <w:rPr>
          <w:rStyle w:val="Forte"/>
          <w:rFonts w:ascii="Century Gothic" w:hAnsi="Century Gothic"/>
          <w:b/>
          <w:bCs/>
          <w:sz w:val="20"/>
          <w:szCs w:val="20"/>
        </w:rPr>
        <w:t xml:space="preserve">2.4.14.1. </w:t>
      </w:r>
      <w:r w:rsidRPr="00195793">
        <w:rPr>
          <w:rFonts w:ascii="Century Gothic" w:hAnsi="Century Gothic"/>
          <w:b w:val="0"/>
          <w:sz w:val="20"/>
          <w:szCs w:val="20"/>
        </w:rPr>
        <w:t xml:space="preserve">Os registros deverão permanecer disponíveis para fins de fiscalização, controle interno, prestação de contas e auditoria, permitindo demonstrar que a distribuição das demandas ocorreu de acordo com os </w:t>
      </w:r>
      <w:r w:rsidRPr="00195793">
        <w:rPr>
          <w:rStyle w:val="Forte"/>
          <w:rFonts w:ascii="Century Gothic" w:hAnsi="Century Gothic"/>
          <w:b/>
          <w:sz w:val="20"/>
          <w:szCs w:val="20"/>
        </w:rPr>
        <w:t>critérios objetivos de contratação, preferência territorial, ordem de inscrição, aptidão, disponibilidade e rodízio</w:t>
      </w:r>
      <w:r w:rsidRPr="00195793">
        <w:rPr>
          <w:rFonts w:ascii="Century Gothic" w:hAnsi="Century Gothic"/>
          <w:b w:val="0"/>
          <w:sz w:val="20"/>
          <w:szCs w:val="20"/>
        </w:rPr>
        <w:t xml:space="preserve"> estabelecidos no Edital e neste Termo de Referência.</w:t>
      </w:r>
    </w:p>
    <w:p w14:paraId="155BC54D" w14:textId="24C25585" w:rsidR="0006469F" w:rsidRPr="00743A34" w:rsidRDefault="00195793" w:rsidP="0006469F">
      <w:pPr>
        <w:pStyle w:val="Ttulo3"/>
        <w:spacing w:before="0"/>
        <w:jc w:val="both"/>
        <w:rPr>
          <w:rFonts w:ascii="Century Gothic" w:hAnsi="Century Gothic"/>
          <w:b w:val="0"/>
          <w:sz w:val="20"/>
          <w:szCs w:val="20"/>
        </w:rPr>
      </w:pPr>
      <w:r w:rsidRPr="00195793">
        <w:rPr>
          <w:rStyle w:val="Forte"/>
          <w:rFonts w:ascii="Century Gothic" w:hAnsi="Century Gothic"/>
          <w:b/>
          <w:bCs/>
          <w:sz w:val="20"/>
          <w:szCs w:val="20"/>
        </w:rPr>
        <w:t xml:space="preserve">2.4.14.2. </w:t>
      </w:r>
      <w:r w:rsidRPr="00195793">
        <w:rPr>
          <w:rFonts w:ascii="Century Gothic" w:hAnsi="Century Gothic"/>
          <w:b w:val="0"/>
          <w:sz w:val="20"/>
          <w:szCs w:val="20"/>
        </w:rPr>
        <w:t>A metodologia de distribuição das demandas deverá assegurar igualdade de oportunidade entre os fornecedores contratados que se encontrem em situação equivalente, sem prejuízo da adoção de critérios diferenciados quando houver condição objetiva que justifique a convocação de determinado fornecedor, especialmente em razão da disponibilidade do material, capacidade de atendimento, prazo de entrega ou situação de urgência.</w:t>
      </w:r>
    </w:p>
    <w:p w14:paraId="7CACE5D3" w14:textId="77777777" w:rsidR="0006469F" w:rsidRPr="00AA0755" w:rsidRDefault="00ED6623" w:rsidP="0006469F">
      <w:pPr>
        <w:jc w:val="both"/>
        <w:rPr>
          <w:rFonts w:ascii="Century Gothic" w:hAnsi="Century Gothic"/>
          <w:sz w:val="20"/>
          <w:szCs w:val="20"/>
        </w:rPr>
      </w:pPr>
      <w:r>
        <w:rPr>
          <w:rFonts w:ascii="Century Gothic" w:hAnsi="Century Gothic"/>
          <w:sz w:val="20"/>
          <w:szCs w:val="20"/>
        </w:rPr>
        <w:pict w14:anchorId="69B40DE3">
          <v:rect id="_x0000_i1052" style="width:0;height:1.5pt" o:hralign="center" o:hrstd="t" o:hr="t" fillcolor="#a0a0a0" stroked="f"/>
        </w:pict>
      </w:r>
    </w:p>
    <w:p w14:paraId="0FF9BB1A" w14:textId="77777777" w:rsidR="0006469F" w:rsidRPr="003D4FCF" w:rsidRDefault="0006469F" w:rsidP="0006469F">
      <w:pPr>
        <w:pStyle w:val="Ttulo3"/>
        <w:spacing w:before="0"/>
        <w:jc w:val="both"/>
        <w:rPr>
          <w:rFonts w:ascii="Century Gothic" w:hAnsi="Century Gothic"/>
          <w:b w:val="0"/>
          <w:sz w:val="20"/>
          <w:szCs w:val="20"/>
        </w:rPr>
      </w:pPr>
      <w:r w:rsidRPr="003D4FCF">
        <w:rPr>
          <w:rStyle w:val="Forte"/>
          <w:rFonts w:ascii="Century Gothic" w:hAnsi="Century Gothic"/>
          <w:b/>
          <w:bCs/>
          <w:sz w:val="20"/>
          <w:szCs w:val="20"/>
        </w:rPr>
        <w:t>2.5. DA VIGÊNCIA E DA PRORROGAÇÃO DOS CONTRATOS</w:t>
      </w:r>
    </w:p>
    <w:p w14:paraId="7A8B9A33" w14:textId="77777777" w:rsidR="0006469F" w:rsidRPr="008F6290" w:rsidRDefault="0006469F" w:rsidP="0006469F">
      <w:pPr>
        <w:pStyle w:val="NormalWeb"/>
        <w:spacing w:before="0" w:beforeAutospacing="0" w:after="0" w:afterAutospacing="0"/>
        <w:jc w:val="both"/>
        <w:rPr>
          <w:rFonts w:ascii="Century Gothic" w:hAnsi="Century Gothic"/>
          <w:sz w:val="20"/>
          <w:szCs w:val="20"/>
        </w:rPr>
      </w:pPr>
      <w:r w:rsidRPr="008F6290">
        <w:rPr>
          <w:rStyle w:val="Forte"/>
          <w:rFonts w:ascii="Century Gothic" w:eastAsiaTheme="majorEastAsia" w:hAnsi="Century Gothic"/>
          <w:sz w:val="20"/>
          <w:szCs w:val="20"/>
        </w:rPr>
        <w:t>2.5.1.</w:t>
      </w:r>
      <w:r w:rsidRPr="008F6290">
        <w:rPr>
          <w:rFonts w:ascii="Century Gothic" w:hAnsi="Century Gothic"/>
          <w:sz w:val="20"/>
          <w:szCs w:val="20"/>
        </w:rPr>
        <w:t xml:space="preserve"> Os contratos decorrentes do presente credenciamento terão </w:t>
      </w:r>
      <w:r w:rsidRPr="008F6290">
        <w:rPr>
          <w:rStyle w:val="Forte"/>
          <w:rFonts w:ascii="Century Gothic" w:eastAsiaTheme="majorEastAsia" w:hAnsi="Century Gothic"/>
          <w:sz w:val="20"/>
          <w:szCs w:val="20"/>
        </w:rPr>
        <w:t>vigência inicial de 12 (doze) meses</w:t>
      </w:r>
      <w:r w:rsidRPr="008F6290">
        <w:rPr>
          <w:rFonts w:ascii="Century Gothic" w:hAnsi="Century Gothic"/>
          <w:sz w:val="20"/>
          <w:szCs w:val="20"/>
        </w:rPr>
        <w:t>, contados da data de sua assinatura, podendo ser prorrogados sucessivamente, desde que atendidos os requisitos legais e observadas as disposições do edital, deste Termo de Referência e do respectivo instrumento contratual.</w:t>
      </w:r>
    </w:p>
    <w:p w14:paraId="58A79AD9" w14:textId="77777777" w:rsidR="0006469F" w:rsidRPr="008F6290" w:rsidRDefault="0006469F" w:rsidP="0006469F">
      <w:pPr>
        <w:pStyle w:val="NormalWeb"/>
        <w:spacing w:before="0" w:beforeAutospacing="0" w:after="0" w:afterAutospacing="0"/>
        <w:jc w:val="both"/>
        <w:rPr>
          <w:rFonts w:ascii="Century Gothic" w:hAnsi="Century Gothic"/>
          <w:sz w:val="20"/>
          <w:szCs w:val="20"/>
        </w:rPr>
      </w:pPr>
      <w:r w:rsidRPr="008F6290">
        <w:rPr>
          <w:rStyle w:val="Forte"/>
          <w:rFonts w:ascii="Century Gothic" w:eastAsiaTheme="majorEastAsia" w:hAnsi="Century Gothic"/>
          <w:sz w:val="20"/>
          <w:szCs w:val="20"/>
        </w:rPr>
        <w:t>2.5.2.</w:t>
      </w:r>
      <w:r w:rsidRPr="008F6290">
        <w:rPr>
          <w:rFonts w:ascii="Century Gothic" w:hAnsi="Century Gothic"/>
          <w:sz w:val="20"/>
          <w:szCs w:val="20"/>
        </w:rPr>
        <w:t xml:space="preserve"> A vigência dos contratos decorrentes do credenciamento é </w:t>
      </w:r>
      <w:r w:rsidRPr="008F6290">
        <w:rPr>
          <w:rStyle w:val="Forte"/>
          <w:rFonts w:ascii="Century Gothic" w:eastAsiaTheme="majorEastAsia" w:hAnsi="Century Gothic"/>
          <w:sz w:val="20"/>
          <w:szCs w:val="20"/>
        </w:rPr>
        <w:t>independente da vigência do Edital de Chamamento Público</w:t>
      </w:r>
      <w:r w:rsidRPr="008F6290">
        <w:rPr>
          <w:rFonts w:ascii="Century Gothic" w:hAnsi="Century Gothic"/>
          <w:sz w:val="20"/>
          <w:szCs w:val="20"/>
        </w:rPr>
        <w:t>, de modo que o encerramento do prazo de validade do edital não prejudicará os contratos regularmente formalizados durante sua vigência.</w:t>
      </w:r>
    </w:p>
    <w:p w14:paraId="30EC6EA5" w14:textId="77777777" w:rsidR="0006469F" w:rsidRPr="008F6290" w:rsidRDefault="0006469F" w:rsidP="0006469F">
      <w:pPr>
        <w:pStyle w:val="NormalWeb"/>
        <w:spacing w:before="0" w:beforeAutospacing="0" w:after="0" w:afterAutospacing="0"/>
        <w:jc w:val="both"/>
        <w:rPr>
          <w:rFonts w:ascii="Century Gothic" w:hAnsi="Century Gothic"/>
          <w:sz w:val="20"/>
          <w:szCs w:val="20"/>
        </w:rPr>
      </w:pPr>
      <w:r w:rsidRPr="008F6290">
        <w:rPr>
          <w:rStyle w:val="Forte"/>
          <w:rFonts w:ascii="Century Gothic" w:eastAsiaTheme="majorEastAsia" w:hAnsi="Century Gothic"/>
          <w:sz w:val="20"/>
          <w:szCs w:val="20"/>
        </w:rPr>
        <w:t>2.5.3.</w:t>
      </w:r>
      <w:r w:rsidRPr="008F6290">
        <w:rPr>
          <w:rFonts w:ascii="Century Gothic" w:hAnsi="Century Gothic"/>
          <w:sz w:val="20"/>
          <w:szCs w:val="20"/>
        </w:rPr>
        <w:t xml:space="preserve"> Considerando que o fornecimento objeto da contratação possui caráter contínuo, a Administração poderá, ao término da vigência inicial de 12 (doze) meses, </w:t>
      </w:r>
      <w:r w:rsidRPr="008F6290">
        <w:rPr>
          <w:rStyle w:val="Forte"/>
          <w:rFonts w:ascii="Century Gothic" w:eastAsiaTheme="majorEastAsia" w:hAnsi="Century Gothic"/>
          <w:sz w:val="20"/>
          <w:szCs w:val="20"/>
        </w:rPr>
        <w:t>avaliar a conveniência e a oportunidade da prorrogação do contrato</w:t>
      </w:r>
      <w:r w:rsidRPr="008F6290">
        <w:rPr>
          <w:rFonts w:ascii="Century Gothic" w:hAnsi="Century Gothic"/>
          <w:sz w:val="20"/>
          <w:szCs w:val="20"/>
        </w:rPr>
        <w:t>, nos termos do art. 107 da Lei nº 14.133/2021, desde que demonstrada a permanência da necessidade administrativa, a vantajosidade da manutenção da contratação e o atendimento dos demais requisitos legais.</w:t>
      </w:r>
    </w:p>
    <w:p w14:paraId="795D746C" w14:textId="77777777" w:rsidR="0006469F" w:rsidRPr="008F6290" w:rsidRDefault="0006469F" w:rsidP="0006469F">
      <w:pPr>
        <w:pStyle w:val="NormalWeb"/>
        <w:spacing w:before="0" w:beforeAutospacing="0" w:after="0" w:afterAutospacing="0"/>
        <w:jc w:val="both"/>
        <w:rPr>
          <w:rFonts w:ascii="Century Gothic" w:hAnsi="Century Gothic"/>
          <w:sz w:val="20"/>
          <w:szCs w:val="20"/>
        </w:rPr>
      </w:pPr>
      <w:r w:rsidRPr="008F6290">
        <w:rPr>
          <w:rStyle w:val="Forte"/>
          <w:rFonts w:ascii="Century Gothic" w:eastAsiaTheme="majorEastAsia" w:hAnsi="Century Gothic"/>
          <w:sz w:val="20"/>
          <w:szCs w:val="20"/>
        </w:rPr>
        <w:t>2.5.4.</w:t>
      </w:r>
      <w:r w:rsidRPr="008F6290">
        <w:rPr>
          <w:rFonts w:ascii="Century Gothic" w:hAnsi="Century Gothic"/>
          <w:sz w:val="20"/>
          <w:szCs w:val="20"/>
        </w:rPr>
        <w:t xml:space="preserve"> A prorrogação contratual não será automática, devendo ser precedida de análise e manifestação da Administração quanto à permanência da necessidade, à execução satisfatória do contrato, à manutenção das condições de habilitação e qualificação do contratado, à disponibilidade orçamentária, quando cabível, e à vantajosidade da continuidade da contratação, observada a legislação aplicável.</w:t>
      </w:r>
    </w:p>
    <w:p w14:paraId="11485430" w14:textId="77777777" w:rsidR="0006469F" w:rsidRPr="008F6290" w:rsidRDefault="0006469F" w:rsidP="0006469F">
      <w:pPr>
        <w:pStyle w:val="NormalWeb"/>
        <w:spacing w:before="0" w:beforeAutospacing="0" w:after="0" w:afterAutospacing="0"/>
        <w:jc w:val="both"/>
        <w:rPr>
          <w:rFonts w:ascii="Century Gothic" w:hAnsi="Century Gothic"/>
          <w:sz w:val="20"/>
          <w:szCs w:val="20"/>
        </w:rPr>
      </w:pPr>
      <w:r w:rsidRPr="008F6290">
        <w:rPr>
          <w:rStyle w:val="Forte"/>
          <w:rFonts w:ascii="Century Gothic" w:eastAsiaTheme="majorEastAsia" w:hAnsi="Century Gothic"/>
          <w:sz w:val="20"/>
          <w:szCs w:val="20"/>
        </w:rPr>
        <w:t>2.5.5.</w:t>
      </w:r>
      <w:r w:rsidRPr="008F6290">
        <w:rPr>
          <w:rFonts w:ascii="Century Gothic" w:hAnsi="Century Gothic"/>
          <w:sz w:val="20"/>
          <w:szCs w:val="20"/>
        </w:rPr>
        <w:t xml:space="preserve"> Os contratos poderão ser prorrogados sucessivamente, desde que preenchidos os requisitos legais, </w:t>
      </w:r>
      <w:r w:rsidRPr="008F6290">
        <w:rPr>
          <w:rStyle w:val="Forte"/>
          <w:rFonts w:ascii="Century Gothic" w:eastAsiaTheme="majorEastAsia" w:hAnsi="Century Gothic"/>
          <w:sz w:val="20"/>
          <w:szCs w:val="20"/>
        </w:rPr>
        <w:t>até o limite máximo de 10 (dez) anos</w:t>
      </w:r>
      <w:r w:rsidRPr="008F6290">
        <w:rPr>
          <w:rFonts w:ascii="Century Gothic" w:hAnsi="Century Gothic"/>
          <w:sz w:val="20"/>
          <w:szCs w:val="20"/>
        </w:rPr>
        <w:t>, na forma do art. 107 da Lei nº 14.133/2021.</w:t>
      </w:r>
    </w:p>
    <w:p w14:paraId="1ED28025" w14:textId="77777777" w:rsidR="0006469F" w:rsidRPr="008F6290" w:rsidRDefault="0006469F" w:rsidP="0006469F">
      <w:pPr>
        <w:pStyle w:val="NormalWeb"/>
        <w:spacing w:before="0" w:beforeAutospacing="0" w:after="0" w:afterAutospacing="0"/>
        <w:jc w:val="both"/>
        <w:rPr>
          <w:rFonts w:ascii="Century Gothic" w:hAnsi="Century Gothic"/>
          <w:sz w:val="20"/>
          <w:szCs w:val="20"/>
        </w:rPr>
      </w:pPr>
      <w:r w:rsidRPr="008F6290">
        <w:rPr>
          <w:rStyle w:val="Forte"/>
          <w:rFonts w:ascii="Century Gothic" w:eastAsiaTheme="majorEastAsia" w:hAnsi="Century Gothic"/>
          <w:sz w:val="20"/>
          <w:szCs w:val="20"/>
        </w:rPr>
        <w:t>2.5.6.</w:t>
      </w:r>
      <w:r w:rsidRPr="008F6290">
        <w:rPr>
          <w:rFonts w:ascii="Century Gothic" w:hAnsi="Century Gothic"/>
          <w:sz w:val="20"/>
          <w:szCs w:val="20"/>
        </w:rPr>
        <w:t xml:space="preserve"> Caso, ao término da vigência contratual, </w:t>
      </w:r>
      <w:r w:rsidRPr="008F6290">
        <w:rPr>
          <w:rStyle w:val="Forte"/>
          <w:rFonts w:ascii="Century Gothic" w:eastAsiaTheme="majorEastAsia" w:hAnsi="Century Gothic"/>
          <w:sz w:val="20"/>
          <w:szCs w:val="20"/>
        </w:rPr>
        <w:t>não seja promovida a prorrogação</w:t>
      </w:r>
      <w:r w:rsidRPr="008F6290">
        <w:rPr>
          <w:rFonts w:ascii="Century Gothic" w:hAnsi="Century Gothic"/>
          <w:sz w:val="20"/>
          <w:szCs w:val="20"/>
        </w:rPr>
        <w:t xml:space="preserve"> do contrato e permaneça a necessidade de fornecimento dos materiais objeto deste credenciamento, a Administração poderá promover nova contratação entre os fornecedores regularmente credenciados, observados os critérios objetivos estabelecidos neste Termo de Referência e no edital, especialmente a preferência territorial, a ordem de inscrição, a aptidão, a disponibilidade, a capacidade de fornecimento e a sistemática de distribuição das demandas.</w:t>
      </w:r>
    </w:p>
    <w:p w14:paraId="0C8AC298" w14:textId="77777777" w:rsidR="0006469F" w:rsidRPr="008F6290" w:rsidRDefault="0006469F" w:rsidP="0006469F">
      <w:pPr>
        <w:pStyle w:val="NormalWeb"/>
        <w:spacing w:before="0" w:beforeAutospacing="0" w:after="0" w:afterAutospacing="0"/>
        <w:jc w:val="both"/>
        <w:rPr>
          <w:rFonts w:ascii="Century Gothic" w:hAnsi="Century Gothic"/>
          <w:sz w:val="20"/>
          <w:szCs w:val="20"/>
        </w:rPr>
      </w:pPr>
      <w:r w:rsidRPr="008F6290">
        <w:rPr>
          <w:rStyle w:val="Forte"/>
          <w:rFonts w:ascii="Century Gothic" w:eastAsiaTheme="majorEastAsia" w:hAnsi="Century Gothic"/>
          <w:sz w:val="20"/>
          <w:szCs w:val="20"/>
        </w:rPr>
        <w:t>2.5.7.</w:t>
      </w:r>
      <w:r w:rsidRPr="008F6290">
        <w:rPr>
          <w:rFonts w:ascii="Century Gothic" w:hAnsi="Century Gothic"/>
          <w:sz w:val="20"/>
          <w:szCs w:val="20"/>
        </w:rPr>
        <w:t xml:space="preserve"> A ausência de prorrogação de determinado contrato não implicará, por si só, o descredenciamento do fornecedor, desde que permaneçam atendidas as condições estabelecidas para a manutenção do credenciamento.</w:t>
      </w:r>
    </w:p>
    <w:p w14:paraId="4257E8B5" w14:textId="77777777" w:rsidR="0006469F" w:rsidRPr="008F6290" w:rsidRDefault="0006469F" w:rsidP="0006469F">
      <w:pPr>
        <w:pStyle w:val="NormalWeb"/>
        <w:spacing w:before="0" w:beforeAutospacing="0" w:after="0" w:afterAutospacing="0"/>
        <w:jc w:val="both"/>
        <w:rPr>
          <w:rFonts w:ascii="Century Gothic" w:hAnsi="Century Gothic"/>
          <w:sz w:val="20"/>
          <w:szCs w:val="20"/>
        </w:rPr>
      </w:pPr>
      <w:r w:rsidRPr="008F6290">
        <w:rPr>
          <w:rStyle w:val="Forte"/>
          <w:rFonts w:ascii="Century Gothic" w:eastAsiaTheme="majorEastAsia" w:hAnsi="Century Gothic"/>
          <w:sz w:val="20"/>
          <w:szCs w:val="20"/>
        </w:rPr>
        <w:t>2.5.8.</w:t>
      </w:r>
      <w:r w:rsidRPr="008F6290">
        <w:rPr>
          <w:rFonts w:ascii="Century Gothic" w:hAnsi="Century Gothic"/>
          <w:sz w:val="20"/>
          <w:szCs w:val="20"/>
        </w:rPr>
        <w:t xml:space="preserve"> A formalização de novos contratos com fornecedores credenciados, inclusive em razão do término de contrato não prorrogado, </w:t>
      </w:r>
      <w:r w:rsidRPr="008F6290">
        <w:rPr>
          <w:rStyle w:val="Forte"/>
          <w:rFonts w:ascii="Century Gothic" w:eastAsiaTheme="majorEastAsia" w:hAnsi="Century Gothic"/>
          <w:sz w:val="20"/>
          <w:szCs w:val="20"/>
        </w:rPr>
        <w:t>não implicará a alteração dos contratos ainda vigentes</w:t>
      </w:r>
      <w:r w:rsidRPr="008F6290">
        <w:rPr>
          <w:rFonts w:ascii="Century Gothic" w:hAnsi="Century Gothic"/>
          <w:sz w:val="20"/>
          <w:szCs w:val="20"/>
        </w:rPr>
        <w:t>, nem prejudicará os direitos e obrigações regularmente constituídos entre o SAMAE e os respectivos contratados.</w:t>
      </w:r>
    </w:p>
    <w:p w14:paraId="41873707" w14:textId="77777777" w:rsidR="0006469F" w:rsidRPr="008F6290" w:rsidRDefault="0006469F" w:rsidP="0006469F">
      <w:pPr>
        <w:pStyle w:val="NormalWeb"/>
        <w:spacing w:before="0" w:beforeAutospacing="0" w:after="0" w:afterAutospacing="0"/>
        <w:jc w:val="both"/>
        <w:rPr>
          <w:rFonts w:ascii="Century Gothic" w:hAnsi="Century Gothic"/>
          <w:sz w:val="20"/>
          <w:szCs w:val="20"/>
        </w:rPr>
      </w:pPr>
      <w:r w:rsidRPr="008F6290">
        <w:rPr>
          <w:rStyle w:val="Forte"/>
          <w:rFonts w:ascii="Century Gothic" w:eastAsiaTheme="majorEastAsia" w:hAnsi="Century Gothic"/>
          <w:sz w:val="20"/>
          <w:szCs w:val="20"/>
        </w:rPr>
        <w:t>2.5.9.</w:t>
      </w:r>
      <w:r w:rsidRPr="008F6290">
        <w:rPr>
          <w:rFonts w:ascii="Century Gothic" w:hAnsi="Century Gothic"/>
          <w:sz w:val="20"/>
          <w:szCs w:val="20"/>
        </w:rPr>
        <w:t xml:space="preserve"> A eventual prorrogação de contrato não impedirá a formalização de novos contratos com outros fornecedores regularmente credenciados, quando houver necessidade administrativa, observados os critérios objetivos de contratação e a sistemática de distribuição das demandas estabelecida neste Termo de Referência.</w:t>
      </w:r>
    </w:p>
    <w:p w14:paraId="7B56E81F" w14:textId="77777777" w:rsidR="0006469F" w:rsidRPr="008F6290" w:rsidRDefault="0006469F" w:rsidP="0006469F">
      <w:pPr>
        <w:pStyle w:val="NormalWeb"/>
        <w:spacing w:before="0" w:beforeAutospacing="0"/>
        <w:jc w:val="both"/>
        <w:rPr>
          <w:rFonts w:ascii="Century Gothic" w:hAnsi="Century Gothic"/>
          <w:sz w:val="20"/>
          <w:szCs w:val="20"/>
        </w:rPr>
      </w:pPr>
      <w:r w:rsidRPr="008F6290">
        <w:rPr>
          <w:rStyle w:val="Forte"/>
          <w:rFonts w:ascii="Century Gothic" w:eastAsiaTheme="majorEastAsia" w:hAnsi="Century Gothic"/>
          <w:sz w:val="20"/>
          <w:szCs w:val="20"/>
        </w:rPr>
        <w:t>2.5.10.</w:t>
      </w:r>
      <w:r w:rsidRPr="008F6290">
        <w:rPr>
          <w:rFonts w:ascii="Century Gothic" w:hAnsi="Century Gothic"/>
          <w:sz w:val="20"/>
          <w:szCs w:val="20"/>
        </w:rPr>
        <w:t xml:space="preserve"> A Administração manterá nos autos do processo os registros e justificativas pertinentes à decisão de prorrogar ou não cada contrato, assegurando a rastreabilidade, a transparência e a demonstração do atendimento aos requisitos legais aplicáveis.</w:t>
      </w:r>
    </w:p>
    <w:p w14:paraId="5013F2A2" w14:textId="77777777" w:rsidR="0006469F" w:rsidRPr="009D544A" w:rsidRDefault="0006469F" w:rsidP="0006469F">
      <w:pPr>
        <w:spacing w:after="0" w:line="240" w:lineRule="auto"/>
        <w:jc w:val="both"/>
        <w:rPr>
          <w:rFonts w:ascii="Century Gothic" w:eastAsia="Times New Roman" w:hAnsi="Century Gothic" w:cs="Times New Roman"/>
          <w:sz w:val="20"/>
          <w:szCs w:val="20"/>
          <w:lang w:eastAsia="pt-BR"/>
        </w:rPr>
      </w:pPr>
    </w:p>
    <w:p w14:paraId="285016FB" w14:textId="77777777" w:rsidR="0006469F" w:rsidRPr="004555C1" w:rsidRDefault="0006469F" w:rsidP="0006469F">
      <w:pPr>
        <w:pBdr>
          <w:top w:val="single" w:sz="4" w:space="1" w:color="auto"/>
          <w:left w:val="single" w:sz="4" w:space="0" w:color="auto"/>
          <w:bottom w:val="single" w:sz="4" w:space="1" w:color="auto"/>
          <w:right w:val="single" w:sz="4" w:space="4" w:color="auto"/>
        </w:pBdr>
        <w:shd w:val="clear" w:color="auto" w:fill="E6E6E6"/>
        <w:spacing w:after="0"/>
        <w:jc w:val="both"/>
        <w:rPr>
          <w:rFonts w:ascii="Century Gothic" w:hAnsi="Century Gothic" w:cs="Arial"/>
          <w:bCs/>
          <w:sz w:val="20"/>
          <w:szCs w:val="20"/>
        </w:rPr>
      </w:pPr>
      <w:r w:rsidRPr="004555C1">
        <w:rPr>
          <w:rFonts w:ascii="Century Gothic" w:hAnsi="Century Gothic" w:cs="Arial"/>
          <w:b/>
          <w:sz w:val="20"/>
          <w:szCs w:val="20"/>
        </w:rPr>
        <w:t>3. FUNDAMENTAÇÃO DA CONTRATAÇÃO, QUE CONSISTE NA REFERÊNCIA AOS ESTUDOS TÉCNICOS PRELIMINARES CORRESPONDENTES OU, QUANDO NÃO FOR POSSÍVEL DIVULGAR ESSES ESTUDOS, NO EXTRATO DAS PARTES QUE NÃO CONTIVEREM INFORMAÇÕES SIGILOSAS.</w:t>
      </w:r>
    </w:p>
    <w:p w14:paraId="238E64C4" w14:textId="77777777" w:rsidR="0006469F" w:rsidRPr="003D5E83" w:rsidRDefault="0006469F" w:rsidP="0006469F">
      <w:pPr>
        <w:pStyle w:val="NormalWeb"/>
        <w:spacing w:before="0" w:beforeAutospacing="0" w:after="0" w:afterAutospacing="0"/>
        <w:jc w:val="both"/>
        <w:rPr>
          <w:rFonts w:ascii="Century Gothic" w:hAnsi="Century Gothic"/>
          <w:sz w:val="20"/>
          <w:szCs w:val="20"/>
        </w:rPr>
      </w:pPr>
      <w:r w:rsidRPr="00393092">
        <w:rPr>
          <w:rFonts w:ascii="Century Gothic" w:hAnsi="Century Gothic"/>
          <w:b/>
          <w:sz w:val="20"/>
          <w:szCs w:val="20"/>
        </w:rPr>
        <w:t>3.1.</w:t>
      </w:r>
      <w:r>
        <w:rPr>
          <w:rFonts w:ascii="Century Gothic" w:hAnsi="Century Gothic"/>
          <w:sz w:val="20"/>
          <w:szCs w:val="20"/>
        </w:rPr>
        <w:t xml:space="preserve"> </w:t>
      </w:r>
      <w:r w:rsidRPr="003D5E83">
        <w:rPr>
          <w:rFonts w:ascii="Century Gothic" w:hAnsi="Century Gothic"/>
          <w:sz w:val="20"/>
          <w:szCs w:val="20"/>
        </w:rPr>
        <w:t>A presente contratação tem por finalidade garantir o fornecimento de materiais de construção civil, elétricos, hidráulicos, equipamentos de proteção individual (EPIs), ferragens, equipamentos e demais insumos necessários à execução das atividades desenvolvidas pelo Serviço Autônomo Municipal de Água e Esgoto – SAMAE de Lobato/PR.</w:t>
      </w:r>
    </w:p>
    <w:p w14:paraId="28BC74EB" w14:textId="77777777" w:rsidR="0006469F" w:rsidRPr="003D5E83" w:rsidRDefault="0006469F" w:rsidP="0006469F">
      <w:pPr>
        <w:pStyle w:val="NormalWeb"/>
        <w:spacing w:before="0" w:beforeAutospacing="0" w:after="0" w:afterAutospacing="0"/>
        <w:jc w:val="both"/>
        <w:rPr>
          <w:rFonts w:ascii="Century Gothic" w:hAnsi="Century Gothic"/>
          <w:sz w:val="20"/>
          <w:szCs w:val="20"/>
        </w:rPr>
      </w:pPr>
      <w:r w:rsidRPr="003D5E83">
        <w:rPr>
          <w:rFonts w:ascii="Century Gothic" w:hAnsi="Century Gothic"/>
          <w:b/>
          <w:sz w:val="20"/>
          <w:szCs w:val="20"/>
        </w:rPr>
        <w:t>3.2.</w:t>
      </w:r>
      <w:r>
        <w:rPr>
          <w:rFonts w:ascii="Century Gothic" w:hAnsi="Century Gothic"/>
          <w:sz w:val="20"/>
          <w:szCs w:val="20"/>
        </w:rPr>
        <w:t xml:space="preserve"> </w:t>
      </w:r>
      <w:r w:rsidRPr="003D5E83">
        <w:rPr>
          <w:rFonts w:ascii="Century Gothic" w:hAnsi="Century Gothic"/>
          <w:sz w:val="20"/>
          <w:szCs w:val="20"/>
        </w:rPr>
        <w:t>O SAMAE é responsável pela operação, manutenção, conservação e ampliação dos sistemas de abastecimento de água e esgotamento sanitário do Município, executando serviços contínuos e essenciais à população. Para assegurar a adequada prestação desses serviços, torna-se indispensável a disponibilidade permanente de materiais utilizados nas manutenções preventivas e corretivas das redes de distribuição de água, ligações prediais, adutoras, reservatórios, estações elevatórias, unidades operacionais, instalações elétricas, estruturas civis, equipamentos e demais componentes que integram os sistemas sob sua responsabilidade.</w:t>
      </w:r>
    </w:p>
    <w:p w14:paraId="60DE1A4F" w14:textId="77777777" w:rsidR="0006469F" w:rsidRPr="003D5E83" w:rsidRDefault="0006469F" w:rsidP="0006469F">
      <w:pPr>
        <w:pStyle w:val="NormalWeb"/>
        <w:spacing w:before="0" w:beforeAutospacing="0" w:after="0" w:afterAutospacing="0"/>
        <w:jc w:val="both"/>
        <w:rPr>
          <w:rFonts w:ascii="Century Gothic" w:hAnsi="Century Gothic"/>
          <w:sz w:val="20"/>
          <w:szCs w:val="20"/>
        </w:rPr>
      </w:pPr>
      <w:r w:rsidRPr="003D5E83">
        <w:rPr>
          <w:rFonts w:ascii="Century Gothic" w:hAnsi="Century Gothic"/>
          <w:b/>
          <w:sz w:val="20"/>
          <w:szCs w:val="20"/>
        </w:rPr>
        <w:t>3.3.</w:t>
      </w:r>
      <w:r>
        <w:rPr>
          <w:rFonts w:ascii="Century Gothic" w:hAnsi="Century Gothic"/>
          <w:sz w:val="20"/>
          <w:szCs w:val="20"/>
        </w:rPr>
        <w:t xml:space="preserve"> </w:t>
      </w:r>
      <w:r w:rsidRPr="003D5E83">
        <w:rPr>
          <w:rFonts w:ascii="Century Gothic" w:hAnsi="Century Gothic"/>
          <w:sz w:val="20"/>
          <w:szCs w:val="20"/>
        </w:rPr>
        <w:t>A contratação justifica-se pela necessidade de manter estoque suficiente para atender tanto às demandas rotineiras quanto às ocorrências emergenciais, possibilitando resposta rápida às intervenções necessárias e reduzindo o risco de interrupções no abastecimento de água e na prestação dos serviços de saneamento.</w:t>
      </w:r>
    </w:p>
    <w:p w14:paraId="43A438B8" w14:textId="77777777" w:rsidR="0006469F" w:rsidRPr="003D5E83" w:rsidRDefault="0006469F" w:rsidP="0006469F">
      <w:pPr>
        <w:pStyle w:val="NormalWeb"/>
        <w:spacing w:before="0" w:beforeAutospacing="0" w:after="0" w:afterAutospacing="0"/>
        <w:jc w:val="both"/>
        <w:rPr>
          <w:rFonts w:ascii="Century Gothic" w:hAnsi="Century Gothic"/>
          <w:sz w:val="20"/>
          <w:szCs w:val="20"/>
        </w:rPr>
      </w:pPr>
      <w:r w:rsidRPr="003D5E83">
        <w:rPr>
          <w:rFonts w:ascii="Century Gothic" w:hAnsi="Century Gothic"/>
          <w:b/>
          <w:sz w:val="20"/>
          <w:szCs w:val="20"/>
        </w:rPr>
        <w:t>3.4.</w:t>
      </w:r>
      <w:r>
        <w:rPr>
          <w:rFonts w:ascii="Century Gothic" w:hAnsi="Century Gothic"/>
          <w:sz w:val="20"/>
          <w:szCs w:val="20"/>
        </w:rPr>
        <w:t xml:space="preserve"> </w:t>
      </w:r>
      <w:r w:rsidRPr="003D5E83">
        <w:rPr>
          <w:rFonts w:ascii="Century Gothic" w:hAnsi="Century Gothic"/>
          <w:sz w:val="20"/>
          <w:szCs w:val="20"/>
        </w:rPr>
        <w:t>A aquisição dos EPIs também é indispensável para garantir condições adequadas de segurança e saúde aos servidores envolvidos nas atividades operacionais, em conformidade com a legislação trabalhista e com as normas regulamentadoras de segurança e medicina do trabalho.</w:t>
      </w:r>
    </w:p>
    <w:p w14:paraId="0E20B387" w14:textId="77777777" w:rsidR="0006469F" w:rsidRPr="003D5E83" w:rsidRDefault="0006469F" w:rsidP="0006469F">
      <w:pPr>
        <w:pStyle w:val="NormalWeb"/>
        <w:spacing w:before="0" w:beforeAutospacing="0" w:after="0" w:afterAutospacing="0"/>
        <w:jc w:val="both"/>
        <w:rPr>
          <w:rFonts w:ascii="Century Gothic" w:hAnsi="Century Gothic"/>
          <w:sz w:val="20"/>
          <w:szCs w:val="20"/>
        </w:rPr>
      </w:pPr>
      <w:r w:rsidRPr="003D5E83">
        <w:rPr>
          <w:rFonts w:ascii="Century Gothic" w:hAnsi="Century Gothic"/>
          <w:b/>
          <w:sz w:val="20"/>
          <w:szCs w:val="20"/>
        </w:rPr>
        <w:t>3.5.</w:t>
      </w:r>
      <w:r>
        <w:rPr>
          <w:rFonts w:ascii="Century Gothic" w:hAnsi="Century Gothic"/>
          <w:sz w:val="20"/>
          <w:szCs w:val="20"/>
        </w:rPr>
        <w:t xml:space="preserve"> </w:t>
      </w:r>
      <w:r w:rsidRPr="003D5E83">
        <w:rPr>
          <w:rFonts w:ascii="Century Gothic" w:hAnsi="Century Gothic"/>
          <w:sz w:val="20"/>
          <w:szCs w:val="20"/>
        </w:rPr>
        <w:t>A ausência ou insuficiência desses materiais poderá ocasionar atrasos na execução dos serviços, aumento dos custos operacionais, paralisação de atividades de manutenção, comprometimento da infraestrutura dos sistemas de abastecimento e esgotamento sanitário, além de prejuízos à continuidade e à qualidade dos serviços prestados à população.</w:t>
      </w:r>
    </w:p>
    <w:p w14:paraId="1793FCDD" w14:textId="77777777" w:rsidR="0006469F" w:rsidRPr="003D5E83" w:rsidRDefault="0006469F" w:rsidP="0006469F">
      <w:pPr>
        <w:pStyle w:val="NormalWeb"/>
        <w:spacing w:before="0" w:beforeAutospacing="0" w:after="0" w:afterAutospacing="0"/>
        <w:jc w:val="both"/>
        <w:rPr>
          <w:rFonts w:ascii="Century Gothic" w:hAnsi="Century Gothic"/>
          <w:sz w:val="20"/>
          <w:szCs w:val="20"/>
        </w:rPr>
      </w:pPr>
      <w:r w:rsidRPr="003D5E83">
        <w:rPr>
          <w:rFonts w:ascii="Century Gothic" w:hAnsi="Century Gothic"/>
          <w:b/>
          <w:sz w:val="20"/>
          <w:szCs w:val="20"/>
        </w:rPr>
        <w:t>3.6.</w:t>
      </w:r>
      <w:r>
        <w:rPr>
          <w:rFonts w:ascii="Century Gothic" w:hAnsi="Century Gothic"/>
          <w:sz w:val="20"/>
          <w:szCs w:val="20"/>
        </w:rPr>
        <w:t xml:space="preserve"> </w:t>
      </w:r>
      <w:r w:rsidRPr="003D5E83">
        <w:rPr>
          <w:rFonts w:ascii="Century Gothic" w:hAnsi="Century Gothic"/>
          <w:sz w:val="20"/>
          <w:szCs w:val="20"/>
        </w:rPr>
        <w:t>A definição dos quantitativos foi fundamentada no histórico de consumo da autarquia, nas demandas apresentadas pelos setores responsáveis, na previsão das manutenções preventivas e corretivas, nas necessidades operacionais identificadas e na manutenção de estoque mínimo para atendimento das ocorrências durante o período de vigência da futura contratação.</w:t>
      </w:r>
    </w:p>
    <w:p w14:paraId="23587451" w14:textId="77777777" w:rsidR="0006469F" w:rsidRPr="003D5E83" w:rsidRDefault="0006469F" w:rsidP="0006469F">
      <w:pPr>
        <w:pStyle w:val="NormalWeb"/>
        <w:spacing w:before="0" w:beforeAutospacing="0" w:after="0" w:afterAutospacing="0"/>
        <w:jc w:val="both"/>
        <w:rPr>
          <w:rFonts w:ascii="Century Gothic" w:hAnsi="Century Gothic"/>
          <w:sz w:val="20"/>
          <w:szCs w:val="20"/>
        </w:rPr>
      </w:pPr>
      <w:r w:rsidRPr="00223A8E">
        <w:rPr>
          <w:rFonts w:ascii="Century Gothic" w:hAnsi="Century Gothic"/>
          <w:b/>
          <w:sz w:val="20"/>
          <w:szCs w:val="20"/>
        </w:rPr>
        <w:t>3.7.</w:t>
      </w:r>
      <w:r>
        <w:rPr>
          <w:rFonts w:ascii="Century Gothic" w:hAnsi="Century Gothic"/>
          <w:sz w:val="20"/>
          <w:szCs w:val="20"/>
        </w:rPr>
        <w:t xml:space="preserve"> </w:t>
      </w:r>
      <w:r w:rsidRPr="003D5E83">
        <w:rPr>
          <w:rFonts w:ascii="Century Gothic" w:hAnsi="Century Gothic"/>
          <w:sz w:val="20"/>
          <w:szCs w:val="20"/>
        </w:rPr>
        <w:t>Considerando a diversidade dos serviços executados pelo SAMAE e a natureza variável das demandas de manutenção, faz-se necessária a aquisição de ampla variedade de materiais, permitindo o atendimento eficiente das necessidades que surgirem ao longo da execução das atividades da autarquia.</w:t>
      </w:r>
    </w:p>
    <w:p w14:paraId="13730C96" w14:textId="77777777" w:rsidR="0006469F" w:rsidRPr="003D5E83" w:rsidRDefault="0006469F" w:rsidP="0006469F">
      <w:pPr>
        <w:pStyle w:val="NormalWeb"/>
        <w:spacing w:before="0" w:beforeAutospacing="0" w:after="0" w:afterAutospacing="0"/>
        <w:jc w:val="both"/>
        <w:rPr>
          <w:rFonts w:ascii="Century Gothic" w:hAnsi="Century Gothic"/>
          <w:sz w:val="20"/>
          <w:szCs w:val="20"/>
        </w:rPr>
      </w:pPr>
      <w:r w:rsidRPr="00223A8E">
        <w:rPr>
          <w:rFonts w:ascii="Century Gothic" w:hAnsi="Century Gothic"/>
          <w:b/>
          <w:sz w:val="20"/>
          <w:szCs w:val="20"/>
        </w:rPr>
        <w:t>3.8.</w:t>
      </w:r>
      <w:r>
        <w:rPr>
          <w:rFonts w:ascii="Century Gothic" w:hAnsi="Century Gothic"/>
          <w:sz w:val="20"/>
          <w:szCs w:val="20"/>
        </w:rPr>
        <w:t xml:space="preserve"> </w:t>
      </w:r>
      <w:r w:rsidRPr="003D5E83">
        <w:rPr>
          <w:rFonts w:ascii="Century Gothic" w:hAnsi="Century Gothic"/>
          <w:sz w:val="20"/>
          <w:szCs w:val="20"/>
        </w:rPr>
        <w:t>Dessa forma, a contratação mostra-se necessária, adequada e plenamente justificada, por assegurar a continuidade dos serviços públicos de abastecimento de água e esgotamento sanitário, contribuir para a conservação do patrimônio público, promover maior eficiência operacional, reduzir custos decorrentes de interrupções dos serviços e garantir melhores condições de trabalho aos servidores, atendendo aos princípios da legalidade, eficiência, economicidade, planejamento e interesse público previstos na Lei Federal nº 14.133/2021.</w:t>
      </w:r>
    </w:p>
    <w:p w14:paraId="3FB6A312" w14:textId="77777777" w:rsidR="0006469F" w:rsidRPr="0038730E" w:rsidRDefault="0006469F" w:rsidP="0006469F">
      <w:pPr>
        <w:pStyle w:val="Ttulo4"/>
        <w:spacing w:before="0" w:after="0"/>
        <w:jc w:val="both"/>
        <w:rPr>
          <w:rFonts w:ascii="Century Gothic" w:hAnsi="Century Gothic"/>
          <w:sz w:val="20"/>
          <w:szCs w:val="20"/>
        </w:rPr>
      </w:pPr>
    </w:p>
    <w:p w14:paraId="5C9AB571" w14:textId="77777777" w:rsidR="0006469F" w:rsidRPr="0038730E" w:rsidRDefault="0006469F" w:rsidP="0006469F">
      <w:pPr>
        <w:pBdr>
          <w:top w:val="single" w:sz="4" w:space="1" w:color="auto"/>
          <w:left w:val="single" w:sz="4" w:space="4" w:color="auto"/>
          <w:bottom w:val="single" w:sz="4" w:space="1" w:color="auto"/>
          <w:right w:val="single" w:sz="4" w:space="4" w:color="auto"/>
        </w:pBdr>
        <w:shd w:val="clear" w:color="auto" w:fill="E6E6E6"/>
        <w:spacing w:after="0" w:line="240" w:lineRule="auto"/>
        <w:jc w:val="both"/>
        <w:rPr>
          <w:rFonts w:ascii="Century Gothic" w:hAnsi="Century Gothic" w:cs="Arial"/>
          <w:b/>
          <w:sz w:val="20"/>
          <w:szCs w:val="20"/>
        </w:rPr>
      </w:pPr>
      <w:r w:rsidRPr="0038730E">
        <w:rPr>
          <w:rFonts w:ascii="Century Gothic" w:hAnsi="Century Gothic" w:cs="Arial"/>
          <w:b/>
          <w:sz w:val="20"/>
          <w:szCs w:val="20"/>
        </w:rPr>
        <w:t>4. DESCRIÇÃO DA SOLUÇÃO COMO UM TODO, CONSIDERADO TODO O CICLO DE VIDA DO OBJETO</w:t>
      </w:r>
      <w:r w:rsidRPr="0038730E">
        <w:rPr>
          <w:rFonts w:ascii="Century Gothic" w:hAnsi="Century Gothic" w:cs="Arial"/>
          <w:bCs/>
          <w:sz w:val="20"/>
          <w:szCs w:val="20"/>
        </w:rPr>
        <w:t>.</w:t>
      </w:r>
    </w:p>
    <w:p w14:paraId="362F89F7" w14:textId="77777777" w:rsidR="0006469F" w:rsidRPr="00215AA8" w:rsidRDefault="0006469F" w:rsidP="003D4FCF">
      <w:pPr>
        <w:pStyle w:val="Ttulo2"/>
        <w:spacing w:before="0" w:after="0"/>
        <w:jc w:val="both"/>
        <w:rPr>
          <w:rFonts w:ascii="Times New Roman" w:hAnsi="Times New Roman" w:cs="Times New Roman"/>
          <w:b w:val="0"/>
          <w:bCs w:val="0"/>
          <w:sz w:val="36"/>
          <w:szCs w:val="36"/>
        </w:rPr>
      </w:pPr>
      <w:r w:rsidRPr="00215AA8">
        <w:rPr>
          <w:rFonts w:ascii="Century Gothic" w:eastAsia="Century Gothic" w:hAnsi="Century Gothic" w:cs="Century Gothic"/>
          <w:sz w:val="20"/>
          <w:szCs w:val="20"/>
        </w:rPr>
        <w:t>4.1.</w:t>
      </w:r>
      <w:r>
        <w:rPr>
          <w:rFonts w:ascii="Century Gothic" w:eastAsia="Century Gothic" w:hAnsi="Century Gothic" w:cs="Century Gothic"/>
          <w:sz w:val="20"/>
          <w:szCs w:val="20"/>
        </w:rPr>
        <w:t xml:space="preserve"> </w:t>
      </w:r>
      <w:r w:rsidRPr="003D4FCF">
        <w:rPr>
          <w:rFonts w:ascii="Century Gothic" w:hAnsi="Century Gothic" w:cs="Times New Roman"/>
          <w:b w:val="0"/>
          <w:i w:val="0"/>
          <w:sz w:val="20"/>
          <w:szCs w:val="20"/>
        </w:rPr>
        <w:t>A solução consiste no credenciamento de estabelecimentos especializados no fornecimento de materiais de construção civil, materiais elétricos, materiais hidráulicos, ferragens, ferramentas, equipamentos, equipamentos de proteção individual (EPIs) e demais materiais destinados à execução das atividades de manutenção preventiva e corretiva das instalações, equipamentos, redes de abastecimento de água e sistemas de esgotamento sanitário do Serviço Autônomo Municipal de Água e Esgoto – SAMAE de Lobato/PR.</w:t>
      </w:r>
    </w:p>
    <w:p w14:paraId="58CCA15F" w14:textId="77777777" w:rsidR="0006469F" w:rsidRPr="00215AA8" w:rsidRDefault="0006469F" w:rsidP="0006469F">
      <w:pPr>
        <w:spacing w:after="0" w:line="240" w:lineRule="auto"/>
        <w:jc w:val="both"/>
        <w:rPr>
          <w:rFonts w:ascii="Century Gothic" w:eastAsia="Times New Roman" w:hAnsi="Century Gothic" w:cs="Times New Roman"/>
          <w:sz w:val="20"/>
          <w:szCs w:val="20"/>
          <w:lang w:eastAsia="pt-BR"/>
        </w:rPr>
      </w:pPr>
      <w:r w:rsidRPr="00215AA8">
        <w:rPr>
          <w:rFonts w:ascii="Century Gothic" w:eastAsia="Times New Roman" w:hAnsi="Century Gothic" w:cs="Times New Roman"/>
          <w:b/>
          <w:sz w:val="20"/>
          <w:szCs w:val="20"/>
          <w:lang w:eastAsia="pt-BR"/>
        </w:rPr>
        <w:t>4.2.</w:t>
      </w:r>
      <w:r>
        <w:rPr>
          <w:rFonts w:ascii="Century Gothic" w:eastAsia="Times New Roman" w:hAnsi="Century Gothic" w:cs="Times New Roman"/>
          <w:sz w:val="20"/>
          <w:szCs w:val="20"/>
          <w:lang w:eastAsia="pt-BR"/>
        </w:rPr>
        <w:t xml:space="preserve"> </w:t>
      </w:r>
      <w:r w:rsidRPr="00215AA8">
        <w:rPr>
          <w:rFonts w:ascii="Century Gothic" w:eastAsia="Times New Roman" w:hAnsi="Century Gothic" w:cs="Times New Roman"/>
          <w:sz w:val="20"/>
          <w:szCs w:val="20"/>
          <w:lang w:eastAsia="pt-BR"/>
        </w:rPr>
        <w:t>A adoção do sistema de credenciamento permitirá à Administração dispor de múltiplos fornecedores previamente habilitados e aptos a atender às demandas da Autarquia, proporcionando maior eficiência, agilidade, competitividade e continuidade na aquisição dos materiais, especialmente diante da impossibilidade de prever, com exatidão, a quantidade, a especificação e o momento em que cada item será necessário.</w:t>
      </w:r>
    </w:p>
    <w:p w14:paraId="3D578EC8" w14:textId="77777777" w:rsidR="0006469F" w:rsidRPr="00215AA8" w:rsidRDefault="0006469F" w:rsidP="0006469F">
      <w:pPr>
        <w:spacing w:after="0" w:line="240" w:lineRule="auto"/>
        <w:jc w:val="both"/>
        <w:rPr>
          <w:rFonts w:ascii="Century Gothic" w:eastAsia="Times New Roman" w:hAnsi="Century Gothic" w:cs="Times New Roman"/>
          <w:sz w:val="20"/>
          <w:szCs w:val="20"/>
          <w:lang w:eastAsia="pt-BR"/>
        </w:rPr>
      </w:pPr>
      <w:r w:rsidRPr="00633FA9">
        <w:rPr>
          <w:rFonts w:ascii="Century Gothic" w:eastAsia="Times New Roman" w:hAnsi="Century Gothic" w:cs="Times New Roman"/>
          <w:b/>
          <w:sz w:val="20"/>
          <w:szCs w:val="20"/>
          <w:lang w:eastAsia="pt-BR"/>
        </w:rPr>
        <w:t>4.3.</w:t>
      </w:r>
      <w:r>
        <w:rPr>
          <w:rFonts w:ascii="Century Gothic" w:eastAsia="Times New Roman" w:hAnsi="Century Gothic" w:cs="Times New Roman"/>
          <w:sz w:val="20"/>
          <w:szCs w:val="20"/>
          <w:lang w:eastAsia="pt-BR"/>
        </w:rPr>
        <w:t xml:space="preserve"> </w:t>
      </w:r>
      <w:r w:rsidRPr="00215AA8">
        <w:rPr>
          <w:rFonts w:ascii="Century Gothic" w:eastAsia="Times New Roman" w:hAnsi="Century Gothic" w:cs="Times New Roman"/>
          <w:sz w:val="20"/>
          <w:szCs w:val="20"/>
          <w:lang w:eastAsia="pt-BR"/>
        </w:rPr>
        <w:t>O ciclo de vida da solução compreende todas as etapas necessárias ao adequado atendimento das demandas da Administração, iniciando-se com o planejamento e definição das especificações técnicas dos materiais, seguido da realização do procedimento de credenciamento, habilitação dos interessados, celebração dos contratos administrativos e manutenção do cadastro de fornecedores durante a vigência do credenciamento.</w:t>
      </w:r>
    </w:p>
    <w:p w14:paraId="630D5D41" w14:textId="77777777" w:rsidR="0006469F" w:rsidRPr="00215AA8" w:rsidRDefault="0006469F" w:rsidP="0006469F">
      <w:pPr>
        <w:spacing w:after="0" w:line="240" w:lineRule="auto"/>
        <w:jc w:val="both"/>
        <w:rPr>
          <w:rFonts w:ascii="Century Gothic" w:eastAsia="Times New Roman" w:hAnsi="Century Gothic" w:cs="Times New Roman"/>
          <w:sz w:val="20"/>
          <w:szCs w:val="20"/>
          <w:lang w:eastAsia="pt-BR"/>
        </w:rPr>
      </w:pPr>
      <w:r w:rsidRPr="00633FA9">
        <w:rPr>
          <w:rFonts w:ascii="Century Gothic" w:eastAsia="Times New Roman" w:hAnsi="Century Gothic" w:cs="Times New Roman"/>
          <w:b/>
          <w:sz w:val="20"/>
          <w:szCs w:val="20"/>
          <w:lang w:eastAsia="pt-BR"/>
        </w:rPr>
        <w:t>4.4.</w:t>
      </w:r>
      <w:r>
        <w:rPr>
          <w:rFonts w:ascii="Century Gothic" w:eastAsia="Times New Roman" w:hAnsi="Century Gothic" w:cs="Times New Roman"/>
          <w:sz w:val="20"/>
          <w:szCs w:val="20"/>
          <w:lang w:eastAsia="pt-BR"/>
        </w:rPr>
        <w:t xml:space="preserve"> </w:t>
      </w:r>
      <w:r w:rsidRPr="00215AA8">
        <w:rPr>
          <w:rFonts w:ascii="Century Gothic" w:eastAsia="Times New Roman" w:hAnsi="Century Gothic" w:cs="Times New Roman"/>
          <w:sz w:val="20"/>
          <w:szCs w:val="20"/>
          <w:lang w:eastAsia="pt-BR"/>
        </w:rPr>
        <w:t>Após o credenciamento, as demandas serão distribuídas entre os fornecedores contratados conforme os critérios objetivos previstos neste Termo de Referência e no Edital, observando-se, entre outros, a disponibilidade imediata dos materiais, a regionalização dos estabelecimentos, o sistema de rotatividade entre os credenciados e o atendimento ao interesse público.</w:t>
      </w:r>
    </w:p>
    <w:p w14:paraId="12BF7536" w14:textId="77777777" w:rsidR="0006469F" w:rsidRPr="00215AA8" w:rsidRDefault="0006469F" w:rsidP="0006469F">
      <w:pPr>
        <w:spacing w:after="0" w:line="240" w:lineRule="auto"/>
        <w:jc w:val="both"/>
        <w:rPr>
          <w:rFonts w:ascii="Century Gothic" w:eastAsia="Times New Roman" w:hAnsi="Century Gothic" w:cs="Times New Roman"/>
          <w:sz w:val="20"/>
          <w:szCs w:val="20"/>
          <w:lang w:eastAsia="pt-BR"/>
        </w:rPr>
      </w:pPr>
      <w:r w:rsidRPr="00633FA9">
        <w:rPr>
          <w:rFonts w:ascii="Century Gothic" w:eastAsia="Times New Roman" w:hAnsi="Century Gothic" w:cs="Times New Roman"/>
          <w:b/>
          <w:sz w:val="20"/>
          <w:szCs w:val="20"/>
          <w:lang w:eastAsia="pt-BR"/>
        </w:rPr>
        <w:t>4.5.</w:t>
      </w:r>
      <w:r>
        <w:rPr>
          <w:rFonts w:ascii="Century Gothic" w:eastAsia="Times New Roman" w:hAnsi="Century Gothic" w:cs="Times New Roman"/>
          <w:sz w:val="20"/>
          <w:szCs w:val="20"/>
          <w:lang w:eastAsia="pt-BR"/>
        </w:rPr>
        <w:t xml:space="preserve"> </w:t>
      </w:r>
      <w:r w:rsidRPr="00215AA8">
        <w:rPr>
          <w:rFonts w:ascii="Century Gothic" w:eastAsia="Times New Roman" w:hAnsi="Century Gothic" w:cs="Times New Roman"/>
          <w:sz w:val="20"/>
          <w:szCs w:val="20"/>
          <w:lang w:eastAsia="pt-BR"/>
        </w:rPr>
        <w:t>A execução da solução compreende o fornecimento parcelado dos materiais, conforme as necessidades efetivas do SAMAE, mediante emissão de solicitação de fornecimento ou instrumento equivalente, observadas as especificações técnicas, quantidades, prazos de entrega e demais condições estabelecidas no contrato.</w:t>
      </w:r>
    </w:p>
    <w:p w14:paraId="56004FFD" w14:textId="77777777" w:rsidR="0006469F" w:rsidRPr="00215AA8" w:rsidRDefault="0006469F" w:rsidP="0006469F">
      <w:pPr>
        <w:spacing w:after="0" w:line="240" w:lineRule="auto"/>
        <w:jc w:val="both"/>
        <w:rPr>
          <w:rFonts w:ascii="Century Gothic" w:eastAsia="Times New Roman" w:hAnsi="Century Gothic" w:cs="Times New Roman"/>
          <w:sz w:val="20"/>
          <w:szCs w:val="20"/>
          <w:lang w:eastAsia="pt-BR"/>
        </w:rPr>
      </w:pPr>
      <w:r w:rsidRPr="00633FA9">
        <w:rPr>
          <w:rFonts w:ascii="Century Gothic" w:eastAsia="Times New Roman" w:hAnsi="Century Gothic" w:cs="Times New Roman"/>
          <w:b/>
          <w:sz w:val="20"/>
          <w:szCs w:val="20"/>
          <w:lang w:eastAsia="pt-BR"/>
        </w:rPr>
        <w:t>4.6.</w:t>
      </w:r>
      <w:r>
        <w:rPr>
          <w:rFonts w:ascii="Century Gothic" w:eastAsia="Times New Roman" w:hAnsi="Century Gothic" w:cs="Times New Roman"/>
          <w:sz w:val="20"/>
          <w:szCs w:val="20"/>
          <w:lang w:eastAsia="pt-BR"/>
        </w:rPr>
        <w:t xml:space="preserve"> </w:t>
      </w:r>
      <w:r w:rsidRPr="00215AA8">
        <w:rPr>
          <w:rFonts w:ascii="Century Gothic" w:eastAsia="Times New Roman" w:hAnsi="Century Gothic" w:cs="Times New Roman"/>
          <w:sz w:val="20"/>
          <w:szCs w:val="20"/>
          <w:lang w:eastAsia="pt-BR"/>
        </w:rPr>
        <w:t>Os materiais fornecidos deverão ser novos, de primeiro uso, em perfeitas condições de utilização, atender às normas técnicas aplicáveis, possuir garantia do fabricante quando cabível e apresentar qualidade compatível com sua finalidade, assegurando a durabilidade, a segurança e o desempenho necessários à manutenção dos sistemas públicos de abastecimento de água e de esgotamento sanitário.</w:t>
      </w:r>
    </w:p>
    <w:p w14:paraId="65097FAA" w14:textId="77777777" w:rsidR="0006469F" w:rsidRPr="00215AA8" w:rsidRDefault="0006469F" w:rsidP="0006469F">
      <w:pPr>
        <w:spacing w:after="0" w:line="240" w:lineRule="auto"/>
        <w:jc w:val="both"/>
        <w:rPr>
          <w:rFonts w:ascii="Century Gothic" w:eastAsia="Times New Roman" w:hAnsi="Century Gothic" w:cs="Times New Roman"/>
          <w:sz w:val="20"/>
          <w:szCs w:val="20"/>
          <w:lang w:eastAsia="pt-BR"/>
        </w:rPr>
      </w:pPr>
      <w:r w:rsidRPr="00633FA9">
        <w:rPr>
          <w:rFonts w:ascii="Century Gothic" w:eastAsia="Times New Roman" w:hAnsi="Century Gothic" w:cs="Times New Roman"/>
          <w:b/>
          <w:sz w:val="20"/>
          <w:szCs w:val="20"/>
          <w:lang w:eastAsia="pt-BR"/>
        </w:rPr>
        <w:t>4.7.</w:t>
      </w:r>
      <w:r>
        <w:rPr>
          <w:rFonts w:ascii="Century Gothic" w:eastAsia="Times New Roman" w:hAnsi="Century Gothic" w:cs="Times New Roman"/>
          <w:sz w:val="20"/>
          <w:szCs w:val="20"/>
          <w:lang w:eastAsia="pt-BR"/>
        </w:rPr>
        <w:t xml:space="preserve"> </w:t>
      </w:r>
      <w:r w:rsidRPr="00215AA8">
        <w:rPr>
          <w:rFonts w:ascii="Century Gothic" w:eastAsia="Times New Roman" w:hAnsi="Century Gothic" w:cs="Times New Roman"/>
          <w:sz w:val="20"/>
          <w:szCs w:val="20"/>
          <w:lang w:eastAsia="pt-BR"/>
        </w:rPr>
        <w:t>Durante toda a execução contratual, caberá à Administração acompanhar e fiscalizar o fornecimento, verificando a conformidade dos materiais entregues, o cumprimento dos prazos, a observância das especificações técnicas e a manutenção das condições de habilitação da contratada, podendo promover diligências e aplicar as medidas administrativas cabíveis em caso de descumprimento contratual.</w:t>
      </w:r>
    </w:p>
    <w:p w14:paraId="38738608" w14:textId="77777777" w:rsidR="0006469F" w:rsidRPr="00215AA8" w:rsidRDefault="0006469F" w:rsidP="0006469F">
      <w:pPr>
        <w:spacing w:after="0" w:line="240" w:lineRule="auto"/>
        <w:jc w:val="both"/>
        <w:rPr>
          <w:rFonts w:ascii="Century Gothic" w:eastAsia="Times New Roman" w:hAnsi="Century Gothic" w:cs="Times New Roman"/>
          <w:sz w:val="20"/>
          <w:szCs w:val="20"/>
          <w:lang w:eastAsia="pt-BR"/>
        </w:rPr>
      </w:pPr>
      <w:r w:rsidRPr="00633FA9">
        <w:rPr>
          <w:rFonts w:ascii="Century Gothic" w:eastAsia="Times New Roman" w:hAnsi="Century Gothic" w:cs="Times New Roman"/>
          <w:b/>
          <w:sz w:val="20"/>
          <w:szCs w:val="20"/>
          <w:lang w:eastAsia="pt-BR"/>
        </w:rPr>
        <w:t>4.8.</w:t>
      </w:r>
      <w:r>
        <w:rPr>
          <w:rFonts w:ascii="Century Gothic" w:eastAsia="Times New Roman" w:hAnsi="Century Gothic" w:cs="Times New Roman"/>
          <w:sz w:val="20"/>
          <w:szCs w:val="20"/>
          <w:lang w:eastAsia="pt-BR"/>
        </w:rPr>
        <w:t xml:space="preserve"> </w:t>
      </w:r>
      <w:r w:rsidRPr="00215AA8">
        <w:rPr>
          <w:rFonts w:ascii="Century Gothic" w:eastAsia="Times New Roman" w:hAnsi="Century Gothic" w:cs="Times New Roman"/>
          <w:sz w:val="20"/>
          <w:szCs w:val="20"/>
          <w:lang w:eastAsia="pt-BR"/>
        </w:rPr>
        <w:t>Ao final de cada fornecimento, será realizado o recebimento provisório e definitivo dos materiais, mediante verificação quantitativa e qualitativa, procedendo-se ao pagamento somente após o atesto da regular execução do objeto.</w:t>
      </w:r>
    </w:p>
    <w:p w14:paraId="42E9C29D" w14:textId="77777777" w:rsidR="0006469F" w:rsidRPr="00215AA8" w:rsidRDefault="0006469F" w:rsidP="0006469F">
      <w:pPr>
        <w:spacing w:after="0" w:line="240" w:lineRule="auto"/>
        <w:jc w:val="both"/>
        <w:rPr>
          <w:rFonts w:ascii="Century Gothic" w:eastAsia="Times New Roman" w:hAnsi="Century Gothic" w:cs="Times New Roman"/>
          <w:sz w:val="20"/>
          <w:szCs w:val="20"/>
          <w:lang w:eastAsia="pt-BR"/>
        </w:rPr>
      </w:pPr>
      <w:r w:rsidRPr="00633FA9">
        <w:rPr>
          <w:rFonts w:ascii="Century Gothic" w:eastAsia="Times New Roman" w:hAnsi="Century Gothic" w:cs="Times New Roman"/>
          <w:b/>
          <w:sz w:val="20"/>
          <w:szCs w:val="20"/>
          <w:lang w:eastAsia="pt-BR"/>
        </w:rPr>
        <w:t>4.9.</w:t>
      </w:r>
      <w:r>
        <w:rPr>
          <w:rFonts w:ascii="Century Gothic" w:eastAsia="Times New Roman" w:hAnsi="Century Gothic" w:cs="Times New Roman"/>
          <w:sz w:val="20"/>
          <w:szCs w:val="20"/>
          <w:lang w:eastAsia="pt-BR"/>
        </w:rPr>
        <w:t xml:space="preserve"> </w:t>
      </w:r>
      <w:r w:rsidRPr="00215AA8">
        <w:rPr>
          <w:rFonts w:ascii="Century Gothic" w:eastAsia="Times New Roman" w:hAnsi="Century Gothic" w:cs="Times New Roman"/>
          <w:sz w:val="20"/>
          <w:szCs w:val="20"/>
          <w:lang w:eastAsia="pt-BR"/>
        </w:rPr>
        <w:t>Sob a perspectiva do ciclo de vida, a solução busca assegurar não apenas a aquisição dos materiais necessários, mas também sua adequada utilização na manutenção da infraestrutura operacional do SAMAE, contribuindo para a continuidade dos serviços públicos de abastecimento de água e esgotamento sanitário, redução do tempo de resposta às ocorrências, otimização dos recursos públicos e preservação da vida útil dos equipamentos e instalações da Autarquia.</w:t>
      </w:r>
    </w:p>
    <w:p w14:paraId="1CDBD57B" w14:textId="77777777" w:rsidR="0006469F" w:rsidRPr="00215AA8" w:rsidRDefault="0006469F" w:rsidP="0006469F">
      <w:pPr>
        <w:spacing w:after="0" w:line="240" w:lineRule="auto"/>
        <w:jc w:val="both"/>
        <w:rPr>
          <w:rFonts w:ascii="Century Gothic" w:eastAsia="Times New Roman" w:hAnsi="Century Gothic" w:cs="Times New Roman"/>
          <w:sz w:val="20"/>
          <w:szCs w:val="20"/>
          <w:lang w:eastAsia="pt-BR"/>
        </w:rPr>
      </w:pPr>
      <w:r w:rsidRPr="00633FA9">
        <w:rPr>
          <w:rFonts w:ascii="Century Gothic" w:eastAsia="Times New Roman" w:hAnsi="Century Gothic" w:cs="Times New Roman"/>
          <w:b/>
          <w:sz w:val="20"/>
          <w:szCs w:val="20"/>
          <w:lang w:eastAsia="pt-BR"/>
        </w:rPr>
        <w:t>4.10.</w:t>
      </w:r>
      <w:r>
        <w:rPr>
          <w:rFonts w:ascii="Century Gothic" w:eastAsia="Times New Roman" w:hAnsi="Century Gothic" w:cs="Times New Roman"/>
          <w:sz w:val="20"/>
          <w:szCs w:val="20"/>
          <w:lang w:eastAsia="pt-BR"/>
        </w:rPr>
        <w:t xml:space="preserve"> </w:t>
      </w:r>
      <w:r w:rsidRPr="00215AA8">
        <w:rPr>
          <w:rFonts w:ascii="Century Gothic" w:eastAsia="Times New Roman" w:hAnsi="Century Gothic" w:cs="Times New Roman"/>
          <w:sz w:val="20"/>
          <w:szCs w:val="20"/>
          <w:lang w:eastAsia="pt-BR"/>
        </w:rPr>
        <w:t>Considerando a natureza dos materiais e sua utilização, o ciclo de vida do objeto encerra-se com sua efetiva aplicação nas atividades de manutenção, substituição ou reparo da infraestrutura do SAMAE, observando-se, quando aplicável, o descarte ambientalmente adequado de resíduos, embalagens, materiais substituídos e demais componentes, em conformidade com a legislação ambiental vigente e com as boas práticas de sustentabilidade.</w:t>
      </w:r>
    </w:p>
    <w:p w14:paraId="38999E5C" w14:textId="77777777" w:rsidR="0006469F" w:rsidRDefault="0006469F" w:rsidP="0006469F">
      <w:pPr>
        <w:pStyle w:val="NormalWeb"/>
        <w:spacing w:before="0" w:beforeAutospacing="0" w:after="0" w:afterAutospacing="0"/>
        <w:jc w:val="both"/>
        <w:rPr>
          <w:rFonts w:ascii="Arial" w:hAnsi="Arial" w:cs="Arial"/>
        </w:rPr>
      </w:pPr>
    </w:p>
    <w:p w14:paraId="785CFE9E" w14:textId="77777777" w:rsidR="0006469F" w:rsidRPr="0038730E" w:rsidRDefault="0006469F" w:rsidP="0006469F">
      <w:pPr>
        <w:pBdr>
          <w:top w:val="single" w:sz="4" w:space="1" w:color="auto"/>
          <w:left w:val="single" w:sz="4" w:space="4" w:color="auto"/>
          <w:bottom w:val="single" w:sz="4" w:space="1" w:color="auto"/>
          <w:right w:val="single" w:sz="4" w:space="4" w:color="auto"/>
        </w:pBdr>
        <w:shd w:val="clear" w:color="auto" w:fill="E6E6E6"/>
        <w:spacing w:after="0"/>
        <w:jc w:val="both"/>
        <w:rPr>
          <w:rFonts w:ascii="Century Gothic" w:hAnsi="Century Gothic" w:cs="Arial"/>
          <w:sz w:val="20"/>
          <w:szCs w:val="20"/>
        </w:rPr>
      </w:pPr>
      <w:r w:rsidRPr="0038730E">
        <w:rPr>
          <w:rFonts w:ascii="Century Gothic" w:hAnsi="Century Gothic" w:cs="Arial"/>
          <w:b/>
          <w:sz w:val="20"/>
          <w:szCs w:val="20"/>
        </w:rPr>
        <w:t>5. REQUISITOS DA CONTRATAÇÃO</w:t>
      </w:r>
      <w:r w:rsidRPr="0038730E">
        <w:rPr>
          <w:rFonts w:ascii="Century Gothic" w:hAnsi="Century Gothic" w:cs="Arial"/>
          <w:bCs/>
          <w:sz w:val="20"/>
          <w:szCs w:val="20"/>
        </w:rPr>
        <w:t>.</w:t>
      </w:r>
    </w:p>
    <w:p w14:paraId="22A0F361" w14:textId="77777777" w:rsidR="0006469F" w:rsidRPr="00633FA9" w:rsidRDefault="0006469F" w:rsidP="0006469F">
      <w:pPr>
        <w:pStyle w:val="Ttulo3"/>
        <w:spacing w:before="0"/>
        <w:jc w:val="both"/>
        <w:rPr>
          <w:rFonts w:ascii="Century Gothic" w:hAnsi="Century Gothic"/>
          <w:b w:val="0"/>
          <w:sz w:val="20"/>
          <w:szCs w:val="20"/>
        </w:rPr>
      </w:pPr>
      <w:r w:rsidRPr="00633FA9">
        <w:rPr>
          <w:rFonts w:ascii="Century Gothic" w:hAnsi="Century Gothic"/>
          <w:sz w:val="20"/>
          <w:szCs w:val="20"/>
        </w:rPr>
        <w:t>5.1. Requisitos Gerais</w:t>
      </w:r>
    </w:p>
    <w:p w14:paraId="13A58D02" w14:textId="77777777" w:rsidR="0006469F" w:rsidRPr="00633FA9" w:rsidRDefault="0006469F" w:rsidP="0006469F">
      <w:pPr>
        <w:pStyle w:val="NormalWeb"/>
        <w:spacing w:before="0" w:beforeAutospacing="0" w:after="0" w:afterAutospacing="0"/>
        <w:jc w:val="both"/>
        <w:rPr>
          <w:rFonts w:ascii="Century Gothic" w:hAnsi="Century Gothic"/>
          <w:sz w:val="20"/>
          <w:szCs w:val="20"/>
        </w:rPr>
      </w:pPr>
      <w:r w:rsidRPr="00633FA9">
        <w:rPr>
          <w:rFonts w:ascii="Century Gothic" w:hAnsi="Century Gothic"/>
          <w:sz w:val="20"/>
          <w:szCs w:val="20"/>
        </w:rPr>
        <w:t>O fornecimento dos materiais deverá atender às necessidades operacionais do Serviço Autônomo Municipal de Água e Esgoto – SAMAE de Lobato/PR, observando as especificações técnicas, condições de qualidade, prazos de entrega e demais exigências estabelecidas neste Termo de Referência, no Edital e no respectivo contrato.</w:t>
      </w:r>
    </w:p>
    <w:p w14:paraId="511F451D" w14:textId="77777777" w:rsidR="0006469F" w:rsidRPr="00633FA9" w:rsidRDefault="0006469F" w:rsidP="0006469F">
      <w:pPr>
        <w:pStyle w:val="NormalWeb"/>
        <w:spacing w:before="0" w:beforeAutospacing="0" w:after="0" w:afterAutospacing="0"/>
        <w:jc w:val="both"/>
        <w:rPr>
          <w:rFonts w:ascii="Century Gothic" w:hAnsi="Century Gothic"/>
          <w:sz w:val="20"/>
          <w:szCs w:val="20"/>
        </w:rPr>
      </w:pPr>
      <w:r w:rsidRPr="00633FA9">
        <w:rPr>
          <w:rFonts w:ascii="Century Gothic" w:hAnsi="Century Gothic"/>
          <w:sz w:val="20"/>
          <w:szCs w:val="20"/>
        </w:rPr>
        <w:t>Os materiais deverão ser fornecidos de forma parcelada, conforme a necessidade da Administração, não gerando ao credenciado direito à aquisição de quantitativos mínimos ou garantia de faturamento.</w:t>
      </w:r>
    </w:p>
    <w:p w14:paraId="37AB5D00" w14:textId="77777777" w:rsidR="0006469F" w:rsidRPr="00633FA9" w:rsidRDefault="0006469F" w:rsidP="0006469F">
      <w:pPr>
        <w:pStyle w:val="Ttulo3"/>
        <w:spacing w:before="0"/>
        <w:jc w:val="both"/>
        <w:rPr>
          <w:rFonts w:ascii="Century Gothic" w:hAnsi="Century Gothic"/>
          <w:b w:val="0"/>
          <w:sz w:val="20"/>
          <w:szCs w:val="20"/>
        </w:rPr>
      </w:pPr>
      <w:r w:rsidRPr="00633FA9">
        <w:rPr>
          <w:rFonts w:ascii="Century Gothic" w:hAnsi="Century Gothic"/>
          <w:sz w:val="20"/>
          <w:szCs w:val="20"/>
        </w:rPr>
        <w:t>5.2. Qualidade dos Materiais</w:t>
      </w:r>
    </w:p>
    <w:p w14:paraId="441B9F51" w14:textId="77777777" w:rsidR="0006469F" w:rsidRPr="00633FA9" w:rsidRDefault="0006469F" w:rsidP="0006469F">
      <w:pPr>
        <w:pStyle w:val="NormalWeb"/>
        <w:spacing w:before="0" w:beforeAutospacing="0" w:after="0" w:afterAutospacing="0"/>
        <w:jc w:val="both"/>
        <w:rPr>
          <w:rFonts w:ascii="Century Gothic" w:hAnsi="Century Gothic"/>
          <w:sz w:val="20"/>
          <w:szCs w:val="20"/>
        </w:rPr>
      </w:pPr>
      <w:r w:rsidRPr="00633FA9">
        <w:rPr>
          <w:rFonts w:ascii="Century Gothic" w:hAnsi="Century Gothic"/>
          <w:sz w:val="20"/>
          <w:szCs w:val="20"/>
        </w:rPr>
        <w:t>Todos os materiais fornecidos deverão:</w:t>
      </w:r>
    </w:p>
    <w:p w14:paraId="72BBC9DA" w14:textId="77777777" w:rsidR="0006469F" w:rsidRPr="00633FA9" w:rsidRDefault="0006469F" w:rsidP="0006469F">
      <w:pPr>
        <w:pStyle w:val="NormalWeb"/>
        <w:spacing w:before="0" w:beforeAutospacing="0" w:after="0" w:afterAutospacing="0"/>
        <w:jc w:val="both"/>
        <w:rPr>
          <w:rFonts w:ascii="Century Gothic" w:hAnsi="Century Gothic"/>
          <w:sz w:val="20"/>
          <w:szCs w:val="20"/>
        </w:rPr>
      </w:pPr>
      <w:r w:rsidRPr="00633FA9">
        <w:rPr>
          <w:rFonts w:ascii="Century Gothic" w:hAnsi="Century Gothic"/>
          <w:sz w:val="20"/>
          <w:szCs w:val="20"/>
        </w:rPr>
        <w:t>I – ser novos, sem uso, de primeiro uso e em perfeitas condições de funcionamento;</w:t>
      </w:r>
    </w:p>
    <w:p w14:paraId="293BB1D3" w14:textId="77777777" w:rsidR="0006469F" w:rsidRPr="00633FA9" w:rsidRDefault="0006469F" w:rsidP="0006469F">
      <w:pPr>
        <w:pStyle w:val="NormalWeb"/>
        <w:spacing w:before="0" w:beforeAutospacing="0" w:after="0" w:afterAutospacing="0"/>
        <w:jc w:val="both"/>
        <w:rPr>
          <w:rFonts w:ascii="Century Gothic" w:hAnsi="Century Gothic"/>
          <w:sz w:val="20"/>
          <w:szCs w:val="20"/>
        </w:rPr>
      </w:pPr>
      <w:r w:rsidRPr="00633FA9">
        <w:rPr>
          <w:rFonts w:ascii="Century Gothic" w:hAnsi="Century Gothic"/>
          <w:sz w:val="20"/>
          <w:szCs w:val="20"/>
        </w:rPr>
        <w:t>II – possuir qualidade compatível com as normas técnicas aplicáveis e com a finalidade a que se destinam;</w:t>
      </w:r>
    </w:p>
    <w:p w14:paraId="7221A86B" w14:textId="77777777" w:rsidR="0006469F" w:rsidRPr="00633FA9" w:rsidRDefault="0006469F" w:rsidP="0006469F">
      <w:pPr>
        <w:pStyle w:val="NormalWeb"/>
        <w:spacing w:before="0" w:beforeAutospacing="0" w:after="0" w:afterAutospacing="0"/>
        <w:jc w:val="both"/>
        <w:rPr>
          <w:rFonts w:ascii="Century Gothic" w:hAnsi="Century Gothic"/>
          <w:sz w:val="20"/>
          <w:szCs w:val="20"/>
        </w:rPr>
      </w:pPr>
      <w:r w:rsidRPr="00633FA9">
        <w:rPr>
          <w:rFonts w:ascii="Century Gothic" w:hAnsi="Century Gothic"/>
          <w:sz w:val="20"/>
          <w:szCs w:val="20"/>
        </w:rPr>
        <w:t>III – estar livres de defeitos de fabricação, avarias, adulterações ou quaisquer vícios que comprometam sua utilização;</w:t>
      </w:r>
    </w:p>
    <w:p w14:paraId="1046F6A1" w14:textId="77777777" w:rsidR="0006469F" w:rsidRPr="00633FA9" w:rsidRDefault="0006469F" w:rsidP="0006469F">
      <w:pPr>
        <w:pStyle w:val="NormalWeb"/>
        <w:spacing w:before="0" w:beforeAutospacing="0" w:after="0" w:afterAutospacing="0"/>
        <w:jc w:val="both"/>
        <w:rPr>
          <w:rFonts w:ascii="Century Gothic" w:hAnsi="Century Gothic"/>
          <w:sz w:val="20"/>
          <w:szCs w:val="20"/>
        </w:rPr>
      </w:pPr>
      <w:r w:rsidRPr="00633FA9">
        <w:rPr>
          <w:rFonts w:ascii="Century Gothic" w:hAnsi="Century Gothic"/>
          <w:sz w:val="20"/>
          <w:szCs w:val="20"/>
        </w:rPr>
        <w:t>IV – possuir identificação do fabricante, marca e demais informações necessárias à rastreabilidade, quando aplicável;</w:t>
      </w:r>
    </w:p>
    <w:p w14:paraId="0D702561" w14:textId="77777777" w:rsidR="0006469F" w:rsidRPr="00633FA9" w:rsidRDefault="0006469F" w:rsidP="0006469F">
      <w:pPr>
        <w:pStyle w:val="NormalWeb"/>
        <w:spacing w:before="0" w:beforeAutospacing="0" w:after="0" w:afterAutospacing="0"/>
        <w:jc w:val="both"/>
        <w:rPr>
          <w:rFonts w:ascii="Century Gothic" w:hAnsi="Century Gothic"/>
          <w:sz w:val="20"/>
          <w:szCs w:val="20"/>
        </w:rPr>
      </w:pPr>
      <w:r w:rsidRPr="00633FA9">
        <w:rPr>
          <w:rFonts w:ascii="Century Gothic" w:hAnsi="Century Gothic"/>
          <w:sz w:val="20"/>
          <w:szCs w:val="20"/>
        </w:rPr>
        <w:t>V – ser entregues em embalagens íntegras, adequadas ao transporte e armazenamento, quando houver.</w:t>
      </w:r>
    </w:p>
    <w:p w14:paraId="2256B822" w14:textId="77777777" w:rsidR="0006469F" w:rsidRPr="00633FA9" w:rsidRDefault="0006469F" w:rsidP="0006469F">
      <w:pPr>
        <w:pStyle w:val="Ttulo3"/>
        <w:spacing w:before="0"/>
        <w:jc w:val="both"/>
        <w:rPr>
          <w:rFonts w:ascii="Century Gothic" w:hAnsi="Century Gothic"/>
          <w:b w:val="0"/>
          <w:sz w:val="20"/>
          <w:szCs w:val="20"/>
        </w:rPr>
      </w:pPr>
      <w:r w:rsidRPr="00633FA9">
        <w:rPr>
          <w:rFonts w:ascii="Century Gothic" w:hAnsi="Century Gothic"/>
          <w:sz w:val="20"/>
          <w:szCs w:val="20"/>
        </w:rPr>
        <w:t>5.3. Atendimento às Normas Técnicas</w:t>
      </w:r>
    </w:p>
    <w:p w14:paraId="73E2A52C" w14:textId="77777777" w:rsidR="0006469F" w:rsidRPr="00633FA9" w:rsidRDefault="0006469F" w:rsidP="0006469F">
      <w:pPr>
        <w:pStyle w:val="NormalWeb"/>
        <w:spacing w:before="0" w:beforeAutospacing="0" w:after="0" w:afterAutospacing="0"/>
        <w:jc w:val="both"/>
        <w:rPr>
          <w:rFonts w:ascii="Century Gothic" w:hAnsi="Century Gothic"/>
          <w:sz w:val="20"/>
          <w:szCs w:val="20"/>
        </w:rPr>
      </w:pPr>
      <w:r w:rsidRPr="00633FA9">
        <w:rPr>
          <w:rFonts w:ascii="Century Gothic" w:hAnsi="Century Gothic"/>
          <w:sz w:val="20"/>
          <w:szCs w:val="20"/>
        </w:rPr>
        <w:t>Os materiais deverão atender às normas expedidas pelos órgãos competentes e às Normas Brasileiras (ABNT), quando aplicáveis, bem como às especificações dos respectivos fabricantes e demais regulamentações técnicas pertinentes.</w:t>
      </w:r>
    </w:p>
    <w:p w14:paraId="58E78B5C" w14:textId="77777777" w:rsidR="0006469F" w:rsidRPr="00633FA9" w:rsidRDefault="0006469F" w:rsidP="0006469F">
      <w:pPr>
        <w:pStyle w:val="NormalWeb"/>
        <w:spacing w:before="0" w:beforeAutospacing="0" w:after="0" w:afterAutospacing="0"/>
        <w:jc w:val="both"/>
        <w:rPr>
          <w:rFonts w:ascii="Century Gothic" w:hAnsi="Century Gothic"/>
          <w:sz w:val="20"/>
          <w:szCs w:val="20"/>
        </w:rPr>
      </w:pPr>
      <w:r w:rsidRPr="00633FA9">
        <w:rPr>
          <w:rFonts w:ascii="Century Gothic" w:hAnsi="Century Gothic"/>
          <w:sz w:val="20"/>
          <w:szCs w:val="20"/>
        </w:rPr>
        <w:t>Sempre que solicitado pela fiscalização, a contratada deverá apresentar catálogos, fichas técnicas, certificados de conformidade ou documentos equivalentes que comprovem as características dos produtos ofertados.</w:t>
      </w:r>
    </w:p>
    <w:p w14:paraId="45DA245C" w14:textId="77777777" w:rsidR="0006469F" w:rsidRPr="00633FA9" w:rsidRDefault="0006469F" w:rsidP="0006469F">
      <w:pPr>
        <w:pStyle w:val="Ttulo3"/>
        <w:spacing w:before="0"/>
        <w:jc w:val="both"/>
        <w:rPr>
          <w:rFonts w:ascii="Century Gothic" w:hAnsi="Century Gothic"/>
          <w:b w:val="0"/>
          <w:sz w:val="20"/>
          <w:szCs w:val="20"/>
        </w:rPr>
      </w:pPr>
      <w:r w:rsidRPr="00633FA9">
        <w:rPr>
          <w:rFonts w:ascii="Century Gothic" w:hAnsi="Century Gothic"/>
          <w:sz w:val="20"/>
          <w:szCs w:val="20"/>
        </w:rPr>
        <w:t>5.4. Forma de Fornecimento</w:t>
      </w:r>
    </w:p>
    <w:p w14:paraId="5CB1B264" w14:textId="77777777" w:rsidR="0006469F" w:rsidRPr="00633FA9" w:rsidRDefault="0006469F" w:rsidP="0006469F">
      <w:pPr>
        <w:pStyle w:val="NormalWeb"/>
        <w:spacing w:before="0" w:beforeAutospacing="0" w:after="0" w:afterAutospacing="0"/>
        <w:jc w:val="both"/>
        <w:rPr>
          <w:rFonts w:ascii="Century Gothic" w:hAnsi="Century Gothic"/>
          <w:sz w:val="20"/>
          <w:szCs w:val="20"/>
        </w:rPr>
      </w:pPr>
      <w:r w:rsidRPr="00633FA9">
        <w:rPr>
          <w:rFonts w:ascii="Century Gothic" w:hAnsi="Century Gothic"/>
          <w:sz w:val="20"/>
          <w:szCs w:val="20"/>
        </w:rPr>
        <w:t>O fornecimento ocorrerá de forma parcelada, mediante solicitação formal da Administração, conforme sua necessidade, observados os critérios de distribuição das demandas previstos neste Termo de Referência e no Edital.</w:t>
      </w:r>
    </w:p>
    <w:p w14:paraId="28157F6B" w14:textId="77777777" w:rsidR="0006469F" w:rsidRPr="00633FA9" w:rsidRDefault="0006469F" w:rsidP="0006469F">
      <w:pPr>
        <w:pStyle w:val="NormalWeb"/>
        <w:spacing w:before="0" w:beforeAutospacing="0" w:after="0" w:afterAutospacing="0"/>
        <w:jc w:val="both"/>
        <w:rPr>
          <w:rFonts w:ascii="Century Gothic" w:hAnsi="Century Gothic"/>
          <w:sz w:val="20"/>
          <w:szCs w:val="20"/>
        </w:rPr>
      </w:pPr>
      <w:r w:rsidRPr="00633FA9">
        <w:rPr>
          <w:rFonts w:ascii="Century Gothic" w:hAnsi="Century Gothic"/>
          <w:sz w:val="20"/>
          <w:szCs w:val="20"/>
        </w:rPr>
        <w:t>A Administração poderá solicitar qualquer item constante da relação de materiais, nas quantidades efetivamente necessárias, não havendo obrigação de aquisição integral ou de quantitativos previamente estimados.</w:t>
      </w:r>
    </w:p>
    <w:p w14:paraId="5BC60496" w14:textId="77777777" w:rsidR="0006469F" w:rsidRPr="00633FA9" w:rsidRDefault="0006469F" w:rsidP="0006469F">
      <w:pPr>
        <w:pStyle w:val="Ttulo3"/>
        <w:spacing w:before="0"/>
        <w:jc w:val="both"/>
        <w:rPr>
          <w:rFonts w:ascii="Century Gothic" w:hAnsi="Century Gothic"/>
          <w:b w:val="0"/>
          <w:sz w:val="20"/>
          <w:szCs w:val="20"/>
        </w:rPr>
      </w:pPr>
      <w:r w:rsidRPr="00633FA9">
        <w:rPr>
          <w:rFonts w:ascii="Century Gothic" w:hAnsi="Century Gothic"/>
          <w:sz w:val="20"/>
          <w:szCs w:val="20"/>
        </w:rPr>
        <w:t>5.5. Disponibilidade dos Materiais</w:t>
      </w:r>
    </w:p>
    <w:p w14:paraId="56AACABA" w14:textId="77777777" w:rsidR="0006469F" w:rsidRPr="00633FA9" w:rsidRDefault="0006469F" w:rsidP="0006469F">
      <w:pPr>
        <w:pStyle w:val="NormalWeb"/>
        <w:spacing w:before="0" w:beforeAutospacing="0" w:after="0" w:afterAutospacing="0"/>
        <w:jc w:val="both"/>
        <w:rPr>
          <w:rFonts w:ascii="Century Gothic" w:hAnsi="Century Gothic"/>
          <w:sz w:val="20"/>
          <w:szCs w:val="20"/>
        </w:rPr>
      </w:pPr>
      <w:r w:rsidRPr="00633FA9">
        <w:rPr>
          <w:rFonts w:ascii="Century Gothic" w:hAnsi="Century Gothic"/>
          <w:sz w:val="20"/>
          <w:szCs w:val="20"/>
        </w:rPr>
        <w:t>Os estabelecimentos credenciados deverão manter capacidade de atendimento compatível com os materiais para os quais forem credenciados, observando disponibilidade de estoque ou condições de fornecimento que permitam atender às solicitações da Administração dentro dos prazos estabelecidos.</w:t>
      </w:r>
    </w:p>
    <w:p w14:paraId="71303269" w14:textId="77777777" w:rsidR="0006469F" w:rsidRPr="00633FA9" w:rsidRDefault="0006469F" w:rsidP="0006469F">
      <w:pPr>
        <w:pStyle w:val="NormalWeb"/>
        <w:spacing w:before="0" w:beforeAutospacing="0" w:after="0" w:afterAutospacing="0"/>
        <w:jc w:val="both"/>
        <w:rPr>
          <w:rFonts w:ascii="Century Gothic" w:hAnsi="Century Gothic"/>
          <w:sz w:val="20"/>
          <w:szCs w:val="20"/>
        </w:rPr>
      </w:pPr>
      <w:r w:rsidRPr="00633FA9">
        <w:rPr>
          <w:rFonts w:ascii="Century Gothic" w:hAnsi="Century Gothic"/>
          <w:sz w:val="20"/>
          <w:szCs w:val="20"/>
        </w:rPr>
        <w:t>Na impossibilidade de atendimento de determinada solicitação, a Administração poderá convocar outro credenciado, conforme os critérios objetivos de distribuição das demandas previstos neste Edital.</w:t>
      </w:r>
    </w:p>
    <w:p w14:paraId="610AD51D" w14:textId="77777777" w:rsidR="0006469F" w:rsidRPr="00633FA9" w:rsidRDefault="0006469F" w:rsidP="0006469F">
      <w:pPr>
        <w:pStyle w:val="Ttulo3"/>
        <w:spacing w:before="0"/>
        <w:jc w:val="both"/>
        <w:rPr>
          <w:rFonts w:ascii="Century Gothic" w:hAnsi="Century Gothic"/>
          <w:b w:val="0"/>
          <w:sz w:val="20"/>
          <w:szCs w:val="20"/>
        </w:rPr>
      </w:pPr>
      <w:r w:rsidRPr="00633FA9">
        <w:rPr>
          <w:rFonts w:ascii="Century Gothic" w:hAnsi="Century Gothic"/>
          <w:sz w:val="20"/>
          <w:szCs w:val="20"/>
        </w:rPr>
        <w:t>5.6. Prazo e Local de Entrega</w:t>
      </w:r>
    </w:p>
    <w:p w14:paraId="779E93D2" w14:textId="77777777" w:rsidR="0006469F" w:rsidRPr="00633FA9" w:rsidRDefault="0006469F" w:rsidP="0006469F">
      <w:pPr>
        <w:pStyle w:val="NormalWeb"/>
        <w:spacing w:before="0" w:beforeAutospacing="0" w:after="0" w:afterAutospacing="0"/>
        <w:jc w:val="both"/>
        <w:rPr>
          <w:rFonts w:ascii="Century Gothic" w:hAnsi="Century Gothic"/>
          <w:sz w:val="20"/>
          <w:szCs w:val="20"/>
        </w:rPr>
      </w:pPr>
      <w:r w:rsidRPr="00633FA9">
        <w:rPr>
          <w:rFonts w:ascii="Century Gothic" w:hAnsi="Century Gothic"/>
          <w:sz w:val="20"/>
          <w:szCs w:val="20"/>
        </w:rPr>
        <w:t>Os materiais deverão ser disponibilizados e entregues conforme os prazos estabelecidos no Edital e no contrato, diretamente no local indicado pela Administração ou retirados pela equipe do SAMAE quando a natureza do material e a localização do estabelecimento assim permitirem.</w:t>
      </w:r>
    </w:p>
    <w:p w14:paraId="1999DAC6" w14:textId="77777777" w:rsidR="0006469F" w:rsidRPr="00633FA9" w:rsidRDefault="0006469F" w:rsidP="0006469F">
      <w:pPr>
        <w:pStyle w:val="NormalWeb"/>
        <w:spacing w:before="0" w:beforeAutospacing="0" w:after="0" w:afterAutospacing="0"/>
        <w:jc w:val="both"/>
        <w:rPr>
          <w:rFonts w:ascii="Century Gothic" w:hAnsi="Century Gothic"/>
          <w:sz w:val="20"/>
          <w:szCs w:val="20"/>
        </w:rPr>
      </w:pPr>
      <w:r w:rsidRPr="00633FA9">
        <w:rPr>
          <w:rFonts w:ascii="Century Gothic" w:hAnsi="Century Gothic"/>
          <w:sz w:val="20"/>
          <w:szCs w:val="20"/>
        </w:rPr>
        <w:t>Em situações emergenciais decorrentes de rompimentos de redes, falhas operacionais ou outras ocorrências que comprometam a continuidade dos serviços públicos, o fornecedor convocado deverá priorizar o atendimento da demanda, observando o menor prazo possível para disponibilização dos materiais.</w:t>
      </w:r>
    </w:p>
    <w:p w14:paraId="3E6A9E98" w14:textId="77777777" w:rsidR="0006469F" w:rsidRPr="00633FA9" w:rsidRDefault="0006469F" w:rsidP="0006469F">
      <w:pPr>
        <w:pStyle w:val="Ttulo3"/>
        <w:spacing w:before="0"/>
        <w:jc w:val="both"/>
        <w:rPr>
          <w:rFonts w:ascii="Century Gothic" w:hAnsi="Century Gothic"/>
          <w:b w:val="0"/>
          <w:sz w:val="20"/>
          <w:szCs w:val="20"/>
        </w:rPr>
      </w:pPr>
      <w:r w:rsidRPr="00633FA9">
        <w:rPr>
          <w:rFonts w:ascii="Century Gothic" w:hAnsi="Century Gothic"/>
          <w:sz w:val="20"/>
          <w:szCs w:val="20"/>
        </w:rPr>
        <w:t>5.7. Garantia dos Materiais</w:t>
      </w:r>
    </w:p>
    <w:p w14:paraId="1B52FDB2" w14:textId="77777777" w:rsidR="0006469F" w:rsidRPr="00633FA9" w:rsidRDefault="0006469F" w:rsidP="0006469F">
      <w:pPr>
        <w:pStyle w:val="NormalWeb"/>
        <w:spacing w:before="0" w:beforeAutospacing="0" w:after="0" w:afterAutospacing="0"/>
        <w:jc w:val="both"/>
        <w:rPr>
          <w:rFonts w:ascii="Century Gothic" w:hAnsi="Century Gothic"/>
          <w:sz w:val="20"/>
          <w:szCs w:val="20"/>
        </w:rPr>
      </w:pPr>
      <w:r w:rsidRPr="00633FA9">
        <w:rPr>
          <w:rFonts w:ascii="Century Gothic" w:hAnsi="Century Gothic"/>
          <w:sz w:val="20"/>
          <w:szCs w:val="20"/>
        </w:rPr>
        <w:t>Os materiais deverão possuir garantia contra defeitos de fabricação, quando aplicável, observadas as condições estabelecidas pelo fabricante e pela legislação pertinente.</w:t>
      </w:r>
    </w:p>
    <w:p w14:paraId="59DB4C49" w14:textId="77777777" w:rsidR="0006469F" w:rsidRPr="00633FA9" w:rsidRDefault="0006469F" w:rsidP="0006469F">
      <w:pPr>
        <w:pStyle w:val="NormalWeb"/>
        <w:spacing w:before="0" w:beforeAutospacing="0" w:after="0" w:afterAutospacing="0"/>
        <w:jc w:val="both"/>
        <w:rPr>
          <w:rFonts w:ascii="Century Gothic" w:hAnsi="Century Gothic"/>
          <w:sz w:val="20"/>
          <w:szCs w:val="20"/>
        </w:rPr>
      </w:pPr>
      <w:r w:rsidRPr="00633FA9">
        <w:rPr>
          <w:rFonts w:ascii="Century Gothic" w:hAnsi="Century Gothic"/>
          <w:sz w:val="20"/>
          <w:szCs w:val="20"/>
        </w:rPr>
        <w:t>Constatado vício, defeito, desconformidade ou inadequação do material fornecido, a contratada deverá substituí-lo, sem qualquer ônus para a Administração, no prazo estabelecido pela fiscalização.</w:t>
      </w:r>
    </w:p>
    <w:p w14:paraId="4D0A7651" w14:textId="77777777" w:rsidR="0006469F" w:rsidRPr="00633FA9" w:rsidRDefault="0006469F" w:rsidP="0006469F">
      <w:pPr>
        <w:pStyle w:val="Ttulo3"/>
        <w:spacing w:before="0"/>
        <w:jc w:val="both"/>
        <w:rPr>
          <w:rFonts w:ascii="Century Gothic" w:hAnsi="Century Gothic"/>
          <w:b w:val="0"/>
          <w:sz w:val="20"/>
          <w:szCs w:val="20"/>
        </w:rPr>
      </w:pPr>
      <w:r w:rsidRPr="00633FA9">
        <w:rPr>
          <w:rFonts w:ascii="Century Gothic" w:hAnsi="Century Gothic"/>
          <w:sz w:val="20"/>
          <w:szCs w:val="20"/>
        </w:rPr>
        <w:t>5.8. Sustentabilidade</w:t>
      </w:r>
    </w:p>
    <w:p w14:paraId="2569ED8D" w14:textId="77777777" w:rsidR="0006469F" w:rsidRPr="00633FA9" w:rsidRDefault="0006469F" w:rsidP="0006469F">
      <w:pPr>
        <w:pStyle w:val="NormalWeb"/>
        <w:spacing w:before="0" w:beforeAutospacing="0" w:after="0" w:afterAutospacing="0"/>
        <w:jc w:val="both"/>
        <w:rPr>
          <w:rFonts w:ascii="Century Gothic" w:hAnsi="Century Gothic"/>
          <w:sz w:val="20"/>
          <w:szCs w:val="20"/>
        </w:rPr>
      </w:pPr>
      <w:r w:rsidRPr="00633FA9">
        <w:rPr>
          <w:rFonts w:ascii="Century Gothic" w:hAnsi="Century Gothic"/>
          <w:sz w:val="20"/>
          <w:szCs w:val="20"/>
        </w:rPr>
        <w:t>Sempre que possível, os materiais fornecidos deverão observar critérios de sustentabilidade ambiental, priorizando produtos que apresentem maior durabilidade, eficiência, menor geração de resíduos e conformidade com a legislação ambiental vigente.</w:t>
      </w:r>
    </w:p>
    <w:p w14:paraId="6BCAF1D1" w14:textId="77777777" w:rsidR="0006469F" w:rsidRPr="00633FA9" w:rsidRDefault="0006469F" w:rsidP="0006469F">
      <w:pPr>
        <w:pStyle w:val="NormalWeb"/>
        <w:spacing w:before="0" w:beforeAutospacing="0" w:after="0" w:afterAutospacing="0"/>
        <w:jc w:val="both"/>
        <w:rPr>
          <w:rFonts w:ascii="Century Gothic" w:hAnsi="Century Gothic"/>
          <w:sz w:val="20"/>
          <w:szCs w:val="20"/>
        </w:rPr>
      </w:pPr>
      <w:r w:rsidRPr="00633FA9">
        <w:rPr>
          <w:rFonts w:ascii="Century Gothic" w:hAnsi="Century Gothic"/>
          <w:sz w:val="20"/>
          <w:szCs w:val="20"/>
        </w:rPr>
        <w:t>As embalagens e demais resíduos decorrentes do fornecimento deverão observar as normas ambientais aplicáveis, cabendo à contratada adotar as medidas necessárias para minimizar impactos ambientais quando sua responsabilidade decorrer da legislação ou do contrato.</w:t>
      </w:r>
    </w:p>
    <w:p w14:paraId="63ABD696" w14:textId="77777777" w:rsidR="0006469F" w:rsidRPr="00633FA9" w:rsidRDefault="0006469F" w:rsidP="0006469F">
      <w:pPr>
        <w:pStyle w:val="Ttulo3"/>
        <w:spacing w:before="0"/>
        <w:jc w:val="both"/>
        <w:rPr>
          <w:rFonts w:ascii="Century Gothic" w:hAnsi="Century Gothic"/>
          <w:b w:val="0"/>
          <w:sz w:val="20"/>
          <w:szCs w:val="20"/>
        </w:rPr>
      </w:pPr>
      <w:r w:rsidRPr="00633FA9">
        <w:rPr>
          <w:rFonts w:ascii="Century Gothic" w:hAnsi="Century Gothic"/>
          <w:sz w:val="20"/>
          <w:szCs w:val="20"/>
        </w:rPr>
        <w:t>5.9. Fiscalização da Execução</w:t>
      </w:r>
    </w:p>
    <w:p w14:paraId="5254157A" w14:textId="77777777" w:rsidR="0006469F" w:rsidRPr="00633FA9" w:rsidRDefault="0006469F" w:rsidP="0006469F">
      <w:pPr>
        <w:pStyle w:val="NormalWeb"/>
        <w:spacing w:before="0" w:beforeAutospacing="0" w:after="0" w:afterAutospacing="0"/>
        <w:jc w:val="both"/>
        <w:rPr>
          <w:rFonts w:ascii="Century Gothic" w:hAnsi="Century Gothic"/>
          <w:sz w:val="20"/>
          <w:szCs w:val="20"/>
        </w:rPr>
      </w:pPr>
      <w:r w:rsidRPr="00633FA9">
        <w:rPr>
          <w:rFonts w:ascii="Century Gothic" w:hAnsi="Century Gothic"/>
          <w:sz w:val="20"/>
          <w:szCs w:val="20"/>
        </w:rPr>
        <w:t>A contratada deverá permitir o acompanhamento e a fiscalização da execução contratual, prestando todas as informações solicitadas pela Administração e substituindo, às suas expensas, os materiais rejeitados em razão de não conformidade com as especificações técnicas, vícios, defeitos ou baixa qualidade.</w:t>
      </w:r>
    </w:p>
    <w:p w14:paraId="7EC8D31E" w14:textId="77777777" w:rsidR="0006469F" w:rsidRPr="00633FA9" w:rsidRDefault="0006469F" w:rsidP="0006469F">
      <w:pPr>
        <w:pStyle w:val="Ttulo3"/>
        <w:spacing w:before="0"/>
        <w:jc w:val="both"/>
        <w:rPr>
          <w:rFonts w:ascii="Century Gothic" w:hAnsi="Century Gothic"/>
          <w:b w:val="0"/>
          <w:sz w:val="20"/>
          <w:szCs w:val="20"/>
        </w:rPr>
      </w:pPr>
      <w:r w:rsidRPr="00633FA9">
        <w:rPr>
          <w:rFonts w:ascii="Century Gothic" w:hAnsi="Century Gothic"/>
          <w:sz w:val="20"/>
          <w:szCs w:val="20"/>
        </w:rPr>
        <w:t>5.10. Obrigações Operacionais</w:t>
      </w:r>
    </w:p>
    <w:p w14:paraId="79581204" w14:textId="77777777" w:rsidR="0006469F" w:rsidRPr="00633FA9" w:rsidRDefault="0006469F" w:rsidP="0006469F">
      <w:pPr>
        <w:pStyle w:val="NormalWeb"/>
        <w:spacing w:before="0" w:beforeAutospacing="0" w:after="0" w:afterAutospacing="0"/>
        <w:jc w:val="both"/>
        <w:rPr>
          <w:rFonts w:ascii="Century Gothic" w:hAnsi="Century Gothic"/>
          <w:sz w:val="20"/>
          <w:szCs w:val="20"/>
        </w:rPr>
      </w:pPr>
      <w:r w:rsidRPr="00633FA9">
        <w:rPr>
          <w:rFonts w:ascii="Century Gothic" w:hAnsi="Century Gothic"/>
          <w:sz w:val="20"/>
          <w:szCs w:val="20"/>
        </w:rPr>
        <w:t>Constituem requisitos operacionais da contratação:</w:t>
      </w:r>
    </w:p>
    <w:p w14:paraId="42B827DA" w14:textId="77777777" w:rsidR="0006469F" w:rsidRPr="00633FA9" w:rsidRDefault="0006469F" w:rsidP="0006469F">
      <w:pPr>
        <w:pStyle w:val="NormalWeb"/>
        <w:spacing w:before="0" w:beforeAutospacing="0" w:after="0" w:afterAutospacing="0"/>
        <w:jc w:val="both"/>
        <w:rPr>
          <w:rFonts w:ascii="Century Gothic" w:hAnsi="Century Gothic"/>
          <w:sz w:val="20"/>
          <w:szCs w:val="20"/>
        </w:rPr>
      </w:pPr>
      <w:r w:rsidRPr="00633FA9">
        <w:rPr>
          <w:rFonts w:ascii="Century Gothic" w:hAnsi="Century Gothic"/>
          <w:sz w:val="20"/>
          <w:szCs w:val="20"/>
        </w:rPr>
        <w:t>I – atender às solicitações emitidas pela Administração nos prazos estabelecidos;</w:t>
      </w:r>
    </w:p>
    <w:p w14:paraId="2DDDAE8A" w14:textId="77777777" w:rsidR="0006469F" w:rsidRPr="00633FA9" w:rsidRDefault="0006469F" w:rsidP="0006469F">
      <w:pPr>
        <w:pStyle w:val="NormalWeb"/>
        <w:spacing w:before="0" w:beforeAutospacing="0" w:after="0" w:afterAutospacing="0"/>
        <w:jc w:val="both"/>
        <w:rPr>
          <w:rFonts w:ascii="Century Gothic" w:hAnsi="Century Gothic"/>
          <w:sz w:val="20"/>
          <w:szCs w:val="20"/>
        </w:rPr>
      </w:pPr>
      <w:r w:rsidRPr="00633FA9">
        <w:rPr>
          <w:rFonts w:ascii="Century Gothic" w:hAnsi="Century Gothic"/>
          <w:sz w:val="20"/>
          <w:szCs w:val="20"/>
        </w:rPr>
        <w:t>II – manter condições de fornecimento compatíveis com os materiais para os quais foi credenciada;</w:t>
      </w:r>
    </w:p>
    <w:p w14:paraId="2C7D9D88" w14:textId="77777777" w:rsidR="0006469F" w:rsidRPr="00633FA9" w:rsidRDefault="0006469F" w:rsidP="0006469F">
      <w:pPr>
        <w:pStyle w:val="NormalWeb"/>
        <w:spacing w:before="0" w:beforeAutospacing="0" w:after="0" w:afterAutospacing="0"/>
        <w:jc w:val="both"/>
        <w:rPr>
          <w:rFonts w:ascii="Century Gothic" w:hAnsi="Century Gothic"/>
          <w:bCs/>
          <w:sz w:val="20"/>
          <w:szCs w:val="20"/>
        </w:rPr>
      </w:pPr>
      <w:r w:rsidRPr="00633FA9">
        <w:rPr>
          <w:rFonts w:ascii="Century Gothic" w:hAnsi="Century Gothic"/>
          <w:bCs/>
          <w:sz w:val="20"/>
          <w:szCs w:val="20"/>
        </w:rPr>
        <w:t>III – fornecer exclusivamente materiais que atendam às especificações técnicas previstas neste Termo de Referência;</w:t>
      </w:r>
    </w:p>
    <w:p w14:paraId="6A112320" w14:textId="77777777" w:rsidR="0006469F" w:rsidRPr="00633FA9" w:rsidRDefault="0006469F" w:rsidP="0006469F">
      <w:pPr>
        <w:pStyle w:val="NormalWeb"/>
        <w:spacing w:before="0" w:beforeAutospacing="0" w:after="0" w:afterAutospacing="0"/>
        <w:jc w:val="both"/>
        <w:rPr>
          <w:rFonts w:ascii="Century Gothic" w:hAnsi="Century Gothic"/>
          <w:bCs/>
          <w:sz w:val="20"/>
          <w:szCs w:val="20"/>
        </w:rPr>
      </w:pPr>
      <w:r w:rsidRPr="00633FA9">
        <w:rPr>
          <w:rFonts w:ascii="Century Gothic" w:hAnsi="Century Gothic"/>
          <w:bCs/>
          <w:sz w:val="20"/>
          <w:szCs w:val="20"/>
        </w:rPr>
        <w:t>IV – comunicar imediatamente qualquer impossibilidade de atendimento da solicitação, possibilitando a convocação do próximo credenciado;</w:t>
      </w:r>
    </w:p>
    <w:p w14:paraId="2E7D6FB9" w14:textId="77777777" w:rsidR="0006469F" w:rsidRPr="00633FA9" w:rsidRDefault="0006469F" w:rsidP="0006469F">
      <w:pPr>
        <w:pStyle w:val="NormalWeb"/>
        <w:spacing w:before="0" w:beforeAutospacing="0" w:after="0" w:afterAutospacing="0"/>
        <w:jc w:val="both"/>
        <w:rPr>
          <w:rFonts w:ascii="Century Gothic" w:hAnsi="Century Gothic"/>
          <w:bCs/>
          <w:sz w:val="20"/>
          <w:szCs w:val="20"/>
        </w:rPr>
      </w:pPr>
      <w:r w:rsidRPr="00633FA9">
        <w:rPr>
          <w:rFonts w:ascii="Century Gothic" w:hAnsi="Century Gothic"/>
          <w:bCs/>
          <w:sz w:val="20"/>
          <w:szCs w:val="20"/>
        </w:rPr>
        <w:t>V – observar, durante toda a execução contratual, as condições técnicas e operacionais que fundamentaram seu credenciamento.</w:t>
      </w:r>
    </w:p>
    <w:p w14:paraId="1D33D1AB" w14:textId="77777777" w:rsidR="0006469F" w:rsidRDefault="0006469F" w:rsidP="0006469F">
      <w:pPr>
        <w:pStyle w:val="NormalWeb"/>
        <w:spacing w:before="0" w:beforeAutospacing="0" w:after="0" w:afterAutospacing="0"/>
        <w:jc w:val="both"/>
        <w:rPr>
          <w:rFonts w:ascii="Century Gothic" w:eastAsiaTheme="minorHAnsi" w:hAnsi="Century Gothic" w:cstheme="minorBidi"/>
          <w:b/>
          <w:bCs/>
          <w:sz w:val="20"/>
          <w:szCs w:val="20"/>
          <w:lang w:eastAsia="en-US"/>
        </w:rPr>
      </w:pPr>
    </w:p>
    <w:p w14:paraId="67FF4F35" w14:textId="77777777" w:rsidR="0006469F" w:rsidRPr="008108FC" w:rsidRDefault="0006469F" w:rsidP="0006469F">
      <w:pPr>
        <w:pBdr>
          <w:top w:val="single" w:sz="4" w:space="1" w:color="auto"/>
          <w:left w:val="single" w:sz="4" w:space="4" w:color="auto"/>
          <w:bottom w:val="single" w:sz="4" w:space="1" w:color="auto"/>
          <w:right w:val="single" w:sz="4" w:space="4" w:color="auto"/>
        </w:pBdr>
        <w:shd w:val="clear" w:color="auto" w:fill="E6E6E6"/>
        <w:spacing w:after="0" w:line="240" w:lineRule="auto"/>
        <w:jc w:val="both"/>
        <w:rPr>
          <w:rFonts w:ascii="Century Gothic" w:hAnsi="Century Gothic" w:cs="Arial"/>
          <w:b/>
          <w:bCs/>
          <w:sz w:val="20"/>
          <w:szCs w:val="20"/>
        </w:rPr>
      </w:pPr>
      <w:r w:rsidRPr="008108FC">
        <w:rPr>
          <w:rFonts w:ascii="Century Gothic" w:hAnsi="Century Gothic" w:cs="Arial"/>
          <w:b/>
          <w:sz w:val="20"/>
          <w:szCs w:val="20"/>
        </w:rPr>
        <w:t xml:space="preserve">6. </w:t>
      </w:r>
      <w:r w:rsidRPr="00A67F10">
        <w:rPr>
          <w:rFonts w:ascii="Century Gothic" w:hAnsi="Century Gothic" w:cs="Arial"/>
          <w:b/>
          <w:sz w:val="20"/>
          <w:szCs w:val="20"/>
        </w:rPr>
        <w:t>MODELO DE EXECUÇÃO DO OBJETO, QUE CONSISTE NA DEFINIÇÃO DE COMO O CONTRATO DEVERÁ PRODUZIR OS RESULTADOS PRETENDIDOS DESDE O SEU INÍCIO ATÉ O SEU ENCERRAMENTO</w:t>
      </w:r>
    </w:p>
    <w:p w14:paraId="488E8609" w14:textId="77777777" w:rsidR="0006469F" w:rsidRPr="00AC2D39" w:rsidRDefault="0006469F" w:rsidP="0006469F">
      <w:pPr>
        <w:pStyle w:val="Ttulo3"/>
        <w:spacing w:before="0"/>
        <w:jc w:val="both"/>
        <w:rPr>
          <w:rFonts w:ascii="Century Gothic" w:hAnsi="Century Gothic"/>
          <w:b w:val="0"/>
          <w:sz w:val="20"/>
          <w:szCs w:val="20"/>
        </w:rPr>
      </w:pPr>
      <w:r w:rsidRPr="00AC2D39">
        <w:rPr>
          <w:rFonts w:ascii="Century Gothic" w:hAnsi="Century Gothic"/>
          <w:sz w:val="20"/>
          <w:szCs w:val="20"/>
        </w:rPr>
        <w:t>6.1. Forma de Execução</w:t>
      </w:r>
    </w:p>
    <w:p w14:paraId="1EB8E2AF" w14:textId="77777777" w:rsidR="0006469F" w:rsidRPr="00BD109F" w:rsidRDefault="0006469F" w:rsidP="0006469F">
      <w:pPr>
        <w:pStyle w:val="NormalWeb"/>
        <w:spacing w:before="0" w:beforeAutospacing="0" w:after="0" w:afterAutospacing="0"/>
        <w:jc w:val="both"/>
        <w:rPr>
          <w:rFonts w:ascii="Century Gothic" w:hAnsi="Century Gothic"/>
          <w:sz w:val="20"/>
          <w:szCs w:val="20"/>
        </w:rPr>
      </w:pPr>
      <w:r w:rsidRPr="00BD109F">
        <w:rPr>
          <w:rFonts w:ascii="Century Gothic" w:hAnsi="Century Gothic"/>
          <w:sz w:val="20"/>
          <w:szCs w:val="20"/>
        </w:rPr>
        <w:t>O objeto será executado mediante fornecimento parcelado dos materiais, conforme a necessidade do Serviço Autônomo Municipal de Água e Esgoto – SAMAE de Lobato/PR, durante toda a vigência do contrato.</w:t>
      </w:r>
    </w:p>
    <w:p w14:paraId="35DD1E21" w14:textId="77777777" w:rsidR="0006469F" w:rsidRPr="00BD109F" w:rsidRDefault="0006469F" w:rsidP="0006469F">
      <w:pPr>
        <w:pStyle w:val="NormalWeb"/>
        <w:spacing w:before="0" w:beforeAutospacing="0" w:after="0" w:afterAutospacing="0"/>
        <w:jc w:val="both"/>
        <w:rPr>
          <w:rFonts w:ascii="Century Gothic" w:hAnsi="Century Gothic"/>
          <w:sz w:val="20"/>
          <w:szCs w:val="20"/>
        </w:rPr>
      </w:pPr>
      <w:r w:rsidRPr="00BD109F">
        <w:rPr>
          <w:rFonts w:ascii="Century Gothic" w:hAnsi="Century Gothic"/>
          <w:sz w:val="20"/>
          <w:szCs w:val="20"/>
        </w:rPr>
        <w:t>A contratação não obriga a Administração à aquisição de quantitativos mínimos, sendo os materiais solicitados de acordo com as demandas efetivamente verificadas, mediante emissão de Ordem de Fornecimento ou documento equivalente.</w:t>
      </w:r>
    </w:p>
    <w:p w14:paraId="7ED9A78F" w14:textId="77777777" w:rsidR="0006469F" w:rsidRPr="00BD109F" w:rsidRDefault="0006469F" w:rsidP="0006469F">
      <w:pPr>
        <w:pStyle w:val="NormalWeb"/>
        <w:spacing w:before="0" w:beforeAutospacing="0" w:after="0" w:afterAutospacing="0"/>
        <w:jc w:val="both"/>
        <w:rPr>
          <w:rFonts w:ascii="Century Gothic" w:hAnsi="Century Gothic"/>
          <w:sz w:val="20"/>
          <w:szCs w:val="20"/>
        </w:rPr>
      </w:pPr>
      <w:r w:rsidRPr="00BD109F">
        <w:rPr>
          <w:rFonts w:ascii="Century Gothic" w:hAnsi="Century Gothic"/>
          <w:sz w:val="20"/>
          <w:szCs w:val="20"/>
        </w:rPr>
        <w:t>As demandas serão distribuídas entre os estabelecimentos contratados conforme os critérios objetivos de regionalização, disponibilidade imediata, rotatividade e demais condições previstas neste Termo de Referência e no Edital.</w:t>
      </w:r>
    </w:p>
    <w:p w14:paraId="7EFE1567" w14:textId="77777777" w:rsidR="0006469F" w:rsidRPr="00AC2D39" w:rsidRDefault="0006469F" w:rsidP="0006469F">
      <w:pPr>
        <w:pStyle w:val="Ttulo3"/>
        <w:spacing w:before="0"/>
        <w:jc w:val="both"/>
        <w:rPr>
          <w:rFonts w:ascii="Century Gothic" w:hAnsi="Century Gothic"/>
          <w:b w:val="0"/>
          <w:sz w:val="20"/>
          <w:szCs w:val="20"/>
        </w:rPr>
      </w:pPr>
      <w:r w:rsidRPr="00AC2D39">
        <w:rPr>
          <w:rFonts w:ascii="Century Gothic" w:hAnsi="Century Gothic"/>
          <w:sz w:val="20"/>
          <w:szCs w:val="20"/>
        </w:rPr>
        <w:t>6.2. Emissão das Ordens de Fornecimento</w:t>
      </w:r>
    </w:p>
    <w:p w14:paraId="74880561" w14:textId="77777777" w:rsidR="0006469F" w:rsidRPr="00BD109F" w:rsidRDefault="0006469F" w:rsidP="0006469F">
      <w:pPr>
        <w:pStyle w:val="NormalWeb"/>
        <w:spacing w:before="0" w:beforeAutospacing="0" w:after="0" w:afterAutospacing="0"/>
        <w:jc w:val="both"/>
        <w:rPr>
          <w:rFonts w:ascii="Century Gothic" w:hAnsi="Century Gothic"/>
          <w:sz w:val="20"/>
          <w:szCs w:val="20"/>
        </w:rPr>
      </w:pPr>
      <w:r w:rsidRPr="00BD109F">
        <w:rPr>
          <w:rFonts w:ascii="Century Gothic" w:hAnsi="Century Gothic"/>
          <w:sz w:val="20"/>
          <w:szCs w:val="20"/>
        </w:rPr>
        <w:t>As Ordens de Fornecimento serão emitidas pelo setor competente do SAMAE, contendo, no mínimo:</w:t>
      </w:r>
    </w:p>
    <w:p w14:paraId="214348E9" w14:textId="77777777" w:rsidR="0006469F" w:rsidRPr="00BD109F" w:rsidRDefault="0006469F" w:rsidP="0006469F">
      <w:pPr>
        <w:pStyle w:val="NormalWeb"/>
        <w:spacing w:before="0" w:beforeAutospacing="0" w:after="0" w:afterAutospacing="0"/>
        <w:jc w:val="both"/>
        <w:rPr>
          <w:rFonts w:ascii="Century Gothic" w:hAnsi="Century Gothic"/>
          <w:sz w:val="20"/>
          <w:szCs w:val="20"/>
        </w:rPr>
      </w:pPr>
      <w:r w:rsidRPr="00BD109F">
        <w:rPr>
          <w:rFonts w:ascii="Century Gothic" w:hAnsi="Century Gothic"/>
          <w:sz w:val="20"/>
          <w:szCs w:val="20"/>
        </w:rPr>
        <w:t>I – identificação do fornecedor contratado;</w:t>
      </w:r>
    </w:p>
    <w:p w14:paraId="2D50D110" w14:textId="77777777" w:rsidR="0006469F" w:rsidRPr="00BD109F" w:rsidRDefault="0006469F" w:rsidP="0006469F">
      <w:pPr>
        <w:pStyle w:val="NormalWeb"/>
        <w:spacing w:before="0" w:beforeAutospacing="0" w:after="0" w:afterAutospacing="0"/>
        <w:jc w:val="both"/>
        <w:rPr>
          <w:rFonts w:ascii="Century Gothic" w:hAnsi="Century Gothic"/>
          <w:sz w:val="20"/>
          <w:szCs w:val="20"/>
        </w:rPr>
      </w:pPr>
      <w:r w:rsidRPr="00BD109F">
        <w:rPr>
          <w:rFonts w:ascii="Century Gothic" w:hAnsi="Century Gothic"/>
          <w:sz w:val="20"/>
          <w:szCs w:val="20"/>
        </w:rPr>
        <w:t>II – descrição dos materiais;</w:t>
      </w:r>
    </w:p>
    <w:p w14:paraId="1071120E" w14:textId="77777777" w:rsidR="0006469F" w:rsidRPr="00BD109F" w:rsidRDefault="0006469F" w:rsidP="0006469F">
      <w:pPr>
        <w:pStyle w:val="NormalWeb"/>
        <w:spacing w:before="0" w:beforeAutospacing="0" w:after="0" w:afterAutospacing="0"/>
        <w:jc w:val="both"/>
        <w:rPr>
          <w:rFonts w:ascii="Century Gothic" w:hAnsi="Century Gothic"/>
          <w:sz w:val="20"/>
          <w:szCs w:val="20"/>
        </w:rPr>
      </w:pPr>
      <w:r w:rsidRPr="00BD109F">
        <w:rPr>
          <w:rFonts w:ascii="Century Gothic" w:hAnsi="Century Gothic"/>
          <w:sz w:val="20"/>
          <w:szCs w:val="20"/>
        </w:rPr>
        <w:t>III – quantidades;</w:t>
      </w:r>
    </w:p>
    <w:p w14:paraId="5CCE6240" w14:textId="77777777" w:rsidR="0006469F" w:rsidRPr="00BD109F" w:rsidRDefault="0006469F" w:rsidP="0006469F">
      <w:pPr>
        <w:pStyle w:val="NormalWeb"/>
        <w:spacing w:before="0" w:beforeAutospacing="0" w:after="0" w:afterAutospacing="0"/>
        <w:jc w:val="both"/>
        <w:rPr>
          <w:rFonts w:ascii="Century Gothic" w:hAnsi="Century Gothic"/>
          <w:sz w:val="20"/>
          <w:szCs w:val="20"/>
        </w:rPr>
      </w:pPr>
      <w:r w:rsidRPr="00BD109F">
        <w:rPr>
          <w:rFonts w:ascii="Century Gothic" w:hAnsi="Century Gothic"/>
          <w:sz w:val="20"/>
          <w:szCs w:val="20"/>
        </w:rPr>
        <w:t>IV – local de entrega ou retirada;</w:t>
      </w:r>
    </w:p>
    <w:p w14:paraId="749C0FCE" w14:textId="77777777" w:rsidR="0006469F" w:rsidRPr="00BD109F" w:rsidRDefault="0006469F" w:rsidP="0006469F">
      <w:pPr>
        <w:pStyle w:val="NormalWeb"/>
        <w:spacing w:before="0" w:beforeAutospacing="0" w:after="0" w:afterAutospacing="0"/>
        <w:jc w:val="both"/>
        <w:rPr>
          <w:rFonts w:ascii="Century Gothic" w:hAnsi="Century Gothic"/>
          <w:sz w:val="20"/>
          <w:szCs w:val="20"/>
        </w:rPr>
      </w:pPr>
      <w:r w:rsidRPr="00BD109F">
        <w:rPr>
          <w:rFonts w:ascii="Century Gothic" w:hAnsi="Century Gothic"/>
          <w:sz w:val="20"/>
          <w:szCs w:val="20"/>
        </w:rPr>
        <w:t>V – prazo para atendimento;</w:t>
      </w:r>
    </w:p>
    <w:p w14:paraId="22175AE2" w14:textId="77777777" w:rsidR="0006469F" w:rsidRPr="00BD109F" w:rsidRDefault="0006469F" w:rsidP="0006469F">
      <w:pPr>
        <w:pStyle w:val="NormalWeb"/>
        <w:spacing w:before="0" w:beforeAutospacing="0" w:after="0" w:afterAutospacing="0"/>
        <w:jc w:val="both"/>
        <w:rPr>
          <w:rFonts w:ascii="Century Gothic" w:hAnsi="Century Gothic"/>
          <w:sz w:val="20"/>
          <w:szCs w:val="20"/>
        </w:rPr>
      </w:pPr>
      <w:r w:rsidRPr="00BD109F">
        <w:rPr>
          <w:rFonts w:ascii="Century Gothic" w:hAnsi="Century Gothic"/>
          <w:sz w:val="20"/>
          <w:szCs w:val="20"/>
        </w:rPr>
        <w:t>VI – identificação do responsável pela solicitação.</w:t>
      </w:r>
    </w:p>
    <w:p w14:paraId="75064C1E" w14:textId="77777777" w:rsidR="0006469F" w:rsidRPr="00AC2D39" w:rsidRDefault="0006469F" w:rsidP="0006469F">
      <w:pPr>
        <w:pStyle w:val="Ttulo3"/>
        <w:spacing w:before="0"/>
        <w:jc w:val="both"/>
        <w:rPr>
          <w:rFonts w:ascii="Century Gothic" w:hAnsi="Century Gothic"/>
          <w:b w:val="0"/>
          <w:sz w:val="20"/>
          <w:szCs w:val="20"/>
        </w:rPr>
      </w:pPr>
      <w:r w:rsidRPr="00AC2D39">
        <w:rPr>
          <w:rFonts w:ascii="Century Gothic" w:hAnsi="Century Gothic"/>
          <w:sz w:val="20"/>
          <w:szCs w:val="20"/>
        </w:rPr>
        <w:t>6.3. Prazo para Atendimento das Requisições</w:t>
      </w:r>
    </w:p>
    <w:p w14:paraId="0DA307B3" w14:textId="77777777" w:rsidR="0006469F" w:rsidRPr="00AC2D39" w:rsidRDefault="0006469F" w:rsidP="0006469F">
      <w:pPr>
        <w:pStyle w:val="NormalWeb"/>
        <w:spacing w:before="0" w:beforeAutospacing="0" w:after="0" w:afterAutospacing="0"/>
        <w:jc w:val="both"/>
        <w:rPr>
          <w:rFonts w:ascii="Century Gothic" w:hAnsi="Century Gothic"/>
          <w:sz w:val="20"/>
          <w:szCs w:val="20"/>
        </w:rPr>
      </w:pPr>
      <w:r w:rsidRPr="00AC2D39">
        <w:rPr>
          <w:rFonts w:ascii="Century Gothic" w:hAnsi="Century Gothic"/>
          <w:sz w:val="20"/>
          <w:szCs w:val="20"/>
        </w:rPr>
        <w:t>Os fornecedores deverão atender às Ordens de Fornecimento dentro dos seguintes prazos máximos, contados do recebimento da solicitação formal:</w:t>
      </w:r>
    </w:p>
    <w:p w14:paraId="426B079D" w14:textId="77777777" w:rsidR="0006469F" w:rsidRPr="00AC2D39" w:rsidRDefault="0006469F" w:rsidP="0006469F">
      <w:pPr>
        <w:pStyle w:val="NormalWeb"/>
        <w:spacing w:before="0" w:beforeAutospacing="0" w:after="0" w:afterAutospacing="0"/>
        <w:jc w:val="both"/>
        <w:rPr>
          <w:rFonts w:ascii="Century Gothic" w:hAnsi="Century Gothic"/>
          <w:sz w:val="20"/>
          <w:szCs w:val="20"/>
        </w:rPr>
      </w:pPr>
      <w:r w:rsidRPr="00AC2D39">
        <w:rPr>
          <w:rStyle w:val="Forte"/>
          <w:rFonts w:ascii="Century Gothic" w:hAnsi="Century Gothic"/>
          <w:sz w:val="20"/>
          <w:szCs w:val="20"/>
        </w:rPr>
        <w:t>I – Fornecimentos ordinários:</w:t>
      </w:r>
      <w:r w:rsidRPr="00AC2D39">
        <w:rPr>
          <w:rFonts w:ascii="Century Gothic" w:hAnsi="Century Gothic"/>
          <w:sz w:val="20"/>
          <w:szCs w:val="20"/>
        </w:rPr>
        <w:t xml:space="preserve"> até </w:t>
      </w:r>
      <w:r w:rsidRPr="00AC2D39">
        <w:rPr>
          <w:rStyle w:val="Forte"/>
          <w:rFonts w:ascii="Century Gothic" w:hAnsi="Century Gothic"/>
          <w:sz w:val="20"/>
          <w:szCs w:val="20"/>
        </w:rPr>
        <w:t>05 (cinco) dias úteis</w:t>
      </w:r>
      <w:r w:rsidRPr="00AC2D39">
        <w:rPr>
          <w:rFonts w:ascii="Century Gothic" w:hAnsi="Century Gothic"/>
          <w:sz w:val="20"/>
          <w:szCs w:val="20"/>
        </w:rPr>
        <w:t>, para materiais destinados às atividades programadas de manutenção, conservação e melhorias das instalações e sistemas operacionais do SAMAE.</w:t>
      </w:r>
    </w:p>
    <w:p w14:paraId="1F0FE49C" w14:textId="77777777" w:rsidR="0006469F" w:rsidRPr="00AC2D39" w:rsidRDefault="0006469F" w:rsidP="0006469F">
      <w:pPr>
        <w:pStyle w:val="NormalWeb"/>
        <w:spacing w:before="0" w:beforeAutospacing="0" w:after="0" w:afterAutospacing="0"/>
        <w:jc w:val="both"/>
        <w:rPr>
          <w:rFonts w:ascii="Century Gothic" w:hAnsi="Century Gothic"/>
          <w:sz w:val="20"/>
          <w:szCs w:val="20"/>
        </w:rPr>
      </w:pPr>
      <w:r w:rsidRPr="00AC2D39">
        <w:rPr>
          <w:rStyle w:val="Forte"/>
          <w:rFonts w:ascii="Century Gothic" w:hAnsi="Century Gothic"/>
          <w:sz w:val="20"/>
          <w:szCs w:val="20"/>
        </w:rPr>
        <w:t>II – Fornecimentos urgentes:</w:t>
      </w:r>
      <w:r w:rsidRPr="00AC2D39">
        <w:rPr>
          <w:rFonts w:ascii="Century Gothic" w:hAnsi="Century Gothic"/>
          <w:sz w:val="20"/>
          <w:szCs w:val="20"/>
        </w:rPr>
        <w:t xml:space="preserve"> até </w:t>
      </w:r>
      <w:r w:rsidRPr="00AC2D39">
        <w:rPr>
          <w:rStyle w:val="Forte"/>
          <w:rFonts w:ascii="Century Gothic" w:hAnsi="Century Gothic"/>
          <w:sz w:val="20"/>
          <w:szCs w:val="20"/>
        </w:rPr>
        <w:t>24 (vinte e quatro) horas</w:t>
      </w:r>
      <w:r w:rsidRPr="00AC2D39">
        <w:rPr>
          <w:rFonts w:ascii="Century Gothic" w:hAnsi="Century Gothic"/>
          <w:sz w:val="20"/>
          <w:szCs w:val="20"/>
        </w:rPr>
        <w:t>, para materiais destinados à correção de situações que, embora não caracterizem emergência, possam comprometer a continuidade dos serviços ou ocasionar prejuízos ao funcionamento da Autarquia.</w:t>
      </w:r>
    </w:p>
    <w:p w14:paraId="3FC1EE97" w14:textId="77777777" w:rsidR="0006469F" w:rsidRPr="00AC2D39" w:rsidRDefault="0006469F" w:rsidP="0006469F">
      <w:pPr>
        <w:pStyle w:val="NormalWeb"/>
        <w:spacing w:before="0" w:beforeAutospacing="0" w:after="0" w:afterAutospacing="0"/>
        <w:jc w:val="both"/>
        <w:rPr>
          <w:rFonts w:ascii="Century Gothic" w:hAnsi="Century Gothic"/>
          <w:sz w:val="20"/>
          <w:szCs w:val="20"/>
        </w:rPr>
      </w:pPr>
      <w:r w:rsidRPr="00AC2D39">
        <w:rPr>
          <w:rStyle w:val="Forte"/>
          <w:rFonts w:ascii="Century Gothic" w:hAnsi="Century Gothic"/>
          <w:sz w:val="20"/>
          <w:szCs w:val="20"/>
        </w:rPr>
        <w:t>III – Situações emergenciais:</w:t>
      </w:r>
      <w:r w:rsidRPr="00AC2D39">
        <w:rPr>
          <w:rFonts w:ascii="Century Gothic" w:hAnsi="Century Gothic"/>
          <w:sz w:val="20"/>
          <w:szCs w:val="20"/>
        </w:rPr>
        <w:t xml:space="preserve"> atendimento </w:t>
      </w:r>
      <w:r w:rsidRPr="00AC2D39">
        <w:rPr>
          <w:rStyle w:val="Forte"/>
          <w:rFonts w:ascii="Century Gothic" w:hAnsi="Century Gothic"/>
          <w:sz w:val="20"/>
          <w:szCs w:val="20"/>
        </w:rPr>
        <w:t>imediato</w:t>
      </w:r>
      <w:r w:rsidRPr="00AC2D39">
        <w:rPr>
          <w:rFonts w:ascii="Century Gothic" w:hAnsi="Century Gothic"/>
          <w:sz w:val="20"/>
          <w:szCs w:val="20"/>
        </w:rPr>
        <w:t xml:space="preserve">, com disponibilização dos materiais em até </w:t>
      </w:r>
      <w:r w:rsidRPr="00AC2D39">
        <w:rPr>
          <w:rStyle w:val="Forte"/>
          <w:rFonts w:ascii="Century Gothic" w:hAnsi="Century Gothic"/>
          <w:sz w:val="20"/>
          <w:szCs w:val="20"/>
        </w:rPr>
        <w:t>02 (duas) horas</w:t>
      </w:r>
      <w:r w:rsidRPr="00AC2D39">
        <w:rPr>
          <w:rFonts w:ascii="Century Gothic" w:hAnsi="Century Gothic"/>
          <w:sz w:val="20"/>
          <w:szCs w:val="20"/>
        </w:rPr>
        <w:t>, quando se tratar de rompimento de redes de abastecimento de água, vazamentos de grande porte, falhas em equipamentos essenciais, manutenção corretiva que comprometa a continuidade dos serviços públicos ou outras ocorrências devidamente justificadas pela Administração.</w:t>
      </w:r>
    </w:p>
    <w:p w14:paraId="0DEB005C" w14:textId="77777777" w:rsidR="0006469F" w:rsidRPr="00AC2D39" w:rsidRDefault="0006469F" w:rsidP="0006469F">
      <w:pPr>
        <w:pStyle w:val="NormalWeb"/>
        <w:spacing w:before="0" w:beforeAutospacing="0" w:after="0" w:afterAutospacing="0"/>
        <w:jc w:val="both"/>
        <w:rPr>
          <w:rFonts w:ascii="Century Gothic" w:hAnsi="Century Gothic"/>
          <w:sz w:val="20"/>
          <w:szCs w:val="20"/>
        </w:rPr>
      </w:pPr>
      <w:r w:rsidRPr="00AC2D39">
        <w:rPr>
          <w:rStyle w:val="Forte"/>
          <w:rFonts w:ascii="Century Gothic" w:hAnsi="Century Gothic"/>
          <w:sz w:val="20"/>
          <w:szCs w:val="20"/>
        </w:rPr>
        <w:t>IV – Materiais de pronta entrega:</w:t>
      </w:r>
      <w:r w:rsidRPr="00AC2D39">
        <w:rPr>
          <w:rFonts w:ascii="Century Gothic" w:hAnsi="Century Gothic"/>
          <w:sz w:val="20"/>
          <w:szCs w:val="20"/>
        </w:rPr>
        <w:t xml:space="preserve"> disponibilização em até </w:t>
      </w:r>
      <w:r w:rsidRPr="00AC2D39">
        <w:rPr>
          <w:rStyle w:val="Forte"/>
          <w:rFonts w:ascii="Century Gothic" w:hAnsi="Century Gothic"/>
          <w:sz w:val="20"/>
          <w:szCs w:val="20"/>
        </w:rPr>
        <w:t>02 (duas) horas</w:t>
      </w:r>
      <w:r w:rsidRPr="00AC2D39">
        <w:rPr>
          <w:rFonts w:ascii="Century Gothic" w:hAnsi="Century Gothic"/>
          <w:sz w:val="20"/>
          <w:szCs w:val="20"/>
        </w:rPr>
        <w:t>, quando o item solicitado fizer parte do estoque regular do estabelecimento credenciado.</w:t>
      </w:r>
    </w:p>
    <w:p w14:paraId="0B79734F" w14:textId="77777777" w:rsidR="0006469F" w:rsidRPr="00AC2D39" w:rsidRDefault="0006469F" w:rsidP="0006469F">
      <w:pPr>
        <w:pStyle w:val="NormalWeb"/>
        <w:spacing w:before="0" w:beforeAutospacing="0" w:after="0" w:afterAutospacing="0"/>
        <w:jc w:val="both"/>
        <w:rPr>
          <w:rFonts w:ascii="Century Gothic" w:hAnsi="Century Gothic"/>
          <w:sz w:val="20"/>
          <w:szCs w:val="20"/>
        </w:rPr>
      </w:pPr>
      <w:r w:rsidRPr="00AC2D39">
        <w:rPr>
          <w:rStyle w:val="Forte"/>
          <w:rFonts w:ascii="Century Gothic" w:hAnsi="Century Gothic"/>
          <w:sz w:val="20"/>
          <w:szCs w:val="20"/>
        </w:rPr>
        <w:t>6.3.1.</w:t>
      </w:r>
      <w:r w:rsidRPr="00AC2D39">
        <w:rPr>
          <w:rFonts w:ascii="Century Gothic" w:hAnsi="Century Gothic"/>
          <w:sz w:val="20"/>
          <w:szCs w:val="20"/>
        </w:rPr>
        <w:t xml:space="preserve"> A convocação do estabelecimento credenciado para atendimento de cada Ordem de Fornecimento observará os critérios de distribuição das demandas previstos neste Termo de Referência e no Edital, sendo convocado apenas o fornecedor que possua condições de atender integralmente à solicitação no prazo estabelecido para a respectiva demanda.</w:t>
      </w:r>
    </w:p>
    <w:p w14:paraId="4D4965C8" w14:textId="77777777" w:rsidR="0006469F" w:rsidRPr="00AC2D39" w:rsidRDefault="0006469F" w:rsidP="0006469F">
      <w:pPr>
        <w:pStyle w:val="NormalWeb"/>
        <w:spacing w:before="0" w:beforeAutospacing="0" w:after="0" w:afterAutospacing="0"/>
        <w:jc w:val="both"/>
        <w:rPr>
          <w:rFonts w:ascii="Century Gothic" w:hAnsi="Century Gothic"/>
          <w:sz w:val="20"/>
          <w:szCs w:val="20"/>
        </w:rPr>
      </w:pPr>
      <w:r w:rsidRPr="00AC2D39">
        <w:rPr>
          <w:rStyle w:val="Forte"/>
          <w:rFonts w:ascii="Century Gothic" w:hAnsi="Century Gothic"/>
          <w:sz w:val="20"/>
          <w:szCs w:val="20"/>
        </w:rPr>
        <w:t>6.3.2.</w:t>
      </w:r>
      <w:r w:rsidRPr="00AC2D39">
        <w:rPr>
          <w:rFonts w:ascii="Century Gothic" w:hAnsi="Century Gothic"/>
          <w:sz w:val="20"/>
          <w:szCs w:val="20"/>
        </w:rPr>
        <w:t xml:space="preserve"> Caso o fornecedor convocado informe, de forma imediata e devidamente justificada, a impossibilidade de cumprir o prazo de atendimento fixado na Ordem de Fornecimento, a Administração registrará a ocorrência nos autos e convocará o próximo credenciado, observada a ordem de distribuição das demandas, sem que tal fato caracterize descumprimento contratual ou enseje a aplicação de sanções, desde que a comunicação ocorra antes do término do prazo estabelecido para atendimento.</w:t>
      </w:r>
    </w:p>
    <w:p w14:paraId="13D27975" w14:textId="77777777" w:rsidR="0006469F" w:rsidRPr="00AC2D39" w:rsidRDefault="0006469F" w:rsidP="0006469F">
      <w:pPr>
        <w:pStyle w:val="NormalWeb"/>
        <w:spacing w:before="0" w:beforeAutospacing="0" w:after="0" w:afterAutospacing="0"/>
        <w:jc w:val="both"/>
        <w:rPr>
          <w:rFonts w:ascii="Century Gothic" w:hAnsi="Century Gothic"/>
          <w:sz w:val="20"/>
          <w:szCs w:val="20"/>
        </w:rPr>
      </w:pPr>
      <w:r w:rsidRPr="00AC2D39">
        <w:rPr>
          <w:rStyle w:val="Forte"/>
          <w:rFonts w:ascii="Century Gothic" w:hAnsi="Century Gothic"/>
          <w:sz w:val="20"/>
          <w:szCs w:val="20"/>
        </w:rPr>
        <w:t>6.3.3.</w:t>
      </w:r>
      <w:r w:rsidRPr="00AC2D39">
        <w:rPr>
          <w:rFonts w:ascii="Century Gothic" w:hAnsi="Century Gothic"/>
          <w:sz w:val="20"/>
          <w:szCs w:val="20"/>
        </w:rPr>
        <w:t xml:space="preserve"> A recusa injustificada, a omissão ou a ausência de manifestação do fornecedor convocado dentro do prazo fixado pela Administração caracterizará descumprimento das obrigações contratuais, sujeitando-o às sanções previstas na Lei Federal nº 14.133/2021, no Edital e no respectivo contrato, sem prejuízo da convocação do próximo credenciado apto ao atendimento da demanda.</w:t>
      </w:r>
    </w:p>
    <w:p w14:paraId="0C8A4224" w14:textId="77777777" w:rsidR="0006469F" w:rsidRPr="00BD109F" w:rsidRDefault="0006469F" w:rsidP="0006469F">
      <w:pPr>
        <w:pStyle w:val="NormalWeb"/>
        <w:spacing w:before="0" w:beforeAutospacing="0" w:after="0" w:afterAutospacing="0"/>
        <w:jc w:val="both"/>
        <w:rPr>
          <w:rFonts w:ascii="Century Gothic" w:hAnsi="Century Gothic"/>
          <w:sz w:val="20"/>
          <w:szCs w:val="20"/>
        </w:rPr>
      </w:pPr>
      <w:r w:rsidRPr="00AC2D39">
        <w:rPr>
          <w:rStyle w:val="Forte"/>
          <w:rFonts w:ascii="Century Gothic" w:hAnsi="Century Gothic"/>
          <w:sz w:val="20"/>
          <w:szCs w:val="20"/>
        </w:rPr>
        <w:t>6.3.4.</w:t>
      </w:r>
      <w:r w:rsidRPr="00AC2D39">
        <w:rPr>
          <w:rFonts w:ascii="Century Gothic" w:hAnsi="Century Gothic"/>
          <w:sz w:val="20"/>
          <w:szCs w:val="20"/>
        </w:rPr>
        <w:t xml:space="preserve"> A impossibilidade de atendimento comunicada na forma deste item restringe-se exclusivamente à Ordem de Fornecimento objeto da convocação, não implicando perda da condição de credenciado nem alteração definitiva da posição do fornecedor no sistema de rotatividade, ressalvadas as hipóteses de recusas reiteradas ou de descumprimentos injustificados que evidenciem incapacidade operacional para execução do objeto, situação que poderá ensejar a instauração do procedimento administrativo cabível.</w:t>
      </w:r>
    </w:p>
    <w:p w14:paraId="2F18213E" w14:textId="77777777" w:rsidR="0006469F" w:rsidRPr="00AC2D39" w:rsidRDefault="0006469F" w:rsidP="0006469F">
      <w:pPr>
        <w:pStyle w:val="Ttulo3"/>
        <w:spacing w:before="0"/>
        <w:jc w:val="both"/>
        <w:rPr>
          <w:rFonts w:ascii="Century Gothic" w:hAnsi="Century Gothic"/>
          <w:b w:val="0"/>
          <w:sz w:val="20"/>
          <w:szCs w:val="20"/>
        </w:rPr>
      </w:pPr>
      <w:r w:rsidRPr="00AC2D39">
        <w:rPr>
          <w:rFonts w:ascii="Century Gothic" w:hAnsi="Century Gothic"/>
          <w:sz w:val="20"/>
          <w:szCs w:val="20"/>
        </w:rPr>
        <w:t>6.4. Redução Excepcional dos Prazos</w:t>
      </w:r>
    </w:p>
    <w:p w14:paraId="4BC009E9" w14:textId="77777777" w:rsidR="0006469F" w:rsidRPr="00BD109F" w:rsidRDefault="0006469F" w:rsidP="0006469F">
      <w:pPr>
        <w:pStyle w:val="NormalWeb"/>
        <w:spacing w:before="0" w:beforeAutospacing="0" w:after="0" w:afterAutospacing="0"/>
        <w:jc w:val="both"/>
        <w:rPr>
          <w:rFonts w:ascii="Century Gothic" w:hAnsi="Century Gothic"/>
          <w:sz w:val="20"/>
          <w:szCs w:val="20"/>
        </w:rPr>
      </w:pPr>
      <w:r w:rsidRPr="00BD109F">
        <w:rPr>
          <w:rFonts w:ascii="Century Gothic" w:hAnsi="Century Gothic"/>
          <w:sz w:val="20"/>
          <w:szCs w:val="20"/>
        </w:rPr>
        <w:t>Sempre que a demora no fornecimento puder comprometer a continuidade dos serviços públicos de abastecimento de água, esgotamento sanitário ou a segurança operacional da Autarquia, a Administração poderá estabelecer prazo inferior aos previstos no item anterior, desde que compatível com a natureza da demanda e devidamente justificado na Ordem de Fornecimento.</w:t>
      </w:r>
    </w:p>
    <w:p w14:paraId="214906F0" w14:textId="77777777" w:rsidR="0006469F" w:rsidRPr="00AC2D39" w:rsidRDefault="0006469F" w:rsidP="0006469F">
      <w:pPr>
        <w:pStyle w:val="Ttulo3"/>
        <w:spacing w:before="0"/>
        <w:jc w:val="both"/>
        <w:rPr>
          <w:rFonts w:ascii="Century Gothic" w:hAnsi="Century Gothic"/>
          <w:b w:val="0"/>
          <w:sz w:val="20"/>
          <w:szCs w:val="20"/>
        </w:rPr>
      </w:pPr>
      <w:r w:rsidRPr="00AC2D39">
        <w:rPr>
          <w:rFonts w:ascii="Century Gothic" w:hAnsi="Century Gothic"/>
          <w:sz w:val="20"/>
          <w:szCs w:val="20"/>
        </w:rPr>
        <w:t>6.5. Local de Entrega</w:t>
      </w:r>
    </w:p>
    <w:p w14:paraId="099BF01F" w14:textId="77777777" w:rsidR="0006469F" w:rsidRPr="00BD109F" w:rsidRDefault="0006469F" w:rsidP="0006469F">
      <w:pPr>
        <w:pStyle w:val="NormalWeb"/>
        <w:spacing w:before="0" w:beforeAutospacing="0" w:after="0" w:afterAutospacing="0"/>
        <w:jc w:val="both"/>
        <w:rPr>
          <w:rFonts w:ascii="Century Gothic" w:hAnsi="Century Gothic"/>
          <w:sz w:val="20"/>
          <w:szCs w:val="20"/>
        </w:rPr>
      </w:pPr>
      <w:r w:rsidRPr="00BD109F">
        <w:rPr>
          <w:rFonts w:ascii="Century Gothic" w:hAnsi="Century Gothic"/>
          <w:sz w:val="20"/>
          <w:szCs w:val="20"/>
        </w:rPr>
        <w:t>Os materiais deverão ser entregues no Almoxarifado do Serviço Autônomo Municipal de Água e Esgoto – SAMAE de Lobato/PR ou em outro local indicado pela Administração na Ordem de Fornecimento.</w:t>
      </w:r>
    </w:p>
    <w:p w14:paraId="3E577AF3" w14:textId="77777777" w:rsidR="0006469F" w:rsidRPr="00BD109F" w:rsidRDefault="0006469F" w:rsidP="0006469F">
      <w:pPr>
        <w:pStyle w:val="NormalWeb"/>
        <w:spacing w:before="0" w:beforeAutospacing="0" w:after="0" w:afterAutospacing="0"/>
        <w:jc w:val="both"/>
        <w:rPr>
          <w:rFonts w:ascii="Century Gothic" w:hAnsi="Century Gothic"/>
          <w:sz w:val="20"/>
          <w:szCs w:val="20"/>
        </w:rPr>
      </w:pPr>
      <w:r w:rsidRPr="00BD109F">
        <w:rPr>
          <w:rFonts w:ascii="Century Gothic" w:hAnsi="Century Gothic"/>
          <w:sz w:val="20"/>
          <w:szCs w:val="20"/>
        </w:rPr>
        <w:t>Quando autorizado pela Administração e em razão da natureza do material, poderá ser realizada a retirada diretamente no estabelecimento credenciado por servidor ou empregado público designado.</w:t>
      </w:r>
    </w:p>
    <w:p w14:paraId="3D14A421" w14:textId="77777777" w:rsidR="0006469F" w:rsidRPr="00AC2D39" w:rsidRDefault="0006469F" w:rsidP="0006469F">
      <w:pPr>
        <w:pStyle w:val="Ttulo3"/>
        <w:spacing w:before="0"/>
        <w:jc w:val="both"/>
        <w:rPr>
          <w:rFonts w:ascii="Century Gothic" w:hAnsi="Century Gothic"/>
          <w:b w:val="0"/>
          <w:sz w:val="20"/>
          <w:szCs w:val="20"/>
        </w:rPr>
      </w:pPr>
      <w:r w:rsidRPr="00AC2D39">
        <w:rPr>
          <w:rFonts w:ascii="Century Gothic" w:hAnsi="Century Gothic"/>
          <w:sz w:val="20"/>
          <w:szCs w:val="20"/>
        </w:rPr>
        <w:t>6.6. Recebimento dos Materiais</w:t>
      </w:r>
    </w:p>
    <w:p w14:paraId="5BE95663" w14:textId="77777777" w:rsidR="0006469F" w:rsidRPr="00BD109F" w:rsidRDefault="0006469F" w:rsidP="0006469F">
      <w:pPr>
        <w:pStyle w:val="NormalWeb"/>
        <w:spacing w:before="0" w:beforeAutospacing="0" w:after="0" w:afterAutospacing="0"/>
        <w:jc w:val="both"/>
        <w:rPr>
          <w:rFonts w:ascii="Century Gothic" w:hAnsi="Century Gothic"/>
          <w:sz w:val="20"/>
          <w:szCs w:val="20"/>
        </w:rPr>
      </w:pPr>
      <w:r w:rsidRPr="00BD109F">
        <w:rPr>
          <w:rFonts w:ascii="Century Gothic" w:hAnsi="Century Gothic"/>
          <w:sz w:val="20"/>
          <w:szCs w:val="20"/>
        </w:rPr>
        <w:t>O recebimento ocorrerá em duas etapas:</w:t>
      </w:r>
    </w:p>
    <w:p w14:paraId="21A3E9FC" w14:textId="77777777" w:rsidR="0006469F" w:rsidRPr="00BD109F" w:rsidRDefault="0006469F" w:rsidP="0006469F">
      <w:pPr>
        <w:pStyle w:val="NormalWeb"/>
        <w:spacing w:before="0" w:beforeAutospacing="0" w:after="0" w:afterAutospacing="0"/>
        <w:jc w:val="both"/>
        <w:rPr>
          <w:rFonts w:ascii="Century Gothic" w:hAnsi="Century Gothic"/>
          <w:sz w:val="20"/>
          <w:szCs w:val="20"/>
        </w:rPr>
      </w:pPr>
      <w:r w:rsidRPr="00BD109F">
        <w:rPr>
          <w:rFonts w:ascii="Century Gothic" w:hAnsi="Century Gothic"/>
          <w:sz w:val="20"/>
          <w:szCs w:val="20"/>
        </w:rPr>
        <w:t xml:space="preserve">I – </w:t>
      </w:r>
      <w:r w:rsidRPr="00BD109F">
        <w:rPr>
          <w:rStyle w:val="Forte"/>
          <w:rFonts w:ascii="Century Gothic" w:hAnsi="Century Gothic"/>
          <w:sz w:val="20"/>
          <w:szCs w:val="20"/>
        </w:rPr>
        <w:t>Recebimento provisório</w:t>
      </w:r>
      <w:r w:rsidRPr="00BD109F">
        <w:rPr>
          <w:rFonts w:ascii="Century Gothic" w:hAnsi="Century Gothic"/>
          <w:sz w:val="20"/>
          <w:szCs w:val="20"/>
        </w:rPr>
        <w:t>, mediante conferência da quantidade, da integridade das embalagens e das especificações aparentes dos materiais;</w:t>
      </w:r>
    </w:p>
    <w:p w14:paraId="2854301B" w14:textId="77777777" w:rsidR="0006469F" w:rsidRPr="00BD109F" w:rsidRDefault="0006469F" w:rsidP="0006469F">
      <w:pPr>
        <w:pStyle w:val="NormalWeb"/>
        <w:spacing w:before="0" w:beforeAutospacing="0" w:after="0" w:afterAutospacing="0"/>
        <w:jc w:val="both"/>
        <w:rPr>
          <w:rFonts w:ascii="Century Gothic" w:hAnsi="Century Gothic"/>
          <w:sz w:val="20"/>
          <w:szCs w:val="20"/>
        </w:rPr>
      </w:pPr>
      <w:r w:rsidRPr="00BD109F">
        <w:rPr>
          <w:rFonts w:ascii="Century Gothic" w:hAnsi="Century Gothic"/>
          <w:sz w:val="20"/>
          <w:szCs w:val="20"/>
        </w:rPr>
        <w:t xml:space="preserve">II – </w:t>
      </w:r>
      <w:r w:rsidRPr="00BD109F">
        <w:rPr>
          <w:rStyle w:val="Forte"/>
          <w:rFonts w:ascii="Century Gothic" w:hAnsi="Century Gothic"/>
          <w:sz w:val="20"/>
          <w:szCs w:val="20"/>
        </w:rPr>
        <w:t>Recebimento definitivo</w:t>
      </w:r>
      <w:r w:rsidRPr="00BD109F">
        <w:rPr>
          <w:rFonts w:ascii="Century Gothic" w:hAnsi="Century Gothic"/>
          <w:sz w:val="20"/>
          <w:szCs w:val="20"/>
        </w:rPr>
        <w:t>, após verificação da conformidade dos materiais com as especificações técnicas, qualidade, marca, funcionamento, quando aplicável, e demais exigências previstas no contrato.</w:t>
      </w:r>
    </w:p>
    <w:p w14:paraId="40C64131" w14:textId="77777777" w:rsidR="0006469F" w:rsidRPr="00BD109F" w:rsidRDefault="0006469F" w:rsidP="0006469F">
      <w:pPr>
        <w:pStyle w:val="NormalWeb"/>
        <w:spacing w:before="0" w:beforeAutospacing="0" w:after="0" w:afterAutospacing="0"/>
        <w:jc w:val="both"/>
        <w:rPr>
          <w:rFonts w:ascii="Century Gothic" w:hAnsi="Century Gothic"/>
          <w:sz w:val="20"/>
          <w:szCs w:val="20"/>
        </w:rPr>
      </w:pPr>
      <w:r w:rsidRPr="00BD109F">
        <w:rPr>
          <w:rFonts w:ascii="Century Gothic" w:hAnsi="Century Gothic"/>
          <w:sz w:val="20"/>
          <w:szCs w:val="20"/>
        </w:rPr>
        <w:t>Constatada qualquer irregularidade, a Administração poderá rejeitar total ou parcialmente os materiais fornecidos, devendo a contratada substituí-los sem qualquer ônus para o SAMAE, no prazo fixado pela fiscalização.</w:t>
      </w:r>
    </w:p>
    <w:p w14:paraId="10BFD649" w14:textId="77777777" w:rsidR="0006469F" w:rsidRPr="00121ED3" w:rsidRDefault="0006469F" w:rsidP="0006469F">
      <w:pPr>
        <w:pStyle w:val="Ttulo3"/>
        <w:spacing w:before="0"/>
        <w:jc w:val="both"/>
        <w:rPr>
          <w:rFonts w:ascii="Century Gothic" w:hAnsi="Century Gothic"/>
          <w:b w:val="0"/>
          <w:sz w:val="20"/>
          <w:szCs w:val="20"/>
        </w:rPr>
      </w:pPr>
      <w:r w:rsidRPr="00121ED3">
        <w:rPr>
          <w:rFonts w:ascii="Century Gothic" w:hAnsi="Century Gothic"/>
          <w:sz w:val="20"/>
          <w:szCs w:val="20"/>
        </w:rPr>
        <w:t>6.7. Substituição dos Materiais</w:t>
      </w:r>
    </w:p>
    <w:p w14:paraId="2A8C6E0F" w14:textId="77777777" w:rsidR="0006469F" w:rsidRPr="00BD109F" w:rsidRDefault="0006469F" w:rsidP="0006469F">
      <w:pPr>
        <w:pStyle w:val="NormalWeb"/>
        <w:spacing w:before="0" w:beforeAutospacing="0" w:after="0" w:afterAutospacing="0"/>
        <w:jc w:val="both"/>
        <w:rPr>
          <w:rFonts w:ascii="Century Gothic" w:hAnsi="Century Gothic"/>
          <w:sz w:val="20"/>
          <w:szCs w:val="20"/>
        </w:rPr>
      </w:pPr>
      <w:r w:rsidRPr="00BD109F">
        <w:rPr>
          <w:rFonts w:ascii="Century Gothic" w:hAnsi="Century Gothic"/>
          <w:sz w:val="20"/>
          <w:szCs w:val="20"/>
        </w:rPr>
        <w:t xml:space="preserve">Os materiais recusados por apresentarem defeitos, vícios, avarias, especificações divergentes ou qualidade inferior à exigida deverão ser substituídos pela contratada no prazo máximo de </w:t>
      </w:r>
      <w:r w:rsidRPr="00BD109F">
        <w:rPr>
          <w:rStyle w:val="Forte"/>
          <w:rFonts w:ascii="Century Gothic" w:hAnsi="Century Gothic"/>
          <w:sz w:val="20"/>
          <w:szCs w:val="20"/>
        </w:rPr>
        <w:t>02 (dois) dias úteis</w:t>
      </w:r>
      <w:r w:rsidRPr="00BD109F">
        <w:rPr>
          <w:rFonts w:ascii="Century Gothic" w:hAnsi="Century Gothic"/>
          <w:sz w:val="20"/>
          <w:szCs w:val="20"/>
        </w:rPr>
        <w:t>, contado da notificação da Administração, sem prejuízo da aplicação das sanções cabíveis.</w:t>
      </w:r>
    </w:p>
    <w:p w14:paraId="6867107C" w14:textId="77777777" w:rsidR="0006469F" w:rsidRPr="00AC2D39" w:rsidRDefault="0006469F" w:rsidP="0006469F">
      <w:pPr>
        <w:pStyle w:val="Ttulo3"/>
        <w:spacing w:before="0"/>
        <w:jc w:val="both"/>
        <w:rPr>
          <w:rFonts w:ascii="Century Gothic" w:hAnsi="Century Gothic"/>
          <w:b w:val="0"/>
          <w:sz w:val="20"/>
          <w:szCs w:val="20"/>
        </w:rPr>
      </w:pPr>
      <w:r w:rsidRPr="00AC2D39">
        <w:rPr>
          <w:rFonts w:ascii="Century Gothic" w:hAnsi="Century Gothic"/>
          <w:sz w:val="20"/>
          <w:szCs w:val="20"/>
        </w:rPr>
        <w:t>6.8. Responsabilidade da Contratada</w:t>
      </w:r>
    </w:p>
    <w:p w14:paraId="54F0597C" w14:textId="77777777" w:rsidR="0006469F" w:rsidRPr="00BD109F" w:rsidRDefault="0006469F" w:rsidP="0006469F">
      <w:pPr>
        <w:pStyle w:val="NormalWeb"/>
        <w:spacing w:before="0" w:beforeAutospacing="0" w:after="0" w:afterAutospacing="0"/>
        <w:jc w:val="both"/>
        <w:rPr>
          <w:rFonts w:ascii="Century Gothic" w:hAnsi="Century Gothic"/>
          <w:sz w:val="20"/>
          <w:szCs w:val="20"/>
        </w:rPr>
      </w:pPr>
      <w:r w:rsidRPr="00BD109F">
        <w:rPr>
          <w:rFonts w:ascii="Century Gothic" w:hAnsi="Century Gothic"/>
          <w:sz w:val="20"/>
          <w:szCs w:val="20"/>
        </w:rPr>
        <w:t>A contratada será responsável por todos os custos relacionados ao fornecimento, incluindo transporte, carregamento, descarregamento, seguro, tributos, encargos trabalhistas, previdenciários, fiscais e comerciais, bem como quaisquer despesas necessárias ao perfeito cumprimento do objeto contratado.</w:t>
      </w:r>
    </w:p>
    <w:p w14:paraId="23A5CE3A" w14:textId="77777777" w:rsidR="0006469F" w:rsidRPr="00AC2D39" w:rsidRDefault="0006469F" w:rsidP="0006469F">
      <w:pPr>
        <w:pStyle w:val="Ttulo3"/>
        <w:spacing w:before="0"/>
        <w:jc w:val="both"/>
        <w:rPr>
          <w:rFonts w:ascii="Century Gothic" w:hAnsi="Century Gothic"/>
          <w:b w:val="0"/>
          <w:sz w:val="20"/>
          <w:szCs w:val="20"/>
        </w:rPr>
      </w:pPr>
      <w:r w:rsidRPr="00AC2D39">
        <w:rPr>
          <w:rFonts w:ascii="Century Gothic" w:hAnsi="Century Gothic"/>
          <w:sz w:val="20"/>
          <w:szCs w:val="20"/>
        </w:rPr>
        <w:t>6.9. Resultados Esperados</w:t>
      </w:r>
    </w:p>
    <w:p w14:paraId="2AE55B4B" w14:textId="77777777" w:rsidR="0006469F" w:rsidRPr="00BD109F" w:rsidRDefault="0006469F" w:rsidP="0006469F">
      <w:pPr>
        <w:pStyle w:val="NormalWeb"/>
        <w:spacing w:before="0" w:beforeAutospacing="0" w:after="0" w:afterAutospacing="0"/>
        <w:jc w:val="both"/>
        <w:rPr>
          <w:rFonts w:ascii="Century Gothic" w:hAnsi="Century Gothic"/>
          <w:sz w:val="20"/>
          <w:szCs w:val="20"/>
        </w:rPr>
      </w:pPr>
      <w:r w:rsidRPr="00BD109F">
        <w:rPr>
          <w:rFonts w:ascii="Century Gothic" w:hAnsi="Century Gothic"/>
          <w:sz w:val="20"/>
          <w:szCs w:val="20"/>
        </w:rPr>
        <w:t>A execução contratual deverá assegurar:</w:t>
      </w:r>
    </w:p>
    <w:p w14:paraId="3BEC0604" w14:textId="77777777" w:rsidR="0006469F" w:rsidRPr="00BD109F" w:rsidRDefault="0006469F" w:rsidP="0006469F">
      <w:pPr>
        <w:pStyle w:val="NormalWeb"/>
        <w:spacing w:before="0" w:beforeAutospacing="0" w:after="0" w:afterAutospacing="0"/>
        <w:jc w:val="both"/>
        <w:rPr>
          <w:rFonts w:ascii="Century Gothic" w:hAnsi="Century Gothic"/>
          <w:sz w:val="20"/>
          <w:szCs w:val="20"/>
        </w:rPr>
      </w:pPr>
      <w:r w:rsidRPr="00BD109F">
        <w:rPr>
          <w:rFonts w:ascii="Century Gothic" w:hAnsi="Century Gothic"/>
          <w:sz w:val="20"/>
          <w:szCs w:val="20"/>
        </w:rPr>
        <w:t>I – disponibilidade contínua dos materiais necessários às atividades do SAMAE;</w:t>
      </w:r>
    </w:p>
    <w:p w14:paraId="68AFA303" w14:textId="77777777" w:rsidR="0006469F" w:rsidRPr="00BD109F" w:rsidRDefault="0006469F" w:rsidP="0006469F">
      <w:pPr>
        <w:pStyle w:val="NormalWeb"/>
        <w:spacing w:before="0" w:beforeAutospacing="0" w:after="0" w:afterAutospacing="0"/>
        <w:jc w:val="both"/>
        <w:rPr>
          <w:rFonts w:ascii="Century Gothic" w:hAnsi="Century Gothic"/>
          <w:sz w:val="20"/>
          <w:szCs w:val="20"/>
        </w:rPr>
      </w:pPr>
      <w:r w:rsidRPr="00BD109F">
        <w:rPr>
          <w:rFonts w:ascii="Century Gothic" w:hAnsi="Century Gothic"/>
          <w:sz w:val="20"/>
          <w:szCs w:val="20"/>
        </w:rPr>
        <w:t>II – redução do tempo de resposta às manutenções preventivas e corretivas;</w:t>
      </w:r>
    </w:p>
    <w:p w14:paraId="350DA8F2" w14:textId="77777777" w:rsidR="0006469F" w:rsidRPr="00BD109F" w:rsidRDefault="0006469F" w:rsidP="0006469F">
      <w:pPr>
        <w:pStyle w:val="NormalWeb"/>
        <w:spacing w:before="0" w:beforeAutospacing="0" w:after="0" w:afterAutospacing="0"/>
        <w:jc w:val="both"/>
        <w:rPr>
          <w:rFonts w:ascii="Century Gothic" w:hAnsi="Century Gothic"/>
          <w:sz w:val="20"/>
          <w:szCs w:val="20"/>
        </w:rPr>
      </w:pPr>
      <w:r w:rsidRPr="00BD109F">
        <w:rPr>
          <w:rFonts w:ascii="Century Gothic" w:hAnsi="Century Gothic"/>
          <w:sz w:val="20"/>
          <w:szCs w:val="20"/>
        </w:rPr>
        <w:t>III – continuidade dos serviços públicos de abastecimento de água e esgotamento sanitário;</w:t>
      </w:r>
    </w:p>
    <w:p w14:paraId="6817133E" w14:textId="77777777" w:rsidR="0006469F" w:rsidRPr="00BD109F" w:rsidRDefault="0006469F" w:rsidP="0006469F">
      <w:pPr>
        <w:pStyle w:val="NormalWeb"/>
        <w:spacing w:before="0" w:beforeAutospacing="0" w:after="0" w:afterAutospacing="0"/>
        <w:jc w:val="both"/>
        <w:rPr>
          <w:rFonts w:ascii="Century Gothic" w:hAnsi="Century Gothic"/>
          <w:sz w:val="20"/>
          <w:szCs w:val="20"/>
        </w:rPr>
      </w:pPr>
      <w:r w:rsidRPr="00BD109F">
        <w:rPr>
          <w:rFonts w:ascii="Century Gothic" w:hAnsi="Century Gothic"/>
          <w:sz w:val="20"/>
          <w:szCs w:val="20"/>
        </w:rPr>
        <w:t>IV – atendimento tempestivo das demandas operacionais;</w:t>
      </w:r>
    </w:p>
    <w:p w14:paraId="584A2EBA" w14:textId="77777777" w:rsidR="0006469F" w:rsidRPr="00BD109F" w:rsidRDefault="0006469F" w:rsidP="0006469F">
      <w:pPr>
        <w:pStyle w:val="NormalWeb"/>
        <w:spacing w:before="0" w:beforeAutospacing="0" w:after="0" w:afterAutospacing="0"/>
        <w:jc w:val="both"/>
        <w:rPr>
          <w:rFonts w:ascii="Century Gothic" w:hAnsi="Century Gothic"/>
          <w:sz w:val="20"/>
          <w:szCs w:val="20"/>
        </w:rPr>
      </w:pPr>
      <w:r w:rsidRPr="00BD109F">
        <w:rPr>
          <w:rFonts w:ascii="Century Gothic" w:hAnsi="Century Gothic"/>
          <w:sz w:val="20"/>
          <w:szCs w:val="20"/>
        </w:rPr>
        <w:t>V – observância dos critérios de economicidade, eficiência, qualidade e interesse público durante toda a execução contratual.</w:t>
      </w:r>
    </w:p>
    <w:p w14:paraId="30EF836B" w14:textId="77777777" w:rsidR="0006469F" w:rsidRDefault="0006469F" w:rsidP="0006469F">
      <w:pPr>
        <w:pStyle w:val="Ttulo4"/>
        <w:spacing w:before="0" w:after="0"/>
        <w:jc w:val="both"/>
        <w:rPr>
          <w:rFonts w:ascii="Arial" w:hAnsi="Arial" w:cs="Arial"/>
        </w:rPr>
      </w:pPr>
    </w:p>
    <w:p w14:paraId="6F915E49" w14:textId="77777777" w:rsidR="0006469F" w:rsidRPr="00937ECE" w:rsidRDefault="0006469F" w:rsidP="0006469F">
      <w:pPr>
        <w:pBdr>
          <w:top w:val="single" w:sz="4" w:space="1" w:color="auto"/>
          <w:left w:val="single" w:sz="4" w:space="4" w:color="auto"/>
          <w:bottom w:val="single" w:sz="4" w:space="1" w:color="auto"/>
          <w:right w:val="single" w:sz="4" w:space="4" w:color="auto"/>
        </w:pBdr>
        <w:shd w:val="clear" w:color="auto" w:fill="E6E6E6"/>
        <w:spacing w:after="0"/>
        <w:jc w:val="both"/>
        <w:rPr>
          <w:rFonts w:ascii="Century Gothic" w:hAnsi="Century Gothic" w:cs="Arial"/>
          <w:b/>
          <w:sz w:val="20"/>
          <w:szCs w:val="20"/>
        </w:rPr>
      </w:pPr>
      <w:r w:rsidRPr="00937ECE">
        <w:rPr>
          <w:rFonts w:ascii="Century Gothic" w:hAnsi="Century Gothic" w:cs="Arial"/>
          <w:b/>
          <w:sz w:val="20"/>
          <w:szCs w:val="20"/>
        </w:rPr>
        <w:t xml:space="preserve">7. </w:t>
      </w:r>
      <w:r w:rsidRPr="00991FD9">
        <w:rPr>
          <w:rFonts w:ascii="Century Gothic" w:hAnsi="Century Gothic" w:cs="Arial"/>
          <w:b/>
          <w:sz w:val="20"/>
          <w:szCs w:val="20"/>
        </w:rPr>
        <w:t>MODELO DE GESTÃO DO CONTRATO, QUE DESCREVE COMO A EXECUÇÃO DO OBJETO SERÁ ACOMPANHADA E FISCALIZADA PELO ÓRGÃO OU ENTIDADE</w:t>
      </w:r>
      <w:r>
        <w:rPr>
          <w:rFonts w:ascii="Century Gothic" w:hAnsi="Century Gothic" w:cs="Arial"/>
          <w:b/>
          <w:sz w:val="20"/>
          <w:szCs w:val="20"/>
        </w:rPr>
        <w:t>.</w:t>
      </w:r>
    </w:p>
    <w:p w14:paraId="36DAFC20" w14:textId="77777777" w:rsidR="0006469F" w:rsidRPr="00430312" w:rsidRDefault="0006469F" w:rsidP="0006469F">
      <w:pPr>
        <w:pStyle w:val="NormalWeb"/>
        <w:spacing w:before="0" w:beforeAutospacing="0" w:after="0" w:afterAutospacing="0"/>
        <w:jc w:val="both"/>
        <w:rPr>
          <w:rFonts w:ascii="Century Gothic" w:hAnsi="Century Gothic"/>
          <w:sz w:val="20"/>
          <w:szCs w:val="20"/>
        </w:rPr>
      </w:pPr>
      <w:r w:rsidRPr="00430312">
        <w:rPr>
          <w:rFonts w:ascii="Century Gothic" w:hAnsi="Century Gothic"/>
          <w:b/>
          <w:sz w:val="20"/>
          <w:szCs w:val="20"/>
        </w:rPr>
        <w:t>7.1.</w:t>
      </w:r>
      <w:r w:rsidRPr="00430312">
        <w:rPr>
          <w:rFonts w:ascii="Century Gothic" w:hAnsi="Century Gothic"/>
          <w:sz w:val="20"/>
          <w:szCs w:val="20"/>
        </w:rPr>
        <w:t xml:space="preserve"> </w:t>
      </w:r>
      <w:r w:rsidRPr="00430312">
        <w:rPr>
          <w:rStyle w:val="Forte"/>
          <w:rFonts w:ascii="Century Gothic" w:hAnsi="Century Gothic"/>
          <w:sz w:val="20"/>
          <w:szCs w:val="20"/>
        </w:rPr>
        <w:t>Gestor e fiscalização do Contrato</w:t>
      </w:r>
    </w:p>
    <w:p w14:paraId="0A0716CB" w14:textId="77777777" w:rsidR="0006469F" w:rsidRPr="00430312" w:rsidRDefault="0006469F" w:rsidP="0006469F">
      <w:pPr>
        <w:pStyle w:val="NormalWeb"/>
        <w:spacing w:before="0" w:beforeAutospacing="0" w:after="0" w:afterAutospacing="0"/>
        <w:jc w:val="both"/>
        <w:rPr>
          <w:rFonts w:ascii="Century Gothic" w:hAnsi="Century Gothic"/>
          <w:sz w:val="20"/>
          <w:szCs w:val="20"/>
        </w:rPr>
      </w:pPr>
      <w:r w:rsidRPr="00430312">
        <w:rPr>
          <w:rFonts w:ascii="Century Gothic" w:hAnsi="Century Gothic"/>
          <w:b/>
          <w:sz w:val="20"/>
          <w:szCs w:val="20"/>
        </w:rPr>
        <w:t>7.1.1.</w:t>
      </w:r>
      <w:r w:rsidRPr="00430312">
        <w:rPr>
          <w:rFonts w:ascii="Century Gothic" w:hAnsi="Century Gothic"/>
          <w:sz w:val="20"/>
          <w:szCs w:val="20"/>
        </w:rPr>
        <w:t xml:space="preserve"> A gestão e fiscalização do contrato será exercida pelo Diretor do Serviço Autônomo Municipal de Água e Esgoto – SAMAE, Sr. </w:t>
      </w:r>
      <w:r w:rsidRPr="00430312">
        <w:rPr>
          <w:rStyle w:val="Forte"/>
          <w:rFonts w:ascii="Century Gothic" w:hAnsi="Century Gothic"/>
          <w:sz w:val="20"/>
          <w:szCs w:val="20"/>
        </w:rPr>
        <w:t>Ailton Gomes dos Santos</w:t>
      </w:r>
      <w:r w:rsidRPr="00430312">
        <w:rPr>
          <w:rFonts w:ascii="Century Gothic" w:hAnsi="Century Gothic"/>
          <w:sz w:val="20"/>
          <w:szCs w:val="20"/>
        </w:rPr>
        <w:t>, designado pelo Decreto Municipal nº 119/2025, competindo-lhe:</w:t>
      </w:r>
    </w:p>
    <w:p w14:paraId="4D0221F1" w14:textId="77777777" w:rsidR="0006469F" w:rsidRPr="00430312" w:rsidRDefault="0006469F" w:rsidP="0006469F">
      <w:pPr>
        <w:pStyle w:val="isselectedend"/>
        <w:spacing w:before="0" w:beforeAutospacing="0" w:after="0" w:afterAutospacing="0"/>
        <w:jc w:val="both"/>
        <w:rPr>
          <w:rFonts w:ascii="Century Gothic" w:hAnsi="Century Gothic"/>
          <w:sz w:val="20"/>
          <w:szCs w:val="20"/>
        </w:rPr>
      </w:pPr>
      <w:r w:rsidRPr="00430312">
        <w:rPr>
          <w:rFonts w:ascii="Century Gothic" w:hAnsi="Century Gothic"/>
          <w:sz w:val="20"/>
          <w:szCs w:val="20"/>
        </w:rPr>
        <w:t>I – acompanhar a execução contratual, verificando o cumprimento das obrigações assumidas pela contratada;</w:t>
      </w:r>
    </w:p>
    <w:p w14:paraId="65DCFD3B" w14:textId="77777777" w:rsidR="0006469F" w:rsidRPr="00430312" w:rsidRDefault="0006469F" w:rsidP="0006469F">
      <w:pPr>
        <w:pStyle w:val="isselectedend"/>
        <w:spacing w:before="0" w:beforeAutospacing="0" w:after="0" w:afterAutospacing="0"/>
        <w:jc w:val="both"/>
        <w:rPr>
          <w:rFonts w:ascii="Century Gothic" w:hAnsi="Century Gothic"/>
          <w:sz w:val="20"/>
          <w:szCs w:val="20"/>
        </w:rPr>
      </w:pPr>
      <w:r w:rsidRPr="00430312">
        <w:rPr>
          <w:rFonts w:ascii="Century Gothic" w:hAnsi="Century Gothic"/>
          <w:sz w:val="20"/>
          <w:szCs w:val="20"/>
        </w:rPr>
        <w:t>II – fiscalizar o fornecimento dos materiais, observando sua conformidade com as especificações técnicas, quantidades, qualidade, marcas, prazos de entrega e demais condições estabelecidas no Termo de Referência, no Edital e no contrato;</w:t>
      </w:r>
    </w:p>
    <w:p w14:paraId="69EBA2BD" w14:textId="77777777" w:rsidR="0006469F" w:rsidRPr="00430312" w:rsidRDefault="0006469F" w:rsidP="0006469F">
      <w:pPr>
        <w:pStyle w:val="isselectedend"/>
        <w:spacing w:before="0" w:beforeAutospacing="0" w:after="0" w:afterAutospacing="0"/>
        <w:jc w:val="both"/>
        <w:rPr>
          <w:rFonts w:ascii="Century Gothic" w:hAnsi="Century Gothic"/>
          <w:sz w:val="20"/>
          <w:szCs w:val="20"/>
        </w:rPr>
      </w:pPr>
      <w:r w:rsidRPr="00430312">
        <w:rPr>
          <w:rFonts w:ascii="Century Gothic" w:hAnsi="Century Gothic"/>
          <w:sz w:val="20"/>
          <w:szCs w:val="20"/>
        </w:rPr>
        <w:t>III – emitir, autorizar ou acompanhar a emissão das Ordens de Fornecimento, observando os critérios de distribuição das demandas previstos no credenciamento;</w:t>
      </w:r>
    </w:p>
    <w:p w14:paraId="0FCF127E" w14:textId="77777777" w:rsidR="0006469F" w:rsidRPr="00430312" w:rsidRDefault="0006469F" w:rsidP="0006469F">
      <w:pPr>
        <w:pStyle w:val="isselectedend"/>
        <w:spacing w:before="0" w:beforeAutospacing="0" w:after="0" w:afterAutospacing="0"/>
        <w:jc w:val="both"/>
        <w:rPr>
          <w:rFonts w:ascii="Century Gothic" w:hAnsi="Century Gothic"/>
          <w:sz w:val="20"/>
          <w:szCs w:val="20"/>
        </w:rPr>
      </w:pPr>
      <w:r w:rsidRPr="00430312">
        <w:rPr>
          <w:rFonts w:ascii="Century Gothic" w:hAnsi="Century Gothic"/>
          <w:sz w:val="20"/>
          <w:szCs w:val="20"/>
        </w:rPr>
        <w:t>IV – verificar a observância dos critérios de regionalização, rotatividade e disponibilidade dos fornecedores credenciados, promovendo o adequado registro das convocações e atendimentos realizados;</w:t>
      </w:r>
    </w:p>
    <w:p w14:paraId="1605197C" w14:textId="77777777" w:rsidR="0006469F" w:rsidRPr="00430312" w:rsidRDefault="0006469F" w:rsidP="0006469F">
      <w:pPr>
        <w:pStyle w:val="isselectedend"/>
        <w:spacing w:before="0" w:beforeAutospacing="0" w:after="0" w:afterAutospacing="0"/>
        <w:jc w:val="both"/>
        <w:rPr>
          <w:rFonts w:ascii="Century Gothic" w:hAnsi="Century Gothic"/>
          <w:sz w:val="20"/>
          <w:szCs w:val="20"/>
        </w:rPr>
      </w:pPr>
      <w:r w:rsidRPr="00430312">
        <w:rPr>
          <w:rFonts w:ascii="Century Gothic" w:hAnsi="Century Gothic"/>
          <w:sz w:val="20"/>
          <w:szCs w:val="20"/>
        </w:rPr>
        <w:t>V – atestar o recebimento provisório e definitivo dos materiais ou designar servidor responsável para essa finalidade, certificando sua conformidade antes da autorização do pagamento;</w:t>
      </w:r>
    </w:p>
    <w:p w14:paraId="5CAF55E1" w14:textId="77777777" w:rsidR="0006469F" w:rsidRPr="00430312" w:rsidRDefault="0006469F" w:rsidP="0006469F">
      <w:pPr>
        <w:pStyle w:val="isselectedend"/>
        <w:spacing w:before="0" w:beforeAutospacing="0" w:after="0" w:afterAutospacing="0"/>
        <w:jc w:val="both"/>
        <w:rPr>
          <w:rFonts w:ascii="Century Gothic" w:hAnsi="Century Gothic"/>
          <w:sz w:val="20"/>
          <w:szCs w:val="20"/>
        </w:rPr>
      </w:pPr>
      <w:r w:rsidRPr="00430312">
        <w:rPr>
          <w:rFonts w:ascii="Century Gothic" w:hAnsi="Century Gothic"/>
          <w:sz w:val="20"/>
          <w:szCs w:val="20"/>
        </w:rPr>
        <w:t>VI – solicitar esclarecimentos, promover diligências e exigir a substituição de materiais que apresentem defeitos, vícios, desconformidades ou não atendam às especificações técnicas estabelecidas;</w:t>
      </w:r>
    </w:p>
    <w:p w14:paraId="4D7E7C8B" w14:textId="77777777" w:rsidR="0006469F" w:rsidRPr="00430312" w:rsidRDefault="0006469F" w:rsidP="0006469F">
      <w:pPr>
        <w:pStyle w:val="isselectedend"/>
        <w:spacing w:before="0" w:beforeAutospacing="0" w:after="0" w:afterAutospacing="0"/>
        <w:jc w:val="both"/>
        <w:rPr>
          <w:rFonts w:ascii="Century Gothic" w:hAnsi="Century Gothic"/>
          <w:sz w:val="20"/>
          <w:szCs w:val="20"/>
        </w:rPr>
      </w:pPr>
      <w:r w:rsidRPr="00430312">
        <w:rPr>
          <w:rFonts w:ascii="Century Gothic" w:hAnsi="Century Gothic"/>
          <w:sz w:val="20"/>
          <w:szCs w:val="20"/>
        </w:rPr>
        <w:t>VII – registrar em processo administrativo próprio todas as ocorrências verificadas durante a execução contratual, inclusive atrasos, recusas de atendimento, substituições de materiais, advertências e demais fatos relevantes;</w:t>
      </w:r>
    </w:p>
    <w:p w14:paraId="087CB83E" w14:textId="77777777" w:rsidR="0006469F" w:rsidRPr="00430312" w:rsidRDefault="0006469F" w:rsidP="0006469F">
      <w:pPr>
        <w:pStyle w:val="isselectedend"/>
        <w:spacing w:before="0" w:beforeAutospacing="0" w:after="0" w:afterAutospacing="0"/>
        <w:jc w:val="both"/>
        <w:rPr>
          <w:rFonts w:ascii="Century Gothic" w:hAnsi="Century Gothic"/>
          <w:sz w:val="20"/>
          <w:szCs w:val="20"/>
        </w:rPr>
      </w:pPr>
      <w:r w:rsidRPr="00430312">
        <w:rPr>
          <w:rFonts w:ascii="Century Gothic" w:hAnsi="Century Gothic"/>
          <w:sz w:val="20"/>
          <w:szCs w:val="20"/>
        </w:rPr>
        <w:t>VIII – comunicar à autoridade competente qualquer irregularidade passível de aplicação de sanções administrativas, propondo, quando cabível, a instauração do respectivo processo administrativo;</w:t>
      </w:r>
    </w:p>
    <w:p w14:paraId="33B4CA89" w14:textId="77777777" w:rsidR="0006469F" w:rsidRPr="00430312" w:rsidRDefault="0006469F" w:rsidP="0006469F">
      <w:pPr>
        <w:pStyle w:val="isselectedend"/>
        <w:spacing w:before="0" w:beforeAutospacing="0" w:after="0" w:afterAutospacing="0"/>
        <w:jc w:val="both"/>
        <w:rPr>
          <w:rFonts w:ascii="Century Gothic" w:hAnsi="Century Gothic"/>
          <w:sz w:val="20"/>
          <w:szCs w:val="20"/>
        </w:rPr>
      </w:pPr>
      <w:r w:rsidRPr="00430312">
        <w:rPr>
          <w:rFonts w:ascii="Century Gothic" w:hAnsi="Century Gothic"/>
          <w:sz w:val="20"/>
          <w:szCs w:val="20"/>
        </w:rPr>
        <w:t>IX – acompanhar a manutenção das condições de execução contratual e solicitar, quando necessário, documentos que comprovem a permanência dos requisitos exigidos para a contratação;</w:t>
      </w:r>
    </w:p>
    <w:p w14:paraId="39CAC376" w14:textId="77777777" w:rsidR="0006469F" w:rsidRPr="00430312" w:rsidRDefault="0006469F" w:rsidP="0006469F">
      <w:pPr>
        <w:pStyle w:val="isselectedend"/>
        <w:spacing w:before="0" w:beforeAutospacing="0" w:after="0" w:afterAutospacing="0"/>
        <w:jc w:val="both"/>
        <w:rPr>
          <w:rFonts w:ascii="Century Gothic" w:hAnsi="Century Gothic"/>
          <w:sz w:val="20"/>
          <w:szCs w:val="20"/>
        </w:rPr>
      </w:pPr>
      <w:r w:rsidRPr="00430312">
        <w:rPr>
          <w:rFonts w:ascii="Century Gothic" w:hAnsi="Century Gothic"/>
          <w:sz w:val="20"/>
          <w:szCs w:val="20"/>
        </w:rPr>
        <w:t>X – controlar os saldos contratuais, a vigência dos contratos, as eventuais prorrogações, reajustes, revisões e demais alterações contratuais, quando cabíveis;</w:t>
      </w:r>
    </w:p>
    <w:p w14:paraId="32B9499A" w14:textId="77777777" w:rsidR="0006469F" w:rsidRPr="00430312" w:rsidRDefault="0006469F" w:rsidP="0006469F">
      <w:pPr>
        <w:pStyle w:val="isselectedend"/>
        <w:spacing w:before="0" w:beforeAutospacing="0" w:after="0" w:afterAutospacing="0"/>
        <w:jc w:val="both"/>
        <w:rPr>
          <w:rFonts w:ascii="Century Gothic" w:hAnsi="Century Gothic"/>
          <w:sz w:val="20"/>
          <w:szCs w:val="20"/>
        </w:rPr>
      </w:pPr>
      <w:r w:rsidRPr="00430312">
        <w:rPr>
          <w:rFonts w:ascii="Century Gothic" w:hAnsi="Century Gothic"/>
          <w:sz w:val="20"/>
          <w:szCs w:val="20"/>
        </w:rPr>
        <w:t>XI – autorizar o encaminhamento das notas fiscais para pagamento somente após a verificação da regular execução do objeto e do cumprimento das obrigações contratuais;</w:t>
      </w:r>
    </w:p>
    <w:p w14:paraId="09497A95" w14:textId="77777777" w:rsidR="0006469F" w:rsidRPr="00430312" w:rsidRDefault="0006469F" w:rsidP="0006469F">
      <w:pPr>
        <w:pStyle w:val="isselectedend"/>
        <w:spacing w:before="0" w:beforeAutospacing="0" w:after="0" w:afterAutospacing="0"/>
        <w:jc w:val="both"/>
        <w:rPr>
          <w:rFonts w:ascii="Century Gothic" w:hAnsi="Century Gothic"/>
          <w:sz w:val="20"/>
          <w:szCs w:val="20"/>
        </w:rPr>
      </w:pPr>
      <w:r w:rsidRPr="00430312">
        <w:rPr>
          <w:rFonts w:ascii="Century Gothic" w:hAnsi="Century Gothic"/>
          <w:sz w:val="20"/>
          <w:szCs w:val="20"/>
        </w:rPr>
        <w:t>XII – adotar as providências necessárias para assegurar a continuidade do fornecimento dos materiais indispensáveis à prestação dos serviços públicos de abastecimento de água e esgotamento sanitário;</w:t>
      </w:r>
    </w:p>
    <w:p w14:paraId="62F04D3D" w14:textId="77777777" w:rsidR="0006469F" w:rsidRPr="00430312" w:rsidRDefault="0006469F" w:rsidP="0006469F">
      <w:pPr>
        <w:pStyle w:val="isselectedend"/>
        <w:spacing w:before="0" w:beforeAutospacing="0" w:after="0" w:afterAutospacing="0"/>
        <w:jc w:val="both"/>
        <w:rPr>
          <w:rFonts w:ascii="Century Gothic" w:hAnsi="Century Gothic"/>
          <w:sz w:val="20"/>
          <w:szCs w:val="20"/>
        </w:rPr>
      </w:pPr>
      <w:r w:rsidRPr="00430312">
        <w:rPr>
          <w:rFonts w:ascii="Century Gothic" w:hAnsi="Century Gothic"/>
          <w:sz w:val="20"/>
          <w:szCs w:val="20"/>
        </w:rPr>
        <w:t>XIII – exercer as demais atribuições inerentes à gestão e fiscalização contratual previstas na Lei Federal nº 14.133/2021, nos regulamentos municipais e nas demais normas aplicáveis.</w:t>
      </w:r>
    </w:p>
    <w:p w14:paraId="37D01652" w14:textId="77777777" w:rsidR="0006469F" w:rsidRPr="00430312" w:rsidRDefault="0006469F" w:rsidP="0006469F">
      <w:pPr>
        <w:pStyle w:val="isselectedend"/>
        <w:spacing w:before="0" w:beforeAutospacing="0" w:after="0" w:afterAutospacing="0"/>
        <w:jc w:val="both"/>
        <w:rPr>
          <w:rFonts w:ascii="Century Gothic" w:hAnsi="Century Gothic"/>
          <w:sz w:val="20"/>
          <w:szCs w:val="20"/>
        </w:rPr>
      </w:pPr>
      <w:r w:rsidRPr="00430312">
        <w:rPr>
          <w:rStyle w:val="Forte"/>
          <w:rFonts w:ascii="Century Gothic" w:hAnsi="Century Gothic"/>
          <w:sz w:val="20"/>
          <w:szCs w:val="20"/>
        </w:rPr>
        <w:t>7.1.2.</w:t>
      </w:r>
      <w:r w:rsidRPr="00430312">
        <w:rPr>
          <w:rFonts w:ascii="Century Gothic" w:hAnsi="Century Gothic"/>
          <w:sz w:val="20"/>
          <w:szCs w:val="20"/>
        </w:rPr>
        <w:t xml:space="preserve"> A fiscalização exercida pela Administração não exclui nem reduz a responsabilidade da contratada pela execução integral do objeto contratado, inclusive perante terceiros, permanecendo esta responsável pela qualidade dos materiais fornecidos, pelo cumprimento dos prazos, pelas obrigações legais, contratuais e pelos danos decorrentes de sua atuação, nos termos da Lei Federal nº 14.133/2021.</w:t>
      </w:r>
    </w:p>
    <w:p w14:paraId="44F5169D" w14:textId="77777777" w:rsidR="0006469F" w:rsidRPr="00430312" w:rsidRDefault="0006469F" w:rsidP="0006469F">
      <w:pPr>
        <w:pStyle w:val="NormalWeb"/>
        <w:spacing w:before="0" w:beforeAutospacing="0" w:after="0" w:afterAutospacing="0"/>
        <w:jc w:val="both"/>
        <w:rPr>
          <w:rFonts w:ascii="Century Gothic" w:hAnsi="Century Gothic"/>
          <w:sz w:val="20"/>
          <w:szCs w:val="20"/>
        </w:rPr>
      </w:pPr>
      <w:r w:rsidRPr="00430312">
        <w:rPr>
          <w:rStyle w:val="Forte"/>
          <w:rFonts w:ascii="Century Gothic" w:hAnsi="Century Gothic"/>
          <w:sz w:val="20"/>
          <w:szCs w:val="20"/>
        </w:rPr>
        <w:t>7.1.3.</w:t>
      </w:r>
      <w:r w:rsidRPr="00430312">
        <w:rPr>
          <w:rFonts w:ascii="Century Gothic" w:hAnsi="Century Gothic"/>
          <w:sz w:val="20"/>
          <w:szCs w:val="20"/>
        </w:rPr>
        <w:t xml:space="preserve"> Todas as ocorrências relacionadas à execução contratual serão registradas pelo gestor do contrato, que adotará as medidas necessárias à regularização das falhas constatadas, assegurando à contratada o contraditório e a ampla defesa quando da eventual aplicação de sanções administrativas.</w:t>
      </w:r>
    </w:p>
    <w:p w14:paraId="0971622D" w14:textId="77777777" w:rsidR="0006469F" w:rsidRPr="00574D93" w:rsidRDefault="00ED6623" w:rsidP="0006469F">
      <w:pPr>
        <w:spacing w:after="0" w:line="240" w:lineRule="auto"/>
        <w:jc w:val="both"/>
        <w:rPr>
          <w:rFonts w:ascii="Century Gothic" w:hAnsi="Century Gothic"/>
          <w:sz w:val="20"/>
          <w:szCs w:val="20"/>
        </w:rPr>
      </w:pPr>
      <w:r>
        <w:rPr>
          <w:rFonts w:ascii="Century Gothic" w:hAnsi="Century Gothic"/>
          <w:sz w:val="20"/>
          <w:szCs w:val="20"/>
        </w:rPr>
        <w:pict w14:anchorId="3B85A8FD">
          <v:rect id="_x0000_i1053" style="width:0;height:1.5pt" o:hralign="center" o:hrstd="t" o:hr="t" fillcolor="#a0a0a0" stroked="f"/>
        </w:pict>
      </w:r>
    </w:p>
    <w:p w14:paraId="5DD0035B" w14:textId="77777777" w:rsidR="0006469F" w:rsidRPr="003D4FCF" w:rsidRDefault="0006469F" w:rsidP="0006469F">
      <w:pPr>
        <w:pStyle w:val="Ttulo1"/>
        <w:rPr>
          <w:rFonts w:ascii="Century Gothic" w:hAnsi="Century Gothic"/>
          <w:b w:val="0"/>
          <w:sz w:val="20"/>
          <w:szCs w:val="20"/>
        </w:rPr>
      </w:pPr>
      <w:r w:rsidRPr="003D4FCF">
        <w:rPr>
          <w:rStyle w:val="Forte"/>
          <w:rFonts w:ascii="Century Gothic" w:hAnsi="Century Gothic"/>
          <w:b/>
          <w:bCs/>
          <w:sz w:val="20"/>
          <w:szCs w:val="20"/>
        </w:rPr>
        <w:t>7.2. DAS OBRIGAÇÕES DAS PARTES</w:t>
      </w:r>
    </w:p>
    <w:p w14:paraId="101D9DF1" w14:textId="77777777" w:rsidR="0006469F" w:rsidRPr="003D4FCF" w:rsidRDefault="0006469F" w:rsidP="0006469F">
      <w:pPr>
        <w:pStyle w:val="Ttulo2"/>
        <w:spacing w:before="0"/>
        <w:jc w:val="both"/>
        <w:rPr>
          <w:rFonts w:ascii="Century Gothic" w:hAnsi="Century Gothic"/>
          <w:b w:val="0"/>
          <w:i w:val="0"/>
          <w:sz w:val="20"/>
          <w:szCs w:val="20"/>
        </w:rPr>
      </w:pPr>
      <w:r w:rsidRPr="003D4FCF">
        <w:rPr>
          <w:rStyle w:val="Forte"/>
          <w:rFonts w:ascii="Century Gothic" w:hAnsi="Century Gothic"/>
          <w:b/>
          <w:bCs/>
          <w:i w:val="0"/>
          <w:sz w:val="20"/>
          <w:szCs w:val="20"/>
        </w:rPr>
        <w:t>7.2.1. DAS OBRIGAÇÕES DO CONTRATANTE</w:t>
      </w:r>
    </w:p>
    <w:p w14:paraId="5B40DEE5" w14:textId="77777777" w:rsidR="0006469F" w:rsidRPr="00315076" w:rsidRDefault="0006469F" w:rsidP="0006469F">
      <w:pPr>
        <w:pStyle w:val="NormalWeb"/>
        <w:spacing w:before="0" w:beforeAutospacing="0" w:after="0" w:afterAutospacing="0"/>
        <w:jc w:val="both"/>
        <w:rPr>
          <w:rFonts w:ascii="Century Gothic" w:hAnsi="Century Gothic"/>
          <w:sz w:val="20"/>
          <w:szCs w:val="20"/>
        </w:rPr>
      </w:pPr>
      <w:r w:rsidRPr="00315076">
        <w:rPr>
          <w:rFonts w:ascii="Century Gothic" w:hAnsi="Century Gothic"/>
          <w:sz w:val="20"/>
          <w:szCs w:val="20"/>
        </w:rPr>
        <w:t>Constituem obrigações do CONTRATANTE:</w:t>
      </w:r>
    </w:p>
    <w:p w14:paraId="62B3E7CF" w14:textId="77777777" w:rsidR="0006469F" w:rsidRPr="00315076" w:rsidRDefault="0006469F" w:rsidP="0006469F">
      <w:pPr>
        <w:pStyle w:val="NormalWeb"/>
        <w:spacing w:before="0" w:beforeAutospacing="0" w:after="0" w:afterAutospacing="0"/>
        <w:jc w:val="both"/>
        <w:rPr>
          <w:rFonts w:ascii="Century Gothic" w:hAnsi="Century Gothic"/>
          <w:sz w:val="20"/>
          <w:szCs w:val="20"/>
        </w:rPr>
      </w:pPr>
      <w:r w:rsidRPr="00315076">
        <w:rPr>
          <w:rStyle w:val="Forte"/>
          <w:rFonts w:ascii="Century Gothic" w:eastAsiaTheme="majorEastAsia" w:hAnsi="Century Gothic"/>
          <w:sz w:val="20"/>
          <w:szCs w:val="20"/>
        </w:rPr>
        <w:t>a)</w:t>
      </w:r>
      <w:r w:rsidRPr="00315076">
        <w:rPr>
          <w:rFonts w:ascii="Century Gothic" w:hAnsi="Century Gothic"/>
          <w:sz w:val="20"/>
          <w:szCs w:val="20"/>
        </w:rPr>
        <w:t xml:space="preserve"> Emitir as solicitações ou ordens de fornecimento, especificando os materiais, as quantidades, os locais e os prazos de entrega, conforme a necessidade do SAMAE;</w:t>
      </w:r>
    </w:p>
    <w:p w14:paraId="2AD0CA44" w14:textId="77777777" w:rsidR="0006469F" w:rsidRPr="00315076" w:rsidRDefault="0006469F" w:rsidP="0006469F">
      <w:pPr>
        <w:pStyle w:val="NormalWeb"/>
        <w:spacing w:before="0" w:beforeAutospacing="0" w:after="0" w:afterAutospacing="0"/>
        <w:jc w:val="both"/>
        <w:rPr>
          <w:rFonts w:ascii="Century Gothic" w:hAnsi="Century Gothic"/>
          <w:sz w:val="20"/>
          <w:szCs w:val="20"/>
        </w:rPr>
      </w:pPr>
      <w:r w:rsidRPr="00315076">
        <w:rPr>
          <w:rStyle w:val="Forte"/>
          <w:rFonts w:ascii="Century Gothic" w:eastAsiaTheme="majorEastAsia" w:hAnsi="Century Gothic"/>
          <w:sz w:val="20"/>
          <w:szCs w:val="20"/>
        </w:rPr>
        <w:t>b)</w:t>
      </w:r>
      <w:r w:rsidRPr="00315076">
        <w:rPr>
          <w:rFonts w:ascii="Century Gothic" w:hAnsi="Century Gothic"/>
          <w:sz w:val="20"/>
          <w:szCs w:val="20"/>
        </w:rPr>
        <w:t xml:space="preserve"> Prestar à CONTRATADA as informações e os esclarecimentos necessários ao adequado fornecimento dos materiais;</w:t>
      </w:r>
    </w:p>
    <w:p w14:paraId="26EC52EB" w14:textId="77777777" w:rsidR="0006469F" w:rsidRPr="00315076" w:rsidRDefault="0006469F" w:rsidP="0006469F">
      <w:pPr>
        <w:pStyle w:val="NormalWeb"/>
        <w:spacing w:before="0" w:beforeAutospacing="0" w:after="0" w:afterAutospacing="0"/>
        <w:jc w:val="both"/>
        <w:rPr>
          <w:rFonts w:ascii="Century Gothic" w:hAnsi="Century Gothic"/>
          <w:sz w:val="20"/>
          <w:szCs w:val="20"/>
        </w:rPr>
      </w:pPr>
      <w:r w:rsidRPr="00315076">
        <w:rPr>
          <w:rStyle w:val="Forte"/>
          <w:rFonts w:ascii="Century Gothic" w:eastAsiaTheme="majorEastAsia" w:hAnsi="Century Gothic"/>
          <w:sz w:val="20"/>
          <w:szCs w:val="20"/>
        </w:rPr>
        <w:t>c)</w:t>
      </w:r>
      <w:r w:rsidRPr="00315076">
        <w:rPr>
          <w:rFonts w:ascii="Century Gothic" w:hAnsi="Century Gothic"/>
          <w:sz w:val="20"/>
          <w:szCs w:val="20"/>
        </w:rPr>
        <w:t xml:space="preserve"> Acompanhar e fiscalizar o cumprimento das obrigações contratuais, por meio do gestor e do fiscal do contrato, nos termos da legislação aplicável;</w:t>
      </w:r>
    </w:p>
    <w:p w14:paraId="5335CE66" w14:textId="77777777" w:rsidR="0006469F" w:rsidRPr="00315076" w:rsidRDefault="0006469F" w:rsidP="0006469F">
      <w:pPr>
        <w:pStyle w:val="NormalWeb"/>
        <w:spacing w:before="0" w:beforeAutospacing="0" w:after="0" w:afterAutospacing="0"/>
        <w:jc w:val="both"/>
        <w:rPr>
          <w:rFonts w:ascii="Century Gothic" w:hAnsi="Century Gothic"/>
          <w:sz w:val="20"/>
          <w:szCs w:val="20"/>
        </w:rPr>
      </w:pPr>
      <w:r w:rsidRPr="00315076">
        <w:rPr>
          <w:rStyle w:val="Forte"/>
          <w:rFonts w:ascii="Century Gothic" w:eastAsiaTheme="majorEastAsia" w:hAnsi="Century Gothic"/>
          <w:sz w:val="20"/>
          <w:szCs w:val="20"/>
        </w:rPr>
        <w:t>d)</w:t>
      </w:r>
      <w:r w:rsidRPr="00315076">
        <w:rPr>
          <w:rFonts w:ascii="Century Gothic" w:hAnsi="Century Gothic"/>
          <w:sz w:val="20"/>
          <w:szCs w:val="20"/>
        </w:rPr>
        <w:t xml:space="preserve"> Verificar a conformidade dos materiais fornecidos com as especificações, quantidades e condições estabelecidas no Termo de Referência, no instrumento de credenciamento e na respectiva solicitação de fornecimento;</w:t>
      </w:r>
    </w:p>
    <w:p w14:paraId="523BEE67" w14:textId="77777777" w:rsidR="0006469F" w:rsidRPr="00315076" w:rsidRDefault="0006469F" w:rsidP="0006469F">
      <w:pPr>
        <w:pStyle w:val="NormalWeb"/>
        <w:spacing w:before="0" w:beforeAutospacing="0" w:after="0" w:afterAutospacing="0"/>
        <w:jc w:val="both"/>
        <w:rPr>
          <w:rFonts w:ascii="Century Gothic" w:hAnsi="Century Gothic"/>
          <w:sz w:val="20"/>
          <w:szCs w:val="20"/>
        </w:rPr>
      </w:pPr>
      <w:r w:rsidRPr="00315076">
        <w:rPr>
          <w:rStyle w:val="Forte"/>
          <w:rFonts w:ascii="Century Gothic" w:eastAsiaTheme="majorEastAsia" w:hAnsi="Century Gothic"/>
          <w:sz w:val="20"/>
          <w:szCs w:val="20"/>
        </w:rPr>
        <w:t>e)</w:t>
      </w:r>
      <w:r w:rsidRPr="00315076">
        <w:rPr>
          <w:rFonts w:ascii="Century Gothic" w:hAnsi="Century Gothic"/>
          <w:sz w:val="20"/>
          <w:szCs w:val="20"/>
        </w:rPr>
        <w:t xml:space="preserve"> Recusar materiais que estejam em desacordo com as especificações, apresentem defeitos, avarias, irregularidades ou não atendam aos padrões de qualidade exigidos;</w:t>
      </w:r>
    </w:p>
    <w:p w14:paraId="6035CCF8" w14:textId="77777777" w:rsidR="0006469F" w:rsidRPr="00315076" w:rsidRDefault="0006469F" w:rsidP="0006469F">
      <w:pPr>
        <w:pStyle w:val="NormalWeb"/>
        <w:spacing w:before="0" w:beforeAutospacing="0" w:after="0" w:afterAutospacing="0"/>
        <w:jc w:val="both"/>
        <w:rPr>
          <w:rFonts w:ascii="Century Gothic" w:hAnsi="Century Gothic"/>
          <w:sz w:val="20"/>
          <w:szCs w:val="20"/>
        </w:rPr>
      </w:pPr>
      <w:r w:rsidRPr="00315076">
        <w:rPr>
          <w:rStyle w:val="Forte"/>
          <w:rFonts w:ascii="Century Gothic" w:eastAsiaTheme="majorEastAsia" w:hAnsi="Century Gothic"/>
          <w:sz w:val="20"/>
          <w:szCs w:val="20"/>
        </w:rPr>
        <w:t>f)</w:t>
      </w:r>
      <w:r w:rsidRPr="00315076">
        <w:rPr>
          <w:rFonts w:ascii="Century Gothic" w:hAnsi="Century Gothic"/>
          <w:sz w:val="20"/>
          <w:szCs w:val="20"/>
        </w:rPr>
        <w:t xml:space="preserve"> Notificar formalmente a CONTRATADA sobre eventuais falhas, irregularidades ou descumprimentos contratuais, concedendo prazo para correção, quando cabível;</w:t>
      </w:r>
    </w:p>
    <w:p w14:paraId="0B0520FC" w14:textId="77777777" w:rsidR="0006469F" w:rsidRPr="00315076" w:rsidRDefault="0006469F" w:rsidP="0006469F">
      <w:pPr>
        <w:pStyle w:val="NormalWeb"/>
        <w:spacing w:before="0" w:beforeAutospacing="0" w:after="0" w:afterAutospacing="0"/>
        <w:jc w:val="both"/>
        <w:rPr>
          <w:rFonts w:ascii="Century Gothic" w:hAnsi="Century Gothic"/>
          <w:sz w:val="20"/>
          <w:szCs w:val="20"/>
        </w:rPr>
      </w:pPr>
      <w:r w:rsidRPr="00315076">
        <w:rPr>
          <w:rStyle w:val="Forte"/>
          <w:rFonts w:ascii="Century Gothic" w:eastAsiaTheme="majorEastAsia" w:hAnsi="Century Gothic"/>
          <w:sz w:val="20"/>
          <w:szCs w:val="20"/>
        </w:rPr>
        <w:t>g)</w:t>
      </w:r>
      <w:r w:rsidRPr="00315076">
        <w:rPr>
          <w:rFonts w:ascii="Century Gothic" w:hAnsi="Century Gothic"/>
          <w:sz w:val="20"/>
          <w:szCs w:val="20"/>
        </w:rPr>
        <w:t xml:space="preserve"> Efetuar os pagamentos devidos pelos materiais efetivamente fornecidos, após a conferência, o recebimento e o ateste da documentação fiscal, observadas as condições estabelecidas no contrato;</w:t>
      </w:r>
    </w:p>
    <w:p w14:paraId="5ECF23AF" w14:textId="77777777" w:rsidR="0006469F" w:rsidRPr="00315076" w:rsidRDefault="0006469F" w:rsidP="0006469F">
      <w:pPr>
        <w:pStyle w:val="NormalWeb"/>
        <w:spacing w:before="0" w:beforeAutospacing="0" w:after="0" w:afterAutospacing="0"/>
        <w:jc w:val="both"/>
        <w:rPr>
          <w:rFonts w:ascii="Century Gothic" w:hAnsi="Century Gothic"/>
          <w:sz w:val="20"/>
          <w:szCs w:val="20"/>
        </w:rPr>
      </w:pPr>
      <w:r w:rsidRPr="00315076">
        <w:rPr>
          <w:rStyle w:val="Forte"/>
          <w:rFonts w:ascii="Century Gothic" w:eastAsiaTheme="majorEastAsia" w:hAnsi="Century Gothic"/>
          <w:sz w:val="20"/>
          <w:szCs w:val="20"/>
        </w:rPr>
        <w:t>h)</w:t>
      </w:r>
      <w:r w:rsidRPr="00315076">
        <w:rPr>
          <w:rFonts w:ascii="Century Gothic" w:hAnsi="Century Gothic"/>
          <w:sz w:val="20"/>
          <w:szCs w:val="20"/>
        </w:rPr>
        <w:t xml:space="preserve"> Manter registros das solicitações, ordens de fornecimento, entregas, recebimentos e demais ocorrências relacionadas à execução contratual, garantindo a rastreabilidade dos fornecimentos realizados;</w:t>
      </w:r>
    </w:p>
    <w:p w14:paraId="4B98DCFF" w14:textId="77777777" w:rsidR="0006469F" w:rsidRPr="00315076" w:rsidRDefault="0006469F" w:rsidP="0006469F">
      <w:pPr>
        <w:pStyle w:val="NormalWeb"/>
        <w:spacing w:before="0" w:beforeAutospacing="0" w:after="0" w:afterAutospacing="0"/>
        <w:jc w:val="both"/>
        <w:rPr>
          <w:rFonts w:ascii="Century Gothic" w:hAnsi="Century Gothic"/>
          <w:sz w:val="20"/>
          <w:szCs w:val="20"/>
        </w:rPr>
      </w:pPr>
      <w:r w:rsidRPr="00315076">
        <w:rPr>
          <w:rStyle w:val="Forte"/>
          <w:rFonts w:ascii="Century Gothic" w:eastAsiaTheme="majorEastAsia" w:hAnsi="Century Gothic"/>
          <w:sz w:val="20"/>
          <w:szCs w:val="20"/>
        </w:rPr>
        <w:t>i)</w:t>
      </w:r>
      <w:r w:rsidRPr="00315076">
        <w:rPr>
          <w:rFonts w:ascii="Century Gothic" w:hAnsi="Century Gothic"/>
          <w:sz w:val="20"/>
          <w:szCs w:val="20"/>
        </w:rPr>
        <w:t xml:space="preserve"> Observar os critérios e procedimentos de distribuição das demandas entre os estabelecimentos credenciados e contratados, conforme estabelecido no instrumento convocatório e seus anexos;</w:t>
      </w:r>
    </w:p>
    <w:p w14:paraId="4262F61B" w14:textId="77777777" w:rsidR="0006469F" w:rsidRPr="00315076" w:rsidRDefault="0006469F" w:rsidP="0006469F">
      <w:pPr>
        <w:pStyle w:val="NormalWeb"/>
        <w:spacing w:before="0" w:beforeAutospacing="0" w:after="0" w:afterAutospacing="0"/>
        <w:jc w:val="both"/>
        <w:rPr>
          <w:rFonts w:ascii="Century Gothic" w:hAnsi="Century Gothic"/>
          <w:sz w:val="20"/>
          <w:szCs w:val="20"/>
        </w:rPr>
      </w:pPr>
      <w:r w:rsidRPr="00315076">
        <w:rPr>
          <w:rStyle w:val="Forte"/>
          <w:rFonts w:ascii="Century Gothic" w:eastAsiaTheme="majorEastAsia" w:hAnsi="Century Gothic"/>
          <w:sz w:val="20"/>
          <w:szCs w:val="20"/>
        </w:rPr>
        <w:t>j)</w:t>
      </w:r>
      <w:r w:rsidRPr="00315076">
        <w:rPr>
          <w:rFonts w:ascii="Century Gothic" w:hAnsi="Century Gothic"/>
          <w:sz w:val="20"/>
          <w:szCs w:val="20"/>
        </w:rPr>
        <w:t xml:space="preserve"> Comunicar à CONTRATADA as condições e os procedimentos necessários para a entrega dos materiais, inclusive quanto aos locais e horários de recebimento.</w:t>
      </w:r>
    </w:p>
    <w:p w14:paraId="698850FC" w14:textId="77777777" w:rsidR="0006469F" w:rsidRPr="00315076" w:rsidRDefault="00ED6623" w:rsidP="0006469F">
      <w:pPr>
        <w:spacing w:line="240" w:lineRule="auto"/>
        <w:jc w:val="both"/>
        <w:rPr>
          <w:rFonts w:ascii="Century Gothic" w:hAnsi="Century Gothic"/>
          <w:sz w:val="20"/>
          <w:szCs w:val="20"/>
        </w:rPr>
      </w:pPr>
      <w:r>
        <w:rPr>
          <w:rFonts w:ascii="Century Gothic" w:hAnsi="Century Gothic"/>
          <w:sz w:val="20"/>
          <w:szCs w:val="20"/>
        </w:rPr>
        <w:pict w14:anchorId="11B0BE7D">
          <v:rect id="_x0000_i1054" style="width:0;height:1.5pt" o:hralign="center" o:hrstd="t" o:hr="t" fillcolor="#a0a0a0" stroked="f"/>
        </w:pict>
      </w:r>
    </w:p>
    <w:p w14:paraId="2D97B1F5" w14:textId="77777777" w:rsidR="0006469F" w:rsidRPr="003D4FCF" w:rsidRDefault="0006469F" w:rsidP="0006469F">
      <w:pPr>
        <w:pStyle w:val="Ttulo2"/>
        <w:spacing w:before="0"/>
        <w:jc w:val="both"/>
        <w:rPr>
          <w:rFonts w:ascii="Century Gothic" w:hAnsi="Century Gothic"/>
          <w:b w:val="0"/>
          <w:i w:val="0"/>
          <w:sz w:val="20"/>
          <w:szCs w:val="20"/>
        </w:rPr>
      </w:pPr>
      <w:r w:rsidRPr="003D4FCF">
        <w:rPr>
          <w:rStyle w:val="Forte"/>
          <w:rFonts w:ascii="Century Gothic" w:hAnsi="Century Gothic"/>
          <w:b/>
          <w:bCs/>
          <w:i w:val="0"/>
          <w:sz w:val="20"/>
          <w:szCs w:val="20"/>
        </w:rPr>
        <w:t>7.2.2. DAS OBRIGAÇÕES DA CONTRATADA</w:t>
      </w:r>
    </w:p>
    <w:p w14:paraId="2F92D8C0" w14:textId="77777777" w:rsidR="0006469F" w:rsidRPr="00315076" w:rsidRDefault="0006469F" w:rsidP="0006469F">
      <w:pPr>
        <w:pStyle w:val="NormalWeb"/>
        <w:spacing w:before="0" w:beforeAutospacing="0" w:after="0" w:afterAutospacing="0"/>
        <w:jc w:val="both"/>
        <w:rPr>
          <w:rFonts w:ascii="Century Gothic" w:hAnsi="Century Gothic"/>
          <w:sz w:val="20"/>
          <w:szCs w:val="20"/>
        </w:rPr>
      </w:pPr>
      <w:r w:rsidRPr="00315076">
        <w:rPr>
          <w:rFonts w:ascii="Century Gothic" w:hAnsi="Century Gothic"/>
          <w:sz w:val="20"/>
          <w:szCs w:val="20"/>
        </w:rPr>
        <w:t>A CONTRATADA deverá cumprir integralmente as obrigações previstas no instrumento de credenciamento, no contrato, neste Termo de Referência e nas solicitações de fornecimento emitidas pelo SAMAE, observadas as disposições da Lei Federal nº 14.133/2021.</w:t>
      </w:r>
    </w:p>
    <w:p w14:paraId="2F9201F0" w14:textId="77777777" w:rsidR="0006469F" w:rsidRPr="00315076" w:rsidRDefault="0006469F" w:rsidP="0006469F">
      <w:pPr>
        <w:pStyle w:val="NormalWeb"/>
        <w:spacing w:before="0" w:beforeAutospacing="0" w:after="0" w:afterAutospacing="0"/>
        <w:jc w:val="both"/>
        <w:rPr>
          <w:rFonts w:ascii="Century Gothic" w:hAnsi="Century Gothic"/>
          <w:sz w:val="20"/>
          <w:szCs w:val="20"/>
        </w:rPr>
      </w:pPr>
      <w:r w:rsidRPr="00315076">
        <w:rPr>
          <w:rFonts w:ascii="Century Gothic" w:hAnsi="Century Gothic"/>
          <w:sz w:val="20"/>
          <w:szCs w:val="20"/>
        </w:rPr>
        <w:t>Constituem obrigações da CONTRATADA:</w:t>
      </w:r>
    </w:p>
    <w:p w14:paraId="0F6112E8" w14:textId="77777777" w:rsidR="0006469F" w:rsidRPr="00315076" w:rsidRDefault="0006469F" w:rsidP="0006469F">
      <w:pPr>
        <w:pStyle w:val="NormalWeb"/>
        <w:spacing w:before="0" w:beforeAutospacing="0" w:after="0" w:afterAutospacing="0"/>
        <w:jc w:val="both"/>
        <w:rPr>
          <w:rFonts w:ascii="Century Gothic" w:hAnsi="Century Gothic"/>
          <w:sz w:val="20"/>
          <w:szCs w:val="20"/>
        </w:rPr>
      </w:pPr>
      <w:r w:rsidRPr="00315076">
        <w:rPr>
          <w:rStyle w:val="Forte"/>
          <w:rFonts w:ascii="Century Gothic" w:eastAsiaTheme="majorEastAsia" w:hAnsi="Century Gothic"/>
          <w:sz w:val="20"/>
          <w:szCs w:val="20"/>
        </w:rPr>
        <w:t>a)</w:t>
      </w:r>
      <w:r w:rsidRPr="00315076">
        <w:rPr>
          <w:rFonts w:ascii="Century Gothic" w:hAnsi="Century Gothic"/>
          <w:sz w:val="20"/>
          <w:szCs w:val="20"/>
        </w:rPr>
        <w:t xml:space="preserve"> Fornecer os materiais solicitados pelo CONTRATANTE, em conformidade com as especificações técnicas, quantidades, marcas ou referências eventualmente exigidas e demais condições estabelecidas no Termo de Referência;</w:t>
      </w:r>
    </w:p>
    <w:p w14:paraId="1A1F0309" w14:textId="77777777" w:rsidR="0006469F" w:rsidRPr="00315076" w:rsidRDefault="0006469F" w:rsidP="0006469F">
      <w:pPr>
        <w:pStyle w:val="NormalWeb"/>
        <w:spacing w:before="0" w:beforeAutospacing="0" w:after="0" w:afterAutospacing="0"/>
        <w:jc w:val="both"/>
        <w:rPr>
          <w:rFonts w:ascii="Century Gothic" w:hAnsi="Century Gothic"/>
          <w:sz w:val="20"/>
          <w:szCs w:val="20"/>
        </w:rPr>
      </w:pPr>
      <w:r w:rsidRPr="00315076">
        <w:rPr>
          <w:rStyle w:val="Forte"/>
          <w:rFonts w:ascii="Century Gothic" w:eastAsiaTheme="majorEastAsia" w:hAnsi="Century Gothic"/>
          <w:sz w:val="20"/>
          <w:szCs w:val="20"/>
        </w:rPr>
        <w:t>b)</w:t>
      </w:r>
      <w:r w:rsidRPr="00315076">
        <w:rPr>
          <w:rFonts w:ascii="Century Gothic" w:hAnsi="Century Gothic"/>
          <w:sz w:val="20"/>
          <w:szCs w:val="20"/>
        </w:rPr>
        <w:t xml:space="preserve"> Manter, durante toda a execução contratual, as condições de habilitação e qualificação exigidas para o credenciamento, comunicando ao CONTRATANTE qualquer alteração que possa comprometer sua regularidade ou capacidade de fornecimento;</w:t>
      </w:r>
    </w:p>
    <w:p w14:paraId="32C41EF3" w14:textId="77777777" w:rsidR="0006469F" w:rsidRPr="00315076" w:rsidRDefault="0006469F" w:rsidP="0006469F">
      <w:pPr>
        <w:pStyle w:val="NormalWeb"/>
        <w:spacing w:before="0" w:beforeAutospacing="0" w:after="0" w:afterAutospacing="0"/>
        <w:jc w:val="both"/>
        <w:rPr>
          <w:rFonts w:ascii="Century Gothic" w:hAnsi="Century Gothic"/>
          <w:sz w:val="20"/>
          <w:szCs w:val="20"/>
        </w:rPr>
      </w:pPr>
      <w:r w:rsidRPr="00315076">
        <w:rPr>
          <w:rStyle w:val="Forte"/>
          <w:rFonts w:ascii="Century Gothic" w:eastAsiaTheme="majorEastAsia" w:hAnsi="Century Gothic"/>
          <w:sz w:val="20"/>
          <w:szCs w:val="20"/>
        </w:rPr>
        <w:t>c)</w:t>
      </w:r>
      <w:r w:rsidRPr="00315076">
        <w:rPr>
          <w:rFonts w:ascii="Century Gothic" w:hAnsi="Century Gothic"/>
          <w:sz w:val="20"/>
          <w:szCs w:val="20"/>
        </w:rPr>
        <w:t xml:space="preserve"> Disponibilizar os materiais em condições adequadas de uso, conservação, qualidade e segurança, observando as normas técnicas aplicáveis e a legislação vigente;</w:t>
      </w:r>
    </w:p>
    <w:p w14:paraId="28E43056" w14:textId="77777777" w:rsidR="0006469F" w:rsidRPr="00315076" w:rsidRDefault="0006469F" w:rsidP="0006469F">
      <w:pPr>
        <w:pStyle w:val="NormalWeb"/>
        <w:spacing w:before="0" w:beforeAutospacing="0" w:after="0" w:afterAutospacing="0"/>
        <w:jc w:val="both"/>
        <w:rPr>
          <w:rFonts w:ascii="Century Gothic" w:hAnsi="Century Gothic"/>
          <w:sz w:val="20"/>
          <w:szCs w:val="20"/>
        </w:rPr>
      </w:pPr>
      <w:r w:rsidRPr="00315076">
        <w:rPr>
          <w:rStyle w:val="Forte"/>
          <w:rFonts w:ascii="Century Gothic" w:eastAsiaTheme="majorEastAsia" w:hAnsi="Century Gothic"/>
          <w:sz w:val="20"/>
          <w:szCs w:val="20"/>
        </w:rPr>
        <w:t>d)</w:t>
      </w:r>
      <w:r w:rsidRPr="00315076">
        <w:rPr>
          <w:rFonts w:ascii="Century Gothic" w:hAnsi="Century Gothic"/>
          <w:sz w:val="20"/>
          <w:szCs w:val="20"/>
        </w:rPr>
        <w:t xml:space="preserve"> Cumprir os prazos e locais de entrega estabelecidos nas solicitações ou ordens de fornecimento, salvo situações devidamente justificadas e previamente comunicadas ao CONTRATANTE;</w:t>
      </w:r>
    </w:p>
    <w:p w14:paraId="551F27D6" w14:textId="77777777" w:rsidR="0006469F" w:rsidRPr="00315076" w:rsidRDefault="0006469F" w:rsidP="0006469F">
      <w:pPr>
        <w:pStyle w:val="NormalWeb"/>
        <w:spacing w:before="0" w:beforeAutospacing="0" w:after="0" w:afterAutospacing="0"/>
        <w:jc w:val="both"/>
        <w:rPr>
          <w:rFonts w:ascii="Century Gothic" w:hAnsi="Century Gothic"/>
          <w:sz w:val="20"/>
          <w:szCs w:val="20"/>
        </w:rPr>
      </w:pPr>
      <w:r w:rsidRPr="00315076">
        <w:rPr>
          <w:rStyle w:val="Forte"/>
          <w:rFonts w:ascii="Century Gothic" w:eastAsiaTheme="majorEastAsia" w:hAnsi="Century Gothic"/>
          <w:sz w:val="20"/>
          <w:szCs w:val="20"/>
        </w:rPr>
        <w:t>e)</w:t>
      </w:r>
      <w:r w:rsidRPr="00315076">
        <w:rPr>
          <w:rFonts w:ascii="Century Gothic" w:hAnsi="Century Gothic"/>
          <w:sz w:val="20"/>
          <w:szCs w:val="20"/>
        </w:rPr>
        <w:t xml:space="preserve"> Substituir, reparar ou corrigir, às suas expensas, os materiais entregues em desacordo com as especificações, que apresentem defeitos, avarias ou irregularidades, observados os prazos estabelecidos pela Administração;</w:t>
      </w:r>
    </w:p>
    <w:p w14:paraId="2748195B" w14:textId="77777777" w:rsidR="0006469F" w:rsidRPr="00315076" w:rsidRDefault="0006469F" w:rsidP="0006469F">
      <w:pPr>
        <w:pStyle w:val="NormalWeb"/>
        <w:spacing w:before="0" w:beforeAutospacing="0" w:after="0" w:afterAutospacing="0"/>
        <w:jc w:val="both"/>
        <w:rPr>
          <w:rFonts w:ascii="Century Gothic" w:hAnsi="Century Gothic"/>
          <w:sz w:val="20"/>
          <w:szCs w:val="20"/>
        </w:rPr>
      </w:pPr>
      <w:r w:rsidRPr="00315076">
        <w:rPr>
          <w:rStyle w:val="Forte"/>
          <w:rFonts w:ascii="Century Gothic" w:eastAsiaTheme="majorEastAsia" w:hAnsi="Century Gothic"/>
          <w:sz w:val="20"/>
          <w:szCs w:val="20"/>
        </w:rPr>
        <w:t>f)</w:t>
      </w:r>
      <w:r w:rsidRPr="00315076">
        <w:rPr>
          <w:rFonts w:ascii="Century Gothic" w:hAnsi="Century Gothic"/>
          <w:sz w:val="20"/>
          <w:szCs w:val="20"/>
        </w:rPr>
        <w:t xml:space="preserve"> Responsabilizar-se integralmente pelos encargos decorrentes do fornecimento, incluindo transporte, carregamento, descarregamento e demais custos necessários à entrega dos materiais, quando aplicável;</w:t>
      </w:r>
    </w:p>
    <w:p w14:paraId="14017F05" w14:textId="77777777" w:rsidR="0006469F" w:rsidRPr="00315076" w:rsidRDefault="0006469F" w:rsidP="0006469F">
      <w:pPr>
        <w:pStyle w:val="NormalWeb"/>
        <w:spacing w:before="0" w:beforeAutospacing="0" w:after="0" w:afterAutospacing="0"/>
        <w:jc w:val="both"/>
        <w:rPr>
          <w:rFonts w:ascii="Century Gothic" w:hAnsi="Century Gothic"/>
          <w:sz w:val="20"/>
          <w:szCs w:val="20"/>
        </w:rPr>
      </w:pPr>
      <w:r w:rsidRPr="00315076">
        <w:rPr>
          <w:rStyle w:val="Forte"/>
          <w:rFonts w:ascii="Century Gothic" w:eastAsiaTheme="majorEastAsia" w:hAnsi="Century Gothic"/>
          <w:sz w:val="20"/>
          <w:szCs w:val="20"/>
        </w:rPr>
        <w:t>g)</w:t>
      </w:r>
      <w:r w:rsidRPr="00315076">
        <w:rPr>
          <w:rFonts w:ascii="Century Gothic" w:hAnsi="Century Gothic"/>
          <w:sz w:val="20"/>
          <w:szCs w:val="20"/>
        </w:rPr>
        <w:t xml:space="preserve"> Emitir os documentos fiscais correspondentes aos fornecimentos realizados, observando as exigências legais e as condições estabelecidas pelo CONTRATANTE;</w:t>
      </w:r>
    </w:p>
    <w:p w14:paraId="187296D2" w14:textId="77777777" w:rsidR="0006469F" w:rsidRPr="00315076" w:rsidRDefault="0006469F" w:rsidP="0006469F">
      <w:pPr>
        <w:pStyle w:val="NormalWeb"/>
        <w:spacing w:before="0" w:beforeAutospacing="0" w:after="0" w:afterAutospacing="0"/>
        <w:jc w:val="both"/>
        <w:rPr>
          <w:rFonts w:ascii="Century Gothic" w:hAnsi="Century Gothic"/>
          <w:sz w:val="20"/>
          <w:szCs w:val="20"/>
        </w:rPr>
      </w:pPr>
      <w:r w:rsidRPr="00315076">
        <w:rPr>
          <w:rStyle w:val="Forte"/>
          <w:rFonts w:ascii="Century Gothic" w:eastAsiaTheme="majorEastAsia" w:hAnsi="Century Gothic"/>
          <w:sz w:val="20"/>
          <w:szCs w:val="20"/>
        </w:rPr>
        <w:t>h)</w:t>
      </w:r>
      <w:r w:rsidRPr="00315076">
        <w:rPr>
          <w:rFonts w:ascii="Century Gothic" w:hAnsi="Century Gothic"/>
          <w:sz w:val="20"/>
          <w:szCs w:val="20"/>
        </w:rPr>
        <w:t xml:space="preserve"> Fornecer informações e documentos necessários à fiscalização, ao recebimento e à conferência dos materiais, sempre que solicitados pela Administração;</w:t>
      </w:r>
    </w:p>
    <w:p w14:paraId="7F10AC02" w14:textId="77777777" w:rsidR="0006469F" w:rsidRPr="00315076" w:rsidRDefault="0006469F" w:rsidP="0006469F">
      <w:pPr>
        <w:pStyle w:val="NormalWeb"/>
        <w:spacing w:before="0" w:beforeAutospacing="0" w:after="0" w:afterAutospacing="0"/>
        <w:jc w:val="both"/>
        <w:rPr>
          <w:rFonts w:ascii="Century Gothic" w:hAnsi="Century Gothic"/>
          <w:sz w:val="20"/>
          <w:szCs w:val="20"/>
        </w:rPr>
      </w:pPr>
      <w:r w:rsidRPr="00315076">
        <w:rPr>
          <w:rStyle w:val="Forte"/>
          <w:rFonts w:ascii="Century Gothic" w:eastAsiaTheme="majorEastAsia" w:hAnsi="Century Gothic"/>
          <w:sz w:val="20"/>
          <w:szCs w:val="20"/>
        </w:rPr>
        <w:t>i)</w:t>
      </w:r>
      <w:r w:rsidRPr="00315076">
        <w:rPr>
          <w:rFonts w:ascii="Century Gothic" w:hAnsi="Century Gothic"/>
          <w:sz w:val="20"/>
          <w:szCs w:val="20"/>
        </w:rPr>
        <w:t xml:space="preserve"> Responsabilizar-se pelos danos causados ao CONTRATANTE ou a terceiros decorrentes de sua conduta, ação ou omissão na execução das obrigações contratuais, na forma da legislação aplicável;</w:t>
      </w:r>
    </w:p>
    <w:p w14:paraId="3DA3D1FF" w14:textId="77777777" w:rsidR="0006469F" w:rsidRPr="00315076" w:rsidRDefault="0006469F" w:rsidP="0006469F">
      <w:pPr>
        <w:pStyle w:val="NormalWeb"/>
        <w:spacing w:before="0" w:beforeAutospacing="0" w:after="0" w:afterAutospacing="0"/>
        <w:jc w:val="both"/>
        <w:rPr>
          <w:rFonts w:ascii="Century Gothic" w:hAnsi="Century Gothic"/>
          <w:sz w:val="20"/>
          <w:szCs w:val="20"/>
        </w:rPr>
      </w:pPr>
      <w:r w:rsidRPr="00315076">
        <w:rPr>
          <w:rStyle w:val="Forte"/>
          <w:rFonts w:ascii="Century Gothic" w:eastAsiaTheme="majorEastAsia" w:hAnsi="Century Gothic"/>
          <w:sz w:val="20"/>
          <w:szCs w:val="20"/>
        </w:rPr>
        <w:t>j)</w:t>
      </w:r>
      <w:r w:rsidRPr="00315076">
        <w:rPr>
          <w:rFonts w:ascii="Century Gothic" w:hAnsi="Century Gothic"/>
          <w:sz w:val="20"/>
          <w:szCs w:val="20"/>
        </w:rPr>
        <w:t xml:space="preserve"> Não transferir a terceiros, sem prévia autorização do CONTRATANTE, as obrigações decorrentes do contrato, quando a transferência for vedada pelas condições do credenciamento;</w:t>
      </w:r>
    </w:p>
    <w:p w14:paraId="50BBF47C" w14:textId="77777777" w:rsidR="0006469F" w:rsidRPr="00315076" w:rsidRDefault="0006469F" w:rsidP="0006469F">
      <w:pPr>
        <w:pStyle w:val="NormalWeb"/>
        <w:spacing w:before="0" w:beforeAutospacing="0" w:after="0" w:afterAutospacing="0"/>
        <w:jc w:val="both"/>
        <w:rPr>
          <w:rFonts w:ascii="Century Gothic" w:hAnsi="Century Gothic"/>
          <w:sz w:val="20"/>
          <w:szCs w:val="20"/>
        </w:rPr>
      </w:pPr>
      <w:r w:rsidRPr="00315076">
        <w:rPr>
          <w:rStyle w:val="Forte"/>
          <w:rFonts w:ascii="Century Gothic" w:eastAsiaTheme="majorEastAsia" w:hAnsi="Century Gothic"/>
          <w:sz w:val="20"/>
          <w:szCs w:val="20"/>
        </w:rPr>
        <w:t>k)</w:t>
      </w:r>
      <w:r w:rsidRPr="00315076">
        <w:rPr>
          <w:rFonts w:ascii="Century Gothic" w:hAnsi="Century Gothic"/>
          <w:sz w:val="20"/>
          <w:szCs w:val="20"/>
        </w:rPr>
        <w:t xml:space="preserve"> Manter a regularidade e a atualização dos dados cadastrais, comerciais e de contato utilizados para comunicação com o SAMAE;</w:t>
      </w:r>
    </w:p>
    <w:p w14:paraId="559F1283" w14:textId="77777777" w:rsidR="0006469F" w:rsidRPr="00315076" w:rsidRDefault="0006469F" w:rsidP="0006469F">
      <w:pPr>
        <w:pStyle w:val="NormalWeb"/>
        <w:spacing w:before="0" w:beforeAutospacing="0" w:after="0" w:afterAutospacing="0"/>
        <w:jc w:val="both"/>
        <w:rPr>
          <w:rFonts w:ascii="Century Gothic" w:hAnsi="Century Gothic"/>
          <w:sz w:val="20"/>
          <w:szCs w:val="20"/>
        </w:rPr>
      </w:pPr>
      <w:r w:rsidRPr="00315076">
        <w:rPr>
          <w:rStyle w:val="Forte"/>
          <w:rFonts w:ascii="Century Gothic" w:eastAsiaTheme="majorEastAsia" w:hAnsi="Century Gothic"/>
          <w:sz w:val="20"/>
          <w:szCs w:val="20"/>
        </w:rPr>
        <w:t>l)</w:t>
      </w:r>
      <w:r w:rsidRPr="00315076">
        <w:rPr>
          <w:rFonts w:ascii="Century Gothic" w:hAnsi="Century Gothic"/>
          <w:sz w:val="20"/>
          <w:szCs w:val="20"/>
        </w:rPr>
        <w:t xml:space="preserve"> Abster-se de recusar injustificadamente o fornecimento de materiais para os quais tenha sido regularmente contratado e que estejam abrangidos pelas condições de sua habilitação e capacidade de fornecimento, observadas as regras de distribuição das demandas previstas no credenciamento;</w:t>
      </w:r>
    </w:p>
    <w:p w14:paraId="529600C8" w14:textId="77777777" w:rsidR="0006469F" w:rsidRPr="00315076" w:rsidRDefault="0006469F" w:rsidP="0006469F">
      <w:pPr>
        <w:pStyle w:val="NormalWeb"/>
        <w:spacing w:before="0" w:beforeAutospacing="0" w:after="0" w:afterAutospacing="0"/>
        <w:jc w:val="both"/>
        <w:rPr>
          <w:rFonts w:ascii="Century Gothic" w:hAnsi="Century Gothic"/>
          <w:sz w:val="20"/>
          <w:szCs w:val="20"/>
        </w:rPr>
      </w:pPr>
      <w:r w:rsidRPr="00315076">
        <w:rPr>
          <w:rStyle w:val="Forte"/>
          <w:rFonts w:ascii="Century Gothic" w:eastAsiaTheme="majorEastAsia" w:hAnsi="Century Gothic"/>
          <w:sz w:val="20"/>
          <w:szCs w:val="20"/>
        </w:rPr>
        <w:t>m)</w:t>
      </w:r>
      <w:r w:rsidRPr="00315076">
        <w:rPr>
          <w:rFonts w:ascii="Century Gothic" w:hAnsi="Century Gothic"/>
          <w:sz w:val="20"/>
          <w:szCs w:val="20"/>
        </w:rPr>
        <w:t xml:space="preserve"> Cumprir as demais obrigações estabelecidas no instrumento convocatório, no contrato e na legislação aplicável.</w:t>
      </w:r>
    </w:p>
    <w:p w14:paraId="5FA8E6A6" w14:textId="77777777" w:rsidR="0006469F" w:rsidRPr="00315076" w:rsidRDefault="00ED6623" w:rsidP="0006469F">
      <w:pPr>
        <w:spacing w:after="0" w:line="240" w:lineRule="auto"/>
        <w:jc w:val="both"/>
        <w:rPr>
          <w:rFonts w:ascii="Century Gothic" w:hAnsi="Century Gothic"/>
          <w:sz w:val="20"/>
          <w:szCs w:val="20"/>
        </w:rPr>
      </w:pPr>
      <w:r>
        <w:rPr>
          <w:rFonts w:ascii="Century Gothic" w:hAnsi="Century Gothic"/>
          <w:sz w:val="20"/>
          <w:szCs w:val="20"/>
        </w:rPr>
        <w:pict w14:anchorId="44888D50">
          <v:rect id="_x0000_i1055" style="width:0;height:1.5pt" o:hralign="center" o:hrstd="t" o:hr="t" fillcolor="#a0a0a0" stroked="f"/>
        </w:pict>
      </w:r>
    </w:p>
    <w:p w14:paraId="6DA56104" w14:textId="77777777" w:rsidR="0006469F" w:rsidRPr="003D4FCF" w:rsidRDefault="0006469F" w:rsidP="0006469F">
      <w:pPr>
        <w:pStyle w:val="Ttulo1"/>
        <w:rPr>
          <w:rFonts w:ascii="Century Gothic" w:hAnsi="Century Gothic"/>
          <w:b w:val="0"/>
          <w:sz w:val="20"/>
          <w:szCs w:val="20"/>
        </w:rPr>
      </w:pPr>
      <w:r w:rsidRPr="003D4FCF">
        <w:rPr>
          <w:rStyle w:val="Forte"/>
          <w:rFonts w:ascii="Century Gothic" w:hAnsi="Century Gothic"/>
          <w:b/>
          <w:bCs/>
          <w:sz w:val="20"/>
          <w:szCs w:val="20"/>
        </w:rPr>
        <w:t>7.3. DAS INFRAÇÕES E SANÇÕES ADMINISTRATIVAS</w:t>
      </w:r>
    </w:p>
    <w:p w14:paraId="7C87DA2C" w14:textId="77777777" w:rsidR="0006469F" w:rsidRPr="00315076" w:rsidRDefault="0006469F" w:rsidP="0006469F">
      <w:pPr>
        <w:pStyle w:val="NormalWeb"/>
        <w:spacing w:before="0" w:beforeAutospacing="0" w:after="0" w:afterAutospacing="0"/>
        <w:jc w:val="both"/>
        <w:rPr>
          <w:rFonts w:ascii="Century Gothic" w:hAnsi="Century Gothic"/>
          <w:sz w:val="20"/>
          <w:szCs w:val="20"/>
        </w:rPr>
      </w:pPr>
      <w:r>
        <w:rPr>
          <w:rStyle w:val="Forte"/>
          <w:rFonts w:ascii="Century Gothic" w:eastAsiaTheme="majorEastAsia" w:hAnsi="Century Gothic"/>
          <w:sz w:val="20"/>
          <w:szCs w:val="20"/>
        </w:rPr>
        <w:t>7.3</w:t>
      </w:r>
      <w:r w:rsidRPr="00315076">
        <w:rPr>
          <w:rStyle w:val="Forte"/>
          <w:rFonts w:ascii="Century Gothic" w:eastAsiaTheme="majorEastAsia" w:hAnsi="Century Gothic"/>
          <w:sz w:val="20"/>
          <w:szCs w:val="20"/>
        </w:rPr>
        <w:t>.1.</w:t>
      </w:r>
      <w:r w:rsidRPr="00315076">
        <w:rPr>
          <w:rFonts w:ascii="Century Gothic" w:hAnsi="Century Gothic"/>
          <w:sz w:val="20"/>
          <w:szCs w:val="20"/>
        </w:rPr>
        <w:t xml:space="preserve"> Constitui infração administrativa, nos termos do art. 155 da Lei Federal nº 14.133/2021, a prática, pela CONTRATADA, de quaisquer das condutas previstas no referido dispositivo legal, incluindo, entre outras:</w:t>
      </w:r>
    </w:p>
    <w:p w14:paraId="02C9D6C7" w14:textId="77777777" w:rsidR="0006469F" w:rsidRPr="00315076" w:rsidRDefault="0006469F" w:rsidP="0006469F">
      <w:pPr>
        <w:pStyle w:val="NormalWeb"/>
        <w:spacing w:before="0" w:beforeAutospacing="0" w:after="0" w:afterAutospacing="0"/>
        <w:jc w:val="both"/>
        <w:rPr>
          <w:rFonts w:ascii="Century Gothic" w:hAnsi="Century Gothic"/>
          <w:sz w:val="20"/>
          <w:szCs w:val="20"/>
        </w:rPr>
      </w:pPr>
      <w:r w:rsidRPr="00315076">
        <w:rPr>
          <w:rStyle w:val="Forte"/>
          <w:rFonts w:ascii="Century Gothic" w:eastAsiaTheme="majorEastAsia" w:hAnsi="Century Gothic"/>
          <w:sz w:val="20"/>
          <w:szCs w:val="20"/>
        </w:rPr>
        <w:t>I –</w:t>
      </w:r>
      <w:r w:rsidRPr="00315076">
        <w:rPr>
          <w:rFonts w:ascii="Century Gothic" w:hAnsi="Century Gothic"/>
          <w:sz w:val="20"/>
          <w:szCs w:val="20"/>
        </w:rPr>
        <w:t xml:space="preserve"> Dar causa à inexecução parcial do contrato;</w:t>
      </w:r>
    </w:p>
    <w:p w14:paraId="14414F76" w14:textId="77777777" w:rsidR="0006469F" w:rsidRPr="00315076" w:rsidRDefault="0006469F" w:rsidP="0006469F">
      <w:pPr>
        <w:pStyle w:val="NormalWeb"/>
        <w:spacing w:before="0" w:beforeAutospacing="0" w:after="0" w:afterAutospacing="0"/>
        <w:jc w:val="both"/>
        <w:rPr>
          <w:rFonts w:ascii="Century Gothic" w:hAnsi="Century Gothic"/>
          <w:sz w:val="20"/>
          <w:szCs w:val="20"/>
        </w:rPr>
      </w:pPr>
      <w:r w:rsidRPr="00315076">
        <w:rPr>
          <w:rStyle w:val="Forte"/>
          <w:rFonts w:ascii="Century Gothic" w:eastAsiaTheme="majorEastAsia" w:hAnsi="Century Gothic"/>
          <w:sz w:val="20"/>
          <w:szCs w:val="20"/>
        </w:rPr>
        <w:t>II –</w:t>
      </w:r>
      <w:r w:rsidRPr="00315076">
        <w:rPr>
          <w:rFonts w:ascii="Century Gothic" w:hAnsi="Century Gothic"/>
          <w:sz w:val="20"/>
          <w:szCs w:val="20"/>
        </w:rPr>
        <w:t xml:space="preserve"> Dar causa à inexecução parcial do contrato que cause grave dano à Administração, ao funcionamento dos serviços públicos ou ao interesse coletivo;</w:t>
      </w:r>
    </w:p>
    <w:p w14:paraId="28921A11" w14:textId="77777777" w:rsidR="0006469F" w:rsidRPr="00315076" w:rsidRDefault="0006469F" w:rsidP="0006469F">
      <w:pPr>
        <w:pStyle w:val="NormalWeb"/>
        <w:spacing w:before="0" w:beforeAutospacing="0" w:after="0" w:afterAutospacing="0"/>
        <w:jc w:val="both"/>
        <w:rPr>
          <w:rFonts w:ascii="Century Gothic" w:hAnsi="Century Gothic"/>
          <w:sz w:val="20"/>
          <w:szCs w:val="20"/>
        </w:rPr>
      </w:pPr>
      <w:r w:rsidRPr="00315076">
        <w:rPr>
          <w:rStyle w:val="Forte"/>
          <w:rFonts w:ascii="Century Gothic" w:eastAsiaTheme="majorEastAsia" w:hAnsi="Century Gothic"/>
          <w:sz w:val="20"/>
          <w:szCs w:val="20"/>
        </w:rPr>
        <w:t>III –</w:t>
      </w:r>
      <w:r w:rsidRPr="00315076">
        <w:rPr>
          <w:rFonts w:ascii="Century Gothic" w:hAnsi="Century Gothic"/>
          <w:sz w:val="20"/>
          <w:szCs w:val="20"/>
        </w:rPr>
        <w:t xml:space="preserve"> Dar causa à inexecução total do contrato;</w:t>
      </w:r>
    </w:p>
    <w:p w14:paraId="07FED180" w14:textId="77777777" w:rsidR="0006469F" w:rsidRPr="00315076" w:rsidRDefault="0006469F" w:rsidP="0006469F">
      <w:pPr>
        <w:pStyle w:val="NormalWeb"/>
        <w:spacing w:before="0" w:beforeAutospacing="0" w:after="0" w:afterAutospacing="0"/>
        <w:jc w:val="both"/>
        <w:rPr>
          <w:rFonts w:ascii="Century Gothic" w:hAnsi="Century Gothic"/>
          <w:sz w:val="20"/>
          <w:szCs w:val="20"/>
        </w:rPr>
      </w:pPr>
      <w:r w:rsidRPr="00315076">
        <w:rPr>
          <w:rStyle w:val="Forte"/>
          <w:rFonts w:ascii="Century Gothic" w:eastAsiaTheme="majorEastAsia" w:hAnsi="Century Gothic"/>
          <w:sz w:val="20"/>
          <w:szCs w:val="20"/>
        </w:rPr>
        <w:t>IV –</w:t>
      </w:r>
      <w:r w:rsidRPr="00315076">
        <w:rPr>
          <w:rFonts w:ascii="Century Gothic" w:hAnsi="Century Gothic"/>
          <w:sz w:val="20"/>
          <w:szCs w:val="20"/>
        </w:rPr>
        <w:t xml:space="preserve"> Ensejar o retardamento da execução ou da entrega do objeto sem motivo justificado;</w:t>
      </w:r>
    </w:p>
    <w:p w14:paraId="55B7CE60" w14:textId="77777777" w:rsidR="0006469F" w:rsidRPr="00315076" w:rsidRDefault="0006469F" w:rsidP="0006469F">
      <w:pPr>
        <w:pStyle w:val="NormalWeb"/>
        <w:spacing w:before="0" w:beforeAutospacing="0" w:after="0" w:afterAutospacing="0"/>
        <w:jc w:val="both"/>
        <w:rPr>
          <w:rFonts w:ascii="Century Gothic" w:hAnsi="Century Gothic"/>
          <w:sz w:val="20"/>
          <w:szCs w:val="20"/>
        </w:rPr>
      </w:pPr>
      <w:r w:rsidRPr="00315076">
        <w:rPr>
          <w:rStyle w:val="Forte"/>
          <w:rFonts w:ascii="Century Gothic" w:eastAsiaTheme="majorEastAsia" w:hAnsi="Century Gothic"/>
          <w:sz w:val="20"/>
          <w:szCs w:val="20"/>
        </w:rPr>
        <w:t>V –</w:t>
      </w:r>
      <w:r w:rsidRPr="00315076">
        <w:rPr>
          <w:rFonts w:ascii="Century Gothic" w:hAnsi="Century Gothic"/>
          <w:sz w:val="20"/>
          <w:szCs w:val="20"/>
        </w:rPr>
        <w:t xml:space="preserve"> Apresentar declaração ou documentação falsa exigida para o credenciamento ou prestar declaração falsa durante a execução do contrato;</w:t>
      </w:r>
    </w:p>
    <w:p w14:paraId="07751F88" w14:textId="77777777" w:rsidR="0006469F" w:rsidRPr="00315076" w:rsidRDefault="0006469F" w:rsidP="0006469F">
      <w:pPr>
        <w:pStyle w:val="NormalWeb"/>
        <w:spacing w:before="0" w:beforeAutospacing="0" w:after="0" w:afterAutospacing="0"/>
        <w:jc w:val="both"/>
        <w:rPr>
          <w:rFonts w:ascii="Century Gothic" w:hAnsi="Century Gothic"/>
          <w:sz w:val="20"/>
          <w:szCs w:val="20"/>
        </w:rPr>
      </w:pPr>
      <w:r w:rsidRPr="00315076">
        <w:rPr>
          <w:rStyle w:val="Forte"/>
          <w:rFonts w:ascii="Century Gothic" w:eastAsiaTheme="majorEastAsia" w:hAnsi="Century Gothic"/>
          <w:sz w:val="20"/>
          <w:szCs w:val="20"/>
        </w:rPr>
        <w:t>VI –</w:t>
      </w:r>
      <w:r w:rsidRPr="00315076">
        <w:rPr>
          <w:rFonts w:ascii="Century Gothic" w:hAnsi="Century Gothic"/>
          <w:sz w:val="20"/>
          <w:szCs w:val="20"/>
        </w:rPr>
        <w:t xml:space="preserve"> Fraudar o credenciamento ou praticar ato fraudulento na execução do contrato;</w:t>
      </w:r>
    </w:p>
    <w:p w14:paraId="3347520A" w14:textId="77777777" w:rsidR="0006469F" w:rsidRPr="00315076" w:rsidRDefault="0006469F" w:rsidP="0006469F">
      <w:pPr>
        <w:pStyle w:val="NormalWeb"/>
        <w:spacing w:before="0" w:beforeAutospacing="0" w:after="0" w:afterAutospacing="0"/>
        <w:jc w:val="both"/>
        <w:rPr>
          <w:rFonts w:ascii="Century Gothic" w:hAnsi="Century Gothic"/>
          <w:sz w:val="20"/>
          <w:szCs w:val="20"/>
        </w:rPr>
      </w:pPr>
      <w:r w:rsidRPr="00315076">
        <w:rPr>
          <w:rStyle w:val="Forte"/>
          <w:rFonts w:ascii="Century Gothic" w:eastAsiaTheme="majorEastAsia" w:hAnsi="Century Gothic"/>
          <w:sz w:val="20"/>
          <w:szCs w:val="20"/>
        </w:rPr>
        <w:t>VII –</w:t>
      </w:r>
      <w:r w:rsidRPr="00315076">
        <w:rPr>
          <w:rFonts w:ascii="Century Gothic" w:hAnsi="Century Gothic"/>
          <w:sz w:val="20"/>
          <w:szCs w:val="20"/>
        </w:rPr>
        <w:t xml:space="preserve"> Comportar-se de modo inidôneo ou cometer fraude de qualquer natureza;</w:t>
      </w:r>
    </w:p>
    <w:p w14:paraId="522314DC" w14:textId="77777777" w:rsidR="0006469F" w:rsidRPr="00315076" w:rsidRDefault="0006469F" w:rsidP="0006469F">
      <w:pPr>
        <w:pStyle w:val="NormalWeb"/>
        <w:spacing w:before="0" w:beforeAutospacing="0" w:after="0" w:afterAutospacing="0"/>
        <w:jc w:val="both"/>
        <w:rPr>
          <w:rFonts w:ascii="Century Gothic" w:hAnsi="Century Gothic"/>
          <w:sz w:val="20"/>
          <w:szCs w:val="20"/>
        </w:rPr>
      </w:pPr>
      <w:r w:rsidRPr="00315076">
        <w:rPr>
          <w:rStyle w:val="Forte"/>
          <w:rFonts w:ascii="Century Gothic" w:eastAsiaTheme="majorEastAsia" w:hAnsi="Century Gothic"/>
          <w:sz w:val="20"/>
          <w:szCs w:val="20"/>
        </w:rPr>
        <w:t>VIII –</w:t>
      </w:r>
      <w:r w:rsidRPr="00315076">
        <w:rPr>
          <w:rFonts w:ascii="Century Gothic" w:hAnsi="Century Gothic"/>
          <w:sz w:val="20"/>
          <w:szCs w:val="20"/>
        </w:rPr>
        <w:t xml:space="preserve"> Praticar atos ilícitos com vistas a frustrar os objetivos da contratação;</w:t>
      </w:r>
    </w:p>
    <w:p w14:paraId="26E423D9" w14:textId="77777777" w:rsidR="0006469F" w:rsidRPr="00315076" w:rsidRDefault="0006469F" w:rsidP="0006469F">
      <w:pPr>
        <w:pStyle w:val="NormalWeb"/>
        <w:spacing w:before="0" w:beforeAutospacing="0" w:after="0" w:afterAutospacing="0"/>
        <w:jc w:val="both"/>
        <w:rPr>
          <w:rFonts w:ascii="Century Gothic" w:hAnsi="Century Gothic"/>
          <w:sz w:val="20"/>
          <w:szCs w:val="20"/>
        </w:rPr>
      </w:pPr>
      <w:r w:rsidRPr="00315076">
        <w:rPr>
          <w:rStyle w:val="Forte"/>
          <w:rFonts w:ascii="Century Gothic" w:eastAsiaTheme="majorEastAsia" w:hAnsi="Century Gothic"/>
          <w:sz w:val="20"/>
          <w:szCs w:val="20"/>
        </w:rPr>
        <w:t>IX –</w:t>
      </w:r>
      <w:r w:rsidRPr="00315076">
        <w:rPr>
          <w:rFonts w:ascii="Century Gothic" w:hAnsi="Century Gothic"/>
          <w:sz w:val="20"/>
          <w:szCs w:val="20"/>
        </w:rPr>
        <w:t xml:space="preserve"> Praticar ato lesivo previsto no art. 5º da Lei Federal nº 12.846/2013.</w:t>
      </w:r>
    </w:p>
    <w:p w14:paraId="19401333" w14:textId="77777777" w:rsidR="0006469F" w:rsidRPr="00315076" w:rsidRDefault="0006469F" w:rsidP="0006469F">
      <w:pPr>
        <w:pStyle w:val="NormalWeb"/>
        <w:spacing w:before="0" w:beforeAutospacing="0" w:after="0" w:afterAutospacing="0"/>
        <w:jc w:val="both"/>
        <w:rPr>
          <w:rFonts w:ascii="Century Gothic" w:hAnsi="Century Gothic"/>
          <w:sz w:val="20"/>
          <w:szCs w:val="20"/>
        </w:rPr>
      </w:pPr>
      <w:r>
        <w:rPr>
          <w:rStyle w:val="Forte"/>
          <w:rFonts w:ascii="Century Gothic" w:eastAsiaTheme="majorEastAsia" w:hAnsi="Century Gothic"/>
          <w:sz w:val="20"/>
          <w:szCs w:val="20"/>
        </w:rPr>
        <w:t>7.3</w:t>
      </w:r>
      <w:r w:rsidRPr="00315076">
        <w:rPr>
          <w:rStyle w:val="Forte"/>
          <w:rFonts w:ascii="Century Gothic" w:eastAsiaTheme="majorEastAsia" w:hAnsi="Century Gothic"/>
          <w:sz w:val="20"/>
          <w:szCs w:val="20"/>
        </w:rPr>
        <w:t>.1.1.</w:t>
      </w:r>
      <w:r w:rsidRPr="00315076">
        <w:rPr>
          <w:rFonts w:ascii="Century Gothic" w:hAnsi="Century Gothic"/>
          <w:sz w:val="20"/>
          <w:szCs w:val="20"/>
        </w:rPr>
        <w:t xml:space="preserve"> Poderão ser aplicadas à CONTRATADA, garantidos o contraditório e a ampla defesa, as sanções previstas no art. 156 da Lei Federal nº 14.133/2021, observada a natureza e a gravidade da infração, as peculiaridades do caso concreto e os demais critérios legalmente estabelecidos.</w:t>
      </w:r>
    </w:p>
    <w:p w14:paraId="4A2D5D6C" w14:textId="77777777" w:rsidR="0006469F" w:rsidRPr="00315076" w:rsidRDefault="0006469F" w:rsidP="0006469F">
      <w:pPr>
        <w:pStyle w:val="NormalWeb"/>
        <w:spacing w:before="0" w:beforeAutospacing="0" w:after="0" w:afterAutospacing="0"/>
        <w:jc w:val="both"/>
        <w:rPr>
          <w:rFonts w:ascii="Century Gothic" w:hAnsi="Century Gothic"/>
          <w:sz w:val="20"/>
          <w:szCs w:val="20"/>
        </w:rPr>
      </w:pPr>
      <w:r>
        <w:rPr>
          <w:rStyle w:val="Forte"/>
          <w:rFonts w:ascii="Century Gothic" w:eastAsiaTheme="majorEastAsia" w:hAnsi="Century Gothic"/>
          <w:sz w:val="20"/>
          <w:szCs w:val="20"/>
        </w:rPr>
        <w:t>7.3</w:t>
      </w:r>
      <w:r w:rsidRPr="00315076">
        <w:rPr>
          <w:rStyle w:val="Forte"/>
          <w:rFonts w:ascii="Century Gothic" w:eastAsiaTheme="majorEastAsia" w:hAnsi="Century Gothic"/>
          <w:sz w:val="20"/>
          <w:szCs w:val="20"/>
        </w:rPr>
        <w:t>.1.2.</w:t>
      </w:r>
      <w:r w:rsidRPr="00315076">
        <w:rPr>
          <w:rFonts w:ascii="Century Gothic" w:hAnsi="Century Gothic"/>
          <w:sz w:val="20"/>
          <w:szCs w:val="20"/>
        </w:rPr>
        <w:t xml:space="preserve"> As sanções administrativas poderão compreender:</w:t>
      </w:r>
    </w:p>
    <w:p w14:paraId="4965E687" w14:textId="77777777" w:rsidR="0006469F" w:rsidRPr="00315076" w:rsidRDefault="0006469F" w:rsidP="0006469F">
      <w:pPr>
        <w:pStyle w:val="NormalWeb"/>
        <w:spacing w:before="0" w:beforeAutospacing="0" w:after="0" w:afterAutospacing="0"/>
        <w:jc w:val="both"/>
        <w:rPr>
          <w:rFonts w:ascii="Century Gothic" w:hAnsi="Century Gothic"/>
          <w:sz w:val="20"/>
          <w:szCs w:val="20"/>
        </w:rPr>
      </w:pPr>
      <w:r w:rsidRPr="00315076">
        <w:rPr>
          <w:rStyle w:val="Forte"/>
          <w:rFonts w:ascii="Century Gothic" w:eastAsiaTheme="majorEastAsia" w:hAnsi="Century Gothic"/>
          <w:sz w:val="20"/>
          <w:szCs w:val="20"/>
        </w:rPr>
        <w:t>I –</w:t>
      </w:r>
      <w:r w:rsidRPr="00315076">
        <w:rPr>
          <w:rFonts w:ascii="Century Gothic" w:hAnsi="Century Gothic"/>
          <w:sz w:val="20"/>
          <w:szCs w:val="20"/>
        </w:rPr>
        <w:t xml:space="preserve"> Advertência;</w:t>
      </w:r>
    </w:p>
    <w:p w14:paraId="6549B144" w14:textId="77777777" w:rsidR="0006469F" w:rsidRPr="00315076" w:rsidRDefault="0006469F" w:rsidP="0006469F">
      <w:pPr>
        <w:pStyle w:val="NormalWeb"/>
        <w:spacing w:before="0" w:beforeAutospacing="0" w:after="0" w:afterAutospacing="0"/>
        <w:jc w:val="both"/>
        <w:rPr>
          <w:rFonts w:ascii="Century Gothic" w:hAnsi="Century Gothic"/>
          <w:sz w:val="20"/>
          <w:szCs w:val="20"/>
        </w:rPr>
      </w:pPr>
      <w:r w:rsidRPr="00315076">
        <w:rPr>
          <w:rStyle w:val="Forte"/>
          <w:rFonts w:ascii="Century Gothic" w:eastAsiaTheme="majorEastAsia" w:hAnsi="Century Gothic"/>
          <w:sz w:val="20"/>
          <w:szCs w:val="20"/>
        </w:rPr>
        <w:t>II –</w:t>
      </w:r>
      <w:r w:rsidRPr="00315076">
        <w:rPr>
          <w:rFonts w:ascii="Century Gothic" w:hAnsi="Century Gothic"/>
          <w:sz w:val="20"/>
          <w:szCs w:val="20"/>
        </w:rPr>
        <w:t xml:space="preserve"> Multa;</w:t>
      </w:r>
    </w:p>
    <w:p w14:paraId="572270F1" w14:textId="77777777" w:rsidR="0006469F" w:rsidRPr="00315076" w:rsidRDefault="0006469F" w:rsidP="0006469F">
      <w:pPr>
        <w:pStyle w:val="NormalWeb"/>
        <w:spacing w:before="0" w:beforeAutospacing="0" w:after="0" w:afterAutospacing="0"/>
        <w:jc w:val="both"/>
        <w:rPr>
          <w:rFonts w:ascii="Century Gothic" w:hAnsi="Century Gothic"/>
          <w:sz w:val="20"/>
          <w:szCs w:val="20"/>
        </w:rPr>
      </w:pPr>
      <w:r w:rsidRPr="00315076">
        <w:rPr>
          <w:rStyle w:val="Forte"/>
          <w:rFonts w:ascii="Century Gothic" w:eastAsiaTheme="majorEastAsia" w:hAnsi="Century Gothic"/>
          <w:sz w:val="20"/>
          <w:szCs w:val="20"/>
        </w:rPr>
        <w:t>III –</w:t>
      </w:r>
      <w:r w:rsidRPr="00315076">
        <w:rPr>
          <w:rFonts w:ascii="Century Gothic" w:hAnsi="Century Gothic"/>
          <w:sz w:val="20"/>
          <w:szCs w:val="20"/>
        </w:rPr>
        <w:t xml:space="preserve"> Impedimento de licitar e contratar;</w:t>
      </w:r>
    </w:p>
    <w:p w14:paraId="5F53B553" w14:textId="77777777" w:rsidR="0006469F" w:rsidRPr="00315076" w:rsidRDefault="0006469F" w:rsidP="0006469F">
      <w:pPr>
        <w:pStyle w:val="NormalWeb"/>
        <w:spacing w:before="0" w:beforeAutospacing="0" w:after="0" w:afterAutospacing="0"/>
        <w:jc w:val="both"/>
        <w:rPr>
          <w:rFonts w:ascii="Century Gothic" w:hAnsi="Century Gothic"/>
          <w:sz w:val="20"/>
          <w:szCs w:val="20"/>
        </w:rPr>
      </w:pPr>
      <w:r w:rsidRPr="00315076">
        <w:rPr>
          <w:rStyle w:val="Forte"/>
          <w:rFonts w:ascii="Century Gothic" w:eastAsiaTheme="majorEastAsia" w:hAnsi="Century Gothic"/>
          <w:sz w:val="20"/>
          <w:szCs w:val="20"/>
        </w:rPr>
        <w:t>IV –</w:t>
      </w:r>
      <w:r w:rsidRPr="00315076">
        <w:rPr>
          <w:rFonts w:ascii="Century Gothic" w:hAnsi="Century Gothic"/>
          <w:sz w:val="20"/>
          <w:szCs w:val="20"/>
        </w:rPr>
        <w:t xml:space="preserve"> Declaração de inidoneidade para licitar ou contratar.</w:t>
      </w:r>
    </w:p>
    <w:p w14:paraId="296020F2" w14:textId="77777777" w:rsidR="0006469F" w:rsidRPr="00315076" w:rsidRDefault="0006469F" w:rsidP="0006469F">
      <w:pPr>
        <w:pStyle w:val="NormalWeb"/>
        <w:spacing w:before="0" w:beforeAutospacing="0" w:after="0" w:afterAutospacing="0"/>
        <w:jc w:val="both"/>
        <w:rPr>
          <w:rFonts w:ascii="Century Gothic" w:hAnsi="Century Gothic"/>
          <w:sz w:val="20"/>
          <w:szCs w:val="20"/>
        </w:rPr>
      </w:pPr>
      <w:r>
        <w:rPr>
          <w:rStyle w:val="Forte"/>
          <w:rFonts w:ascii="Century Gothic" w:eastAsiaTheme="majorEastAsia" w:hAnsi="Century Gothic"/>
          <w:sz w:val="20"/>
          <w:szCs w:val="20"/>
        </w:rPr>
        <w:t>7.3</w:t>
      </w:r>
      <w:r w:rsidRPr="00315076">
        <w:rPr>
          <w:rStyle w:val="Forte"/>
          <w:rFonts w:ascii="Century Gothic" w:eastAsiaTheme="majorEastAsia" w:hAnsi="Century Gothic"/>
          <w:sz w:val="20"/>
          <w:szCs w:val="20"/>
        </w:rPr>
        <w:t>.1.3.</w:t>
      </w:r>
      <w:r w:rsidRPr="00315076">
        <w:rPr>
          <w:rFonts w:ascii="Century Gothic" w:hAnsi="Century Gothic"/>
          <w:sz w:val="20"/>
          <w:szCs w:val="20"/>
        </w:rPr>
        <w:t xml:space="preserve"> A aplicação das sanções observará a competência da autoridade responsável, a instauração de processo administrativo próprio, quando exigido, e a garantia do contraditório e da ampla defesa.</w:t>
      </w:r>
    </w:p>
    <w:p w14:paraId="67DCBE0D" w14:textId="77777777" w:rsidR="0006469F" w:rsidRPr="003D4FCF" w:rsidRDefault="0006469F" w:rsidP="0006469F">
      <w:pPr>
        <w:pStyle w:val="Ttulo3"/>
        <w:spacing w:before="0"/>
        <w:jc w:val="both"/>
        <w:rPr>
          <w:rFonts w:ascii="Century Gothic" w:hAnsi="Century Gothic"/>
          <w:b w:val="0"/>
          <w:sz w:val="20"/>
          <w:szCs w:val="20"/>
        </w:rPr>
      </w:pPr>
      <w:r w:rsidRPr="003D4FCF">
        <w:rPr>
          <w:rStyle w:val="Forte"/>
          <w:rFonts w:ascii="Century Gothic" w:hAnsi="Century Gothic"/>
          <w:b/>
          <w:bCs/>
          <w:sz w:val="20"/>
          <w:szCs w:val="20"/>
        </w:rPr>
        <w:t>7.3.2. DAS MULTAS</w:t>
      </w:r>
    </w:p>
    <w:p w14:paraId="1A73E645" w14:textId="77777777" w:rsidR="0006469F" w:rsidRPr="00315076" w:rsidRDefault="0006469F" w:rsidP="003D4FCF">
      <w:pPr>
        <w:pStyle w:val="NormalWeb"/>
        <w:spacing w:before="0" w:beforeAutospacing="0" w:after="0" w:afterAutospacing="0"/>
        <w:jc w:val="both"/>
        <w:rPr>
          <w:rFonts w:ascii="Century Gothic" w:hAnsi="Century Gothic"/>
          <w:sz w:val="20"/>
          <w:szCs w:val="20"/>
        </w:rPr>
      </w:pPr>
      <w:r>
        <w:rPr>
          <w:rStyle w:val="Forte"/>
          <w:rFonts w:ascii="Century Gothic" w:eastAsiaTheme="majorEastAsia" w:hAnsi="Century Gothic"/>
          <w:sz w:val="20"/>
          <w:szCs w:val="20"/>
        </w:rPr>
        <w:t>7.3</w:t>
      </w:r>
      <w:r w:rsidRPr="00315076">
        <w:rPr>
          <w:rStyle w:val="Forte"/>
          <w:rFonts w:ascii="Century Gothic" w:eastAsiaTheme="majorEastAsia" w:hAnsi="Century Gothic"/>
          <w:sz w:val="20"/>
          <w:szCs w:val="20"/>
        </w:rPr>
        <w:t>.2.1.</w:t>
      </w:r>
      <w:r w:rsidRPr="00315076">
        <w:rPr>
          <w:rFonts w:ascii="Century Gothic" w:hAnsi="Century Gothic"/>
          <w:sz w:val="20"/>
          <w:szCs w:val="20"/>
        </w:rPr>
        <w:t xml:space="preserve"> A multa moratória poderá ser aplicada em razão do atraso injustificado no cumprimento das obrigações contratuais, no percentual de </w:t>
      </w:r>
      <w:r w:rsidRPr="00315076">
        <w:rPr>
          <w:rStyle w:val="Forte"/>
          <w:rFonts w:ascii="Century Gothic" w:eastAsiaTheme="majorEastAsia" w:hAnsi="Century Gothic"/>
          <w:sz w:val="20"/>
          <w:szCs w:val="20"/>
        </w:rPr>
        <w:t>0,5% (cinco décimos por cento) por dia de atraso sobre o valor da parcela inadimplida</w:t>
      </w:r>
      <w:r w:rsidRPr="00315076">
        <w:rPr>
          <w:rFonts w:ascii="Century Gothic" w:hAnsi="Century Gothic"/>
          <w:sz w:val="20"/>
          <w:szCs w:val="20"/>
        </w:rPr>
        <w:t>, limitada a 30 (trinta) dias, sem prejuízo das demais medidas cabíveis.</w:t>
      </w:r>
    </w:p>
    <w:p w14:paraId="6B55ADF8" w14:textId="77777777" w:rsidR="0006469F" w:rsidRPr="00315076" w:rsidRDefault="0006469F" w:rsidP="003D4FCF">
      <w:pPr>
        <w:pStyle w:val="NormalWeb"/>
        <w:spacing w:before="0" w:beforeAutospacing="0" w:after="0" w:afterAutospacing="0"/>
        <w:jc w:val="both"/>
        <w:rPr>
          <w:rFonts w:ascii="Century Gothic" w:hAnsi="Century Gothic"/>
          <w:sz w:val="20"/>
          <w:szCs w:val="20"/>
        </w:rPr>
      </w:pPr>
      <w:r>
        <w:rPr>
          <w:rStyle w:val="Forte"/>
          <w:rFonts w:ascii="Century Gothic" w:eastAsiaTheme="majorEastAsia" w:hAnsi="Century Gothic"/>
          <w:sz w:val="20"/>
          <w:szCs w:val="20"/>
        </w:rPr>
        <w:t>7.3</w:t>
      </w:r>
      <w:r w:rsidRPr="00315076">
        <w:rPr>
          <w:rStyle w:val="Forte"/>
          <w:rFonts w:ascii="Century Gothic" w:eastAsiaTheme="majorEastAsia" w:hAnsi="Century Gothic"/>
          <w:sz w:val="20"/>
          <w:szCs w:val="20"/>
        </w:rPr>
        <w:t>.2.2.</w:t>
      </w:r>
      <w:r w:rsidRPr="00315076">
        <w:rPr>
          <w:rFonts w:ascii="Century Gothic" w:hAnsi="Century Gothic"/>
          <w:sz w:val="20"/>
          <w:szCs w:val="20"/>
        </w:rPr>
        <w:t xml:space="preserve"> A multa compensatória poderá ser aplicada em razão da inexecução total ou parcial do contrato e de outras infrações previstas no art. 155 da Lei Federal nº 14.133/2021, observados os limites, critérios e condições estabelecidos no instrumento convocatório e na legislação aplicável.</w:t>
      </w:r>
    </w:p>
    <w:p w14:paraId="50FFF92E" w14:textId="77777777" w:rsidR="0006469F" w:rsidRPr="00315076" w:rsidRDefault="0006469F" w:rsidP="0006469F">
      <w:pPr>
        <w:pStyle w:val="NormalWeb"/>
        <w:spacing w:before="0" w:beforeAutospacing="0" w:after="0" w:afterAutospacing="0"/>
        <w:jc w:val="both"/>
        <w:rPr>
          <w:rFonts w:ascii="Century Gothic" w:hAnsi="Century Gothic"/>
          <w:sz w:val="20"/>
          <w:szCs w:val="20"/>
        </w:rPr>
      </w:pPr>
      <w:r>
        <w:rPr>
          <w:rStyle w:val="Forte"/>
          <w:rFonts w:ascii="Century Gothic" w:eastAsiaTheme="majorEastAsia" w:hAnsi="Century Gothic"/>
          <w:sz w:val="20"/>
          <w:szCs w:val="20"/>
        </w:rPr>
        <w:t>7.3</w:t>
      </w:r>
      <w:r w:rsidRPr="00315076">
        <w:rPr>
          <w:rStyle w:val="Forte"/>
          <w:rFonts w:ascii="Century Gothic" w:eastAsiaTheme="majorEastAsia" w:hAnsi="Century Gothic"/>
          <w:sz w:val="20"/>
          <w:szCs w:val="20"/>
        </w:rPr>
        <w:t>.2.3.</w:t>
      </w:r>
      <w:r w:rsidRPr="00315076">
        <w:rPr>
          <w:rFonts w:ascii="Century Gothic" w:hAnsi="Century Gothic"/>
          <w:sz w:val="20"/>
          <w:szCs w:val="20"/>
        </w:rPr>
        <w:t xml:space="preserve"> A aplicação das multas não afasta a possibilidade de imposição de outras sanções administrativas previstas em lei, quando cabíveis.</w:t>
      </w:r>
    </w:p>
    <w:p w14:paraId="07073DBE" w14:textId="77777777" w:rsidR="0006469F" w:rsidRPr="00315076" w:rsidRDefault="0006469F" w:rsidP="0006469F">
      <w:pPr>
        <w:pStyle w:val="NormalWeb"/>
        <w:spacing w:before="0" w:beforeAutospacing="0" w:after="0" w:afterAutospacing="0"/>
        <w:jc w:val="both"/>
        <w:rPr>
          <w:rFonts w:ascii="Century Gothic" w:hAnsi="Century Gothic"/>
          <w:sz w:val="20"/>
          <w:szCs w:val="20"/>
        </w:rPr>
      </w:pPr>
      <w:r>
        <w:rPr>
          <w:rStyle w:val="Forte"/>
          <w:rFonts w:ascii="Century Gothic" w:eastAsiaTheme="majorEastAsia" w:hAnsi="Century Gothic"/>
          <w:sz w:val="20"/>
          <w:szCs w:val="20"/>
        </w:rPr>
        <w:t>7.3</w:t>
      </w:r>
      <w:r w:rsidRPr="00315076">
        <w:rPr>
          <w:rStyle w:val="Forte"/>
          <w:rFonts w:ascii="Century Gothic" w:eastAsiaTheme="majorEastAsia" w:hAnsi="Century Gothic"/>
          <w:sz w:val="20"/>
          <w:szCs w:val="20"/>
        </w:rPr>
        <w:t>.2.4.</w:t>
      </w:r>
      <w:r w:rsidRPr="00315076">
        <w:rPr>
          <w:rFonts w:ascii="Century Gothic" w:hAnsi="Century Gothic"/>
          <w:sz w:val="20"/>
          <w:szCs w:val="20"/>
        </w:rPr>
        <w:t xml:space="preserve"> Na hipótese de aplicação de multa, serão observados a proporcionalidade, a razoabilidade, a gravidade da conduta, a extensão do dano e os demais critérios previstos no art. 156, § 1º, da Lei Federal nº 14.133/2021.</w:t>
      </w:r>
    </w:p>
    <w:p w14:paraId="3BD8684F" w14:textId="77777777" w:rsidR="0006469F" w:rsidRPr="00315076" w:rsidRDefault="0006469F" w:rsidP="0006469F">
      <w:pPr>
        <w:pStyle w:val="NormalWeb"/>
        <w:spacing w:before="0" w:beforeAutospacing="0"/>
        <w:jc w:val="both"/>
        <w:rPr>
          <w:rFonts w:ascii="Century Gothic" w:hAnsi="Century Gothic"/>
          <w:sz w:val="20"/>
          <w:szCs w:val="20"/>
        </w:rPr>
      </w:pPr>
      <w:r w:rsidRPr="00315076">
        <w:rPr>
          <w:rStyle w:val="Forte"/>
          <w:rFonts w:ascii="Century Gothic" w:eastAsiaTheme="majorEastAsia" w:hAnsi="Century Gothic"/>
          <w:sz w:val="20"/>
          <w:szCs w:val="20"/>
        </w:rPr>
        <w:t>Observação:</w:t>
      </w:r>
      <w:r w:rsidRPr="00315076">
        <w:rPr>
          <w:rFonts w:ascii="Century Gothic" w:hAnsi="Century Gothic"/>
          <w:sz w:val="20"/>
          <w:szCs w:val="20"/>
        </w:rPr>
        <w:t xml:space="preserve"> Recomendo definir expressamente no edital os percentuais da multa compensatória e as situações específicas de aplicação, evitando deixar apenas uma previsão genérica de 20% para todas as infrações.</w:t>
      </w:r>
    </w:p>
    <w:p w14:paraId="782660B5" w14:textId="77777777" w:rsidR="0006469F" w:rsidRPr="00315076" w:rsidRDefault="00ED6623" w:rsidP="0006469F">
      <w:pPr>
        <w:spacing w:line="240" w:lineRule="auto"/>
        <w:jc w:val="both"/>
        <w:rPr>
          <w:rFonts w:ascii="Century Gothic" w:hAnsi="Century Gothic"/>
          <w:sz w:val="20"/>
          <w:szCs w:val="20"/>
        </w:rPr>
      </w:pPr>
      <w:r>
        <w:rPr>
          <w:rFonts w:ascii="Century Gothic" w:hAnsi="Century Gothic"/>
          <w:sz w:val="20"/>
          <w:szCs w:val="20"/>
        </w:rPr>
        <w:pict w14:anchorId="45A20FFA">
          <v:rect id="_x0000_i1056" style="width:0;height:1.5pt" o:hralign="center" o:hrstd="t" o:hr="t" fillcolor="#a0a0a0" stroked="f"/>
        </w:pict>
      </w:r>
    </w:p>
    <w:p w14:paraId="735900ED" w14:textId="77777777" w:rsidR="0006469F" w:rsidRPr="003D4FCF" w:rsidRDefault="0006469F" w:rsidP="0006469F">
      <w:pPr>
        <w:pStyle w:val="Ttulo1"/>
        <w:rPr>
          <w:rFonts w:ascii="Century Gothic" w:hAnsi="Century Gothic"/>
          <w:b w:val="0"/>
          <w:sz w:val="20"/>
          <w:szCs w:val="20"/>
        </w:rPr>
      </w:pPr>
      <w:r w:rsidRPr="003D4FCF">
        <w:rPr>
          <w:rStyle w:val="Forte"/>
          <w:rFonts w:ascii="Century Gothic" w:hAnsi="Century Gothic"/>
          <w:b/>
          <w:bCs/>
          <w:sz w:val="20"/>
          <w:szCs w:val="20"/>
        </w:rPr>
        <w:t>7.4. DA EXTINÇÃO CONTRATUAL</w:t>
      </w:r>
    </w:p>
    <w:p w14:paraId="388589FF" w14:textId="77777777" w:rsidR="0006469F" w:rsidRPr="00315076" w:rsidRDefault="0006469F" w:rsidP="0006469F">
      <w:pPr>
        <w:pStyle w:val="NormalWeb"/>
        <w:spacing w:before="0" w:beforeAutospacing="0" w:after="0" w:afterAutospacing="0"/>
        <w:jc w:val="both"/>
        <w:rPr>
          <w:rFonts w:ascii="Century Gothic" w:hAnsi="Century Gothic"/>
          <w:sz w:val="20"/>
          <w:szCs w:val="20"/>
        </w:rPr>
      </w:pPr>
      <w:r>
        <w:rPr>
          <w:rStyle w:val="Forte"/>
          <w:rFonts w:ascii="Century Gothic" w:eastAsiaTheme="majorEastAsia" w:hAnsi="Century Gothic"/>
          <w:sz w:val="20"/>
          <w:szCs w:val="20"/>
        </w:rPr>
        <w:t>7.4</w:t>
      </w:r>
      <w:r w:rsidRPr="00315076">
        <w:rPr>
          <w:rStyle w:val="Forte"/>
          <w:rFonts w:ascii="Century Gothic" w:eastAsiaTheme="majorEastAsia" w:hAnsi="Century Gothic"/>
          <w:sz w:val="20"/>
          <w:szCs w:val="20"/>
        </w:rPr>
        <w:t>.1.</w:t>
      </w:r>
      <w:r w:rsidRPr="00315076">
        <w:rPr>
          <w:rFonts w:ascii="Century Gothic" w:hAnsi="Century Gothic"/>
          <w:sz w:val="20"/>
          <w:szCs w:val="20"/>
        </w:rPr>
        <w:t xml:space="preserve"> O contrato será extinto quando cumpridas as obrigações de ambas as partes, ainda que isso ocorra antes do prazo estipulado, observadas as condições previstas no instrumento contratual.</w:t>
      </w:r>
    </w:p>
    <w:p w14:paraId="760BC5E3" w14:textId="77777777" w:rsidR="0006469F" w:rsidRPr="00315076" w:rsidRDefault="0006469F" w:rsidP="0006469F">
      <w:pPr>
        <w:pStyle w:val="NormalWeb"/>
        <w:spacing w:before="0" w:beforeAutospacing="0" w:after="0" w:afterAutospacing="0"/>
        <w:jc w:val="both"/>
        <w:rPr>
          <w:rFonts w:ascii="Century Gothic" w:hAnsi="Century Gothic"/>
          <w:sz w:val="20"/>
          <w:szCs w:val="20"/>
        </w:rPr>
      </w:pPr>
      <w:r>
        <w:rPr>
          <w:rStyle w:val="Forte"/>
          <w:rFonts w:ascii="Century Gothic" w:eastAsiaTheme="majorEastAsia" w:hAnsi="Century Gothic"/>
          <w:sz w:val="20"/>
          <w:szCs w:val="20"/>
        </w:rPr>
        <w:t>7.4</w:t>
      </w:r>
      <w:r w:rsidRPr="00315076">
        <w:rPr>
          <w:rStyle w:val="Forte"/>
          <w:rFonts w:ascii="Century Gothic" w:eastAsiaTheme="majorEastAsia" w:hAnsi="Century Gothic"/>
          <w:sz w:val="20"/>
          <w:szCs w:val="20"/>
        </w:rPr>
        <w:t>.2.</w:t>
      </w:r>
      <w:r w:rsidRPr="00315076">
        <w:rPr>
          <w:rFonts w:ascii="Century Gothic" w:hAnsi="Century Gothic"/>
          <w:sz w:val="20"/>
          <w:szCs w:val="20"/>
        </w:rPr>
        <w:t xml:space="preserve"> Nos contratos decorrentes do credenciamento, a extinção poderá ocorrer pelo cumprimento integral das obrigações, pelo término da vigência contratual ou por outras hipóteses legalmente previstas.</w:t>
      </w:r>
    </w:p>
    <w:p w14:paraId="3CB395E4" w14:textId="77777777" w:rsidR="0006469F" w:rsidRPr="00315076" w:rsidRDefault="0006469F" w:rsidP="0006469F">
      <w:pPr>
        <w:pStyle w:val="NormalWeb"/>
        <w:spacing w:before="0" w:beforeAutospacing="0" w:after="0" w:afterAutospacing="0"/>
        <w:jc w:val="both"/>
        <w:rPr>
          <w:rFonts w:ascii="Century Gothic" w:hAnsi="Century Gothic"/>
          <w:sz w:val="20"/>
          <w:szCs w:val="20"/>
        </w:rPr>
      </w:pPr>
      <w:r>
        <w:rPr>
          <w:rStyle w:val="Forte"/>
          <w:rFonts w:ascii="Century Gothic" w:eastAsiaTheme="majorEastAsia" w:hAnsi="Century Gothic"/>
          <w:sz w:val="20"/>
          <w:szCs w:val="20"/>
        </w:rPr>
        <w:t>7.4</w:t>
      </w:r>
      <w:r w:rsidRPr="00315076">
        <w:rPr>
          <w:rStyle w:val="Forte"/>
          <w:rFonts w:ascii="Century Gothic" w:eastAsiaTheme="majorEastAsia" w:hAnsi="Century Gothic"/>
          <w:sz w:val="20"/>
          <w:szCs w:val="20"/>
        </w:rPr>
        <w:t>.3.</w:t>
      </w:r>
      <w:r w:rsidRPr="00315076">
        <w:rPr>
          <w:rFonts w:ascii="Century Gothic" w:hAnsi="Century Gothic"/>
          <w:sz w:val="20"/>
          <w:szCs w:val="20"/>
        </w:rPr>
        <w:t xml:space="preserve"> Quando houver atraso ou descumprimento das obrigações contratuais, a Administração poderá adotar as medidas previstas na legislação, incluindo a aplicação de sanções administrativas e, quando cabível, a extinção do contrato.</w:t>
      </w:r>
    </w:p>
    <w:p w14:paraId="508A328E" w14:textId="77777777" w:rsidR="0006469F" w:rsidRPr="00315076" w:rsidRDefault="0006469F" w:rsidP="0006469F">
      <w:pPr>
        <w:pStyle w:val="NormalWeb"/>
        <w:spacing w:before="0" w:beforeAutospacing="0" w:after="0" w:afterAutospacing="0"/>
        <w:jc w:val="both"/>
        <w:rPr>
          <w:rFonts w:ascii="Century Gothic" w:hAnsi="Century Gothic"/>
          <w:sz w:val="20"/>
          <w:szCs w:val="20"/>
        </w:rPr>
      </w:pPr>
      <w:r>
        <w:rPr>
          <w:rStyle w:val="Forte"/>
          <w:rFonts w:ascii="Century Gothic" w:eastAsiaTheme="majorEastAsia" w:hAnsi="Century Gothic"/>
          <w:sz w:val="20"/>
          <w:szCs w:val="20"/>
        </w:rPr>
        <w:t>7.4</w:t>
      </w:r>
      <w:r w:rsidRPr="00315076">
        <w:rPr>
          <w:rStyle w:val="Forte"/>
          <w:rFonts w:ascii="Century Gothic" w:eastAsiaTheme="majorEastAsia" w:hAnsi="Century Gothic"/>
          <w:sz w:val="20"/>
          <w:szCs w:val="20"/>
        </w:rPr>
        <w:t>.4.</w:t>
      </w:r>
      <w:r w:rsidRPr="00315076">
        <w:rPr>
          <w:rFonts w:ascii="Century Gothic" w:hAnsi="Century Gothic"/>
          <w:sz w:val="20"/>
          <w:szCs w:val="20"/>
        </w:rPr>
        <w:t xml:space="preserve"> O contrato poderá ser extinto antes do cumprimento integral das obrigações ou do término do prazo contratual, nas hipóteses previstas no art. 137 da Lei Federal nº 14.133/2021, assegurados o contraditório e a ampla defesa, quando exigíveis.</w:t>
      </w:r>
    </w:p>
    <w:p w14:paraId="60C24C8C" w14:textId="77777777" w:rsidR="0006469F" w:rsidRPr="00315076" w:rsidRDefault="0006469F" w:rsidP="0006469F">
      <w:pPr>
        <w:pStyle w:val="NormalWeb"/>
        <w:spacing w:before="0" w:beforeAutospacing="0" w:after="0" w:afterAutospacing="0"/>
        <w:jc w:val="both"/>
        <w:rPr>
          <w:rFonts w:ascii="Century Gothic" w:hAnsi="Century Gothic"/>
          <w:sz w:val="20"/>
          <w:szCs w:val="20"/>
        </w:rPr>
      </w:pPr>
      <w:r>
        <w:rPr>
          <w:rStyle w:val="Forte"/>
          <w:rFonts w:ascii="Century Gothic" w:eastAsiaTheme="majorEastAsia" w:hAnsi="Century Gothic"/>
          <w:sz w:val="20"/>
          <w:szCs w:val="20"/>
        </w:rPr>
        <w:t>7.4</w:t>
      </w:r>
      <w:r w:rsidRPr="00315076">
        <w:rPr>
          <w:rStyle w:val="Forte"/>
          <w:rFonts w:ascii="Century Gothic" w:eastAsiaTheme="majorEastAsia" w:hAnsi="Century Gothic"/>
          <w:sz w:val="20"/>
          <w:szCs w:val="20"/>
        </w:rPr>
        <w:t>.4.1.</w:t>
      </w:r>
      <w:r w:rsidRPr="00315076">
        <w:rPr>
          <w:rFonts w:ascii="Century Gothic" w:hAnsi="Century Gothic"/>
          <w:sz w:val="20"/>
          <w:szCs w:val="20"/>
        </w:rPr>
        <w:t xml:space="preserve"> A extinção contratual observará os arts. 138 e 139 da Lei Federal nº 14.133/2021, conforme a hipótese aplicável.</w:t>
      </w:r>
    </w:p>
    <w:p w14:paraId="18FF8455" w14:textId="77777777" w:rsidR="0006469F" w:rsidRPr="00315076" w:rsidRDefault="0006469F" w:rsidP="0006469F">
      <w:pPr>
        <w:pStyle w:val="NormalWeb"/>
        <w:spacing w:before="0" w:beforeAutospacing="0" w:after="0" w:afterAutospacing="0"/>
        <w:jc w:val="both"/>
        <w:rPr>
          <w:rFonts w:ascii="Century Gothic" w:hAnsi="Century Gothic"/>
          <w:sz w:val="20"/>
          <w:szCs w:val="20"/>
        </w:rPr>
      </w:pPr>
      <w:r>
        <w:rPr>
          <w:rStyle w:val="Forte"/>
          <w:rFonts w:ascii="Century Gothic" w:eastAsiaTheme="majorEastAsia" w:hAnsi="Century Gothic"/>
          <w:sz w:val="20"/>
          <w:szCs w:val="20"/>
        </w:rPr>
        <w:t>7.4</w:t>
      </w:r>
      <w:r w:rsidRPr="00315076">
        <w:rPr>
          <w:rStyle w:val="Forte"/>
          <w:rFonts w:ascii="Century Gothic" w:eastAsiaTheme="majorEastAsia" w:hAnsi="Century Gothic"/>
          <w:sz w:val="20"/>
          <w:szCs w:val="20"/>
        </w:rPr>
        <w:t>.5.</w:t>
      </w:r>
      <w:r w:rsidRPr="00315076">
        <w:rPr>
          <w:rFonts w:ascii="Century Gothic" w:hAnsi="Century Gothic"/>
          <w:sz w:val="20"/>
          <w:szCs w:val="20"/>
        </w:rPr>
        <w:t xml:space="preserve"> A extinção do contrato não prejudicará o cumprimento das obrigações já constituídas, incluindo o pagamento pelos materiais efetivamente fornecidos e recebidos pela Administração, observadas as condições legais e contratuais.</w:t>
      </w:r>
    </w:p>
    <w:p w14:paraId="1D8472D1" w14:textId="77777777" w:rsidR="0006469F" w:rsidRPr="00315076" w:rsidRDefault="0006469F" w:rsidP="0006469F">
      <w:pPr>
        <w:pStyle w:val="NormalWeb"/>
        <w:spacing w:before="0" w:beforeAutospacing="0" w:after="0" w:afterAutospacing="0"/>
        <w:jc w:val="both"/>
        <w:rPr>
          <w:rFonts w:ascii="Century Gothic" w:hAnsi="Century Gothic"/>
          <w:sz w:val="20"/>
          <w:szCs w:val="20"/>
        </w:rPr>
      </w:pPr>
      <w:r>
        <w:rPr>
          <w:rStyle w:val="Forte"/>
          <w:rFonts w:ascii="Century Gothic" w:eastAsiaTheme="majorEastAsia" w:hAnsi="Century Gothic"/>
          <w:sz w:val="20"/>
          <w:szCs w:val="20"/>
        </w:rPr>
        <w:t>7.4</w:t>
      </w:r>
      <w:r w:rsidRPr="00315076">
        <w:rPr>
          <w:rStyle w:val="Forte"/>
          <w:rFonts w:ascii="Century Gothic" w:eastAsiaTheme="majorEastAsia" w:hAnsi="Century Gothic"/>
          <w:sz w:val="20"/>
          <w:szCs w:val="20"/>
        </w:rPr>
        <w:t>.6.</w:t>
      </w:r>
      <w:r w:rsidRPr="00315076">
        <w:rPr>
          <w:rFonts w:ascii="Century Gothic" w:hAnsi="Century Gothic"/>
          <w:sz w:val="20"/>
          <w:szCs w:val="20"/>
        </w:rPr>
        <w:t xml:space="preserve"> A extinção contratual será formalizada mediante instrumento próprio, com o registro das obrigações cumpridas, dos pagamentos realizados e das eventuais responsabilidades remanescentes.</w:t>
      </w:r>
    </w:p>
    <w:p w14:paraId="7D358FC4" w14:textId="77777777" w:rsidR="0006469F" w:rsidRPr="00315076" w:rsidRDefault="0006469F" w:rsidP="0006469F">
      <w:pPr>
        <w:pStyle w:val="NormalWeb"/>
        <w:spacing w:before="0" w:beforeAutospacing="0" w:after="0" w:afterAutospacing="0"/>
        <w:jc w:val="both"/>
        <w:rPr>
          <w:rFonts w:ascii="Century Gothic" w:hAnsi="Century Gothic"/>
          <w:sz w:val="20"/>
          <w:szCs w:val="20"/>
        </w:rPr>
      </w:pPr>
      <w:r>
        <w:rPr>
          <w:rStyle w:val="Forte"/>
          <w:rFonts w:ascii="Century Gothic" w:eastAsiaTheme="majorEastAsia" w:hAnsi="Century Gothic"/>
          <w:sz w:val="20"/>
          <w:szCs w:val="20"/>
        </w:rPr>
        <w:t>7.4</w:t>
      </w:r>
      <w:r w:rsidRPr="00315076">
        <w:rPr>
          <w:rStyle w:val="Forte"/>
          <w:rFonts w:ascii="Century Gothic" w:eastAsiaTheme="majorEastAsia" w:hAnsi="Century Gothic"/>
          <w:sz w:val="20"/>
          <w:szCs w:val="20"/>
        </w:rPr>
        <w:t>.7.</w:t>
      </w:r>
      <w:r w:rsidRPr="00315076">
        <w:rPr>
          <w:rFonts w:ascii="Century Gothic" w:hAnsi="Century Gothic"/>
          <w:sz w:val="20"/>
          <w:szCs w:val="20"/>
        </w:rPr>
        <w:t xml:space="preserve"> A alteração social ou a modificação da finalidade ou da estrutura da empresa não ensejará, por si só, a extinção do contrato, desde que não comprometa sua capacidade de cumprir as obrigações assumidas e sejam observadas as exigências legais aplicáveis.</w:t>
      </w:r>
    </w:p>
    <w:p w14:paraId="0AD95C3A" w14:textId="77777777" w:rsidR="0006469F" w:rsidRPr="00315076" w:rsidRDefault="0006469F" w:rsidP="0006469F">
      <w:pPr>
        <w:pStyle w:val="NormalWeb"/>
        <w:spacing w:before="0" w:beforeAutospacing="0" w:after="0" w:afterAutospacing="0"/>
        <w:jc w:val="both"/>
        <w:rPr>
          <w:rFonts w:ascii="Century Gothic" w:hAnsi="Century Gothic"/>
          <w:sz w:val="20"/>
          <w:szCs w:val="20"/>
        </w:rPr>
      </w:pPr>
      <w:r>
        <w:rPr>
          <w:rStyle w:val="Forte"/>
          <w:rFonts w:ascii="Century Gothic" w:eastAsiaTheme="majorEastAsia" w:hAnsi="Century Gothic"/>
          <w:sz w:val="20"/>
          <w:szCs w:val="20"/>
        </w:rPr>
        <w:t>7.4</w:t>
      </w:r>
      <w:r w:rsidRPr="00315076">
        <w:rPr>
          <w:rStyle w:val="Forte"/>
          <w:rFonts w:ascii="Century Gothic" w:eastAsiaTheme="majorEastAsia" w:hAnsi="Century Gothic"/>
          <w:sz w:val="20"/>
          <w:szCs w:val="20"/>
        </w:rPr>
        <w:t>.8.</w:t>
      </w:r>
      <w:r w:rsidRPr="00315076">
        <w:rPr>
          <w:rFonts w:ascii="Century Gothic" w:hAnsi="Century Gothic"/>
          <w:sz w:val="20"/>
          <w:szCs w:val="20"/>
        </w:rPr>
        <w:t xml:space="preserve"> A extinção do contrato não impede o reconhecimento de eventual desequilíbrio econômico-financeiro, quando presentes os pressupostos legais, observado o disposto no art. 131 da Lei Federal nº 14.133/2021.</w:t>
      </w:r>
    </w:p>
    <w:p w14:paraId="4FB3C0A9" w14:textId="77777777" w:rsidR="0006469F" w:rsidRPr="00315076" w:rsidRDefault="0006469F" w:rsidP="0006469F">
      <w:pPr>
        <w:pStyle w:val="NormalWeb"/>
        <w:spacing w:before="0" w:beforeAutospacing="0" w:after="0" w:afterAutospacing="0"/>
        <w:jc w:val="both"/>
        <w:rPr>
          <w:rFonts w:ascii="Century Gothic" w:hAnsi="Century Gothic"/>
          <w:sz w:val="20"/>
          <w:szCs w:val="20"/>
        </w:rPr>
      </w:pPr>
      <w:r>
        <w:rPr>
          <w:rStyle w:val="Forte"/>
          <w:rFonts w:ascii="Century Gothic" w:eastAsiaTheme="majorEastAsia" w:hAnsi="Century Gothic"/>
          <w:sz w:val="20"/>
          <w:szCs w:val="20"/>
        </w:rPr>
        <w:t>7.4</w:t>
      </w:r>
      <w:r w:rsidRPr="00315076">
        <w:rPr>
          <w:rStyle w:val="Forte"/>
          <w:rFonts w:ascii="Century Gothic" w:eastAsiaTheme="majorEastAsia" w:hAnsi="Century Gothic"/>
          <w:sz w:val="20"/>
          <w:szCs w:val="20"/>
        </w:rPr>
        <w:t>.9.</w:t>
      </w:r>
      <w:r w:rsidRPr="00315076">
        <w:rPr>
          <w:rFonts w:ascii="Century Gothic" w:hAnsi="Century Gothic"/>
          <w:sz w:val="20"/>
          <w:szCs w:val="20"/>
        </w:rPr>
        <w:t xml:space="preserve"> O contrato poderá ser extinto caso se constate que a CONTRATADA mantém vínculo de natureza técnica, comercial, econômica, financeira, trabalhista ou civil com dirigente do órgão ou entidade contratante ou com agente público que tenha desempenhado função no credenciamento ou atue na fiscalização ou gestão do contrato, ou que deles seja cônjuge, companheiro ou parente em linha reta, colateral ou por afinidade, até o terceiro grau, nas hipóteses previstas no art. 14, inciso IV, da Lei Federal nº 14.133/2021.</w:t>
      </w:r>
    </w:p>
    <w:p w14:paraId="3DF2F7F3" w14:textId="77777777" w:rsidR="0006469F" w:rsidRPr="00315076" w:rsidRDefault="0006469F" w:rsidP="0006469F">
      <w:pPr>
        <w:pStyle w:val="NormalWeb"/>
        <w:spacing w:before="0" w:beforeAutospacing="0"/>
        <w:jc w:val="both"/>
        <w:rPr>
          <w:rFonts w:ascii="Century Gothic" w:hAnsi="Century Gothic"/>
          <w:sz w:val="20"/>
          <w:szCs w:val="20"/>
        </w:rPr>
      </w:pPr>
      <w:r>
        <w:rPr>
          <w:rStyle w:val="Forte"/>
          <w:rFonts w:ascii="Century Gothic" w:eastAsiaTheme="majorEastAsia" w:hAnsi="Century Gothic"/>
          <w:sz w:val="20"/>
          <w:szCs w:val="20"/>
        </w:rPr>
        <w:t>7.4</w:t>
      </w:r>
      <w:r w:rsidRPr="00315076">
        <w:rPr>
          <w:rStyle w:val="Forte"/>
          <w:rFonts w:ascii="Century Gothic" w:eastAsiaTheme="majorEastAsia" w:hAnsi="Century Gothic"/>
          <w:sz w:val="20"/>
          <w:szCs w:val="20"/>
        </w:rPr>
        <w:t>.10.</w:t>
      </w:r>
      <w:r w:rsidRPr="00315076">
        <w:rPr>
          <w:rFonts w:ascii="Century Gothic" w:hAnsi="Century Gothic"/>
          <w:sz w:val="20"/>
          <w:szCs w:val="20"/>
        </w:rPr>
        <w:t xml:space="preserve"> O descredenciamento ou a extinção de contrato com determinado estabelecimento não prejudicará a continuidade do credenciamento dos demais estabelecimentos habilitados, observadas as condições estabelecidas no instrumento convocatório e a necessidade de assegurar a continuidade do fornecimento dos materiais essenciais às atividades do SAMAE.</w:t>
      </w:r>
    </w:p>
    <w:p w14:paraId="2D1EF5FA" w14:textId="77777777" w:rsidR="0006469F" w:rsidRPr="001573D2" w:rsidRDefault="0006469F" w:rsidP="0006469F">
      <w:pPr>
        <w:pStyle w:val="Standard"/>
        <w:shd w:val="clear" w:color="auto" w:fill="FFFFFF"/>
        <w:tabs>
          <w:tab w:val="left" w:pos="9781"/>
        </w:tabs>
        <w:rPr>
          <w:rFonts w:ascii="Century Gothic" w:hAnsi="Century Gothic"/>
          <w:b/>
          <w:sz w:val="20"/>
          <w:szCs w:val="20"/>
        </w:rPr>
      </w:pPr>
    </w:p>
    <w:p w14:paraId="17CF435A" w14:textId="77777777" w:rsidR="0006469F" w:rsidRPr="00937ECE" w:rsidRDefault="0006469F" w:rsidP="0006469F">
      <w:pPr>
        <w:pBdr>
          <w:top w:val="single" w:sz="4" w:space="1" w:color="auto"/>
          <w:left w:val="single" w:sz="4" w:space="4" w:color="auto"/>
          <w:bottom w:val="single" w:sz="4" w:space="1" w:color="auto"/>
          <w:right w:val="single" w:sz="4" w:space="4" w:color="auto"/>
        </w:pBdr>
        <w:shd w:val="clear" w:color="auto" w:fill="E6E6E6"/>
        <w:spacing w:after="0"/>
        <w:jc w:val="both"/>
        <w:rPr>
          <w:rFonts w:ascii="Century Gothic" w:hAnsi="Century Gothic" w:cs="Arial"/>
          <w:b/>
          <w:sz w:val="20"/>
          <w:szCs w:val="20"/>
        </w:rPr>
      </w:pPr>
      <w:r>
        <w:rPr>
          <w:rFonts w:ascii="Century Gothic" w:hAnsi="Century Gothic" w:cs="Arial"/>
          <w:b/>
          <w:sz w:val="20"/>
          <w:szCs w:val="20"/>
        </w:rPr>
        <w:t>8</w:t>
      </w:r>
      <w:r w:rsidRPr="00937ECE">
        <w:rPr>
          <w:rFonts w:ascii="Century Gothic" w:hAnsi="Century Gothic" w:cs="Arial"/>
          <w:b/>
          <w:sz w:val="20"/>
          <w:szCs w:val="20"/>
        </w:rPr>
        <w:t xml:space="preserve">. CRITÉRIOS DE MEDIÇÃO E </w:t>
      </w:r>
      <w:r>
        <w:rPr>
          <w:rFonts w:ascii="Century Gothic" w:hAnsi="Century Gothic" w:cs="Arial"/>
          <w:b/>
          <w:sz w:val="20"/>
          <w:szCs w:val="20"/>
        </w:rPr>
        <w:t xml:space="preserve">DE </w:t>
      </w:r>
      <w:r w:rsidRPr="00937ECE">
        <w:rPr>
          <w:rFonts w:ascii="Century Gothic" w:hAnsi="Century Gothic" w:cs="Arial"/>
          <w:b/>
          <w:sz w:val="20"/>
          <w:szCs w:val="20"/>
        </w:rPr>
        <w:t>PAGAMENTO</w:t>
      </w:r>
      <w:r>
        <w:rPr>
          <w:rFonts w:ascii="Century Gothic" w:hAnsi="Century Gothic" w:cs="Arial"/>
          <w:b/>
          <w:sz w:val="20"/>
          <w:szCs w:val="20"/>
        </w:rPr>
        <w:t>.</w:t>
      </w:r>
    </w:p>
    <w:p w14:paraId="05578AC6" w14:textId="77777777" w:rsidR="0006469F" w:rsidRPr="003D4FCF" w:rsidRDefault="0006469F" w:rsidP="0006469F">
      <w:pPr>
        <w:pStyle w:val="Ttulo3"/>
        <w:spacing w:before="0"/>
        <w:jc w:val="both"/>
        <w:rPr>
          <w:rFonts w:ascii="Century Gothic" w:hAnsi="Century Gothic"/>
          <w:b w:val="0"/>
          <w:sz w:val="20"/>
          <w:szCs w:val="20"/>
        </w:rPr>
      </w:pPr>
      <w:r w:rsidRPr="003D4FCF">
        <w:rPr>
          <w:rStyle w:val="Forte"/>
          <w:rFonts w:ascii="Century Gothic" w:hAnsi="Century Gothic"/>
          <w:b/>
          <w:bCs/>
          <w:sz w:val="20"/>
          <w:szCs w:val="20"/>
        </w:rPr>
        <w:t>8.1. CRITÉRIOS DE MEDIÇÃO</w:t>
      </w:r>
    </w:p>
    <w:p w14:paraId="0A736E74" w14:textId="77777777" w:rsidR="0006469F" w:rsidRPr="0060525D" w:rsidRDefault="0006469F" w:rsidP="0006469F">
      <w:pPr>
        <w:pStyle w:val="NormalWeb"/>
        <w:spacing w:before="0" w:beforeAutospacing="0" w:after="0" w:afterAutospacing="0"/>
        <w:jc w:val="both"/>
        <w:rPr>
          <w:rFonts w:ascii="Century Gothic" w:hAnsi="Century Gothic"/>
          <w:sz w:val="20"/>
          <w:szCs w:val="20"/>
        </w:rPr>
      </w:pPr>
      <w:r>
        <w:rPr>
          <w:rStyle w:val="Forte"/>
          <w:rFonts w:ascii="Century Gothic" w:eastAsiaTheme="majorEastAsia" w:hAnsi="Century Gothic"/>
          <w:sz w:val="20"/>
          <w:szCs w:val="20"/>
        </w:rPr>
        <w:t>8.</w:t>
      </w:r>
      <w:r w:rsidRPr="0060525D">
        <w:rPr>
          <w:rStyle w:val="Forte"/>
          <w:rFonts w:ascii="Century Gothic" w:eastAsiaTheme="majorEastAsia" w:hAnsi="Century Gothic"/>
          <w:sz w:val="20"/>
          <w:szCs w:val="20"/>
        </w:rPr>
        <w:t>1.1.</w:t>
      </w:r>
      <w:r w:rsidRPr="0060525D">
        <w:rPr>
          <w:rFonts w:ascii="Century Gothic" w:hAnsi="Century Gothic"/>
          <w:sz w:val="20"/>
          <w:szCs w:val="20"/>
        </w:rPr>
        <w:t xml:space="preserve"> A medição dos fornecimentos será realizada de forma </w:t>
      </w:r>
      <w:r w:rsidRPr="0060525D">
        <w:rPr>
          <w:rStyle w:val="Forte"/>
          <w:rFonts w:ascii="Century Gothic" w:eastAsiaTheme="majorEastAsia" w:hAnsi="Century Gothic"/>
          <w:sz w:val="20"/>
          <w:szCs w:val="20"/>
        </w:rPr>
        <w:t>individualizada, por demanda e conforme os materiais efetivamente fornecidos</w:t>
      </w:r>
      <w:r w:rsidRPr="0060525D">
        <w:rPr>
          <w:rFonts w:ascii="Century Gothic" w:hAnsi="Century Gothic"/>
          <w:sz w:val="20"/>
          <w:szCs w:val="20"/>
        </w:rPr>
        <w:t xml:space="preserve">, tendo como referência as quantidades constantes das respectivas </w:t>
      </w:r>
      <w:r w:rsidRPr="0060525D">
        <w:rPr>
          <w:rStyle w:val="Forte"/>
          <w:rFonts w:ascii="Century Gothic" w:eastAsiaTheme="majorEastAsia" w:hAnsi="Century Gothic"/>
          <w:sz w:val="20"/>
          <w:szCs w:val="20"/>
        </w:rPr>
        <w:t>Ordens de Fornecimento ou documentos equivalentes emitidos pelo SAMAE</w:t>
      </w:r>
      <w:r w:rsidRPr="0060525D">
        <w:rPr>
          <w:rFonts w:ascii="Century Gothic" w:hAnsi="Century Gothic"/>
          <w:sz w:val="20"/>
          <w:szCs w:val="20"/>
        </w:rPr>
        <w:t>, observados os preços previamente estabelecidos no procedimento de credenciamento.</w:t>
      </w:r>
    </w:p>
    <w:p w14:paraId="0961052D" w14:textId="77777777" w:rsidR="0006469F" w:rsidRPr="0060525D" w:rsidRDefault="0006469F" w:rsidP="0006469F">
      <w:pPr>
        <w:pStyle w:val="NormalWeb"/>
        <w:spacing w:before="0" w:beforeAutospacing="0" w:after="0" w:afterAutospacing="0"/>
        <w:jc w:val="both"/>
        <w:rPr>
          <w:rFonts w:ascii="Century Gothic" w:hAnsi="Century Gothic"/>
          <w:sz w:val="20"/>
          <w:szCs w:val="20"/>
        </w:rPr>
      </w:pPr>
      <w:r>
        <w:rPr>
          <w:rStyle w:val="Forte"/>
          <w:rFonts w:ascii="Century Gothic" w:eastAsiaTheme="majorEastAsia" w:hAnsi="Century Gothic"/>
          <w:sz w:val="20"/>
          <w:szCs w:val="20"/>
        </w:rPr>
        <w:t>8.</w:t>
      </w:r>
      <w:r w:rsidRPr="0060525D">
        <w:rPr>
          <w:rStyle w:val="Forte"/>
          <w:rFonts w:ascii="Century Gothic" w:eastAsiaTheme="majorEastAsia" w:hAnsi="Century Gothic"/>
          <w:sz w:val="20"/>
          <w:szCs w:val="20"/>
        </w:rPr>
        <w:t>1.2.</w:t>
      </w:r>
      <w:r w:rsidRPr="0060525D">
        <w:rPr>
          <w:rFonts w:ascii="Century Gothic" w:hAnsi="Century Gothic"/>
          <w:sz w:val="20"/>
          <w:szCs w:val="20"/>
        </w:rPr>
        <w:t xml:space="preserve"> A medição corresponderá à quantidade de materiais efetivamente entregues pelo estabelecimento contratado, desde que estejam em </w:t>
      </w:r>
      <w:r w:rsidRPr="0060525D">
        <w:rPr>
          <w:rStyle w:val="Forte"/>
          <w:rFonts w:ascii="Century Gothic" w:eastAsiaTheme="majorEastAsia" w:hAnsi="Century Gothic"/>
          <w:sz w:val="20"/>
          <w:szCs w:val="20"/>
        </w:rPr>
        <w:t>conformidade com as especificações, marcas, modelos, unidades de fornecimento, quantidades e demais condições estabelecidas na Ordem de Fornecimento e no Termo de Referência</w:t>
      </w:r>
      <w:r w:rsidRPr="0060525D">
        <w:rPr>
          <w:rFonts w:ascii="Century Gothic" w:hAnsi="Century Gothic"/>
          <w:sz w:val="20"/>
          <w:szCs w:val="20"/>
        </w:rPr>
        <w:t>.</w:t>
      </w:r>
    </w:p>
    <w:p w14:paraId="6A104931" w14:textId="77777777" w:rsidR="0006469F" w:rsidRDefault="0006469F" w:rsidP="0006469F">
      <w:pPr>
        <w:pStyle w:val="NormalWeb"/>
        <w:spacing w:before="0" w:beforeAutospacing="0" w:after="0" w:afterAutospacing="0"/>
        <w:jc w:val="both"/>
        <w:rPr>
          <w:rFonts w:ascii="Century Gothic" w:hAnsi="Century Gothic"/>
          <w:sz w:val="20"/>
          <w:szCs w:val="20"/>
        </w:rPr>
      </w:pPr>
      <w:r>
        <w:rPr>
          <w:rStyle w:val="Forte"/>
          <w:rFonts w:ascii="Century Gothic" w:eastAsiaTheme="majorEastAsia" w:hAnsi="Century Gothic"/>
          <w:sz w:val="20"/>
          <w:szCs w:val="20"/>
        </w:rPr>
        <w:t>8.</w:t>
      </w:r>
      <w:r w:rsidRPr="0060525D">
        <w:rPr>
          <w:rStyle w:val="Forte"/>
          <w:rFonts w:ascii="Century Gothic" w:eastAsiaTheme="majorEastAsia" w:hAnsi="Century Gothic"/>
          <w:sz w:val="20"/>
          <w:szCs w:val="20"/>
        </w:rPr>
        <w:t>1.3.</w:t>
      </w:r>
      <w:r w:rsidRPr="0060525D">
        <w:rPr>
          <w:rFonts w:ascii="Century Gothic" w:hAnsi="Century Gothic"/>
          <w:sz w:val="20"/>
          <w:szCs w:val="20"/>
        </w:rPr>
        <w:t xml:space="preserve"> O recebimento dos materiais será realizado por servidor designado pelo SAMAE, que procederá à conferência:</w:t>
      </w:r>
    </w:p>
    <w:p w14:paraId="0DD4BF56" w14:textId="77777777" w:rsidR="0006469F" w:rsidRDefault="0006469F" w:rsidP="0006469F">
      <w:pPr>
        <w:pStyle w:val="NormalWeb"/>
        <w:spacing w:before="0" w:beforeAutospacing="0" w:after="0" w:afterAutospacing="0"/>
        <w:jc w:val="both"/>
        <w:rPr>
          <w:rFonts w:ascii="Century Gothic" w:hAnsi="Century Gothic"/>
          <w:sz w:val="20"/>
          <w:szCs w:val="20"/>
        </w:rPr>
      </w:pPr>
      <w:r>
        <w:rPr>
          <w:rFonts w:ascii="Century Gothic" w:hAnsi="Century Gothic"/>
          <w:sz w:val="20"/>
          <w:szCs w:val="20"/>
        </w:rPr>
        <w:t>a) das quantidades entregues;</w:t>
      </w:r>
    </w:p>
    <w:p w14:paraId="35BCF440" w14:textId="77777777" w:rsidR="0006469F" w:rsidRDefault="0006469F" w:rsidP="0006469F">
      <w:pPr>
        <w:pStyle w:val="NormalWeb"/>
        <w:spacing w:before="0" w:beforeAutospacing="0" w:after="0" w:afterAutospacing="0"/>
        <w:jc w:val="both"/>
        <w:rPr>
          <w:rFonts w:ascii="Century Gothic" w:hAnsi="Century Gothic"/>
          <w:sz w:val="20"/>
          <w:szCs w:val="20"/>
        </w:rPr>
      </w:pPr>
      <w:r w:rsidRPr="0060525D">
        <w:rPr>
          <w:rFonts w:ascii="Century Gothic" w:hAnsi="Century Gothic"/>
          <w:sz w:val="20"/>
          <w:szCs w:val="20"/>
        </w:rPr>
        <w:t>b) das especificações e</w:t>
      </w:r>
      <w:r>
        <w:rPr>
          <w:rFonts w:ascii="Century Gothic" w:hAnsi="Century Gothic"/>
          <w:sz w:val="20"/>
          <w:szCs w:val="20"/>
        </w:rPr>
        <w:t xml:space="preserve"> características dos materiais;</w:t>
      </w:r>
    </w:p>
    <w:p w14:paraId="2CF302F5" w14:textId="77777777" w:rsidR="0006469F" w:rsidRDefault="0006469F" w:rsidP="0006469F">
      <w:pPr>
        <w:pStyle w:val="NormalWeb"/>
        <w:spacing w:before="0" w:beforeAutospacing="0" w:after="0" w:afterAutospacing="0"/>
        <w:jc w:val="both"/>
        <w:rPr>
          <w:rFonts w:ascii="Century Gothic" w:hAnsi="Century Gothic"/>
          <w:sz w:val="20"/>
          <w:szCs w:val="20"/>
        </w:rPr>
      </w:pPr>
      <w:r w:rsidRPr="0060525D">
        <w:rPr>
          <w:rFonts w:ascii="Century Gothic" w:hAnsi="Century Gothic"/>
          <w:sz w:val="20"/>
          <w:szCs w:val="20"/>
        </w:rPr>
        <w:t>c) da integridade, qualidade e</w:t>
      </w:r>
      <w:r>
        <w:rPr>
          <w:rFonts w:ascii="Century Gothic" w:hAnsi="Century Gothic"/>
          <w:sz w:val="20"/>
          <w:szCs w:val="20"/>
        </w:rPr>
        <w:t xml:space="preserve"> condições de uso dos produtos;</w:t>
      </w:r>
    </w:p>
    <w:p w14:paraId="01C54454" w14:textId="77777777" w:rsidR="0006469F" w:rsidRDefault="0006469F" w:rsidP="0006469F">
      <w:pPr>
        <w:pStyle w:val="NormalWeb"/>
        <w:spacing w:before="0" w:beforeAutospacing="0" w:after="0" w:afterAutospacing="0"/>
        <w:jc w:val="both"/>
        <w:rPr>
          <w:rFonts w:ascii="Century Gothic" w:hAnsi="Century Gothic"/>
          <w:sz w:val="20"/>
          <w:szCs w:val="20"/>
        </w:rPr>
      </w:pPr>
      <w:r w:rsidRPr="0060525D">
        <w:rPr>
          <w:rFonts w:ascii="Century Gothic" w:hAnsi="Century Gothic"/>
          <w:sz w:val="20"/>
          <w:szCs w:val="20"/>
        </w:rPr>
        <w:t>d) da compatibilidade entre os materiais entregues e</w:t>
      </w:r>
      <w:r>
        <w:rPr>
          <w:rFonts w:ascii="Century Gothic" w:hAnsi="Century Gothic"/>
          <w:sz w:val="20"/>
          <w:szCs w:val="20"/>
        </w:rPr>
        <w:t xml:space="preserve"> aqueles constantes da Ordem de</w:t>
      </w:r>
    </w:p>
    <w:p w14:paraId="07DAFD65" w14:textId="77777777" w:rsidR="0006469F" w:rsidRDefault="0006469F" w:rsidP="0006469F">
      <w:pPr>
        <w:pStyle w:val="NormalWeb"/>
        <w:spacing w:before="0" w:beforeAutospacing="0" w:after="0" w:afterAutospacing="0"/>
        <w:jc w:val="both"/>
        <w:rPr>
          <w:rFonts w:ascii="Century Gothic" w:hAnsi="Century Gothic"/>
          <w:sz w:val="20"/>
          <w:szCs w:val="20"/>
        </w:rPr>
      </w:pPr>
      <w:r>
        <w:rPr>
          <w:rFonts w:ascii="Century Gothic" w:hAnsi="Century Gothic"/>
          <w:sz w:val="20"/>
          <w:szCs w:val="20"/>
        </w:rPr>
        <w:t>Fornecimento; e</w:t>
      </w:r>
    </w:p>
    <w:p w14:paraId="7737CBFB" w14:textId="77777777" w:rsidR="0006469F" w:rsidRDefault="0006469F" w:rsidP="0006469F">
      <w:pPr>
        <w:pStyle w:val="NormalWeb"/>
        <w:spacing w:before="0" w:beforeAutospacing="0" w:after="0" w:afterAutospacing="0"/>
        <w:jc w:val="both"/>
        <w:rPr>
          <w:rFonts w:ascii="Century Gothic" w:hAnsi="Century Gothic"/>
          <w:sz w:val="20"/>
          <w:szCs w:val="20"/>
        </w:rPr>
      </w:pPr>
      <w:r w:rsidRPr="0060525D">
        <w:rPr>
          <w:rFonts w:ascii="Century Gothic" w:hAnsi="Century Gothic"/>
          <w:sz w:val="20"/>
          <w:szCs w:val="20"/>
        </w:rPr>
        <w:t>e) dos demais requisitos previstos no instrumento de contratação.</w:t>
      </w:r>
    </w:p>
    <w:p w14:paraId="3299472C" w14:textId="77777777" w:rsidR="0006469F" w:rsidRDefault="0006469F" w:rsidP="0006469F">
      <w:pPr>
        <w:pStyle w:val="NormalWeb"/>
        <w:spacing w:before="0" w:beforeAutospacing="0" w:after="0" w:afterAutospacing="0"/>
        <w:jc w:val="both"/>
        <w:rPr>
          <w:rFonts w:ascii="Century Gothic" w:hAnsi="Century Gothic"/>
          <w:sz w:val="20"/>
          <w:szCs w:val="20"/>
        </w:rPr>
      </w:pPr>
      <w:r>
        <w:rPr>
          <w:rStyle w:val="Forte"/>
          <w:rFonts w:ascii="Century Gothic" w:eastAsiaTheme="majorEastAsia" w:hAnsi="Century Gothic"/>
          <w:sz w:val="20"/>
          <w:szCs w:val="20"/>
        </w:rPr>
        <w:t>8.</w:t>
      </w:r>
      <w:r w:rsidRPr="0060525D">
        <w:rPr>
          <w:rStyle w:val="Forte"/>
          <w:rFonts w:ascii="Century Gothic" w:eastAsiaTheme="majorEastAsia" w:hAnsi="Century Gothic"/>
          <w:sz w:val="20"/>
          <w:szCs w:val="20"/>
        </w:rPr>
        <w:t>1.4.</w:t>
      </w:r>
      <w:r w:rsidRPr="0060525D">
        <w:rPr>
          <w:rFonts w:ascii="Century Gothic" w:hAnsi="Century Gothic"/>
          <w:sz w:val="20"/>
          <w:szCs w:val="20"/>
        </w:rPr>
        <w:t xml:space="preserve"> Não serão considerados para fins de medição e pagamento os materiais que:</w:t>
      </w:r>
    </w:p>
    <w:p w14:paraId="3D4C3C60" w14:textId="77777777" w:rsidR="0006469F" w:rsidRDefault="0006469F" w:rsidP="0006469F">
      <w:pPr>
        <w:pStyle w:val="NormalWeb"/>
        <w:spacing w:before="0" w:beforeAutospacing="0" w:after="0" w:afterAutospacing="0"/>
        <w:jc w:val="both"/>
        <w:rPr>
          <w:rFonts w:ascii="Century Gothic" w:hAnsi="Century Gothic"/>
          <w:sz w:val="20"/>
          <w:szCs w:val="20"/>
        </w:rPr>
      </w:pPr>
      <w:r w:rsidRPr="0060525D">
        <w:rPr>
          <w:rFonts w:ascii="Century Gothic" w:hAnsi="Century Gothic"/>
          <w:sz w:val="20"/>
          <w:szCs w:val="20"/>
        </w:rPr>
        <w:t>a) não tenham sido prev</w:t>
      </w:r>
      <w:r>
        <w:rPr>
          <w:rFonts w:ascii="Century Gothic" w:hAnsi="Century Gothic"/>
          <w:sz w:val="20"/>
          <w:szCs w:val="20"/>
        </w:rPr>
        <w:t>iamente solicitados pelo SAMAE;</w:t>
      </w:r>
    </w:p>
    <w:p w14:paraId="30B4FD1A" w14:textId="77777777" w:rsidR="0006469F" w:rsidRDefault="0006469F" w:rsidP="0006469F">
      <w:pPr>
        <w:pStyle w:val="NormalWeb"/>
        <w:spacing w:before="0" w:beforeAutospacing="0" w:after="0" w:afterAutospacing="0"/>
        <w:jc w:val="both"/>
        <w:rPr>
          <w:rFonts w:ascii="Century Gothic" w:hAnsi="Century Gothic"/>
          <w:sz w:val="20"/>
          <w:szCs w:val="20"/>
        </w:rPr>
      </w:pPr>
      <w:r w:rsidRPr="0060525D">
        <w:rPr>
          <w:rFonts w:ascii="Century Gothic" w:hAnsi="Century Gothic"/>
          <w:sz w:val="20"/>
          <w:szCs w:val="20"/>
        </w:rPr>
        <w:t>b) sejam entregues em quantidade superior à autorizada, salvo pré</w:t>
      </w:r>
      <w:r>
        <w:rPr>
          <w:rFonts w:ascii="Century Gothic" w:hAnsi="Century Gothic"/>
          <w:sz w:val="20"/>
          <w:szCs w:val="20"/>
        </w:rPr>
        <w:t>via autorização da</w:t>
      </w:r>
    </w:p>
    <w:p w14:paraId="2A5E9A33" w14:textId="77777777" w:rsidR="0006469F" w:rsidRDefault="0006469F" w:rsidP="0006469F">
      <w:pPr>
        <w:pStyle w:val="NormalWeb"/>
        <w:spacing w:before="0" w:beforeAutospacing="0" w:after="0" w:afterAutospacing="0"/>
        <w:jc w:val="both"/>
        <w:rPr>
          <w:rFonts w:ascii="Century Gothic" w:hAnsi="Century Gothic"/>
          <w:sz w:val="20"/>
          <w:szCs w:val="20"/>
        </w:rPr>
      </w:pPr>
      <w:r>
        <w:rPr>
          <w:rFonts w:ascii="Century Gothic" w:hAnsi="Century Gothic"/>
          <w:sz w:val="20"/>
          <w:szCs w:val="20"/>
        </w:rPr>
        <w:t>Autarquia;</w:t>
      </w:r>
    </w:p>
    <w:p w14:paraId="0A4E6282" w14:textId="77777777" w:rsidR="0006469F" w:rsidRDefault="0006469F" w:rsidP="0006469F">
      <w:pPr>
        <w:pStyle w:val="NormalWeb"/>
        <w:spacing w:before="0" w:beforeAutospacing="0" w:after="0" w:afterAutospacing="0"/>
        <w:jc w:val="both"/>
        <w:rPr>
          <w:rFonts w:ascii="Century Gothic" w:hAnsi="Century Gothic"/>
          <w:sz w:val="20"/>
          <w:szCs w:val="20"/>
        </w:rPr>
      </w:pPr>
      <w:r w:rsidRPr="0060525D">
        <w:rPr>
          <w:rFonts w:ascii="Century Gothic" w:hAnsi="Century Gothic"/>
          <w:sz w:val="20"/>
          <w:szCs w:val="20"/>
        </w:rPr>
        <w:t>c) estejam em desacordo com as especificaç</w:t>
      </w:r>
      <w:r>
        <w:rPr>
          <w:rFonts w:ascii="Century Gothic" w:hAnsi="Century Gothic"/>
          <w:sz w:val="20"/>
          <w:szCs w:val="20"/>
        </w:rPr>
        <w:t>ões ou condições estabelecidas;</w:t>
      </w:r>
    </w:p>
    <w:p w14:paraId="7C25CFBE" w14:textId="77777777" w:rsidR="0006469F" w:rsidRDefault="0006469F" w:rsidP="0006469F">
      <w:pPr>
        <w:pStyle w:val="NormalWeb"/>
        <w:spacing w:before="0" w:beforeAutospacing="0" w:after="0" w:afterAutospacing="0"/>
        <w:jc w:val="both"/>
        <w:rPr>
          <w:rFonts w:ascii="Century Gothic" w:hAnsi="Century Gothic"/>
          <w:sz w:val="20"/>
          <w:szCs w:val="20"/>
        </w:rPr>
      </w:pPr>
      <w:r w:rsidRPr="0060525D">
        <w:rPr>
          <w:rFonts w:ascii="Century Gothic" w:hAnsi="Century Gothic"/>
          <w:sz w:val="20"/>
          <w:szCs w:val="20"/>
        </w:rPr>
        <w:t>d) apresentem avarias, defei</w:t>
      </w:r>
      <w:r>
        <w:rPr>
          <w:rFonts w:ascii="Century Gothic" w:hAnsi="Century Gothic"/>
          <w:sz w:val="20"/>
          <w:szCs w:val="20"/>
        </w:rPr>
        <w:t>tos, vícios ou inadequações; ou</w:t>
      </w:r>
    </w:p>
    <w:p w14:paraId="519FA6E8" w14:textId="77777777" w:rsidR="0006469F" w:rsidRPr="0060525D" w:rsidRDefault="0006469F" w:rsidP="0006469F">
      <w:pPr>
        <w:pStyle w:val="NormalWeb"/>
        <w:spacing w:before="0" w:beforeAutospacing="0" w:after="0" w:afterAutospacing="0"/>
        <w:jc w:val="both"/>
        <w:rPr>
          <w:rFonts w:ascii="Century Gothic" w:hAnsi="Century Gothic"/>
          <w:sz w:val="20"/>
          <w:szCs w:val="20"/>
        </w:rPr>
      </w:pPr>
      <w:r w:rsidRPr="0060525D">
        <w:rPr>
          <w:rFonts w:ascii="Century Gothic" w:hAnsi="Century Gothic"/>
          <w:sz w:val="20"/>
          <w:szCs w:val="20"/>
        </w:rPr>
        <w:t>e) não tenham sido devidamente recebidos e aceitos pelo SAMAE.</w:t>
      </w:r>
    </w:p>
    <w:p w14:paraId="74D2E7EC" w14:textId="77777777" w:rsidR="0006469F" w:rsidRPr="0060525D" w:rsidRDefault="0006469F" w:rsidP="0006469F">
      <w:pPr>
        <w:pStyle w:val="NormalWeb"/>
        <w:spacing w:before="0" w:beforeAutospacing="0" w:after="0" w:afterAutospacing="0"/>
        <w:jc w:val="both"/>
        <w:rPr>
          <w:rFonts w:ascii="Century Gothic" w:hAnsi="Century Gothic"/>
          <w:sz w:val="20"/>
          <w:szCs w:val="20"/>
        </w:rPr>
      </w:pPr>
      <w:r>
        <w:rPr>
          <w:rStyle w:val="Forte"/>
          <w:rFonts w:ascii="Century Gothic" w:eastAsiaTheme="majorEastAsia" w:hAnsi="Century Gothic"/>
          <w:sz w:val="20"/>
          <w:szCs w:val="20"/>
        </w:rPr>
        <w:t>8.</w:t>
      </w:r>
      <w:r w:rsidRPr="0060525D">
        <w:rPr>
          <w:rStyle w:val="Forte"/>
          <w:rFonts w:ascii="Century Gothic" w:eastAsiaTheme="majorEastAsia" w:hAnsi="Century Gothic"/>
          <w:sz w:val="20"/>
          <w:szCs w:val="20"/>
        </w:rPr>
        <w:t>1.5.</w:t>
      </w:r>
      <w:r w:rsidRPr="0060525D">
        <w:rPr>
          <w:rFonts w:ascii="Century Gothic" w:hAnsi="Century Gothic"/>
          <w:sz w:val="20"/>
          <w:szCs w:val="20"/>
        </w:rPr>
        <w:t xml:space="preserve"> Havendo divergência entre os materiais solicitados e os efetivamente entregues, o estabelecimento contratado deverá realizar a substituição ou complementação necessária, sem qualquer ônus adicional para o SAMAE, no prazo estabelecido pela fiscalização.</w:t>
      </w:r>
    </w:p>
    <w:p w14:paraId="5A183A2D" w14:textId="77777777" w:rsidR="0006469F" w:rsidRPr="0060525D" w:rsidRDefault="0006469F" w:rsidP="0006469F">
      <w:pPr>
        <w:pStyle w:val="NormalWeb"/>
        <w:spacing w:before="0" w:beforeAutospacing="0" w:after="0" w:afterAutospacing="0"/>
        <w:jc w:val="both"/>
        <w:rPr>
          <w:rFonts w:ascii="Century Gothic" w:hAnsi="Century Gothic"/>
          <w:sz w:val="20"/>
          <w:szCs w:val="20"/>
        </w:rPr>
      </w:pPr>
      <w:r>
        <w:rPr>
          <w:rStyle w:val="Forte"/>
          <w:rFonts w:ascii="Century Gothic" w:eastAsiaTheme="majorEastAsia" w:hAnsi="Century Gothic"/>
          <w:sz w:val="20"/>
          <w:szCs w:val="20"/>
        </w:rPr>
        <w:t>8.</w:t>
      </w:r>
      <w:r w:rsidRPr="0060525D">
        <w:rPr>
          <w:rStyle w:val="Forte"/>
          <w:rFonts w:ascii="Century Gothic" w:eastAsiaTheme="majorEastAsia" w:hAnsi="Century Gothic"/>
          <w:sz w:val="20"/>
          <w:szCs w:val="20"/>
        </w:rPr>
        <w:t>1.6.</w:t>
      </w:r>
      <w:r w:rsidRPr="0060525D">
        <w:rPr>
          <w:rFonts w:ascii="Century Gothic" w:hAnsi="Century Gothic"/>
          <w:sz w:val="20"/>
          <w:szCs w:val="20"/>
        </w:rPr>
        <w:t xml:space="preserve"> A medição será formalizada mediante documento de recebimento, atesto ou outro registro equivalente, contendo, sempre que aplicável, a identificação da demanda, a descrição dos materiais, as quantidades entregues, os valores correspondentes e a manifestação do servidor responsável pelo recebimento.</w:t>
      </w:r>
    </w:p>
    <w:p w14:paraId="6E7CAA7C" w14:textId="77777777" w:rsidR="0006469F" w:rsidRPr="0060525D" w:rsidRDefault="0006469F" w:rsidP="0006469F">
      <w:pPr>
        <w:pStyle w:val="NormalWeb"/>
        <w:spacing w:before="0" w:beforeAutospacing="0" w:after="0" w:afterAutospacing="0"/>
        <w:jc w:val="both"/>
        <w:rPr>
          <w:rFonts w:ascii="Century Gothic" w:hAnsi="Century Gothic"/>
          <w:sz w:val="20"/>
          <w:szCs w:val="20"/>
        </w:rPr>
      </w:pPr>
      <w:r>
        <w:rPr>
          <w:rStyle w:val="Forte"/>
          <w:rFonts w:ascii="Century Gothic" w:eastAsiaTheme="majorEastAsia" w:hAnsi="Century Gothic"/>
          <w:sz w:val="20"/>
          <w:szCs w:val="20"/>
        </w:rPr>
        <w:t>8.</w:t>
      </w:r>
      <w:r w:rsidRPr="0060525D">
        <w:rPr>
          <w:rStyle w:val="Forte"/>
          <w:rFonts w:ascii="Century Gothic" w:eastAsiaTheme="majorEastAsia" w:hAnsi="Century Gothic"/>
          <w:sz w:val="20"/>
          <w:szCs w:val="20"/>
        </w:rPr>
        <w:t>1.7.</w:t>
      </w:r>
      <w:r w:rsidRPr="0060525D">
        <w:rPr>
          <w:rFonts w:ascii="Century Gothic" w:hAnsi="Century Gothic"/>
          <w:sz w:val="20"/>
          <w:szCs w:val="20"/>
        </w:rPr>
        <w:t xml:space="preserve"> Nos casos de fornecimento parcelado, cada entrega poderá ser objeto de medição própria, de acordo com os materiais efetivamente fornecidos e aceitos pelo SAMAE.</w:t>
      </w:r>
    </w:p>
    <w:p w14:paraId="3FA54498" w14:textId="77777777" w:rsidR="0006469F" w:rsidRPr="0060525D" w:rsidRDefault="0006469F" w:rsidP="0006469F">
      <w:pPr>
        <w:pStyle w:val="NormalWeb"/>
        <w:spacing w:before="0" w:beforeAutospacing="0" w:after="0" w:afterAutospacing="0"/>
        <w:jc w:val="both"/>
        <w:rPr>
          <w:rFonts w:ascii="Century Gothic" w:hAnsi="Century Gothic"/>
          <w:sz w:val="20"/>
          <w:szCs w:val="20"/>
        </w:rPr>
      </w:pPr>
      <w:r>
        <w:rPr>
          <w:rStyle w:val="Forte"/>
          <w:rFonts w:ascii="Century Gothic" w:eastAsiaTheme="majorEastAsia" w:hAnsi="Century Gothic"/>
          <w:sz w:val="20"/>
          <w:szCs w:val="20"/>
        </w:rPr>
        <w:t>8.</w:t>
      </w:r>
      <w:r w:rsidRPr="0060525D">
        <w:rPr>
          <w:rStyle w:val="Forte"/>
          <w:rFonts w:ascii="Century Gothic" w:eastAsiaTheme="majorEastAsia" w:hAnsi="Century Gothic"/>
          <w:sz w:val="20"/>
          <w:szCs w:val="20"/>
        </w:rPr>
        <w:t>1.8.</w:t>
      </w:r>
      <w:r w:rsidRPr="0060525D">
        <w:rPr>
          <w:rFonts w:ascii="Century Gothic" w:hAnsi="Century Gothic"/>
          <w:sz w:val="20"/>
          <w:szCs w:val="20"/>
        </w:rPr>
        <w:t xml:space="preserve"> O simples fornecimento do material não implicará, por si só, direito ao pagamento, ficando este condicionado à </w:t>
      </w:r>
      <w:r w:rsidRPr="0060525D">
        <w:rPr>
          <w:rStyle w:val="Forte"/>
          <w:rFonts w:ascii="Century Gothic" w:eastAsiaTheme="majorEastAsia" w:hAnsi="Century Gothic"/>
          <w:sz w:val="20"/>
          <w:szCs w:val="20"/>
        </w:rPr>
        <w:t>efetiva entrega, conferência, recebimento e atesto pelo SAMAE</w:t>
      </w:r>
      <w:r w:rsidRPr="0060525D">
        <w:rPr>
          <w:rFonts w:ascii="Century Gothic" w:hAnsi="Century Gothic"/>
          <w:sz w:val="20"/>
          <w:szCs w:val="20"/>
        </w:rPr>
        <w:t>, observadas as condições estabelecidas neste Termo de Referência e no instrumento de contratação.</w:t>
      </w:r>
    </w:p>
    <w:p w14:paraId="42454446" w14:textId="77777777" w:rsidR="0006469F" w:rsidRPr="003D4FCF" w:rsidRDefault="0006469F" w:rsidP="0006469F">
      <w:pPr>
        <w:pStyle w:val="Ttulo3"/>
        <w:spacing w:before="0"/>
        <w:jc w:val="both"/>
        <w:rPr>
          <w:rFonts w:ascii="Century Gothic" w:hAnsi="Century Gothic"/>
          <w:b w:val="0"/>
          <w:sz w:val="20"/>
          <w:szCs w:val="20"/>
        </w:rPr>
      </w:pPr>
      <w:r w:rsidRPr="003D4FCF">
        <w:rPr>
          <w:rStyle w:val="Forte"/>
          <w:rFonts w:ascii="Century Gothic" w:hAnsi="Century Gothic"/>
          <w:b/>
          <w:bCs/>
          <w:sz w:val="20"/>
          <w:szCs w:val="20"/>
        </w:rPr>
        <w:t>8.2. CRITÉRIOS DE PAGAMENTO</w:t>
      </w:r>
    </w:p>
    <w:p w14:paraId="76590F16" w14:textId="77777777" w:rsidR="0006469F" w:rsidRPr="0060525D" w:rsidRDefault="0006469F" w:rsidP="0006469F">
      <w:pPr>
        <w:pStyle w:val="NormalWeb"/>
        <w:spacing w:before="0" w:beforeAutospacing="0" w:after="0" w:afterAutospacing="0"/>
        <w:jc w:val="both"/>
        <w:rPr>
          <w:rFonts w:ascii="Century Gothic" w:hAnsi="Century Gothic"/>
          <w:sz w:val="20"/>
          <w:szCs w:val="20"/>
        </w:rPr>
      </w:pPr>
      <w:r>
        <w:rPr>
          <w:rStyle w:val="Forte"/>
          <w:rFonts w:ascii="Century Gothic" w:eastAsiaTheme="majorEastAsia" w:hAnsi="Century Gothic"/>
          <w:sz w:val="20"/>
          <w:szCs w:val="20"/>
        </w:rPr>
        <w:t>8.</w:t>
      </w:r>
      <w:r w:rsidRPr="0060525D">
        <w:rPr>
          <w:rStyle w:val="Forte"/>
          <w:rFonts w:ascii="Century Gothic" w:eastAsiaTheme="majorEastAsia" w:hAnsi="Century Gothic"/>
          <w:sz w:val="20"/>
          <w:szCs w:val="20"/>
        </w:rPr>
        <w:t>2.1.</w:t>
      </w:r>
      <w:r w:rsidRPr="0060525D">
        <w:rPr>
          <w:rFonts w:ascii="Century Gothic" w:hAnsi="Century Gothic"/>
          <w:sz w:val="20"/>
          <w:szCs w:val="20"/>
        </w:rPr>
        <w:t xml:space="preserve"> O pagamento será efetuado pelo SAMAE em favor do estabelecimento contratado </w:t>
      </w:r>
      <w:r w:rsidRPr="0060525D">
        <w:rPr>
          <w:rStyle w:val="Forte"/>
          <w:rFonts w:ascii="Century Gothic" w:eastAsiaTheme="majorEastAsia" w:hAnsi="Century Gothic"/>
          <w:sz w:val="20"/>
          <w:szCs w:val="20"/>
        </w:rPr>
        <w:t>após a efetiva entrega dos materiais, seu recebimento e aceite pelo servidor responsável pela fiscalização</w:t>
      </w:r>
      <w:r w:rsidRPr="0060525D">
        <w:rPr>
          <w:rFonts w:ascii="Century Gothic" w:hAnsi="Century Gothic"/>
          <w:sz w:val="20"/>
          <w:szCs w:val="20"/>
        </w:rPr>
        <w:t xml:space="preserve">, </w:t>
      </w:r>
      <w:r>
        <w:rPr>
          <w:rFonts w:ascii="Century Gothic" w:hAnsi="Century Gothic"/>
          <w:sz w:val="20"/>
          <w:szCs w:val="20"/>
        </w:rPr>
        <w:t xml:space="preserve">em até 30 (trinta) dias, </w:t>
      </w:r>
      <w:r w:rsidRPr="0060525D">
        <w:rPr>
          <w:rFonts w:ascii="Century Gothic" w:hAnsi="Century Gothic"/>
          <w:sz w:val="20"/>
          <w:szCs w:val="20"/>
        </w:rPr>
        <w:t>mediante apresentação da respectiva Nota Fiscal ou documento fiscal equivalente, devidamente atestado.</w:t>
      </w:r>
    </w:p>
    <w:p w14:paraId="51A4C124" w14:textId="77777777" w:rsidR="0006469F" w:rsidRPr="0060525D" w:rsidRDefault="0006469F" w:rsidP="0006469F">
      <w:pPr>
        <w:pStyle w:val="NormalWeb"/>
        <w:spacing w:before="0" w:beforeAutospacing="0" w:after="0" w:afterAutospacing="0"/>
        <w:jc w:val="both"/>
        <w:rPr>
          <w:rFonts w:ascii="Century Gothic" w:hAnsi="Century Gothic"/>
          <w:sz w:val="20"/>
          <w:szCs w:val="20"/>
        </w:rPr>
      </w:pPr>
      <w:r>
        <w:rPr>
          <w:rStyle w:val="Forte"/>
          <w:rFonts w:ascii="Century Gothic" w:eastAsiaTheme="majorEastAsia" w:hAnsi="Century Gothic"/>
          <w:sz w:val="20"/>
          <w:szCs w:val="20"/>
        </w:rPr>
        <w:t>8.</w:t>
      </w:r>
      <w:r w:rsidRPr="0060525D">
        <w:rPr>
          <w:rStyle w:val="Forte"/>
          <w:rFonts w:ascii="Century Gothic" w:eastAsiaTheme="majorEastAsia" w:hAnsi="Century Gothic"/>
          <w:sz w:val="20"/>
          <w:szCs w:val="20"/>
        </w:rPr>
        <w:t>2.2.</w:t>
      </w:r>
      <w:r w:rsidRPr="0060525D">
        <w:rPr>
          <w:rFonts w:ascii="Century Gothic" w:hAnsi="Century Gothic"/>
          <w:sz w:val="20"/>
          <w:szCs w:val="20"/>
        </w:rPr>
        <w:t xml:space="preserve"> O valor a ser pago corresponderá exclusivamente aos materiais </w:t>
      </w:r>
      <w:r w:rsidRPr="0060525D">
        <w:rPr>
          <w:rStyle w:val="Forte"/>
          <w:rFonts w:ascii="Century Gothic" w:eastAsiaTheme="majorEastAsia" w:hAnsi="Century Gothic"/>
          <w:sz w:val="20"/>
          <w:szCs w:val="20"/>
        </w:rPr>
        <w:t>efetivamente fornecidos e aceitos pelo SAMAE</w:t>
      </w:r>
      <w:r w:rsidRPr="0060525D">
        <w:rPr>
          <w:rFonts w:ascii="Century Gothic" w:hAnsi="Century Gothic"/>
          <w:sz w:val="20"/>
          <w:szCs w:val="20"/>
        </w:rPr>
        <w:t>, multiplicados pelas respectivas quantidades, observados os preços previamente definidos no procedimento de credenciamento e constantes do instrumento de contratação.</w:t>
      </w:r>
    </w:p>
    <w:p w14:paraId="38926F8D" w14:textId="77777777" w:rsidR="0006469F" w:rsidRPr="0060525D" w:rsidRDefault="0006469F" w:rsidP="0006469F">
      <w:pPr>
        <w:pStyle w:val="NormalWeb"/>
        <w:spacing w:before="0" w:beforeAutospacing="0" w:after="0" w:afterAutospacing="0"/>
        <w:jc w:val="both"/>
        <w:rPr>
          <w:rFonts w:ascii="Century Gothic" w:hAnsi="Century Gothic"/>
          <w:sz w:val="20"/>
          <w:szCs w:val="20"/>
        </w:rPr>
      </w:pPr>
      <w:r>
        <w:rPr>
          <w:rStyle w:val="Forte"/>
          <w:rFonts w:ascii="Century Gothic" w:eastAsiaTheme="majorEastAsia" w:hAnsi="Century Gothic"/>
          <w:sz w:val="20"/>
          <w:szCs w:val="20"/>
        </w:rPr>
        <w:t>8.</w:t>
      </w:r>
      <w:r w:rsidRPr="0060525D">
        <w:rPr>
          <w:rStyle w:val="Forte"/>
          <w:rFonts w:ascii="Century Gothic" w:eastAsiaTheme="majorEastAsia" w:hAnsi="Century Gothic"/>
          <w:sz w:val="20"/>
          <w:szCs w:val="20"/>
        </w:rPr>
        <w:t>2.3.</w:t>
      </w:r>
      <w:r w:rsidRPr="0060525D">
        <w:rPr>
          <w:rFonts w:ascii="Century Gothic" w:hAnsi="Century Gothic"/>
          <w:sz w:val="20"/>
          <w:szCs w:val="20"/>
        </w:rPr>
        <w:t xml:space="preserve"> O pagamento será realizado no prazo estabelecido no instrumento de contratação, contado do recebimento da Nota Fiscal devidamente atestada e desde que cumpridas todas as condições necessárias à sua liquidação.</w:t>
      </w:r>
    </w:p>
    <w:p w14:paraId="64CE3628" w14:textId="77777777" w:rsidR="0006469F" w:rsidRPr="0060525D" w:rsidRDefault="0006469F" w:rsidP="0006469F">
      <w:pPr>
        <w:pStyle w:val="NormalWeb"/>
        <w:spacing w:before="0" w:beforeAutospacing="0" w:after="0" w:afterAutospacing="0"/>
        <w:jc w:val="both"/>
        <w:rPr>
          <w:rFonts w:ascii="Century Gothic" w:hAnsi="Century Gothic"/>
          <w:sz w:val="20"/>
          <w:szCs w:val="20"/>
        </w:rPr>
      </w:pPr>
      <w:r>
        <w:rPr>
          <w:rStyle w:val="Forte"/>
          <w:rFonts w:ascii="Century Gothic" w:eastAsiaTheme="majorEastAsia" w:hAnsi="Century Gothic"/>
          <w:sz w:val="20"/>
          <w:szCs w:val="20"/>
        </w:rPr>
        <w:t>8.</w:t>
      </w:r>
      <w:r w:rsidRPr="0060525D">
        <w:rPr>
          <w:rStyle w:val="Forte"/>
          <w:rFonts w:ascii="Century Gothic" w:eastAsiaTheme="majorEastAsia" w:hAnsi="Century Gothic"/>
          <w:sz w:val="20"/>
          <w:szCs w:val="20"/>
        </w:rPr>
        <w:t>2.4.</w:t>
      </w:r>
      <w:r w:rsidRPr="0060525D">
        <w:rPr>
          <w:rFonts w:ascii="Century Gothic" w:hAnsi="Century Gothic"/>
          <w:sz w:val="20"/>
          <w:szCs w:val="20"/>
        </w:rPr>
        <w:t xml:space="preserve"> A Nota Fiscal deverá conter, no mínimo, a identificação do estabelecimento contratado, a descrição dos materiais fornecidos, as respectivas quantidades, os preços unitários e totais e a referência à Ordem de Fornecimento ou documento equivalente, quando aplicável.</w:t>
      </w:r>
    </w:p>
    <w:p w14:paraId="560096BD" w14:textId="77777777" w:rsidR="0006469F" w:rsidRPr="0060525D" w:rsidRDefault="0006469F" w:rsidP="0006469F">
      <w:pPr>
        <w:pStyle w:val="NormalWeb"/>
        <w:spacing w:before="0" w:beforeAutospacing="0" w:after="0" w:afterAutospacing="0"/>
        <w:jc w:val="both"/>
        <w:rPr>
          <w:rFonts w:ascii="Century Gothic" w:hAnsi="Century Gothic"/>
          <w:sz w:val="20"/>
          <w:szCs w:val="20"/>
        </w:rPr>
      </w:pPr>
      <w:r>
        <w:rPr>
          <w:rStyle w:val="Forte"/>
          <w:rFonts w:ascii="Century Gothic" w:eastAsiaTheme="majorEastAsia" w:hAnsi="Century Gothic"/>
          <w:sz w:val="20"/>
          <w:szCs w:val="20"/>
        </w:rPr>
        <w:t>8.</w:t>
      </w:r>
      <w:r w:rsidRPr="0060525D">
        <w:rPr>
          <w:rStyle w:val="Forte"/>
          <w:rFonts w:ascii="Century Gothic" w:eastAsiaTheme="majorEastAsia" w:hAnsi="Century Gothic"/>
          <w:sz w:val="20"/>
          <w:szCs w:val="20"/>
        </w:rPr>
        <w:t>2.5.</w:t>
      </w:r>
      <w:r w:rsidRPr="0060525D">
        <w:rPr>
          <w:rFonts w:ascii="Century Gothic" w:hAnsi="Century Gothic"/>
          <w:sz w:val="20"/>
          <w:szCs w:val="20"/>
        </w:rPr>
        <w:t xml:space="preserve"> Havendo erro ou inconsistência na Nota Fiscal ou nos documentos que instruem o pagamento, o prazo para pagamento ficará suspenso até a respectiva regularização, sem prejuízo da continuidade da análise e do recebimento dos materiais.</w:t>
      </w:r>
    </w:p>
    <w:p w14:paraId="6FA3B450" w14:textId="77777777" w:rsidR="0006469F" w:rsidRPr="0060525D" w:rsidRDefault="0006469F" w:rsidP="0006469F">
      <w:pPr>
        <w:pStyle w:val="NormalWeb"/>
        <w:spacing w:before="0" w:beforeAutospacing="0" w:after="0" w:afterAutospacing="0"/>
        <w:jc w:val="both"/>
        <w:rPr>
          <w:rFonts w:ascii="Century Gothic" w:hAnsi="Century Gothic"/>
          <w:sz w:val="20"/>
          <w:szCs w:val="20"/>
        </w:rPr>
      </w:pPr>
      <w:r>
        <w:rPr>
          <w:rStyle w:val="Forte"/>
          <w:rFonts w:ascii="Century Gothic" w:eastAsiaTheme="majorEastAsia" w:hAnsi="Century Gothic"/>
          <w:sz w:val="20"/>
          <w:szCs w:val="20"/>
        </w:rPr>
        <w:t>8.</w:t>
      </w:r>
      <w:r w:rsidRPr="0060525D">
        <w:rPr>
          <w:rStyle w:val="Forte"/>
          <w:rFonts w:ascii="Century Gothic" w:eastAsiaTheme="majorEastAsia" w:hAnsi="Century Gothic"/>
          <w:sz w:val="20"/>
          <w:szCs w:val="20"/>
        </w:rPr>
        <w:t>2.6.</w:t>
      </w:r>
      <w:r w:rsidRPr="0060525D">
        <w:rPr>
          <w:rFonts w:ascii="Century Gothic" w:hAnsi="Century Gothic"/>
          <w:sz w:val="20"/>
          <w:szCs w:val="20"/>
        </w:rPr>
        <w:t xml:space="preserve"> O SAMAE poderá realizar as retenções tributárias e demais retenções legalmente previstas, quando cabíveis, observada a legislação aplicável.</w:t>
      </w:r>
    </w:p>
    <w:p w14:paraId="7649513A" w14:textId="77777777" w:rsidR="0006469F" w:rsidRPr="0060525D" w:rsidRDefault="0006469F" w:rsidP="0006469F">
      <w:pPr>
        <w:pStyle w:val="NormalWeb"/>
        <w:spacing w:before="0" w:beforeAutospacing="0" w:after="0" w:afterAutospacing="0"/>
        <w:jc w:val="both"/>
        <w:rPr>
          <w:rFonts w:ascii="Century Gothic" w:hAnsi="Century Gothic"/>
          <w:sz w:val="20"/>
          <w:szCs w:val="20"/>
        </w:rPr>
      </w:pPr>
      <w:r>
        <w:rPr>
          <w:rStyle w:val="Forte"/>
          <w:rFonts w:ascii="Century Gothic" w:eastAsiaTheme="majorEastAsia" w:hAnsi="Century Gothic"/>
          <w:sz w:val="20"/>
          <w:szCs w:val="20"/>
        </w:rPr>
        <w:t>8.</w:t>
      </w:r>
      <w:r w:rsidRPr="0060525D">
        <w:rPr>
          <w:rStyle w:val="Forte"/>
          <w:rFonts w:ascii="Century Gothic" w:eastAsiaTheme="majorEastAsia" w:hAnsi="Century Gothic"/>
          <w:sz w:val="20"/>
          <w:szCs w:val="20"/>
        </w:rPr>
        <w:t>2.7.</w:t>
      </w:r>
      <w:r w:rsidRPr="0060525D">
        <w:rPr>
          <w:rFonts w:ascii="Century Gothic" w:hAnsi="Century Gothic"/>
          <w:sz w:val="20"/>
          <w:szCs w:val="20"/>
        </w:rPr>
        <w:t xml:space="preserve"> Não será efetuado pagamento antecipado, sendo o pagamento condicionado à </w:t>
      </w:r>
      <w:r w:rsidRPr="0060525D">
        <w:rPr>
          <w:rStyle w:val="Forte"/>
          <w:rFonts w:ascii="Century Gothic" w:eastAsiaTheme="majorEastAsia" w:hAnsi="Century Gothic"/>
          <w:sz w:val="20"/>
          <w:szCs w:val="20"/>
        </w:rPr>
        <w:t>efetiva entrega e aceitação dos materiais</w:t>
      </w:r>
      <w:r w:rsidRPr="0060525D">
        <w:rPr>
          <w:rFonts w:ascii="Century Gothic" w:hAnsi="Century Gothic"/>
          <w:sz w:val="20"/>
          <w:szCs w:val="20"/>
        </w:rPr>
        <w:t xml:space="preserve"> pelo SAMAE.</w:t>
      </w:r>
    </w:p>
    <w:p w14:paraId="75BE1B1F" w14:textId="77777777" w:rsidR="0006469F" w:rsidRPr="0060525D" w:rsidRDefault="0006469F" w:rsidP="0006469F">
      <w:pPr>
        <w:pStyle w:val="NormalWeb"/>
        <w:spacing w:before="0" w:beforeAutospacing="0" w:after="0" w:afterAutospacing="0"/>
        <w:jc w:val="both"/>
        <w:rPr>
          <w:rFonts w:ascii="Century Gothic" w:hAnsi="Century Gothic"/>
          <w:sz w:val="20"/>
          <w:szCs w:val="20"/>
        </w:rPr>
      </w:pPr>
      <w:r>
        <w:rPr>
          <w:rStyle w:val="Forte"/>
          <w:rFonts w:ascii="Century Gothic" w:eastAsiaTheme="majorEastAsia" w:hAnsi="Century Gothic"/>
          <w:sz w:val="20"/>
          <w:szCs w:val="20"/>
        </w:rPr>
        <w:t>8.</w:t>
      </w:r>
      <w:r w:rsidRPr="0060525D">
        <w:rPr>
          <w:rStyle w:val="Forte"/>
          <w:rFonts w:ascii="Century Gothic" w:eastAsiaTheme="majorEastAsia" w:hAnsi="Century Gothic"/>
          <w:sz w:val="20"/>
          <w:szCs w:val="20"/>
        </w:rPr>
        <w:t>2.8.</w:t>
      </w:r>
      <w:r w:rsidRPr="0060525D">
        <w:rPr>
          <w:rFonts w:ascii="Century Gothic" w:hAnsi="Century Gothic"/>
          <w:sz w:val="20"/>
          <w:szCs w:val="20"/>
        </w:rPr>
        <w:t xml:space="preserve"> Eventuais materiais recusados, devolvidos ou substituídos não gerarão direito a pagamento enquanto não forem entregues em conformidade com as condições estabelecidas na contratação.</w:t>
      </w:r>
    </w:p>
    <w:p w14:paraId="19237A9C" w14:textId="77777777" w:rsidR="0006469F" w:rsidRPr="0060525D" w:rsidRDefault="0006469F" w:rsidP="0006469F">
      <w:pPr>
        <w:pStyle w:val="NormalWeb"/>
        <w:spacing w:before="0" w:beforeAutospacing="0" w:after="0" w:afterAutospacing="0"/>
        <w:jc w:val="both"/>
        <w:rPr>
          <w:rFonts w:ascii="Century Gothic" w:hAnsi="Century Gothic"/>
          <w:sz w:val="20"/>
          <w:szCs w:val="20"/>
        </w:rPr>
      </w:pPr>
      <w:r>
        <w:rPr>
          <w:rStyle w:val="Forte"/>
          <w:rFonts w:ascii="Century Gothic" w:eastAsiaTheme="majorEastAsia" w:hAnsi="Century Gothic"/>
          <w:sz w:val="20"/>
          <w:szCs w:val="20"/>
        </w:rPr>
        <w:t>8.</w:t>
      </w:r>
      <w:r w:rsidRPr="0060525D">
        <w:rPr>
          <w:rStyle w:val="Forte"/>
          <w:rFonts w:ascii="Century Gothic" w:eastAsiaTheme="majorEastAsia" w:hAnsi="Century Gothic"/>
          <w:sz w:val="20"/>
          <w:szCs w:val="20"/>
        </w:rPr>
        <w:t>2.9.</w:t>
      </w:r>
      <w:r w:rsidRPr="0060525D">
        <w:rPr>
          <w:rFonts w:ascii="Century Gothic" w:hAnsi="Century Gothic"/>
          <w:sz w:val="20"/>
          <w:szCs w:val="20"/>
        </w:rPr>
        <w:t xml:space="preserve"> O pagamento não afasta a responsabilidade do estabelecimento contratado pela qualidade, adequação e conformidade dos materiais fornecidos, inclusive quanto a eventuais vícios ou defeitos constatados posteriormente, nos termos da legislação aplicável e das condições estabelecidas no instrumento de contratação.</w:t>
      </w:r>
    </w:p>
    <w:p w14:paraId="01238060" w14:textId="77777777" w:rsidR="0006469F" w:rsidRPr="0060525D" w:rsidRDefault="0006469F" w:rsidP="0006469F">
      <w:pPr>
        <w:pStyle w:val="NormalWeb"/>
        <w:spacing w:before="0" w:beforeAutospacing="0" w:after="0" w:afterAutospacing="0"/>
        <w:jc w:val="both"/>
        <w:rPr>
          <w:rFonts w:ascii="Century Gothic" w:hAnsi="Century Gothic"/>
          <w:sz w:val="20"/>
          <w:szCs w:val="20"/>
        </w:rPr>
      </w:pPr>
      <w:r>
        <w:rPr>
          <w:rStyle w:val="Forte"/>
          <w:rFonts w:ascii="Century Gothic" w:eastAsiaTheme="majorEastAsia" w:hAnsi="Century Gothic"/>
          <w:sz w:val="20"/>
          <w:szCs w:val="20"/>
        </w:rPr>
        <w:t>8.</w:t>
      </w:r>
      <w:r w:rsidRPr="0060525D">
        <w:rPr>
          <w:rStyle w:val="Forte"/>
          <w:rFonts w:ascii="Century Gothic" w:eastAsiaTheme="majorEastAsia" w:hAnsi="Century Gothic"/>
          <w:sz w:val="20"/>
          <w:szCs w:val="20"/>
        </w:rPr>
        <w:t>2.10.</w:t>
      </w:r>
      <w:r w:rsidRPr="0060525D">
        <w:rPr>
          <w:rFonts w:ascii="Century Gothic" w:hAnsi="Century Gothic"/>
          <w:sz w:val="20"/>
          <w:szCs w:val="20"/>
        </w:rPr>
        <w:t xml:space="preserve"> Considerando que o objeto será executado de forma </w:t>
      </w:r>
      <w:r w:rsidRPr="0060525D">
        <w:rPr>
          <w:rStyle w:val="Forte"/>
          <w:rFonts w:ascii="Century Gothic" w:eastAsiaTheme="majorEastAsia" w:hAnsi="Century Gothic"/>
          <w:sz w:val="20"/>
          <w:szCs w:val="20"/>
        </w:rPr>
        <w:t>parcelada e conforme a necessidade da Autarquia</w:t>
      </w:r>
      <w:r w:rsidRPr="0060525D">
        <w:rPr>
          <w:rFonts w:ascii="Century Gothic" w:hAnsi="Century Gothic"/>
          <w:sz w:val="20"/>
          <w:szCs w:val="20"/>
        </w:rPr>
        <w:t>, não haverá garantia de aquisição de quantidade mínima de materiais, ficando o pagamento restrito às demandas efetivamente realizadas, entregues e aceitas pelo SAMAE.</w:t>
      </w:r>
    </w:p>
    <w:p w14:paraId="4A00A436" w14:textId="77777777" w:rsidR="0006469F" w:rsidRPr="00937ECE" w:rsidRDefault="0006469F" w:rsidP="0006469F">
      <w:pPr>
        <w:pStyle w:val="Ttulo3"/>
        <w:spacing w:before="0"/>
        <w:jc w:val="both"/>
        <w:rPr>
          <w:rFonts w:ascii="Century Gothic" w:hAnsi="Century Gothic"/>
          <w:sz w:val="20"/>
        </w:rPr>
      </w:pPr>
    </w:p>
    <w:p w14:paraId="15A89472" w14:textId="77777777" w:rsidR="0006469F" w:rsidRPr="00C461E5" w:rsidRDefault="0006469F" w:rsidP="0006469F">
      <w:pPr>
        <w:pStyle w:val="PargrafodaLista"/>
        <w:pBdr>
          <w:top w:val="single" w:sz="4" w:space="0" w:color="auto"/>
          <w:left w:val="single" w:sz="4" w:space="0" w:color="auto"/>
          <w:bottom w:val="single" w:sz="4" w:space="1" w:color="auto"/>
          <w:right w:val="single" w:sz="4" w:space="4" w:color="auto"/>
        </w:pBdr>
        <w:shd w:val="clear" w:color="auto" w:fill="E6E6E6"/>
        <w:ind w:left="0"/>
        <w:jc w:val="both"/>
        <w:rPr>
          <w:rFonts w:ascii="Century Gothic" w:hAnsi="Century Gothic" w:cs="Arial"/>
          <w:b/>
          <w:sz w:val="20"/>
        </w:rPr>
      </w:pPr>
      <w:r>
        <w:rPr>
          <w:rFonts w:ascii="Century Gothic" w:hAnsi="Century Gothic" w:cs="Arial"/>
          <w:b/>
          <w:sz w:val="20"/>
        </w:rPr>
        <w:t>9. FORMA</w:t>
      </w:r>
      <w:r w:rsidRPr="00937ECE">
        <w:rPr>
          <w:rFonts w:ascii="Century Gothic" w:hAnsi="Century Gothic" w:cs="Arial"/>
          <w:b/>
          <w:sz w:val="20"/>
        </w:rPr>
        <w:t xml:space="preserve"> E CRITÉRIOS DE SELEÇÃO DO FORNECEDOR</w:t>
      </w:r>
      <w:r>
        <w:rPr>
          <w:rFonts w:ascii="Century Gothic" w:hAnsi="Century Gothic" w:cs="Arial"/>
          <w:b/>
          <w:sz w:val="20"/>
        </w:rPr>
        <w:t>.</w:t>
      </w:r>
    </w:p>
    <w:p w14:paraId="7F539CC5" w14:textId="77777777" w:rsidR="0006469F" w:rsidRPr="007D1483" w:rsidRDefault="0006469F" w:rsidP="0095238E">
      <w:pPr>
        <w:pStyle w:val="PargrafodaLista"/>
        <w:numPr>
          <w:ilvl w:val="0"/>
          <w:numId w:val="5"/>
        </w:numPr>
        <w:jc w:val="both"/>
        <w:rPr>
          <w:rFonts w:ascii="Century Gothic" w:hAnsi="Century Gothic" w:cs="Arial"/>
          <w:vanish/>
          <w:sz w:val="20"/>
        </w:rPr>
      </w:pPr>
    </w:p>
    <w:p w14:paraId="45B23D15" w14:textId="77777777" w:rsidR="0006469F" w:rsidRPr="007D1483" w:rsidRDefault="0006469F" w:rsidP="0095238E">
      <w:pPr>
        <w:pStyle w:val="PargrafodaLista"/>
        <w:numPr>
          <w:ilvl w:val="0"/>
          <w:numId w:val="5"/>
        </w:numPr>
        <w:jc w:val="both"/>
        <w:rPr>
          <w:rFonts w:ascii="Century Gothic" w:hAnsi="Century Gothic" w:cs="Arial"/>
          <w:vanish/>
          <w:sz w:val="20"/>
        </w:rPr>
      </w:pPr>
    </w:p>
    <w:p w14:paraId="61DE30DC" w14:textId="77777777" w:rsidR="0006469F" w:rsidRPr="007D1483" w:rsidRDefault="0006469F" w:rsidP="0095238E">
      <w:pPr>
        <w:pStyle w:val="PargrafodaLista"/>
        <w:numPr>
          <w:ilvl w:val="0"/>
          <w:numId w:val="5"/>
        </w:numPr>
        <w:jc w:val="both"/>
        <w:rPr>
          <w:rFonts w:ascii="Century Gothic" w:hAnsi="Century Gothic" w:cs="Arial"/>
          <w:vanish/>
          <w:sz w:val="20"/>
        </w:rPr>
      </w:pPr>
    </w:p>
    <w:p w14:paraId="240546C8" w14:textId="77777777" w:rsidR="0006469F" w:rsidRPr="007D1483" w:rsidRDefault="0006469F" w:rsidP="0095238E">
      <w:pPr>
        <w:pStyle w:val="PargrafodaLista"/>
        <w:numPr>
          <w:ilvl w:val="0"/>
          <w:numId w:val="5"/>
        </w:numPr>
        <w:jc w:val="both"/>
        <w:rPr>
          <w:rFonts w:ascii="Century Gothic" w:hAnsi="Century Gothic" w:cs="Arial"/>
          <w:vanish/>
          <w:sz w:val="20"/>
        </w:rPr>
      </w:pPr>
    </w:p>
    <w:p w14:paraId="09A702C1" w14:textId="77777777" w:rsidR="00E15FF8" w:rsidRPr="00E15FF8" w:rsidRDefault="00E15FF8" w:rsidP="00E15FF8">
      <w:pPr>
        <w:pStyle w:val="Ttulo2"/>
        <w:spacing w:before="0"/>
        <w:jc w:val="both"/>
        <w:rPr>
          <w:rFonts w:ascii="Century Gothic" w:hAnsi="Century Gothic"/>
          <w:b w:val="0"/>
          <w:i w:val="0"/>
          <w:sz w:val="20"/>
          <w:szCs w:val="20"/>
        </w:rPr>
      </w:pPr>
      <w:r w:rsidRPr="00E15FF8">
        <w:rPr>
          <w:rStyle w:val="Forte"/>
          <w:rFonts w:ascii="Century Gothic" w:hAnsi="Century Gothic"/>
          <w:b/>
          <w:bCs/>
          <w:i w:val="0"/>
          <w:sz w:val="20"/>
          <w:szCs w:val="20"/>
        </w:rPr>
        <w:t>9.1. FORMA DE SELEÇÃO</w:t>
      </w:r>
    </w:p>
    <w:p w14:paraId="672166D9" w14:textId="77777777" w:rsidR="00E15FF8" w:rsidRPr="0031447E" w:rsidRDefault="00E15FF8" w:rsidP="00E15FF8">
      <w:pPr>
        <w:pStyle w:val="NormalWeb"/>
        <w:spacing w:before="0" w:beforeAutospacing="0"/>
        <w:jc w:val="both"/>
        <w:rPr>
          <w:rFonts w:ascii="Century Gothic" w:hAnsi="Century Gothic"/>
          <w:sz w:val="20"/>
          <w:szCs w:val="20"/>
        </w:rPr>
      </w:pPr>
      <w:r w:rsidRPr="0031447E">
        <w:rPr>
          <w:rStyle w:val="Forte"/>
          <w:rFonts w:ascii="Century Gothic" w:hAnsi="Century Gothic"/>
          <w:sz w:val="20"/>
          <w:szCs w:val="20"/>
        </w:rPr>
        <w:t>9.1.1.</w:t>
      </w:r>
      <w:r w:rsidRPr="0031447E">
        <w:rPr>
          <w:rFonts w:ascii="Century Gothic" w:hAnsi="Century Gothic"/>
          <w:sz w:val="20"/>
          <w:szCs w:val="20"/>
        </w:rPr>
        <w:t xml:space="preserve"> A seleção dos fornecedores será realizada mediante </w:t>
      </w:r>
      <w:r w:rsidRPr="0031447E">
        <w:rPr>
          <w:rStyle w:val="Forte"/>
          <w:rFonts w:ascii="Century Gothic" w:hAnsi="Century Gothic"/>
          <w:sz w:val="20"/>
          <w:szCs w:val="20"/>
        </w:rPr>
        <w:t>procedimento de credenciamento</w:t>
      </w:r>
      <w:r w:rsidRPr="0031447E">
        <w:rPr>
          <w:rFonts w:ascii="Century Gothic" w:hAnsi="Century Gothic"/>
          <w:sz w:val="20"/>
          <w:szCs w:val="20"/>
        </w:rPr>
        <w:t xml:space="preserve">, nos termos do </w:t>
      </w:r>
      <w:r w:rsidRPr="0031447E">
        <w:rPr>
          <w:rStyle w:val="Forte"/>
          <w:rFonts w:ascii="Century Gothic" w:hAnsi="Century Gothic"/>
          <w:sz w:val="20"/>
          <w:szCs w:val="20"/>
        </w:rPr>
        <w:t>art. 79, inciso I, da Lei Federal nº 14.133/2021</w:t>
      </w:r>
      <w:r w:rsidRPr="0031447E">
        <w:rPr>
          <w:rFonts w:ascii="Century Gothic" w:hAnsi="Century Gothic"/>
          <w:sz w:val="20"/>
          <w:szCs w:val="20"/>
        </w:rPr>
        <w:t>, destinado ao credenciamento de pessoas jurídicas especializadas no fornecimento de materiais de construção civil, materiais elétricos, materiais hidráulicos, ferragens, ferramentas, equipamentos, equipamentos de proteção individual – EPIs e demais materiais necessários à manutenção preventiva e corretiva das instalações, equipamentos, redes de abastecimento de água e sistemas de esgotamento sanitário do SAMAE de Lobato/PR.</w:t>
      </w:r>
    </w:p>
    <w:p w14:paraId="077390A4" w14:textId="77777777" w:rsidR="00E15FF8" w:rsidRPr="0031447E" w:rsidRDefault="00E15FF8" w:rsidP="00E15FF8">
      <w:pPr>
        <w:pStyle w:val="NormalWeb"/>
        <w:spacing w:before="0" w:beforeAutospacing="0"/>
        <w:jc w:val="both"/>
        <w:rPr>
          <w:rFonts w:ascii="Century Gothic" w:hAnsi="Century Gothic"/>
          <w:sz w:val="20"/>
          <w:szCs w:val="20"/>
        </w:rPr>
      </w:pPr>
      <w:r w:rsidRPr="0031447E">
        <w:rPr>
          <w:rStyle w:val="Forte"/>
          <w:rFonts w:ascii="Century Gothic" w:hAnsi="Century Gothic"/>
          <w:sz w:val="20"/>
          <w:szCs w:val="20"/>
        </w:rPr>
        <w:t>9.1.2.</w:t>
      </w:r>
      <w:r w:rsidRPr="0031447E">
        <w:rPr>
          <w:rFonts w:ascii="Century Gothic" w:hAnsi="Century Gothic"/>
          <w:sz w:val="20"/>
          <w:szCs w:val="20"/>
        </w:rPr>
        <w:t xml:space="preserve"> O presente credenciamento será estruturado sob a hipótese de </w:t>
      </w:r>
      <w:r w:rsidRPr="0031447E">
        <w:rPr>
          <w:rStyle w:val="Forte"/>
          <w:rFonts w:ascii="Century Gothic" w:hAnsi="Century Gothic"/>
          <w:sz w:val="20"/>
          <w:szCs w:val="20"/>
        </w:rPr>
        <w:t>contratação paralela e não excludente</w:t>
      </w:r>
      <w:r w:rsidRPr="0031447E">
        <w:rPr>
          <w:rFonts w:ascii="Century Gothic" w:hAnsi="Century Gothic"/>
          <w:sz w:val="20"/>
          <w:szCs w:val="20"/>
        </w:rPr>
        <w:t>, prevista no art. 79, inciso I, da Lei Federal nº 14.133/2021, considerando a possibilidade de contratação de múltiplos fornecedores em condições padronizadas, sempre que atendidos os requisitos estabelecidos neste Edital e em seus Anexos.</w:t>
      </w:r>
    </w:p>
    <w:p w14:paraId="77809614" w14:textId="77777777" w:rsidR="00E15FF8" w:rsidRPr="0031447E" w:rsidRDefault="00E15FF8" w:rsidP="00E15FF8">
      <w:pPr>
        <w:pStyle w:val="NormalWeb"/>
        <w:spacing w:before="0" w:beforeAutospacing="0"/>
        <w:jc w:val="both"/>
        <w:rPr>
          <w:rFonts w:ascii="Century Gothic" w:hAnsi="Century Gothic"/>
          <w:sz w:val="20"/>
          <w:szCs w:val="20"/>
        </w:rPr>
      </w:pPr>
      <w:r w:rsidRPr="0031447E">
        <w:rPr>
          <w:rStyle w:val="Forte"/>
          <w:rFonts w:ascii="Century Gothic" w:hAnsi="Century Gothic"/>
          <w:sz w:val="20"/>
          <w:szCs w:val="20"/>
        </w:rPr>
        <w:t>9.1.3.</w:t>
      </w:r>
      <w:r w:rsidRPr="0031447E">
        <w:rPr>
          <w:rFonts w:ascii="Century Gothic" w:hAnsi="Century Gothic"/>
          <w:sz w:val="20"/>
          <w:szCs w:val="20"/>
        </w:rPr>
        <w:t xml:space="preserve"> Poderão ser credenciadas todas as pessoas jurídicas que atenderem integralmente às condições estabelecidas no Edital, no Termo de Referência e demais documentos que integram o procedimento, observados os requisitos de habilitação, regularidade e compatibilidade com o objeto.</w:t>
      </w:r>
    </w:p>
    <w:p w14:paraId="1B0A6771" w14:textId="77777777" w:rsidR="00E15FF8" w:rsidRPr="0031447E" w:rsidRDefault="00E15FF8" w:rsidP="00E15FF8">
      <w:pPr>
        <w:pStyle w:val="NormalWeb"/>
        <w:spacing w:before="0" w:beforeAutospacing="0"/>
        <w:jc w:val="both"/>
        <w:rPr>
          <w:rFonts w:ascii="Century Gothic" w:hAnsi="Century Gothic"/>
          <w:sz w:val="20"/>
          <w:szCs w:val="20"/>
        </w:rPr>
      </w:pPr>
      <w:r w:rsidRPr="0031447E">
        <w:rPr>
          <w:rStyle w:val="Forte"/>
          <w:rFonts w:ascii="Century Gothic" w:hAnsi="Century Gothic"/>
          <w:sz w:val="20"/>
          <w:szCs w:val="20"/>
        </w:rPr>
        <w:t>9.1.4.</w:t>
      </w:r>
      <w:r w:rsidRPr="0031447E">
        <w:rPr>
          <w:rFonts w:ascii="Century Gothic" w:hAnsi="Century Gothic"/>
          <w:sz w:val="20"/>
          <w:szCs w:val="20"/>
        </w:rPr>
        <w:t xml:space="preserve"> O credenciamento será realizado mediante </w:t>
      </w:r>
      <w:r w:rsidRPr="0031447E">
        <w:rPr>
          <w:rStyle w:val="Forte"/>
          <w:rFonts w:ascii="Century Gothic" w:hAnsi="Century Gothic"/>
          <w:sz w:val="20"/>
          <w:szCs w:val="20"/>
        </w:rPr>
        <w:t>condições padronizadas de contratação e fornecimento</w:t>
      </w:r>
      <w:r w:rsidRPr="0031447E">
        <w:rPr>
          <w:rFonts w:ascii="Century Gothic" w:hAnsi="Century Gothic"/>
          <w:sz w:val="20"/>
          <w:szCs w:val="20"/>
        </w:rPr>
        <w:t>, inclusive quanto aos preços de referência ou valores previamente estabelecidos pela Administração, conforme metodologia definida nos documentos do procedimento, não havendo disputa competitiva entre os credenciados para definição do fornecedor exclusivamente pelo menor preço.</w:t>
      </w:r>
    </w:p>
    <w:p w14:paraId="792F1C5C" w14:textId="77777777" w:rsidR="00E15FF8" w:rsidRPr="0031447E" w:rsidRDefault="00E15FF8" w:rsidP="00E15FF8">
      <w:pPr>
        <w:pStyle w:val="NormalWeb"/>
        <w:spacing w:before="0" w:beforeAutospacing="0"/>
        <w:jc w:val="both"/>
        <w:rPr>
          <w:rFonts w:ascii="Century Gothic" w:hAnsi="Century Gothic"/>
          <w:sz w:val="20"/>
          <w:szCs w:val="20"/>
        </w:rPr>
      </w:pPr>
      <w:r w:rsidRPr="0031447E">
        <w:rPr>
          <w:rStyle w:val="Forte"/>
          <w:rFonts w:ascii="Century Gothic" w:hAnsi="Century Gothic"/>
          <w:sz w:val="20"/>
          <w:szCs w:val="20"/>
        </w:rPr>
        <w:t>9.1.5.</w:t>
      </w:r>
      <w:r w:rsidRPr="0031447E">
        <w:rPr>
          <w:rFonts w:ascii="Century Gothic" w:hAnsi="Century Gothic"/>
          <w:sz w:val="20"/>
          <w:szCs w:val="20"/>
        </w:rPr>
        <w:t xml:space="preserve"> A apresentação de documentação regular e o atendimento aos requisitos estabelecidos no Edital resultarão no </w:t>
      </w:r>
      <w:r w:rsidRPr="0031447E">
        <w:rPr>
          <w:rStyle w:val="Forte"/>
          <w:rFonts w:ascii="Century Gothic" w:hAnsi="Century Gothic"/>
          <w:sz w:val="20"/>
          <w:szCs w:val="20"/>
        </w:rPr>
        <w:t>credenciamento da pessoa jurídica</w:t>
      </w:r>
      <w:r w:rsidRPr="0031447E">
        <w:rPr>
          <w:rFonts w:ascii="Century Gothic" w:hAnsi="Century Gothic"/>
          <w:sz w:val="20"/>
          <w:szCs w:val="20"/>
        </w:rPr>
        <w:t>, desde que cumpridas todas as condições exigidas.</w:t>
      </w:r>
    </w:p>
    <w:p w14:paraId="1F5FEC1C" w14:textId="77777777" w:rsidR="00E15FF8" w:rsidRPr="0031447E" w:rsidRDefault="00E15FF8" w:rsidP="00E15FF8">
      <w:pPr>
        <w:pStyle w:val="NormalWeb"/>
        <w:spacing w:before="0" w:beforeAutospacing="0"/>
        <w:jc w:val="both"/>
        <w:rPr>
          <w:rFonts w:ascii="Century Gothic" w:hAnsi="Century Gothic"/>
          <w:sz w:val="20"/>
          <w:szCs w:val="20"/>
        </w:rPr>
      </w:pPr>
      <w:r w:rsidRPr="0031447E">
        <w:rPr>
          <w:rStyle w:val="Forte"/>
          <w:rFonts w:ascii="Century Gothic" w:hAnsi="Century Gothic"/>
          <w:sz w:val="20"/>
          <w:szCs w:val="20"/>
        </w:rPr>
        <w:t>9.1.6.</w:t>
      </w:r>
      <w:r w:rsidRPr="0031447E">
        <w:rPr>
          <w:rFonts w:ascii="Century Gothic" w:hAnsi="Century Gothic"/>
          <w:sz w:val="20"/>
          <w:szCs w:val="20"/>
        </w:rPr>
        <w:t xml:space="preserve"> O credenciamento não assegura, por si só, direito à contratação, ao fornecimento, ao recebimento de demandas ou a quantitativo mínimo de materiais, constituindo condição necessária para eventual contratação, conforme a necessidade do SAMAE e os critérios objetivos estabelecidos neste Edital e no Termo de Referência.</w:t>
      </w:r>
    </w:p>
    <w:p w14:paraId="3DF1BD39" w14:textId="77777777" w:rsidR="00E15FF8" w:rsidRPr="0031447E" w:rsidRDefault="00ED6623" w:rsidP="00E15FF8">
      <w:pPr>
        <w:spacing w:line="240" w:lineRule="auto"/>
        <w:jc w:val="both"/>
        <w:rPr>
          <w:rFonts w:ascii="Century Gothic" w:hAnsi="Century Gothic"/>
          <w:sz w:val="20"/>
          <w:szCs w:val="20"/>
        </w:rPr>
      </w:pPr>
      <w:r>
        <w:rPr>
          <w:rFonts w:ascii="Century Gothic" w:hAnsi="Century Gothic"/>
          <w:sz w:val="20"/>
          <w:szCs w:val="20"/>
        </w:rPr>
        <w:pict w14:anchorId="3CFFAC36">
          <v:rect id="_x0000_i1057" style="width:0;height:1.5pt" o:hralign="center" o:hrstd="t" o:hr="t" fillcolor="#a0a0a0" stroked="f"/>
        </w:pict>
      </w:r>
    </w:p>
    <w:p w14:paraId="7DF4FF62" w14:textId="77777777" w:rsidR="00E15FF8" w:rsidRPr="00E15FF8" w:rsidRDefault="00E15FF8" w:rsidP="00E15FF8">
      <w:pPr>
        <w:pStyle w:val="Ttulo2"/>
        <w:spacing w:before="0"/>
        <w:jc w:val="both"/>
        <w:rPr>
          <w:rFonts w:ascii="Century Gothic" w:hAnsi="Century Gothic"/>
          <w:b w:val="0"/>
          <w:i w:val="0"/>
          <w:sz w:val="20"/>
          <w:szCs w:val="20"/>
        </w:rPr>
      </w:pPr>
      <w:r w:rsidRPr="00E15FF8">
        <w:rPr>
          <w:rStyle w:val="Forte"/>
          <w:rFonts w:ascii="Century Gothic" w:hAnsi="Century Gothic"/>
          <w:b/>
          <w:bCs/>
          <w:i w:val="0"/>
          <w:sz w:val="20"/>
          <w:szCs w:val="20"/>
        </w:rPr>
        <w:t>9.2. CRITÉRIOS DE SELEÇÃO E HABILITAÇÃO</w:t>
      </w:r>
    </w:p>
    <w:p w14:paraId="3AF63DF9" w14:textId="77777777" w:rsidR="00E15FF8" w:rsidRPr="00E15FF8" w:rsidRDefault="00E15FF8" w:rsidP="00E15FF8">
      <w:pPr>
        <w:pStyle w:val="Ttulo3"/>
        <w:spacing w:before="0"/>
        <w:jc w:val="both"/>
        <w:rPr>
          <w:rFonts w:ascii="Century Gothic" w:hAnsi="Century Gothic"/>
          <w:b w:val="0"/>
          <w:sz w:val="20"/>
          <w:szCs w:val="20"/>
        </w:rPr>
      </w:pPr>
      <w:r w:rsidRPr="00E15FF8">
        <w:rPr>
          <w:rStyle w:val="Forte"/>
          <w:rFonts w:ascii="Century Gothic" w:hAnsi="Century Gothic"/>
          <w:b/>
          <w:bCs/>
          <w:sz w:val="20"/>
          <w:szCs w:val="20"/>
        </w:rPr>
        <w:t>9.2.1. Critério de Seleção</w:t>
      </w:r>
    </w:p>
    <w:p w14:paraId="13B45E8A" w14:textId="77777777" w:rsidR="00E15FF8" w:rsidRPr="0031447E" w:rsidRDefault="00E15FF8" w:rsidP="00E15FF8">
      <w:pPr>
        <w:pStyle w:val="NormalWeb"/>
        <w:spacing w:before="0" w:beforeAutospacing="0"/>
        <w:jc w:val="both"/>
        <w:rPr>
          <w:rFonts w:ascii="Century Gothic" w:hAnsi="Century Gothic"/>
          <w:sz w:val="20"/>
          <w:szCs w:val="20"/>
        </w:rPr>
      </w:pPr>
      <w:r w:rsidRPr="0031447E">
        <w:rPr>
          <w:rStyle w:val="Forte"/>
          <w:rFonts w:ascii="Century Gothic" w:hAnsi="Century Gothic"/>
          <w:sz w:val="20"/>
          <w:szCs w:val="20"/>
        </w:rPr>
        <w:t>9.2.1.</w:t>
      </w:r>
      <w:r w:rsidRPr="0031447E">
        <w:rPr>
          <w:rFonts w:ascii="Century Gothic" w:hAnsi="Century Gothic"/>
          <w:sz w:val="20"/>
          <w:szCs w:val="20"/>
        </w:rPr>
        <w:t xml:space="preserve"> O critério de seleção adotado para o presente procedimento fundamenta-se no </w:t>
      </w:r>
      <w:r w:rsidRPr="0031447E">
        <w:rPr>
          <w:rStyle w:val="Forte"/>
          <w:rFonts w:ascii="Century Gothic" w:hAnsi="Century Gothic"/>
          <w:sz w:val="20"/>
          <w:szCs w:val="20"/>
        </w:rPr>
        <w:t>art. 79, inciso I, da Lei Federal nº 14.133/2021</w:t>
      </w:r>
      <w:r w:rsidRPr="0031447E">
        <w:rPr>
          <w:rFonts w:ascii="Century Gothic" w:hAnsi="Century Gothic"/>
          <w:sz w:val="20"/>
          <w:szCs w:val="20"/>
        </w:rPr>
        <w:t xml:space="preserve">, que admite o credenciamento para hipóteses de </w:t>
      </w:r>
      <w:r w:rsidRPr="0031447E">
        <w:rPr>
          <w:rStyle w:val="Forte"/>
          <w:rFonts w:ascii="Century Gothic" w:hAnsi="Century Gothic"/>
          <w:sz w:val="20"/>
          <w:szCs w:val="20"/>
        </w:rPr>
        <w:t>contratação paralela e não excludente</w:t>
      </w:r>
      <w:r w:rsidRPr="0031447E">
        <w:rPr>
          <w:rFonts w:ascii="Century Gothic" w:hAnsi="Century Gothic"/>
          <w:sz w:val="20"/>
          <w:szCs w:val="20"/>
        </w:rPr>
        <w:t>, quando for viável e vantajosa para a Administração a realização de contratações simultâneas em condições padronizadas.</w:t>
      </w:r>
    </w:p>
    <w:p w14:paraId="099B88E3" w14:textId="77777777" w:rsidR="00E15FF8" w:rsidRPr="0031447E" w:rsidRDefault="00E15FF8" w:rsidP="00E15FF8">
      <w:pPr>
        <w:pStyle w:val="NormalWeb"/>
        <w:spacing w:before="0" w:beforeAutospacing="0"/>
        <w:jc w:val="both"/>
        <w:rPr>
          <w:rFonts w:ascii="Century Gothic" w:hAnsi="Century Gothic"/>
          <w:sz w:val="20"/>
          <w:szCs w:val="20"/>
        </w:rPr>
      </w:pPr>
      <w:r w:rsidRPr="0031447E">
        <w:rPr>
          <w:rStyle w:val="Forte"/>
          <w:rFonts w:ascii="Century Gothic" w:hAnsi="Century Gothic"/>
          <w:sz w:val="20"/>
          <w:szCs w:val="20"/>
        </w:rPr>
        <w:t>9.2.2.</w:t>
      </w:r>
      <w:r w:rsidRPr="0031447E">
        <w:rPr>
          <w:rFonts w:ascii="Century Gothic" w:hAnsi="Century Gothic"/>
          <w:sz w:val="20"/>
          <w:szCs w:val="20"/>
        </w:rPr>
        <w:t xml:space="preserve"> Considerando a natureza do objeto, consistente no fornecimento recorrente de materiais necessários à manutenção das atividades do SAMAE, a contratação de múltiplos fornecedores credenciados permite ampliar a disponibilidade de fornecedores e conferir maior flexibilidade e continuidade ao atendimento das demandas da Autarquia.</w:t>
      </w:r>
    </w:p>
    <w:p w14:paraId="2EDF1B26" w14:textId="77777777" w:rsidR="00E15FF8" w:rsidRPr="0031447E" w:rsidRDefault="00E15FF8" w:rsidP="00E15FF8">
      <w:pPr>
        <w:pStyle w:val="NormalWeb"/>
        <w:spacing w:before="0" w:beforeAutospacing="0"/>
        <w:jc w:val="both"/>
        <w:rPr>
          <w:rFonts w:ascii="Century Gothic" w:hAnsi="Century Gothic"/>
          <w:sz w:val="20"/>
          <w:szCs w:val="20"/>
        </w:rPr>
      </w:pPr>
      <w:r w:rsidRPr="0031447E">
        <w:rPr>
          <w:rStyle w:val="Forte"/>
          <w:rFonts w:ascii="Century Gothic" w:hAnsi="Century Gothic"/>
          <w:sz w:val="20"/>
          <w:szCs w:val="20"/>
        </w:rPr>
        <w:t>9.2.3.</w:t>
      </w:r>
      <w:r w:rsidRPr="0031447E">
        <w:rPr>
          <w:rFonts w:ascii="Century Gothic" w:hAnsi="Century Gothic"/>
          <w:sz w:val="20"/>
          <w:szCs w:val="20"/>
        </w:rPr>
        <w:t xml:space="preserve"> A distribuição das demandas entre os fornecedores contratados observará </w:t>
      </w:r>
      <w:r w:rsidRPr="0031447E">
        <w:rPr>
          <w:rStyle w:val="Forte"/>
          <w:rFonts w:ascii="Century Gothic" w:hAnsi="Century Gothic"/>
          <w:sz w:val="20"/>
          <w:szCs w:val="20"/>
        </w:rPr>
        <w:t>critérios objetivos, previamente estabelecidos e compatíveis com a natureza do objeto</w:t>
      </w:r>
      <w:r w:rsidRPr="0031447E">
        <w:rPr>
          <w:rFonts w:ascii="Century Gothic" w:hAnsi="Century Gothic"/>
          <w:sz w:val="20"/>
          <w:szCs w:val="20"/>
        </w:rPr>
        <w:t xml:space="preserve">, especialmente a </w:t>
      </w:r>
      <w:r w:rsidRPr="0031447E">
        <w:rPr>
          <w:rStyle w:val="Forte"/>
          <w:rFonts w:ascii="Century Gothic" w:hAnsi="Century Gothic"/>
          <w:sz w:val="20"/>
          <w:szCs w:val="20"/>
        </w:rPr>
        <w:t>regionalização, a ordem de inscrição, a disponibilidade, a capacidade de atendimento e o sistema de rodízio ou alternância</w:t>
      </w:r>
      <w:r w:rsidRPr="0031447E">
        <w:rPr>
          <w:rFonts w:ascii="Century Gothic" w:hAnsi="Century Gothic"/>
          <w:sz w:val="20"/>
          <w:szCs w:val="20"/>
        </w:rPr>
        <w:t>, nos termos estabelecidos neste Edital e no Termo de Referência.</w:t>
      </w:r>
    </w:p>
    <w:p w14:paraId="40213A80" w14:textId="77777777" w:rsidR="00E15FF8" w:rsidRPr="0031447E" w:rsidRDefault="00E15FF8" w:rsidP="00E15FF8">
      <w:pPr>
        <w:pStyle w:val="NormalWeb"/>
        <w:spacing w:before="0" w:beforeAutospacing="0"/>
        <w:jc w:val="both"/>
        <w:rPr>
          <w:rFonts w:ascii="Century Gothic" w:hAnsi="Century Gothic"/>
          <w:sz w:val="20"/>
          <w:szCs w:val="20"/>
        </w:rPr>
      </w:pPr>
      <w:r w:rsidRPr="0031447E">
        <w:rPr>
          <w:rStyle w:val="Forte"/>
          <w:rFonts w:ascii="Century Gothic" w:hAnsi="Century Gothic"/>
          <w:sz w:val="20"/>
          <w:szCs w:val="20"/>
        </w:rPr>
        <w:t>9.2.4.</w:t>
      </w:r>
      <w:r w:rsidRPr="0031447E">
        <w:rPr>
          <w:rFonts w:ascii="Century Gothic" w:hAnsi="Century Gothic"/>
          <w:sz w:val="20"/>
          <w:szCs w:val="20"/>
        </w:rPr>
        <w:t xml:space="preserve"> A adoção da </w:t>
      </w:r>
      <w:r w:rsidRPr="0031447E">
        <w:rPr>
          <w:rStyle w:val="Forte"/>
          <w:rFonts w:ascii="Century Gothic" w:hAnsi="Century Gothic"/>
          <w:sz w:val="20"/>
          <w:szCs w:val="20"/>
        </w:rPr>
        <w:t>regionalização</w:t>
      </w:r>
      <w:r w:rsidRPr="0031447E">
        <w:rPr>
          <w:rFonts w:ascii="Century Gothic" w:hAnsi="Century Gothic"/>
          <w:sz w:val="20"/>
          <w:szCs w:val="20"/>
        </w:rPr>
        <w:t xml:space="preserve"> como critério objetivo de organização das contratações encontra fundamento no </w:t>
      </w:r>
      <w:r w:rsidRPr="0031447E">
        <w:rPr>
          <w:rStyle w:val="Forte"/>
          <w:rFonts w:ascii="Century Gothic" w:hAnsi="Century Gothic"/>
          <w:sz w:val="20"/>
          <w:szCs w:val="20"/>
        </w:rPr>
        <w:t>Plano de Ação Municipal 2026–2029 – Programa de Contratações Públicas para Interesse Local/Regional</w:t>
      </w:r>
      <w:r w:rsidRPr="0031447E">
        <w:rPr>
          <w:rFonts w:ascii="Century Gothic" w:hAnsi="Century Gothic"/>
          <w:sz w:val="20"/>
          <w:szCs w:val="20"/>
        </w:rPr>
        <w:t>, que admite, no âmbito do credenciamento e da contratação paralela e não excludente, a utilização de mecanismos objetivos de distribuição, inclusive regionalização, rotação, ordem de convocação e critérios relacionados à capacidade operacional, desde que compatíveis com o objeto e devidamente justificados.</w:t>
      </w:r>
    </w:p>
    <w:p w14:paraId="55CE1518" w14:textId="77777777" w:rsidR="00E15FF8" w:rsidRPr="0031447E" w:rsidRDefault="00E15FF8" w:rsidP="00E15FF8">
      <w:pPr>
        <w:pStyle w:val="NormalWeb"/>
        <w:spacing w:before="0" w:beforeAutospacing="0"/>
        <w:jc w:val="both"/>
        <w:rPr>
          <w:rFonts w:ascii="Century Gothic" w:hAnsi="Century Gothic"/>
          <w:sz w:val="20"/>
          <w:szCs w:val="20"/>
        </w:rPr>
      </w:pPr>
      <w:r w:rsidRPr="0031447E">
        <w:rPr>
          <w:rStyle w:val="Forte"/>
          <w:rFonts w:ascii="Century Gothic" w:hAnsi="Century Gothic"/>
          <w:sz w:val="20"/>
          <w:szCs w:val="20"/>
        </w:rPr>
        <w:t>9.2.5.</w:t>
      </w:r>
      <w:r w:rsidRPr="0031447E">
        <w:rPr>
          <w:rFonts w:ascii="Century Gothic" w:hAnsi="Century Gothic"/>
          <w:sz w:val="20"/>
          <w:szCs w:val="20"/>
        </w:rPr>
        <w:t xml:space="preserve"> A regionalização, para fins deste credenciamento, será considerada em relação à </w:t>
      </w:r>
      <w:r w:rsidRPr="0031447E">
        <w:rPr>
          <w:rStyle w:val="Forte"/>
          <w:rFonts w:ascii="Century Gothic" w:hAnsi="Century Gothic"/>
          <w:sz w:val="20"/>
          <w:szCs w:val="20"/>
        </w:rPr>
        <w:t>localização do estabelecimento fornecedor e às condições logísticas de fornecimento</w:t>
      </w:r>
      <w:r w:rsidRPr="0031447E">
        <w:rPr>
          <w:rFonts w:ascii="Century Gothic" w:hAnsi="Century Gothic"/>
          <w:sz w:val="20"/>
          <w:szCs w:val="20"/>
        </w:rPr>
        <w:t>, e não ao local de execução de serviços, uma vez que o objeto consiste no fornecimento de bens e materiais.</w:t>
      </w:r>
    </w:p>
    <w:p w14:paraId="5E0C1654" w14:textId="77777777" w:rsidR="00E15FF8" w:rsidRPr="0031447E" w:rsidRDefault="00E15FF8" w:rsidP="00E15FF8">
      <w:pPr>
        <w:pStyle w:val="NormalWeb"/>
        <w:spacing w:before="0" w:beforeAutospacing="0"/>
        <w:jc w:val="both"/>
        <w:rPr>
          <w:rFonts w:ascii="Century Gothic" w:hAnsi="Century Gothic"/>
          <w:sz w:val="20"/>
          <w:szCs w:val="20"/>
        </w:rPr>
      </w:pPr>
      <w:r w:rsidRPr="0031447E">
        <w:rPr>
          <w:rStyle w:val="Forte"/>
          <w:rFonts w:ascii="Century Gothic" w:hAnsi="Century Gothic"/>
          <w:sz w:val="20"/>
          <w:szCs w:val="20"/>
        </w:rPr>
        <w:t>9.2.6.</w:t>
      </w:r>
      <w:r w:rsidRPr="0031447E">
        <w:rPr>
          <w:rFonts w:ascii="Century Gothic" w:hAnsi="Century Gothic"/>
          <w:sz w:val="20"/>
          <w:szCs w:val="20"/>
        </w:rPr>
        <w:t xml:space="preserve"> A adoção do critério territorial não constitui requisito de habilitação ou condição para participação no credenciamento, não impedindo a participação de pessoas jurídicas estabelecidas fora da área territorial de preferência, desde que atendam às demais exigências estabelecidas neste Edital.</w:t>
      </w:r>
    </w:p>
    <w:p w14:paraId="10C181D7" w14:textId="77777777" w:rsidR="00E15FF8" w:rsidRPr="0031447E" w:rsidRDefault="00E15FF8" w:rsidP="00E15FF8">
      <w:pPr>
        <w:pStyle w:val="NormalWeb"/>
        <w:spacing w:before="0" w:beforeAutospacing="0"/>
        <w:jc w:val="both"/>
        <w:rPr>
          <w:rFonts w:ascii="Century Gothic" w:hAnsi="Century Gothic"/>
          <w:sz w:val="20"/>
          <w:szCs w:val="20"/>
        </w:rPr>
      </w:pPr>
      <w:r w:rsidRPr="0031447E">
        <w:rPr>
          <w:rStyle w:val="Forte"/>
          <w:rFonts w:ascii="Century Gothic" w:hAnsi="Century Gothic"/>
          <w:sz w:val="20"/>
          <w:szCs w:val="20"/>
        </w:rPr>
        <w:t>9.2.7.</w:t>
      </w:r>
      <w:r w:rsidRPr="0031447E">
        <w:rPr>
          <w:rFonts w:ascii="Century Gothic" w:hAnsi="Century Gothic"/>
          <w:sz w:val="20"/>
          <w:szCs w:val="20"/>
        </w:rPr>
        <w:t xml:space="preserve"> A aplicação da regionalização deverá permanecer subordinada à existência de fornecedor credenciado e apto, à capacidade de atendimento da demanda, à disponibilidade dos materiais, aos prazos de fornecimento, às condições logísticas e ao interesse público, não sendo aplicada de forma automática quando puder comprometer a continuidade, a eficiência, a economicidade ou a adequada execução do objeto.</w:t>
      </w:r>
    </w:p>
    <w:p w14:paraId="6A9EC91A" w14:textId="77777777" w:rsidR="00E15FF8" w:rsidRPr="00E15FF8" w:rsidRDefault="00E15FF8" w:rsidP="00E15FF8">
      <w:pPr>
        <w:pStyle w:val="Ttulo3"/>
        <w:spacing w:before="0"/>
        <w:jc w:val="both"/>
        <w:rPr>
          <w:rFonts w:ascii="Century Gothic" w:hAnsi="Century Gothic"/>
          <w:b w:val="0"/>
          <w:sz w:val="20"/>
          <w:szCs w:val="20"/>
        </w:rPr>
      </w:pPr>
      <w:r w:rsidRPr="00E15FF8">
        <w:rPr>
          <w:rStyle w:val="Forte"/>
          <w:rFonts w:ascii="Century Gothic" w:hAnsi="Century Gothic"/>
          <w:b/>
          <w:bCs/>
          <w:sz w:val="20"/>
          <w:szCs w:val="20"/>
        </w:rPr>
        <w:t>9.2.8. DA ORDEM DE PREFERÊNCIA TERRITORIAL</w:t>
      </w:r>
    </w:p>
    <w:p w14:paraId="6895ECE5" w14:textId="77777777" w:rsidR="00E15FF8" w:rsidRPr="0031447E" w:rsidRDefault="00E15FF8" w:rsidP="00E15FF8">
      <w:pPr>
        <w:pStyle w:val="NormalWeb"/>
        <w:spacing w:before="0" w:beforeAutospacing="0"/>
        <w:jc w:val="both"/>
        <w:rPr>
          <w:rFonts w:ascii="Century Gothic" w:hAnsi="Century Gothic"/>
          <w:sz w:val="20"/>
          <w:szCs w:val="20"/>
        </w:rPr>
      </w:pPr>
      <w:r w:rsidRPr="0031447E">
        <w:rPr>
          <w:rStyle w:val="Forte"/>
          <w:rFonts w:ascii="Century Gothic" w:hAnsi="Century Gothic"/>
          <w:sz w:val="20"/>
          <w:szCs w:val="20"/>
        </w:rPr>
        <w:t>9.2.8.1.</w:t>
      </w:r>
      <w:r w:rsidRPr="0031447E">
        <w:rPr>
          <w:rFonts w:ascii="Century Gothic" w:hAnsi="Century Gothic"/>
          <w:sz w:val="20"/>
          <w:szCs w:val="20"/>
        </w:rPr>
        <w:t xml:space="preserve"> Para fins de organização das contratações e distribuição das demandas, será observada a seguinte ordem de preferência territorial:</w:t>
      </w:r>
    </w:p>
    <w:p w14:paraId="5AADF018" w14:textId="77777777" w:rsidR="00E15FF8" w:rsidRPr="0031447E" w:rsidRDefault="00E15FF8" w:rsidP="00E15FF8">
      <w:pPr>
        <w:pStyle w:val="NormalWeb"/>
        <w:spacing w:before="0" w:beforeAutospacing="0"/>
        <w:jc w:val="both"/>
        <w:rPr>
          <w:rFonts w:ascii="Century Gothic" w:hAnsi="Century Gothic"/>
          <w:sz w:val="20"/>
          <w:szCs w:val="20"/>
        </w:rPr>
      </w:pPr>
      <w:r w:rsidRPr="0031447E">
        <w:rPr>
          <w:rStyle w:val="Forte"/>
          <w:rFonts w:ascii="Century Gothic" w:hAnsi="Century Gothic"/>
          <w:sz w:val="20"/>
          <w:szCs w:val="20"/>
        </w:rPr>
        <w:t>I – âmbito local:</w:t>
      </w:r>
      <w:r w:rsidRPr="0031447E">
        <w:rPr>
          <w:rFonts w:ascii="Century Gothic" w:hAnsi="Century Gothic"/>
          <w:sz w:val="20"/>
          <w:szCs w:val="20"/>
        </w:rPr>
        <w:t xml:space="preserve"> pessoas jurídicas estabelecidas no Município de </w:t>
      </w:r>
      <w:r w:rsidRPr="0031447E">
        <w:rPr>
          <w:rStyle w:val="Forte"/>
          <w:rFonts w:ascii="Century Gothic" w:hAnsi="Century Gothic"/>
          <w:sz w:val="20"/>
          <w:szCs w:val="20"/>
        </w:rPr>
        <w:t>Lobato/PR</w:t>
      </w:r>
      <w:r w:rsidRPr="0031447E">
        <w:rPr>
          <w:rFonts w:ascii="Century Gothic" w:hAnsi="Century Gothic"/>
          <w:sz w:val="20"/>
          <w:szCs w:val="20"/>
        </w:rPr>
        <w:t>;</w:t>
      </w:r>
    </w:p>
    <w:p w14:paraId="5DE0BFEE" w14:textId="77777777" w:rsidR="00E15FF8" w:rsidRPr="0031447E" w:rsidRDefault="00E15FF8" w:rsidP="00E15FF8">
      <w:pPr>
        <w:pStyle w:val="NormalWeb"/>
        <w:spacing w:before="0" w:beforeAutospacing="0"/>
        <w:jc w:val="both"/>
        <w:rPr>
          <w:rFonts w:ascii="Century Gothic" w:hAnsi="Century Gothic"/>
          <w:sz w:val="20"/>
          <w:szCs w:val="20"/>
        </w:rPr>
      </w:pPr>
      <w:r w:rsidRPr="0031447E">
        <w:rPr>
          <w:rStyle w:val="Forte"/>
          <w:rFonts w:ascii="Century Gothic" w:hAnsi="Century Gothic"/>
          <w:sz w:val="20"/>
          <w:szCs w:val="20"/>
        </w:rPr>
        <w:t>II – âmbito regional:</w:t>
      </w:r>
      <w:r w:rsidRPr="0031447E">
        <w:rPr>
          <w:rFonts w:ascii="Century Gothic" w:hAnsi="Century Gothic"/>
          <w:sz w:val="20"/>
          <w:szCs w:val="20"/>
        </w:rPr>
        <w:t xml:space="preserve"> inexistindo fornecedor local credenciado e apto, ou sendo insuficiente a capacidade dos fornecedores locais para atendimento da demanda específica, poderão ser consideradas as pessoas jurídicas estabelecidas nos Municípios integrantes da </w:t>
      </w:r>
      <w:r w:rsidRPr="0031447E">
        <w:rPr>
          <w:rStyle w:val="Forte"/>
          <w:rFonts w:ascii="Century Gothic" w:hAnsi="Century Gothic"/>
          <w:sz w:val="20"/>
          <w:szCs w:val="20"/>
        </w:rPr>
        <w:t>Associação dos Municípios do Setentrião Paranaense – AMUSEP</w:t>
      </w:r>
      <w:r w:rsidRPr="0031447E">
        <w:rPr>
          <w:rFonts w:ascii="Century Gothic" w:hAnsi="Century Gothic"/>
          <w:sz w:val="20"/>
          <w:szCs w:val="20"/>
        </w:rPr>
        <w:t>, observada a composição oficialmente reconhecida pela Associação na data da convocação;</w:t>
      </w:r>
    </w:p>
    <w:p w14:paraId="122FE6EE" w14:textId="77777777" w:rsidR="00E15FF8" w:rsidRPr="0031447E" w:rsidRDefault="00E15FF8" w:rsidP="00E15FF8">
      <w:pPr>
        <w:pStyle w:val="NormalWeb"/>
        <w:spacing w:before="0" w:beforeAutospacing="0"/>
        <w:jc w:val="both"/>
        <w:rPr>
          <w:rFonts w:ascii="Century Gothic" w:hAnsi="Century Gothic"/>
          <w:sz w:val="20"/>
          <w:szCs w:val="20"/>
        </w:rPr>
      </w:pPr>
      <w:r w:rsidRPr="0031447E">
        <w:rPr>
          <w:rStyle w:val="Forte"/>
          <w:rFonts w:ascii="Century Gothic" w:hAnsi="Century Gothic"/>
          <w:sz w:val="20"/>
          <w:szCs w:val="20"/>
        </w:rPr>
        <w:t>III – demais localidades:</w:t>
      </w:r>
      <w:r w:rsidRPr="0031447E">
        <w:rPr>
          <w:rFonts w:ascii="Century Gothic" w:hAnsi="Century Gothic"/>
          <w:sz w:val="20"/>
          <w:szCs w:val="20"/>
        </w:rPr>
        <w:t xml:space="preserve"> persistindo a impossibilidade de atendimento da demanda ou sendo necessário para assegurar a continuidade, a eficiência ou a economicidade do fornecimento, poderão ser convocadas as demais pessoas jurídicas credenciadas, independentemente de sua localização geográfica, desde que estejam aptas ao atendimento da demanda.</w:t>
      </w:r>
    </w:p>
    <w:p w14:paraId="52BAE74A" w14:textId="77777777" w:rsidR="00E15FF8" w:rsidRPr="0031447E" w:rsidRDefault="00E15FF8" w:rsidP="00E15FF8">
      <w:pPr>
        <w:pStyle w:val="NormalWeb"/>
        <w:spacing w:before="0" w:beforeAutospacing="0"/>
        <w:jc w:val="both"/>
        <w:rPr>
          <w:rFonts w:ascii="Century Gothic" w:hAnsi="Century Gothic"/>
          <w:sz w:val="20"/>
          <w:szCs w:val="20"/>
        </w:rPr>
      </w:pPr>
      <w:r w:rsidRPr="0031447E">
        <w:rPr>
          <w:rStyle w:val="Forte"/>
          <w:rFonts w:ascii="Century Gothic" w:hAnsi="Century Gothic"/>
          <w:sz w:val="20"/>
          <w:szCs w:val="20"/>
        </w:rPr>
        <w:t>9.2.8.2.</w:t>
      </w:r>
      <w:r w:rsidRPr="0031447E">
        <w:rPr>
          <w:rFonts w:ascii="Century Gothic" w:hAnsi="Century Gothic"/>
          <w:sz w:val="20"/>
          <w:szCs w:val="20"/>
        </w:rPr>
        <w:t xml:space="preserve"> A preferência territorial prevista neste item </w:t>
      </w:r>
      <w:r w:rsidRPr="0031447E">
        <w:rPr>
          <w:rStyle w:val="Forte"/>
          <w:rFonts w:ascii="Century Gothic" w:hAnsi="Century Gothic"/>
          <w:sz w:val="20"/>
          <w:szCs w:val="20"/>
        </w:rPr>
        <w:t>não implica exclusividade de contratação em favor de fornecedores locais ou regionais</w:t>
      </w:r>
      <w:r w:rsidRPr="0031447E">
        <w:rPr>
          <w:rFonts w:ascii="Century Gothic" w:hAnsi="Century Gothic"/>
          <w:sz w:val="20"/>
          <w:szCs w:val="20"/>
        </w:rPr>
        <w:t>, nem impede a convocação de fornecedores estabelecidos em outras localidades quando não houver fornecedor local ou regional apto, quando a capacidade de atendimento for insuficiente ou quando circunstâncias objetivamente justificadas demonstrarem ser necessária ou mais adequada a convocação de outro fornecedor.</w:t>
      </w:r>
    </w:p>
    <w:p w14:paraId="6747EFE0" w14:textId="77777777" w:rsidR="00E15FF8" w:rsidRPr="0031447E" w:rsidRDefault="00E15FF8" w:rsidP="00E15FF8">
      <w:pPr>
        <w:pStyle w:val="NormalWeb"/>
        <w:spacing w:before="0" w:beforeAutospacing="0"/>
        <w:jc w:val="both"/>
        <w:rPr>
          <w:rFonts w:ascii="Century Gothic" w:hAnsi="Century Gothic"/>
          <w:sz w:val="20"/>
          <w:szCs w:val="20"/>
        </w:rPr>
      </w:pPr>
      <w:r w:rsidRPr="0031447E">
        <w:rPr>
          <w:rStyle w:val="Forte"/>
          <w:rFonts w:ascii="Century Gothic" w:hAnsi="Century Gothic"/>
          <w:sz w:val="20"/>
          <w:szCs w:val="20"/>
        </w:rPr>
        <w:t>9.2.8.3.</w:t>
      </w:r>
      <w:r w:rsidRPr="0031447E">
        <w:rPr>
          <w:rFonts w:ascii="Century Gothic" w:hAnsi="Century Gothic"/>
          <w:sz w:val="20"/>
          <w:szCs w:val="20"/>
        </w:rPr>
        <w:t xml:space="preserve"> Dentro de cada nível territorial, a convocação observará, sucessivamente, a </w:t>
      </w:r>
      <w:r w:rsidRPr="0031447E">
        <w:rPr>
          <w:rStyle w:val="Forte"/>
          <w:rFonts w:ascii="Century Gothic" w:hAnsi="Century Gothic"/>
          <w:sz w:val="20"/>
          <w:szCs w:val="20"/>
        </w:rPr>
        <w:t>ordem de inscrição no credenciamento</w:t>
      </w:r>
      <w:r w:rsidRPr="0031447E">
        <w:rPr>
          <w:rFonts w:ascii="Century Gothic" w:hAnsi="Century Gothic"/>
          <w:sz w:val="20"/>
          <w:szCs w:val="20"/>
        </w:rPr>
        <w:t>, a posição no sistema de rodízio e a aptidão e disponibilidade do fornecedor para atendimento da demanda específica, conforme as regras estabelecidas no Termo de Referência.</w:t>
      </w:r>
    </w:p>
    <w:p w14:paraId="4DCA5717" w14:textId="77777777" w:rsidR="00E15FF8" w:rsidRPr="0031447E" w:rsidRDefault="00E15FF8" w:rsidP="00E15FF8">
      <w:pPr>
        <w:pStyle w:val="NormalWeb"/>
        <w:spacing w:before="0" w:beforeAutospacing="0"/>
        <w:jc w:val="both"/>
        <w:rPr>
          <w:rFonts w:ascii="Century Gothic" w:hAnsi="Century Gothic"/>
          <w:sz w:val="20"/>
          <w:szCs w:val="20"/>
        </w:rPr>
      </w:pPr>
      <w:r w:rsidRPr="0031447E">
        <w:rPr>
          <w:rStyle w:val="Forte"/>
          <w:rFonts w:ascii="Century Gothic" w:hAnsi="Century Gothic"/>
          <w:sz w:val="20"/>
          <w:szCs w:val="20"/>
        </w:rPr>
        <w:t>9.2.8.4.</w:t>
      </w:r>
      <w:r w:rsidRPr="0031447E">
        <w:rPr>
          <w:rFonts w:ascii="Century Gothic" w:hAnsi="Century Gothic"/>
          <w:sz w:val="20"/>
          <w:szCs w:val="20"/>
        </w:rPr>
        <w:t xml:space="preserve"> A localização do fornecedor será considerada exclusivamente como </w:t>
      </w:r>
      <w:r w:rsidRPr="0031447E">
        <w:rPr>
          <w:rStyle w:val="Forte"/>
          <w:rFonts w:ascii="Century Gothic" w:hAnsi="Century Gothic"/>
          <w:sz w:val="20"/>
          <w:szCs w:val="20"/>
        </w:rPr>
        <w:t>critério objetivo de organização e distribuição das contratações</w:t>
      </w:r>
      <w:r w:rsidRPr="0031447E">
        <w:rPr>
          <w:rFonts w:ascii="Century Gothic" w:hAnsi="Century Gothic"/>
          <w:sz w:val="20"/>
          <w:szCs w:val="20"/>
        </w:rPr>
        <w:t>, não constituindo condição para o credenciamento, ressalvadas as condições de participação expressamente estabelecidas neste Edital.</w:t>
      </w:r>
    </w:p>
    <w:p w14:paraId="667BEAB7" w14:textId="77777777" w:rsidR="00E15FF8" w:rsidRPr="0031447E" w:rsidRDefault="00E15FF8" w:rsidP="00E15FF8">
      <w:pPr>
        <w:pStyle w:val="NormalWeb"/>
        <w:spacing w:before="0" w:beforeAutospacing="0"/>
        <w:jc w:val="both"/>
        <w:rPr>
          <w:rFonts w:ascii="Century Gothic" w:hAnsi="Century Gothic"/>
          <w:sz w:val="20"/>
          <w:szCs w:val="20"/>
        </w:rPr>
      </w:pPr>
      <w:r w:rsidRPr="0031447E">
        <w:rPr>
          <w:rStyle w:val="Forte"/>
          <w:rFonts w:ascii="Century Gothic" w:hAnsi="Century Gothic"/>
          <w:sz w:val="20"/>
          <w:szCs w:val="20"/>
        </w:rPr>
        <w:t>9.2.8.5.</w:t>
      </w:r>
      <w:r w:rsidRPr="0031447E">
        <w:rPr>
          <w:rFonts w:ascii="Century Gothic" w:hAnsi="Century Gothic"/>
          <w:sz w:val="20"/>
          <w:szCs w:val="20"/>
        </w:rPr>
        <w:t xml:space="preserve"> A aplicação da ordem de preferência territorial será registrada no processo de contratação, de modo a assegurar a </w:t>
      </w:r>
      <w:r w:rsidRPr="0031447E">
        <w:rPr>
          <w:rStyle w:val="Forte"/>
          <w:rFonts w:ascii="Century Gothic" w:hAnsi="Century Gothic"/>
          <w:sz w:val="20"/>
          <w:szCs w:val="20"/>
        </w:rPr>
        <w:t>transparência, rastreabilidade e verificabilidade</w:t>
      </w:r>
      <w:r w:rsidRPr="0031447E">
        <w:rPr>
          <w:rFonts w:ascii="Century Gothic" w:hAnsi="Century Gothic"/>
          <w:sz w:val="20"/>
          <w:szCs w:val="20"/>
        </w:rPr>
        <w:t xml:space="preserve"> dos critérios utilizados para a convocação do fornecedor.</w:t>
      </w:r>
    </w:p>
    <w:p w14:paraId="3AE854C2" w14:textId="77777777" w:rsidR="00E15FF8" w:rsidRPr="00E15FF8" w:rsidRDefault="00E15FF8" w:rsidP="00E15FF8">
      <w:pPr>
        <w:pStyle w:val="Ttulo3"/>
        <w:spacing w:before="0"/>
        <w:jc w:val="both"/>
        <w:rPr>
          <w:rFonts w:ascii="Century Gothic" w:hAnsi="Century Gothic"/>
          <w:b w:val="0"/>
          <w:sz w:val="20"/>
          <w:szCs w:val="20"/>
        </w:rPr>
      </w:pPr>
      <w:r w:rsidRPr="00E15FF8">
        <w:rPr>
          <w:rStyle w:val="Forte"/>
          <w:rFonts w:ascii="Century Gothic" w:hAnsi="Century Gothic"/>
          <w:b/>
          <w:bCs/>
          <w:sz w:val="20"/>
          <w:szCs w:val="20"/>
        </w:rPr>
        <w:t>9.2.9. DA APTIDÃO PARA CONTRATAÇÃO</w:t>
      </w:r>
    </w:p>
    <w:p w14:paraId="7E086DFD" w14:textId="77777777" w:rsidR="00E15FF8" w:rsidRPr="0031447E" w:rsidRDefault="00E15FF8" w:rsidP="00E15FF8">
      <w:pPr>
        <w:pStyle w:val="NormalWeb"/>
        <w:spacing w:before="0" w:beforeAutospacing="0"/>
        <w:jc w:val="both"/>
        <w:rPr>
          <w:rFonts w:ascii="Century Gothic" w:hAnsi="Century Gothic"/>
          <w:sz w:val="20"/>
          <w:szCs w:val="20"/>
        </w:rPr>
      </w:pPr>
      <w:r w:rsidRPr="0031447E">
        <w:rPr>
          <w:rStyle w:val="Forte"/>
          <w:rFonts w:ascii="Century Gothic" w:hAnsi="Century Gothic"/>
          <w:sz w:val="20"/>
          <w:szCs w:val="20"/>
        </w:rPr>
        <w:t>9.2.9.</w:t>
      </w:r>
      <w:r w:rsidRPr="0031447E">
        <w:rPr>
          <w:rFonts w:ascii="Century Gothic" w:hAnsi="Century Gothic"/>
          <w:sz w:val="20"/>
          <w:szCs w:val="20"/>
        </w:rPr>
        <w:t xml:space="preserve"> Serão considerados aptos para eventual contratação os fornecedores que, cumulativamente:</w:t>
      </w:r>
    </w:p>
    <w:p w14:paraId="2470891C" w14:textId="77777777" w:rsidR="00E15FF8" w:rsidRPr="0031447E" w:rsidRDefault="00E15FF8" w:rsidP="00E15FF8">
      <w:pPr>
        <w:pStyle w:val="NormalWeb"/>
        <w:spacing w:before="0" w:beforeAutospacing="0"/>
        <w:jc w:val="both"/>
        <w:rPr>
          <w:rFonts w:ascii="Century Gothic" w:hAnsi="Century Gothic"/>
          <w:sz w:val="20"/>
          <w:szCs w:val="20"/>
        </w:rPr>
      </w:pPr>
      <w:r w:rsidRPr="0031447E">
        <w:rPr>
          <w:rStyle w:val="Forte"/>
          <w:rFonts w:ascii="Century Gothic" w:hAnsi="Century Gothic"/>
          <w:sz w:val="20"/>
          <w:szCs w:val="20"/>
        </w:rPr>
        <w:t>I –</w:t>
      </w:r>
      <w:r w:rsidRPr="0031447E">
        <w:rPr>
          <w:rFonts w:ascii="Century Gothic" w:hAnsi="Century Gothic"/>
          <w:sz w:val="20"/>
          <w:szCs w:val="20"/>
        </w:rPr>
        <w:t xml:space="preserve"> estejam regularmente credenciados;</w:t>
      </w:r>
    </w:p>
    <w:p w14:paraId="0C48B6F0" w14:textId="77777777" w:rsidR="00E15FF8" w:rsidRPr="0031447E" w:rsidRDefault="00E15FF8" w:rsidP="00E15FF8">
      <w:pPr>
        <w:pStyle w:val="NormalWeb"/>
        <w:spacing w:before="0" w:beforeAutospacing="0"/>
        <w:jc w:val="both"/>
        <w:rPr>
          <w:rFonts w:ascii="Century Gothic" w:hAnsi="Century Gothic"/>
          <w:sz w:val="20"/>
          <w:szCs w:val="20"/>
        </w:rPr>
      </w:pPr>
      <w:r w:rsidRPr="0031447E">
        <w:rPr>
          <w:rStyle w:val="Forte"/>
          <w:rFonts w:ascii="Century Gothic" w:hAnsi="Century Gothic"/>
          <w:sz w:val="20"/>
          <w:szCs w:val="20"/>
        </w:rPr>
        <w:t>II –</w:t>
      </w:r>
      <w:r w:rsidRPr="0031447E">
        <w:rPr>
          <w:rFonts w:ascii="Century Gothic" w:hAnsi="Century Gothic"/>
          <w:sz w:val="20"/>
          <w:szCs w:val="20"/>
        </w:rPr>
        <w:t xml:space="preserve"> mantenham as condições de habilitação exigidas neste Edital;</w:t>
      </w:r>
    </w:p>
    <w:p w14:paraId="5C9EDEC4" w14:textId="77777777" w:rsidR="00E15FF8" w:rsidRPr="0031447E" w:rsidRDefault="00E15FF8" w:rsidP="00E15FF8">
      <w:pPr>
        <w:pStyle w:val="NormalWeb"/>
        <w:spacing w:before="0" w:beforeAutospacing="0"/>
        <w:jc w:val="both"/>
        <w:rPr>
          <w:rFonts w:ascii="Century Gothic" w:hAnsi="Century Gothic"/>
          <w:sz w:val="20"/>
          <w:szCs w:val="20"/>
        </w:rPr>
      </w:pPr>
      <w:r w:rsidRPr="0031447E">
        <w:rPr>
          <w:rStyle w:val="Forte"/>
          <w:rFonts w:ascii="Century Gothic" w:hAnsi="Century Gothic"/>
          <w:sz w:val="20"/>
          <w:szCs w:val="20"/>
        </w:rPr>
        <w:t>III –</w:t>
      </w:r>
      <w:r w:rsidRPr="0031447E">
        <w:rPr>
          <w:rFonts w:ascii="Century Gothic" w:hAnsi="Century Gothic"/>
          <w:sz w:val="20"/>
          <w:szCs w:val="20"/>
        </w:rPr>
        <w:t xml:space="preserve"> possuam compatibilidade com o fornecimento solicitado;</w:t>
      </w:r>
    </w:p>
    <w:p w14:paraId="55D4ED47" w14:textId="77777777" w:rsidR="00E15FF8" w:rsidRPr="0031447E" w:rsidRDefault="00E15FF8" w:rsidP="00E15FF8">
      <w:pPr>
        <w:pStyle w:val="NormalWeb"/>
        <w:spacing w:before="0" w:beforeAutospacing="0"/>
        <w:jc w:val="both"/>
        <w:rPr>
          <w:rFonts w:ascii="Century Gothic" w:hAnsi="Century Gothic"/>
          <w:sz w:val="20"/>
          <w:szCs w:val="20"/>
        </w:rPr>
      </w:pPr>
      <w:r w:rsidRPr="0031447E">
        <w:rPr>
          <w:rStyle w:val="Forte"/>
          <w:rFonts w:ascii="Century Gothic" w:hAnsi="Century Gothic"/>
          <w:sz w:val="20"/>
          <w:szCs w:val="20"/>
        </w:rPr>
        <w:t>IV –</w:t>
      </w:r>
      <w:r w:rsidRPr="0031447E">
        <w:rPr>
          <w:rFonts w:ascii="Century Gothic" w:hAnsi="Century Gothic"/>
          <w:sz w:val="20"/>
          <w:szCs w:val="20"/>
        </w:rPr>
        <w:t xml:space="preserve"> disponham dos materiais demandados ou tenham condições de providenciar seu fornecimento;</w:t>
      </w:r>
    </w:p>
    <w:p w14:paraId="649FA218" w14:textId="77777777" w:rsidR="00E15FF8" w:rsidRPr="0031447E" w:rsidRDefault="00E15FF8" w:rsidP="00E15FF8">
      <w:pPr>
        <w:pStyle w:val="NormalWeb"/>
        <w:spacing w:before="0" w:beforeAutospacing="0"/>
        <w:jc w:val="both"/>
        <w:rPr>
          <w:rFonts w:ascii="Century Gothic" w:hAnsi="Century Gothic"/>
          <w:sz w:val="20"/>
          <w:szCs w:val="20"/>
        </w:rPr>
      </w:pPr>
      <w:r w:rsidRPr="0031447E">
        <w:rPr>
          <w:rStyle w:val="Forte"/>
          <w:rFonts w:ascii="Century Gothic" w:hAnsi="Century Gothic"/>
          <w:sz w:val="20"/>
          <w:szCs w:val="20"/>
        </w:rPr>
        <w:t>V –</w:t>
      </w:r>
      <w:r w:rsidRPr="0031447E">
        <w:rPr>
          <w:rFonts w:ascii="Century Gothic" w:hAnsi="Century Gothic"/>
          <w:sz w:val="20"/>
          <w:szCs w:val="20"/>
        </w:rPr>
        <w:t xml:space="preserve"> possuam capacidade para atender às quantidades solicitadas;</w:t>
      </w:r>
    </w:p>
    <w:p w14:paraId="5B1A62BC" w14:textId="77777777" w:rsidR="00E15FF8" w:rsidRPr="0031447E" w:rsidRDefault="00E15FF8" w:rsidP="00E15FF8">
      <w:pPr>
        <w:pStyle w:val="NormalWeb"/>
        <w:spacing w:before="0" w:beforeAutospacing="0"/>
        <w:jc w:val="both"/>
        <w:rPr>
          <w:rFonts w:ascii="Century Gothic" w:hAnsi="Century Gothic"/>
          <w:sz w:val="20"/>
          <w:szCs w:val="20"/>
        </w:rPr>
      </w:pPr>
      <w:r w:rsidRPr="0031447E">
        <w:rPr>
          <w:rStyle w:val="Forte"/>
          <w:rFonts w:ascii="Century Gothic" w:hAnsi="Century Gothic"/>
          <w:sz w:val="20"/>
          <w:szCs w:val="20"/>
        </w:rPr>
        <w:t>VI –</w:t>
      </w:r>
      <w:r w:rsidRPr="0031447E">
        <w:rPr>
          <w:rFonts w:ascii="Century Gothic" w:hAnsi="Century Gothic"/>
          <w:sz w:val="20"/>
          <w:szCs w:val="20"/>
        </w:rPr>
        <w:t xml:space="preserve"> possam cumprir os prazos e as condições de entrega estabelecidos pelo SAMAE; e</w:t>
      </w:r>
    </w:p>
    <w:p w14:paraId="1E4AB558" w14:textId="77777777" w:rsidR="00E15FF8" w:rsidRPr="0031447E" w:rsidRDefault="00E15FF8" w:rsidP="00E15FF8">
      <w:pPr>
        <w:pStyle w:val="NormalWeb"/>
        <w:spacing w:before="0" w:beforeAutospacing="0"/>
        <w:jc w:val="both"/>
        <w:rPr>
          <w:rFonts w:ascii="Century Gothic" w:hAnsi="Century Gothic"/>
          <w:sz w:val="20"/>
          <w:szCs w:val="20"/>
        </w:rPr>
      </w:pPr>
      <w:r w:rsidRPr="0031447E">
        <w:rPr>
          <w:rStyle w:val="Forte"/>
          <w:rFonts w:ascii="Century Gothic" w:hAnsi="Century Gothic"/>
          <w:sz w:val="20"/>
          <w:szCs w:val="20"/>
        </w:rPr>
        <w:t>VII –</w:t>
      </w:r>
      <w:r w:rsidRPr="0031447E">
        <w:rPr>
          <w:rFonts w:ascii="Century Gothic" w:hAnsi="Century Gothic"/>
          <w:sz w:val="20"/>
          <w:szCs w:val="20"/>
        </w:rPr>
        <w:t xml:space="preserve"> atendam aos demais critérios objetivos de distribuição e convocação previstos neste Edital e no Termo de Referência.</w:t>
      </w:r>
    </w:p>
    <w:p w14:paraId="331BABCA" w14:textId="77777777" w:rsidR="00E15FF8" w:rsidRPr="0031447E" w:rsidRDefault="00E15FF8" w:rsidP="00E15FF8">
      <w:pPr>
        <w:pStyle w:val="NormalWeb"/>
        <w:spacing w:before="0" w:beforeAutospacing="0"/>
        <w:jc w:val="both"/>
        <w:rPr>
          <w:rFonts w:ascii="Century Gothic" w:hAnsi="Century Gothic"/>
          <w:sz w:val="20"/>
          <w:szCs w:val="20"/>
        </w:rPr>
      </w:pPr>
      <w:r w:rsidRPr="0031447E">
        <w:rPr>
          <w:rStyle w:val="Forte"/>
          <w:rFonts w:ascii="Century Gothic" w:hAnsi="Century Gothic"/>
          <w:sz w:val="20"/>
          <w:szCs w:val="20"/>
        </w:rPr>
        <w:t>9.2.10.</w:t>
      </w:r>
      <w:r w:rsidRPr="0031447E">
        <w:rPr>
          <w:rFonts w:ascii="Century Gothic" w:hAnsi="Century Gothic"/>
          <w:sz w:val="20"/>
          <w:szCs w:val="20"/>
        </w:rPr>
        <w:t xml:space="preserve"> O fato de a pessoa jurídica estar regularmente credenciada não significa que estará automaticamente apta para todas as demandas, devendo sua aptidão ser verificada de acordo com as características e condições de cada fornecimento.</w:t>
      </w:r>
    </w:p>
    <w:p w14:paraId="479A2E69" w14:textId="77777777" w:rsidR="00E15FF8" w:rsidRPr="0031447E" w:rsidRDefault="00E15FF8" w:rsidP="00E15FF8">
      <w:pPr>
        <w:pStyle w:val="NormalWeb"/>
        <w:spacing w:before="0" w:beforeAutospacing="0"/>
        <w:jc w:val="both"/>
        <w:rPr>
          <w:rFonts w:ascii="Century Gothic" w:hAnsi="Century Gothic"/>
          <w:sz w:val="20"/>
          <w:szCs w:val="20"/>
        </w:rPr>
      </w:pPr>
      <w:r w:rsidRPr="0031447E">
        <w:rPr>
          <w:rStyle w:val="Forte"/>
          <w:rFonts w:ascii="Century Gothic" w:hAnsi="Century Gothic"/>
          <w:sz w:val="20"/>
          <w:szCs w:val="20"/>
        </w:rPr>
        <w:t>9.2.11.</w:t>
      </w:r>
      <w:r w:rsidRPr="0031447E">
        <w:rPr>
          <w:rFonts w:ascii="Century Gothic" w:hAnsi="Century Gothic"/>
          <w:sz w:val="20"/>
          <w:szCs w:val="20"/>
        </w:rPr>
        <w:t xml:space="preserve"> A distribuição das demandas será realizada entre os </w:t>
      </w:r>
      <w:r w:rsidRPr="0031447E">
        <w:rPr>
          <w:rStyle w:val="Forte"/>
          <w:rFonts w:ascii="Century Gothic" w:hAnsi="Century Gothic"/>
          <w:sz w:val="20"/>
          <w:szCs w:val="20"/>
        </w:rPr>
        <w:t>fornecedores contratados e aptos</w:t>
      </w:r>
      <w:r w:rsidRPr="0031447E">
        <w:rPr>
          <w:rFonts w:ascii="Century Gothic" w:hAnsi="Century Gothic"/>
          <w:sz w:val="20"/>
          <w:szCs w:val="20"/>
        </w:rPr>
        <w:t>, observados os critérios de regionalização, ordem de inscrição, rodízio ou alternância, disponibilidade, capacidade de fornecimento e demais critérios objetivos estabelecidos no Termo de Referência.</w:t>
      </w:r>
    </w:p>
    <w:p w14:paraId="00F35DAC" w14:textId="77777777" w:rsidR="00E15FF8" w:rsidRPr="0031447E" w:rsidRDefault="00E15FF8" w:rsidP="00E15FF8">
      <w:pPr>
        <w:pStyle w:val="NormalWeb"/>
        <w:spacing w:before="0" w:beforeAutospacing="0"/>
        <w:jc w:val="both"/>
        <w:rPr>
          <w:rFonts w:ascii="Century Gothic" w:hAnsi="Century Gothic"/>
          <w:sz w:val="20"/>
          <w:szCs w:val="20"/>
        </w:rPr>
      </w:pPr>
      <w:r w:rsidRPr="0031447E">
        <w:rPr>
          <w:rStyle w:val="Forte"/>
          <w:rFonts w:ascii="Century Gothic" w:hAnsi="Century Gothic"/>
          <w:sz w:val="20"/>
          <w:szCs w:val="20"/>
        </w:rPr>
        <w:t>9.2.12.</w:t>
      </w:r>
      <w:r w:rsidRPr="0031447E">
        <w:rPr>
          <w:rFonts w:ascii="Century Gothic" w:hAnsi="Century Gothic"/>
          <w:sz w:val="20"/>
          <w:szCs w:val="20"/>
        </w:rPr>
        <w:t xml:space="preserve"> O fornecedor que receber determinada demanda, observadas as regras de rodízio estabelecidas no Termo de Referência, poderá ser reposicionado na ordem de convocação, de modo a assegurar a distribuição equilibrada das oportunidades de contratação entre os fornecedores contratados e aptos.</w:t>
      </w:r>
    </w:p>
    <w:p w14:paraId="135D35B3" w14:textId="77777777" w:rsidR="00E15FF8" w:rsidRPr="0031447E" w:rsidRDefault="00E15FF8" w:rsidP="00E15FF8">
      <w:pPr>
        <w:pStyle w:val="NormalWeb"/>
        <w:spacing w:before="0" w:beforeAutospacing="0"/>
        <w:jc w:val="both"/>
        <w:rPr>
          <w:rFonts w:ascii="Century Gothic" w:hAnsi="Century Gothic"/>
          <w:sz w:val="20"/>
          <w:szCs w:val="20"/>
        </w:rPr>
      </w:pPr>
      <w:r w:rsidRPr="0031447E">
        <w:rPr>
          <w:rStyle w:val="Forte"/>
          <w:rFonts w:ascii="Century Gothic" w:hAnsi="Century Gothic"/>
          <w:sz w:val="20"/>
          <w:szCs w:val="20"/>
        </w:rPr>
        <w:t>9.2.13.</w:t>
      </w:r>
      <w:r w:rsidRPr="0031447E">
        <w:rPr>
          <w:rFonts w:ascii="Century Gothic" w:hAnsi="Century Gothic"/>
          <w:sz w:val="20"/>
          <w:szCs w:val="20"/>
        </w:rPr>
        <w:t xml:space="preserve"> O ingresso de novo fornecedor no credenciamento não implicará sua inclusão automática em contratos já celebrados ou em rodízio de demandas já iniciado, devendo sua participação na sistemática de distribuição observar as regras estabelecidas neste Edital e no Termo de Referência.</w:t>
      </w:r>
    </w:p>
    <w:p w14:paraId="79E1DFED" w14:textId="77777777" w:rsidR="00E15FF8" w:rsidRPr="0031447E" w:rsidRDefault="00ED6623" w:rsidP="00E15FF8">
      <w:pPr>
        <w:spacing w:line="240" w:lineRule="auto"/>
        <w:jc w:val="both"/>
        <w:rPr>
          <w:rFonts w:ascii="Century Gothic" w:hAnsi="Century Gothic"/>
          <w:sz w:val="20"/>
          <w:szCs w:val="20"/>
        </w:rPr>
      </w:pPr>
      <w:r>
        <w:rPr>
          <w:rFonts w:ascii="Century Gothic" w:hAnsi="Century Gothic"/>
          <w:sz w:val="20"/>
          <w:szCs w:val="20"/>
        </w:rPr>
        <w:pict w14:anchorId="377E76F9">
          <v:rect id="_x0000_i1058" style="width:0;height:1.5pt" o:hralign="center" o:hrstd="t" o:hr="t" fillcolor="#a0a0a0" stroked="f"/>
        </w:pict>
      </w:r>
    </w:p>
    <w:p w14:paraId="695892E0" w14:textId="77777777" w:rsidR="00E15FF8" w:rsidRPr="00E15FF8" w:rsidRDefault="00E15FF8" w:rsidP="00E15FF8">
      <w:pPr>
        <w:pStyle w:val="Ttulo2"/>
        <w:spacing w:before="0"/>
        <w:jc w:val="both"/>
        <w:rPr>
          <w:rFonts w:ascii="Century Gothic" w:hAnsi="Century Gothic"/>
          <w:b w:val="0"/>
          <w:i w:val="0"/>
          <w:sz w:val="20"/>
          <w:szCs w:val="20"/>
        </w:rPr>
      </w:pPr>
      <w:r w:rsidRPr="00E15FF8">
        <w:rPr>
          <w:rStyle w:val="Forte"/>
          <w:rFonts w:ascii="Century Gothic" w:hAnsi="Century Gothic"/>
          <w:b/>
          <w:bCs/>
          <w:i w:val="0"/>
          <w:sz w:val="20"/>
          <w:szCs w:val="20"/>
        </w:rPr>
        <w:t>9.3. DA HABILITAÇÃO</w:t>
      </w:r>
    </w:p>
    <w:p w14:paraId="060782B4" w14:textId="77777777" w:rsidR="00E15FF8" w:rsidRPr="0031447E" w:rsidRDefault="00E15FF8" w:rsidP="00E15FF8">
      <w:pPr>
        <w:pStyle w:val="NormalWeb"/>
        <w:spacing w:before="0" w:beforeAutospacing="0"/>
        <w:jc w:val="both"/>
        <w:rPr>
          <w:rFonts w:ascii="Century Gothic" w:hAnsi="Century Gothic"/>
          <w:sz w:val="20"/>
          <w:szCs w:val="20"/>
        </w:rPr>
      </w:pPr>
      <w:r w:rsidRPr="0031447E">
        <w:rPr>
          <w:rStyle w:val="Forte"/>
          <w:rFonts w:ascii="Century Gothic" w:hAnsi="Century Gothic"/>
          <w:sz w:val="20"/>
          <w:szCs w:val="20"/>
        </w:rPr>
        <w:t>9.3.1.</w:t>
      </w:r>
      <w:r w:rsidRPr="0031447E">
        <w:rPr>
          <w:rFonts w:ascii="Century Gothic" w:hAnsi="Century Gothic"/>
          <w:sz w:val="20"/>
          <w:szCs w:val="20"/>
        </w:rPr>
        <w:t xml:space="preserve"> A habilitação dos interessados observará os documentos e requisitos estabelecidos neste Edital, compreendendo, conforme o caso, a habilitação jurídica, a regularidade fiscal, social e trabalhista, a qualificação econômico-financeira e demais condições necessárias à demonstração da capacidade do interessado para o fornecimento objeto do credenciamento.</w:t>
      </w:r>
    </w:p>
    <w:p w14:paraId="692DF95F" w14:textId="77777777" w:rsidR="00E15FF8" w:rsidRPr="0031447E" w:rsidRDefault="00E15FF8" w:rsidP="00E15FF8">
      <w:pPr>
        <w:pStyle w:val="NormalWeb"/>
        <w:spacing w:before="0" w:beforeAutospacing="0"/>
        <w:jc w:val="both"/>
        <w:rPr>
          <w:rFonts w:ascii="Century Gothic" w:hAnsi="Century Gothic"/>
          <w:sz w:val="20"/>
          <w:szCs w:val="20"/>
        </w:rPr>
      </w:pPr>
      <w:r w:rsidRPr="0031447E">
        <w:rPr>
          <w:rStyle w:val="Forte"/>
          <w:rFonts w:ascii="Century Gothic" w:hAnsi="Century Gothic"/>
          <w:sz w:val="20"/>
          <w:szCs w:val="20"/>
        </w:rPr>
        <w:t>9.3.2.</w:t>
      </w:r>
      <w:r w:rsidRPr="0031447E">
        <w:rPr>
          <w:rFonts w:ascii="Century Gothic" w:hAnsi="Century Gothic"/>
          <w:sz w:val="20"/>
          <w:szCs w:val="20"/>
        </w:rPr>
        <w:t xml:space="preserve"> Somente serão credenciados os interessados que comprovarem o atendimento integral das condições de habilitação estabelecidas no Edital.</w:t>
      </w:r>
    </w:p>
    <w:p w14:paraId="23C4A461" w14:textId="77777777" w:rsidR="00E15FF8" w:rsidRPr="0031447E" w:rsidRDefault="00E15FF8" w:rsidP="00E15FF8">
      <w:pPr>
        <w:pStyle w:val="NormalWeb"/>
        <w:spacing w:before="0" w:beforeAutospacing="0"/>
        <w:jc w:val="both"/>
        <w:rPr>
          <w:rFonts w:ascii="Century Gothic" w:hAnsi="Century Gothic"/>
          <w:sz w:val="20"/>
          <w:szCs w:val="20"/>
        </w:rPr>
      </w:pPr>
      <w:r w:rsidRPr="0031447E">
        <w:rPr>
          <w:rStyle w:val="Forte"/>
          <w:rFonts w:ascii="Century Gothic" w:hAnsi="Century Gothic"/>
          <w:sz w:val="20"/>
          <w:szCs w:val="20"/>
        </w:rPr>
        <w:t>9.3.3.</w:t>
      </w:r>
      <w:r w:rsidRPr="0031447E">
        <w:rPr>
          <w:rFonts w:ascii="Century Gothic" w:hAnsi="Century Gothic"/>
          <w:sz w:val="20"/>
          <w:szCs w:val="20"/>
        </w:rPr>
        <w:t xml:space="preserve"> O credenciamento dependerá, ainda, da comprovação do enquadramento como </w:t>
      </w:r>
      <w:r w:rsidRPr="0031447E">
        <w:rPr>
          <w:rStyle w:val="Forte"/>
          <w:rFonts w:ascii="Century Gothic" w:hAnsi="Century Gothic"/>
          <w:sz w:val="20"/>
          <w:szCs w:val="20"/>
        </w:rPr>
        <w:t>Microempresa – ME, Empresa de Pequeno Porte – EPP ou Microempreendedor Individual – MEI</w:t>
      </w:r>
      <w:r w:rsidRPr="0031447E">
        <w:rPr>
          <w:rFonts w:ascii="Century Gothic" w:hAnsi="Century Gothic"/>
          <w:sz w:val="20"/>
          <w:szCs w:val="20"/>
        </w:rPr>
        <w:t>, conforme estabelecido nas condições de participação deste Edital.</w:t>
      </w:r>
    </w:p>
    <w:p w14:paraId="49E2E22C" w14:textId="77777777" w:rsidR="00E15FF8" w:rsidRPr="0031447E" w:rsidRDefault="00E15FF8" w:rsidP="00E15FF8">
      <w:pPr>
        <w:pStyle w:val="NormalWeb"/>
        <w:spacing w:before="0" w:beforeAutospacing="0"/>
        <w:jc w:val="both"/>
        <w:rPr>
          <w:rFonts w:ascii="Century Gothic" w:hAnsi="Century Gothic"/>
          <w:sz w:val="20"/>
          <w:szCs w:val="20"/>
        </w:rPr>
      </w:pPr>
      <w:r w:rsidRPr="0031447E">
        <w:rPr>
          <w:rStyle w:val="Forte"/>
          <w:rFonts w:ascii="Century Gothic" w:hAnsi="Century Gothic"/>
          <w:sz w:val="20"/>
          <w:szCs w:val="20"/>
        </w:rPr>
        <w:t>9.3.4.</w:t>
      </w:r>
      <w:r w:rsidRPr="0031447E">
        <w:rPr>
          <w:rFonts w:ascii="Century Gothic" w:hAnsi="Century Gothic"/>
          <w:sz w:val="20"/>
          <w:szCs w:val="20"/>
        </w:rPr>
        <w:t xml:space="preserve"> A verificação das condições de habilitação poderá ser realizada mediante os documentos apresentados pelo interessado e, quando cabível, por meio de consultas a bases e cadastros oficiais, observadas as disposições da Lei Federal nº 14.133/2021 e da regulamentação aplicável.</w:t>
      </w:r>
    </w:p>
    <w:p w14:paraId="200B9006" w14:textId="77777777" w:rsidR="00E15FF8" w:rsidRPr="0031447E" w:rsidRDefault="00E15FF8" w:rsidP="00E15FF8">
      <w:pPr>
        <w:pStyle w:val="NormalWeb"/>
        <w:spacing w:before="0" w:beforeAutospacing="0"/>
        <w:jc w:val="both"/>
        <w:rPr>
          <w:rFonts w:ascii="Century Gothic" w:hAnsi="Century Gothic"/>
          <w:sz w:val="20"/>
          <w:szCs w:val="20"/>
        </w:rPr>
      </w:pPr>
      <w:r w:rsidRPr="0031447E">
        <w:rPr>
          <w:rStyle w:val="Forte"/>
          <w:rFonts w:ascii="Century Gothic" w:hAnsi="Century Gothic"/>
          <w:sz w:val="20"/>
          <w:szCs w:val="20"/>
        </w:rPr>
        <w:t>9.3.5.</w:t>
      </w:r>
      <w:r w:rsidRPr="0031447E">
        <w:rPr>
          <w:rFonts w:ascii="Century Gothic" w:hAnsi="Century Gothic"/>
          <w:sz w:val="20"/>
          <w:szCs w:val="20"/>
        </w:rPr>
        <w:t xml:space="preserve"> A manutenção das condições de habilitação deverá ser observada durante toda a vigência do credenciamento e dos contratos dele decorrentes, sem prejuízo das verificações que poderão ser realizadas pelo SAMAE por ocasião de cada contratação.</w:t>
      </w:r>
    </w:p>
    <w:p w14:paraId="76A0E814" w14:textId="77777777" w:rsidR="00E15FF8" w:rsidRPr="00756DE9" w:rsidRDefault="00E15FF8" w:rsidP="00E15FF8">
      <w:pPr>
        <w:pBdr>
          <w:top w:val="nil"/>
          <w:left w:val="nil"/>
          <w:bottom w:val="nil"/>
          <w:right w:val="nil"/>
          <w:between w:val="nil"/>
        </w:pBdr>
        <w:spacing w:after="0"/>
        <w:jc w:val="both"/>
        <w:rPr>
          <w:rFonts w:ascii="Century Gothic" w:hAnsi="Century Gothic"/>
          <w:color w:val="000000"/>
          <w:sz w:val="20"/>
          <w:szCs w:val="20"/>
        </w:rPr>
      </w:pPr>
      <w:r w:rsidRPr="00756DE9">
        <w:rPr>
          <w:rFonts w:ascii="Century Gothic" w:eastAsia="Century Gothic" w:hAnsi="Century Gothic" w:cs="Century Gothic"/>
          <w:b/>
          <w:bCs/>
          <w:color w:val="000000"/>
          <w:sz w:val="20"/>
          <w:szCs w:val="20"/>
        </w:rPr>
        <w:t>9.</w:t>
      </w:r>
      <w:r>
        <w:rPr>
          <w:rFonts w:ascii="Century Gothic" w:eastAsia="Century Gothic" w:hAnsi="Century Gothic" w:cs="Century Gothic"/>
          <w:b/>
          <w:bCs/>
          <w:color w:val="000000"/>
          <w:sz w:val="20"/>
          <w:szCs w:val="20"/>
        </w:rPr>
        <w:t>3.6</w:t>
      </w:r>
      <w:r w:rsidRPr="00756DE9">
        <w:rPr>
          <w:rFonts w:ascii="Century Gothic" w:eastAsia="Century Gothic" w:hAnsi="Century Gothic" w:cs="Century Gothic"/>
          <w:b/>
          <w:bCs/>
          <w:color w:val="000000"/>
          <w:sz w:val="20"/>
          <w:szCs w:val="20"/>
        </w:rPr>
        <w:t>. PARA FINS DE HABILITAÇÃO JURÍDICA, SE FAZ NECESSÁRIO</w:t>
      </w:r>
      <w:r w:rsidRPr="00756DE9">
        <w:rPr>
          <w:rFonts w:ascii="Century Gothic" w:eastAsia="Century Gothic" w:hAnsi="Century Gothic" w:cs="Century Gothic"/>
          <w:color w:val="000000"/>
          <w:sz w:val="20"/>
          <w:szCs w:val="20"/>
        </w:rPr>
        <w:t>:</w:t>
      </w:r>
    </w:p>
    <w:p w14:paraId="15F4466C" w14:textId="77777777" w:rsidR="00E15FF8" w:rsidRPr="00756DE9" w:rsidRDefault="00E15FF8" w:rsidP="00E15FF8">
      <w:pPr>
        <w:pBdr>
          <w:top w:val="nil"/>
          <w:left w:val="nil"/>
          <w:bottom w:val="nil"/>
          <w:right w:val="nil"/>
          <w:between w:val="nil"/>
        </w:pBdr>
        <w:spacing w:after="0"/>
        <w:jc w:val="both"/>
        <w:rPr>
          <w:rFonts w:ascii="Century Gothic" w:eastAsia="Century Gothic" w:hAnsi="Century Gothic" w:cs="Century Gothic"/>
          <w:b/>
          <w:bCs/>
          <w:color w:val="000000"/>
          <w:sz w:val="20"/>
          <w:szCs w:val="20"/>
        </w:rPr>
      </w:pPr>
      <w:r>
        <w:rPr>
          <w:rFonts w:ascii="Century Gothic" w:eastAsia="Century Gothic" w:hAnsi="Century Gothic" w:cs="Century Gothic"/>
          <w:b/>
          <w:color w:val="000000"/>
          <w:sz w:val="20"/>
          <w:szCs w:val="20"/>
        </w:rPr>
        <w:t>a)</w:t>
      </w:r>
      <w:r>
        <w:rPr>
          <w:rFonts w:ascii="Century Gothic" w:eastAsia="Century Gothic" w:hAnsi="Century Gothic" w:cs="Century Gothic"/>
          <w:color w:val="000000"/>
          <w:sz w:val="20"/>
          <w:szCs w:val="20"/>
        </w:rPr>
        <w:t xml:space="preserve"> </w:t>
      </w:r>
      <w:r w:rsidRPr="00756DE9">
        <w:rPr>
          <w:rFonts w:ascii="Century Gothic" w:eastAsia="Century Gothic" w:hAnsi="Century Gothic" w:cs="Century Gothic"/>
          <w:color w:val="000000"/>
          <w:sz w:val="20"/>
          <w:szCs w:val="20"/>
        </w:rPr>
        <w:t xml:space="preserve">Prova de inscrição no </w:t>
      </w:r>
      <w:r w:rsidRPr="00756DE9">
        <w:rPr>
          <w:rFonts w:ascii="Century Gothic" w:eastAsia="Century Gothic" w:hAnsi="Century Gothic" w:cs="Century Gothic"/>
          <w:b/>
          <w:bCs/>
          <w:color w:val="000000"/>
          <w:sz w:val="20"/>
          <w:szCs w:val="20"/>
          <w:u w:val="single"/>
        </w:rPr>
        <w:t>Cadastro Nacional de Pessoa Jurídica (CNPJ)</w:t>
      </w:r>
      <w:r w:rsidRPr="00756DE9">
        <w:rPr>
          <w:rFonts w:ascii="Century Gothic" w:eastAsia="Century Gothic" w:hAnsi="Century Gothic" w:cs="Century Gothic"/>
          <w:color w:val="000000"/>
          <w:sz w:val="20"/>
          <w:szCs w:val="20"/>
        </w:rPr>
        <w:t>, emitido no ano em curso. </w:t>
      </w:r>
    </w:p>
    <w:p w14:paraId="573E5A26" w14:textId="77777777" w:rsidR="00E15FF8" w:rsidRDefault="00E15FF8" w:rsidP="00E15FF8">
      <w:pPr>
        <w:pBdr>
          <w:top w:val="nil"/>
          <w:left w:val="nil"/>
          <w:bottom w:val="nil"/>
          <w:right w:val="nil"/>
          <w:between w:val="nil"/>
        </w:pBdr>
        <w:spacing w:after="0"/>
        <w:jc w:val="both"/>
        <w:rPr>
          <w:rFonts w:ascii="Century Gothic" w:eastAsia="Century Gothic" w:hAnsi="Century Gothic" w:cs="Century Gothic"/>
          <w:color w:val="000000"/>
          <w:sz w:val="20"/>
          <w:szCs w:val="20"/>
        </w:rPr>
      </w:pPr>
      <w:r>
        <w:rPr>
          <w:rFonts w:ascii="Century Gothic" w:eastAsia="Century Gothic" w:hAnsi="Century Gothic" w:cs="Century Gothic"/>
          <w:b/>
          <w:color w:val="000000"/>
          <w:sz w:val="20"/>
          <w:szCs w:val="20"/>
        </w:rPr>
        <w:t>b)</w:t>
      </w:r>
      <w:r>
        <w:rPr>
          <w:rFonts w:ascii="Century Gothic" w:eastAsia="Century Gothic" w:hAnsi="Century Gothic" w:cs="Century Gothic"/>
          <w:color w:val="000000"/>
          <w:sz w:val="20"/>
          <w:szCs w:val="20"/>
        </w:rPr>
        <w:t xml:space="preserve"> </w:t>
      </w:r>
      <w:r w:rsidRPr="00756DE9">
        <w:rPr>
          <w:rFonts w:ascii="Century Gothic" w:eastAsia="Century Gothic" w:hAnsi="Century Gothic" w:cs="Century Gothic"/>
          <w:color w:val="000000"/>
          <w:sz w:val="20"/>
          <w:szCs w:val="20"/>
        </w:rPr>
        <w:t xml:space="preserve">Em se tratando de microempreendedor individual – MEI: </w:t>
      </w:r>
      <w:r w:rsidRPr="00756DE9">
        <w:rPr>
          <w:rFonts w:ascii="Century Gothic" w:eastAsia="Century Gothic" w:hAnsi="Century Gothic" w:cs="Century Gothic"/>
          <w:b/>
          <w:bCs/>
          <w:color w:val="000000"/>
          <w:sz w:val="20"/>
          <w:szCs w:val="20"/>
          <w:u w:val="single"/>
        </w:rPr>
        <w:t>Certificado da Condição de Microempreendedor Individual – CCMEI</w:t>
      </w:r>
      <w:r w:rsidRPr="00756DE9">
        <w:rPr>
          <w:rFonts w:ascii="Century Gothic" w:eastAsia="Century Gothic" w:hAnsi="Century Gothic" w:cs="Century Gothic"/>
          <w:color w:val="000000"/>
          <w:sz w:val="20"/>
          <w:szCs w:val="20"/>
        </w:rPr>
        <w:t xml:space="preserve">, cuja aceitação ficará condicionada à verificação da autenticidade no sítio www.portaldoempreendedor.gov.br; </w:t>
      </w:r>
      <w:r w:rsidRPr="00756DE9">
        <w:rPr>
          <w:rFonts w:ascii="Century Gothic" w:eastAsia="Century Gothic" w:hAnsi="Century Gothic" w:cs="Century Gothic"/>
          <w:b/>
          <w:bCs/>
          <w:color w:val="000000"/>
          <w:sz w:val="20"/>
          <w:szCs w:val="20"/>
          <w:u w:val="single"/>
        </w:rPr>
        <w:t>Ato Constitutivo, Estatuto ou Contrato Social em vigor</w:t>
      </w:r>
      <w:r w:rsidRPr="00756DE9">
        <w:rPr>
          <w:rFonts w:ascii="Century Gothic" w:eastAsia="Century Gothic" w:hAnsi="Century Gothic" w:cs="Century Gothic"/>
          <w:color w:val="000000"/>
          <w:sz w:val="20"/>
          <w:szCs w:val="20"/>
        </w:rPr>
        <w:t xml:space="preserve">, devidamente registrado, em se tratando de sociedade comercial, no caso de sociedade por ações, acompanhado de documentos de eleição dos seus administradores, ou </w:t>
      </w:r>
      <w:r w:rsidRPr="00756DE9">
        <w:rPr>
          <w:rFonts w:ascii="Century Gothic" w:eastAsia="Century Gothic" w:hAnsi="Century Gothic" w:cs="Century Gothic"/>
          <w:b/>
          <w:bCs/>
          <w:color w:val="000000"/>
          <w:sz w:val="20"/>
          <w:szCs w:val="20"/>
          <w:u w:val="single"/>
        </w:rPr>
        <w:t>Registro Comercial</w:t>
      </w:r>
      <w:r w:rsidRPr="00756DE9">
        <w:rPr>
          <w:rFonts w:ascii="Century Gothic" w:eastAsia="Century Gothic" w:hAnsi="Century Gothic" w:cs="Century Gothic"/>
          <w:color w:val="000000"/>
          <w:sz w:val="20"/>
          <w:szCs w:val="20"/>
        </w:rPr>
        <w:t xml:space="preserve"> no caso de empresa individual; </w:t>
      </w:r>
      <w:r w:rsidRPr="00756DE9">
        <w:rPr>
          <w:rFonts w:ascii="Century Gothic" w:eastAsia="Century Gothic" w:hAnsi="Century Gothic" w:cs="Century Gothic"/>
          <w:b/>
          <w:bCs/>
          <w:color w:val="000000"/>
          <w:sz w:val="20"/>
          <w:szCs w:val="20"/>
          <w:u w:val="single"/>
        </w:rPr>
        <w:t>Decreto de autorização</w:t>
      </w:r>
      <w:r w:rsidRPr="00756DE9">
        <w:rPr>
          <w:rFonts w:ascii="Century Gothic" w:eastAsia="Century Gothic" w:hAnsi="Century Gothic" w:cs="Century Gothic"/>
          <w:color w:val="000000"/>
          <w:sz w:val="20"/>
          <w:szCs w:val="20"/>
        </w:rPr>
        <w:t xml:space="preserve">, em se tratando de empresa ou sociedade estrangeira em funcionamento no País, e </w:t>
      </w:r>
      <w:r w:rsidRPr="00756DE9">
        <w:rPr>
          <w:rFonts w:ascii="Century Gothic" w:eastAsia="Century Gothic" w:hAnsi="Century Gothic" w:cs="Century Gothic"/>
          <w:b/>
          <w:bCs/>
          <w:color w:val="000000"/>
          <w:sz w:val="20"/>
          <w:szCs w:val="20"/>
          <w:u w:val="single"/>
        </w:rPr>
        <w:t>ato de registro ou autorização para funcionamento expedido pelo órgão competente</w:t>
      </w:r>
      <w:r w:rsidRPr="00756DE9">
        <w:rPr>
          <w:rFonts w:ascii="Century Gothic" w:eastAsia="Century Gothic" w:hAnsi="Century Gothic" w:cs="Century Gothic"/>
          <w:color w:val="000000"/>
          <w:sz w:val="20"/>
          <w:szCs w:val="20"/>
        </w:rPr>
        <w:t xml:space="preserve">, quando a atividade assim o exigir; </w:t>
      </w:r>
      <w:r w:rsidRPr="00756DE9">
        <w:rPr>
          <w:rFonts w:ascii="Century Gothic" w:eastAsia="Century Gothic" w:hAnsi="Century Gothic" w:cs="Century Gothic"/>
          <w:b/>
          <w:bCs/>
          <w:color w:val="000000"/>
          <w:sz w:val="20"/>
          <w:szCs w:val="20"/>
          <w:u w:val="single"/>
        </w:rPr>
        <w:t>Inscrição do ato constitutivo</w:t>
      </w:r>
      <w:r w:rsidRPr="00756DE9">
        <w:rPr>
          <w:rFonts w:ascii="Century Gothic" w:eastAsia="Century Gothic" w:hAnsi="Century Gothic" w:cs="Century Gothic"/>
          <w:color w:val="000000"/>
          <w:sz w:val="20"/>
          <w:szCs w:val="20"/>
        </w:rPr>
        <w:t xml:space="preserve">, no caso de sociedade civil, acompanhada de prova de diretoria em exercício; No caso de sociedade simples: </w:t>
      </w:r>
      <w:r w:rsidRPr="00756DE9">
        <w:rPr>
          <w:rFonts w:ascii="Century Gothic" w:eastAsia="Century Gothic" w:hAnsi="Century Gothic" w:cs="Century Gothic"/>
          <w:b/>
          <w:bCs/>
          <w:color w:val="000000"/>
          <w:sz w:val="20"/>
          <w:szCs w:val="20"/>
          <w:u w:val="single"/>
        </w:rPr>
        <w:t>inscrição do ato constitutivo no Registro Civil das Pessoas Jurídicas</w:t>
      </w:r>
      <w:r w:rsidRPr="00756DE9">
        <w:rPr>
          <w:rFonts w:ascii="Century Gothic" w:eastAsia="Century Gothic" w:hAnsi="Century Gothic" w:cs="Century Gothic"/>
          <w:color w:val="000000"/>
          <w:sz w:val="20"/>
          <w:szCs w:val="20"/>
        </w:rPr>
        <w:t xml:space="preserve"> do local de sua sede, acompanhada de prova da indicação dos seus administradores; No caso de cooperativa: </w:t>
      </w:r>
      <w:r w:rsidRPr="00756DE9">
        <w:rPr>
          <w:rFonts w:ascii="Century Gothic" w:eastAsia="Century Gothic" w:hAnsi="Century Gothic" w:cs="Century Gothic"/>
          <w:b/>
          <w:bCs/>
          <w:color w:val="000000"/>
          <w:sz w:val="20"/>
          <w:szCs w:val="20"/>
          <w:u w:val="single"/>
        </w:rPr>
        <w:t>ata de fundação e estatuto social em vigor</w:t>
      </w:r>
      <w:r w:rsidRPr="00756DE9">
        <w:rPr>
          <w:rFonts w:ascii="Century Gothic" w:eastAsia="Century Gothic" w:hAnsi="Century Gothic" w:cs="Century Gothic"/>
          <w:color w:val="000000"/>
          <w:sz w:val="20"/>
          <w:szCs w:val="20"/>
        </w:rPr>
        <w:t xml:space="preserve">, com a ata da assembleia que o aprovou, devidamente arquivado na Junta Comercial ou inscrito no Registro Civil das Pessoas Jurídicas da respectiva sede, bem como o registro de que trata o art. 107 da Lei nº 5.764, de 1971; No caso de produtor rural: </w:t>
      </w:r>
      <w:r w:rsidRPr="00756DE9">
        <w:rPr>
          <w:rFonts w:ascii="Century Gothic" w:eastAsia="Century Gothic" w:hAnsi="Century Gothic" w:cs="Century Gothic"/>
          <w:b/>
          <w:bCs/>
          <w:color w:val="000000"/>
          <w:sz w:val="20"/>
          <w:szCs w:val="20"/>
          <w:u w:val="single"/>
        </w:rPr>
        <w:t>matrícula no Cadastro Específico do INSS – CEI</w:t>
      </w:r>
      <w:r w:rsidRPr="00756DE9">
        <w:rPr>
          <w:rFonts w:ascii="Century Gothic" w:eastAsia="Century Gothic" w:hAnsi="Century Gothic" w:cs="Century Gothic"/>
          <w:color w:val="000000"/>
          <w:sz w:val="20"/>
          <w:szCs w:val="20"/>
        </w:rPr>
        <w:t>, que comprove a qualificação como produtor rural pessoa física, nos termos da Instrução Normativa RFB n. 971, de 2009 (arts. 17 a 19 e 165); Todos os documentos deverão estar acompanhados de todas as alterações ou da consolidação respectiva; </w:t>
      </w:r>
    </w:p>
    <w:p w14:paraId="0E15577F" w14:textId="77777777" w:rsidR="00E15FF8" w:rsidRDefault="00E15FF8" w:rsidP="00E15FF8">
      <w:pPr>
        <w:spacing w:after="0" w:line="240" w:lineRule="auto"/>
        <w:jc w:val="both"/>
        <w:rPr>
          <w:rFonts w:ascii="Century Gothic" w:hAnsi="Century Gothic"/>
          <w:sz w:val="20"/>
          <w:szCs w:val="20"/>
        </w:rPr>
      </w:pPr>
      <w:r w:rsidRPr="000E17F6">
        <w:rPr>
          <w:rFonts w:ascii="Century Gothic" w:hAnsi="Century Gothic"/>
          <w:b/>
          <w:sz w:val="20"/>
          <w:szCs w:val="20"/>
        </w:rPr>
        <w:t xml:space="preserve">c) </w:t>
      </w:r>
      <w:r w:rsidRPr="000E17F6">
        <w:rPr>
          <w:rFonts w:ascii="Century Gothic" w:hAnsi="Century Gothic"/>
          <w:sz w:val="20"/>
          <w:szCs w:val="20"/>
        </w:rPr>
        <w:t>Cópias da CI/RG e CPF/MF do representante legal e do(s) sócio(s</w:t>
      </w:r>
      <w:r>
        <w:rPr>
          <w:rFonts w:ascii="Century Gothic" w:hAnsi="Century Gothic"/>
          <w:sz w:val="20"/>
          <w:szCs w:val="20"/>
        </w:rPr>
        <w:t>) gerente(s)/administrador(es).</w:t>
      </w:r>
    </w:p>
    <w:p w14:paraId="63CA67FE" w14:textId="77777777" w:rsidR="00E15FF8" w:rsidRPr="000E17F6" w:rsidRDefault="00E15FF8" w:rsidP="00E15FF8">
      <w:pPr>
        <w:pStyle w:val="PargrafodaLista"/>
        <w:ind w:left="0"/>
        <w:jc w:val="both"/>
        <w:rPr>
          <w:rFonts w:ascii="Century Gothic" w:hAnsi="Century Gothic"/>
          <w:b/>
          <w:sz w:val="20"/>
        </w:rPr>
      </w:pPr>
      <w:r w:rsidRPr="000E17F6">
        <w:rPr>
          <w:rFonts w:ascii="Century Gothic" w:hAnsi="Century Gothic"/>
          <w:b/>
          <w:sz w:val="20"/>
        </w:rPr>
        <w:t>OBS: Os documentos de habilitação jurídica deverão expressar objeto social pertinente e/ou compatível com o objeto da licitação.</w:t>
      </w:r>
    </w:p>
    <w:p w14:paraId="670478B4" w14:textId="77777777" w:rsidR="00E15FF8" w:rsidRPr="00756DE9" w:rsidRDefault="00E15FF8" w:rsidP="00E15FF8">
      <w:pPr>
        <w:spacing w:after="0" w:line="240" w:lineRule="auto"/>
        <w:jc w:val="both"/>
        <w:rPr>
          <w:rFonts w:ascii="Century Gothic" w:hAnsi="Century Gothic"/>
          <w:sz w:val="20"/>
          <w:szCs w:val="20"/>
        </w:rPr>
      </w:pPr>
    </w:p>
    <w:p w14:paraId="31976DC7" w14:textId="77777777" w:rsidR="00E15FF8" w:rsidRPr="00756DE9" w:rsidRDefault="00E15FF8" w:rsidP="00E15FF8">
      <w:pPr>
        <w:pBdr>
          <w:top w:val="nil"/>
          <w:left w:val="nil"/>
          <w:bottom w:val="nil"/>
          <w:right w:val="nil"/>
          <w:between w:val="nil"/>
        </w:pBdr>
        <w:spacing w:after="0"/>
        <w:jc w:val="both"/>
        <w:rPr>
          <w:rFonts w:ascii="Century Gothic" w:hAnsi="Century Gothic"/>
          <w:color w:val="000000"/>
          <w:sz w:val="20"/>
          <w:szCs w:val="20"/>
        </w:rPr>
      </w:pPr>
      <w:r w:rsidRPr="00756DE9">
        <w:rPr>
          <w:rFonts w:ascii="Century Gothic" w:eastAsia="Century Gothic" w:hAnsi="Century Gothic" w:cs="Century Gothic"/>
          <w:b/>
          <w:bCs/>
          <w:color w:val="000000"/>
          <w:sz w:val="20"/>
          <w:szCs w:val="20"/>
        </w:rPr>
        <w:t>9.</w:t>
      </w:r>
      <w:r>
        <w:rPr>
          <w:rFonts w:ascii="Century Gothic" w:eastAsia="Century Gothic" w:hAnsi="Century Gothic" w:cs="Century Gothic"/>
          <w:b/>
          <w:bCs/>
          <w:color w:val="000000"/>
          <w:sz w:val="20"/>
          <w:szCs w:val="20"/>
        </w:rPr>
        <w:t>3.7</w:t>
      </w:r>
      <w:r w:rsidRPr="00756DE9">
        <w:rPr>
          <w:rFonts w:ascii="Century Gothic" w:eastAsia="Century Gothic" w:hAnsi="Century Gothic" w:cs="Century Gothic"/>
          <w:b/>
          <w:bCs/>
          <w:color w:val="000000"/>
          <w:sz w:val="20"/>
          <w:szCs w:val="20"/>
        </w:rPr>
        <w:t>. PARA FINS DE COMPROVAÇÃO DE</w:t>
      </w:r>
      <w:r w:rsidRPr="00756DE9">
        <w:rPr>
          <w:rFonts w:ascii="Century Gothic" w:eastAsia="Century Gothic" w:hAnsi="Century Gothic" w:cs="Century Gothic"/>
          <w:color w:val="000000"/>
          <w:sz w:val="20"/>
          <w:szCs w:val="20"/>
        </w:rPr>
        <w:t xml:space="preserve"> </w:t>
      </w:r>
      <w:r w:rsidRPr="00756DE9">
        <w:rPr>
          <w:rFonts w:ascii="Century Gothic" w:eastAsia="Century Gothic" w:hAnsi="Century Gothic" w:cs="Century Gothic"/>
          <w:b/>
          <w:bCs/>
          <w:color w:val="000000"/>
          <w:sz w:val="20"/>
          <w:szCs w:val="20"/>
        </w:rPr>
        <w:t>REGULARIDADE FISCAL, SOCIAL E TRABALHISTA</w:t>
      </w:r>
      <w:r w:rsidRPr="00756DE9">
        <w:rPr>
          <w:rFonts w:ascii="Century Gothic" w:eastAsia="Century Gothic" w:hAnsi="Century Gothic" w:cs="Century Gothic"/>
          <w:color w:val="000000"/>
          <w:sz w:val="20"/>
          <w:szCs w:val="20"/>
        </w:rPr>
        <w:t>:</w:t>
      </w:r>
    </w:p>
    <w:p w14:paraId="195B43B6" w14:textId="77777777" w:rsidR="00E15FF8" w:rsidRPr="00756DE9" w:rsidRDefault="00E15FF8" w:rsidP="00E15FF8">
      <w:pPr>
        <w:pBdr>
          <w:top w:val="nil"/>
          <w:left w:val="nil"/>
          <w:bottom w:val="nil"/>
          <w:right w:val="nil"/>
          <w:between w:val="nil"/>
        </w:pBdr>
        <w:spacing w:after="0"/>
        <w:jc w:val="both"/>
        <w:rPr>
          <w:rFonts w:ascii="Century Gothic" w:eastAsia="Century Gothic" w:hAnsi="Century Gothic" w:cs="Century Gothic"/>
          <w:b/>
          <w:bCs/>
          <w:color w:val="000000"/>
          <w:sz w:val="20"/>
          <w:szCs w:val="20"/>
        </w:rPr>
      </w:pPr>
      <w:r>
        <w:rPr>
          <w:rFonts w:ascii="Century Gothic" w:eastAsia="Century Gothic" w:hAnsi="Century Gothic" w:cs="Century Gothic"/>
          <w:b/>
          <w:bCs/>
          <w:color w:val="000000"/>
          <w:sz w:val="20"/>
          <w:szCs w:val="20"/>
        </w:rPr>
        <w:t xml:space="preserve">a) </w:t>
      </w:r>
      <w:r w:rsidRPr="00756DE9">
        <w:rPr>
          <w:rFonts w:ascii="Century Gothic" w:eastAsia="Century Gothic" w:hAnsi="Century Gothic" w:cs="Century Gothic"/>
          <w:b/>
          <w:bCs/>
          <w:color w:val="000000"/>
          <w:sz w:val="20"/>
          <w:szCs w:val="20"/>
        </w:rPr>
        <w:t>Prova de regularidade fiscal perante a Fazenda Nacional</w:t>
      </w:r>
      <w:r w:rsidRPr="00756DE9">
        <w:rPr>
          <w:rFonts w:ascii="Century Gothic" w:eastAsia="Century Gothic" w:hAnsi="Century Gothic" w:cs="Century Gothic"/>
          <w:color w:val="000000"/>
          <w:sz w:val="20"/>
          <w:szCs w:val="20"/>
        </w:rPr>
        <w:t>, mediante apresentação de certidão expedida conjuntamente pela Secretaria da Receita Federal do Brasil (RFB) e pela Procuradoria-Geral da Fazenda Nacional (PGFN), referente a todos os créditos tributários federais e à Dívida Ativa da União (DAU), por ela administrados, inclusive aqueles relativos à Seguridade Social, nos termos da Portaria Conjunta n° 1.751, de 02/10/2014, do Secretário da Receita Federal do Brasil e da Procuradoria Geral da Fazenda Nacional.</w:t>
      </w:r>
    </w:p>
    <w:p w14:paraId="5D415D7B" w14:textId="77777777" w:rsidR="00E15FF8" w:rsidRPr="00756DE9" w:rsidRDefault="00E15FF8" w:rsidP="00E15FF8">
      <w:pPr>
        <w:pBdr>
          <w:top w:val="nil"/>
          <w:left w:val="nil"/>
          <w:bottom w:val="nil"/>
          <w:right w:val="nil"/>
          <w:between w:val="nil"/>
        </w:pBdr>
        <w:spacing w:after="0"/>
        <w:jc w:val="both"/>
        <w:rPr>
          <w:rFonts w:ascii="Century Gothic" w:eastAsia="Century Gothic" w:hAnsi="Century Gothic" w:cs="Century Gothic"/>
          <w:b/>
          <w:bCs/>
          <w:color w:val="000000"/>
          <w:sz w:val="20"/>
          <w:szCs w:val="20"/>
        </w:rPr>
      </w:pPr>
      <w:r>
        <w:rPr>
          <w:rFonts w:ascii="Century Gothic" w:eastAsia="Century Gothic" w:hAnsi="Century Gothic" w:cs="Century Gothic"/>
          <w:b/>
          <w:bCs/>
          <w:color w:val="000000"/>
          <w:sz w:val="20"/>
          <w:szCs w:val="20"/>
        </w:rPr>
        <w:t xml:space="preserve">b) </w:t>
      </w:r>
      <w:r w:rsidRPr="00756DE9">
        <w:rPr>
          <w:rFonts w:ascii="Century Gothic" w:eastAsia="Century Gothic" w:hAnsi="Century Gothic" w:cs="Century Gothic"/>
          <w:b/>
          <w:bCs/>
          <w:color w:val="000000"/>
          <w:sz w:val="20"/>
          <w:szCs w:val="20"/>
        </w:rPr>
        <w:t>Prova de regularidade para com a Fazenda Estadual</w:t>
      </w:r>
      <w:r w:rsidRPr="00756DE9">
        <w:rPr>
          <w:rFonts w:ascii="Century Gothic" w:eastAsia="Century Gothic" w:hAnsi="Century Gothic" w:cs="Century Gothic"/>
          <w:color w:val="000000"/>
          <w:sz w:val="20"/>
          <w:szCs w:val="20"/>
        </w:rPr>
        <w:t>, mediante apresentação de Certidão Negativa de Tributos Estaduais, expedida pela Secretaria de Estado da Fazenda, do domicílio ou sede da proponente ou outra equivalente na forma da lei;</w:t>
      </w:r>
    </w:p>
    <w:p w14:paraId="2FAC12A6" w14:textId="77777777" w:rsidR="00E15FF8" w:rsidRPr="00756DE9" w:rsidRDefault="00E15FF8" w:rsidP="00E15FF8">
      <w:pPr>
        <w:pBdr>
          <w:top w:val="nil"/>
          <w:left w:val="nil"/>
          <w:bottom w:val="nil"/>
          <w:right w:val="nil"/>
          <w:between w:val="nil"/>
        </w:pBdr>
        <w:spacing w:after="0"/>
        <w:jc w:val="both"/>
        <w:rPr>
          <w:rFonts w:ascii="Century Gothic" w:eastAsia="Century Gothic" w:hAnsi="Century Gothic" w:cs="Century Gothic"/>
          <w:b/>
          <w:bCs/>
          <w:color w:val="000000"/>
          <w:sz w:val="20"/>
          <w:szCs w:val="20"/>
        </w:rPr>
      </w:pPr>
      <w:r>
        <w:rPr>
          <w:rFonts w:ascii="Century Gothic" w:eastAsia="Century Gothic" w:hAnsi="Century Gothic" w:cs="Century Gothic"/>
          <w:b/>
          <w:bCs/>
          <w:color w:val="000000"/>
          <w:sz w:val="20"/>
          <w:szCs w:val="20"/>
        </w:rPr>
        <w:t xml:space="preserve">c) </w:t>
      </w:r>
      <w:r w:rsidRPr="00756DE9">
        <w:rPr>
          <w:rFonts w:ascii="Century Gothic" w:eastAsia="Century Gothic" w:hAnsi="Century Gothic" w:cs="Century Gothic"/>
          <w:b/>
          <w:bCs/>
          <w:color w:val="000000"/>
          <w:sz w:val="20"/>
          <w:szCs w:val="20"/>
        </w:rPr>
        <w:t>Prova de regularidade para com a Fazenda Municipal</w:t>
      </w:r>
      <w:r w:rsidRPr="00756DE9">
        <w:rPr>
          <w:rFonts w:ascii="Century Gothic" w:eastAsia="Century Gothic" w:hAnsi="Century Gothic" w:cs="Century Gothic"/>
          <w:color w:val="000000"/>
          <w:sz w:val="20"/>
          <w:szCs w:val="20"/>
        </w:rPr>
        <w:t>, mediante a apresentação de Certidão Negativa de Débitos Municipais, expedida pela Secretaria Municipal da Fazenda, do domicílio ou sede da proponente ou outra equivalente na forma da lei;</w:t>
      </w:r>
    </w:p>
    <w:p w14:paraId="77543169" w14:textId="77777777" w:rsidR="00E15FF8" w:rsidRPr="00756DE9" w:rsidRDefault="00E15FF8" w:rsidP="00E15FF8">
      <w:pPr>
        <w:pBdr>
          <w:top w:val="nil"/>
          <w:left w:val="nil"/>
          <w:bottom w:val="nil"/>
          <w:right w:val="nil"/>
          <w:between w:val="nil"/>
        </w:pBdr>
        <w:spacing w:after="0"/>
        <w:jc w:val="both"/>
        <w:rPr>
          <w:rFonts w:ascii="Century Gothic" w:eastAsia="Century Gothic" w:hAnsi="Century Gothic" w:cs="Century Gothic"/>
          <w:b/>
          <w:bCs/>
          <w:color w:val="000000"/>
          <w:sz w:val="20"/>
          <w:szCs w:val="20"/>
        </w:rPr>
      </w:pPr>
      <w:r>
        <w:rPr>
          <w:rFonts w:ascii="Century Gothic" w:eastAsia="Century Gothic" w:hAnsi="Century Gothic" w:cs="Century Gothic"/>
          <w:b/>
          <w:bCs/>
          <w:color w:val="000000"/>
          <w:sz w:val="20"/>
          <w:szCs w:val="20"/>
        </w:rPr>
        <w:t xml:space="preserve">d) </w:t>
      </w:r>
      <w:r w:rsidRPr="00756DE9">
        <w:rPr>
          <w:rFonts w:ascii="Century Gothic" w:eastAsia="Century Gothic" w:hAnsi="Century Gothic" w:cs="Century Gothic"/>
          <w:b/>
          <w:bCs/>
          <w:color w:val="000000"/>
          <w:sz w:val="20"/>
          <w:szCs w:val="20"/>
        </w:rPr>
        <w:t>Prova de Regularidade com o Fundo de Garantia do Tempo de Serviços</w:t>
      </w:r>
      <w:r w:rsidRPr="00756DE9">
        <w:rPr>
          <w:rFonts w:ascii="Century Gothic" w:eastAsia="Century Gothic" w:hAnsi="Century Gothic" w:cs="Century Gothic"/>
          <w:color w:val="000000"/>
          <w:sz w:val="20"/>
          <w:szCs w:val="20"/>
        </w:rPr>
        <w:t xml:space="preserve"> (FGTS) – Certidão de Regularidade Fiscal (CRF).</w:t>
      </w:r>
    </w:p>
    <w:p w14:paraId="73F87171" w14:textId="77777777" w:rsidR="00E15FF8" w:rsidRDefault="00E15FF8" w:rsidP="00E15FF8">
      <w:pPr>
        <w:pBdr>
          <w:top w:val="nil"/>
          <w:left w:val="nil"/>
          <w:bottom w:val="nil"/>
          <w:right w:val="nil"/>
          <w:between w:val="nil"/>
        </w:pBdr>
        <w:spacing w:after="0"/>
        <w:jc w:val="both"/>
        <w:rPr>
          <w:rFonts w:ascii="Century Gothic" w:eastAsia="Century Gothic" w:hAnsi="Century Gothic" w:cs="Century Gothic"/>
          <w:b/>
          <w:bCs/>
          <w:color w:val="000000"/>
          <w:sz w:val="20"/>
          <w:szCs w:val="20"/>
        </w:rPr>
      </w:pPr>
      <w:r>
        <w:rPr>
          <w:rFonts w:ascii="Century Gothic" w:eastAsia="Century Gothic" w:hAnsi="Century Gothic" w:cs="Century Gothic"/>
          <w:b/>
          <w:bCs/>
          <w:color w:val="000000"/>
          <w:sz w:val="20"/>
          <w:szCs w:val="20"/>
        </w:rPr>
        <w:t xml:space="preserve">e) </w:t>
      </w:r>
      <w:r w:rsidRPr="00756DE9">
        <w:rPr>
          <w:rFonts w:ascii="Century Gothic" w:eastAsia="Century Gothic" w:hAnsi="Century Gothic" w:cs="Century Gothic"/>
          <w:b/>
          <w:bCs/>
          <w:color w:val="000000"/>
          <w:sz w:val="20"/>
          <w:szCs w:val="20"/>
        </w:rPr>
        <w:t>Prova de Regularidade com a Corregedoria-Geral da Justiça e Trabalho</w:t>
      </w:r>
      <w:r w:rsidRPr="00756DE9">
        <w:rPr>
          <w:rFonts w:ascii="Century Gothic" w:eastAsia="Century Gothic" w:hAnsi="Century Gothic" w:cs="Century Gothic"/>
          <w:color w:val="000000"/>
          <w:sz w:val="20"/>
          <w:szCs w:val="20"/>
        </w:rPr>
        <w:t xml:space="preserve"> (CNDT).</w:t>
      </w:r>
    </w:p>
    <w:p w14:paraId="1D24F643" w14:textId="77777777" w:rsidR="00E15FF8" w:rsidRPr="006E032C" w:rsidRDefault="00E15FF8" w:rsidP="00E15FF8">
      <w:pPr>
        <w:pBdr>
          <w:top w:val="nil"/>
          <w:left w:val="nil"/>
          <w:bottom w:val="nil"/>
          <w:right w:val="nil"/>
          <w:between w:val="nil"/>
        </w:pBdr>
        <w:spacing w:after="0"/>
        <w:jc w:val="both"/>
        <w:rPr>
          <w:rFonts w:ascii="Century Gothic" w:eastAsia="Century Gothic" w:hAnsi="Century Gothic" w:cs="Century Gothic"/>
          <w:b/>
          <w:bCs/>
          <w:color w:val="000000"/>
          <w:sz w:val="20"/>
          <w:szCs w:val="20"/>
        </w:rPr>
      </w:pPr>
    </w:p>
    <w:p w14:paraId="2E0825B5" w14:textId="77777777" w:rsidR="00E15FF8" w:rsidRPr="006E032C" w:rsidRDefault="00E15FF8" w:rsidP="00E15FF8">
      <w:pPr>
        <w:pBdr>
          <w:top w:val="nil"/>
          <w:left w:val="nil"/>
          <w:bottom w:val="nil"/>
          <w:right w:val="nil"/>
          <w:between w:val="nil"/>
        </w:pBdr>
        <w:spacing w:after="0"/>
        <w:jc w:val="both"/>
        <w:rPr>
          <w:rFonts w:ascii="Century Gothic" w:hAnsi="Century Gothic"/>
          <w:color w:val="000000"/>
          <w:sz w:val="20"/>
          <w:szCs w:val="20"/>
        </w:rPr>
      </w:pPr>
      <w:r>
        <w:rPr>
          <w:rFonts w:ascii="Century Gothic" w:eastAsia="Century Gothic" w:hAnsi="Century Gothic" w:cs="Century Gothic"/>
          <w:b/>
          <w:bCs/>
          <w:color w:val="000000"/>
          <w:sz w:val="20"/>
          <w:szCs w:val="20"/>
        </w:rPr>
        <w:t>9.3.8</w:t>
      </w:r>
      <w:r w:rsidRPr="00756DE9">
        <w:rPr>
          <w:rFonts w:ascii="Century Gothic" w:eastAsia="Century Gothic" w:hAnsi="Century Gothic" w:cs="Century Gothic"/>
          <w:b/>
          <w:bCs/>
          <w:color w:val="000000"/>
          <w:sz w:val="20"/>
          <w:szCs w:val="20"/>
        </w:rPr>
        <w:t>. PARA FINS DE COMPROVAÇÃO ECONÔMICO-FINANCEIRA:</w:t>
      </w:r>
    </w:p>
    <w:p w14:paraId="099B6188" w14:textId="77777777" w:rsidR="00E15FF8" w:rsidRDefault="00E15FF8" w:rsidP="00E15FF8">
      <w:pPr>
        <w:pStyle w:val="PargrafodaLista"/>
        <w:ind w:left="0"/>
        <w:jc w:val="both"/>
        <w:rPr>
          <w:rFonts w:ascii="Century Gothic" w:hAnsi="Century Gothic"/>
          <w:sz w:val="20"/>
        </w:rPr>
      </w:pPr>
      <w:bookmarkStart w:id="0" w:name="_Hlk158284856"/>
      <w:r>
        <w:rPr>
          <w:rFonts w:ascii="Century Gothic" w:hAnsi="Century Gothic"/>
          <w:b/>
          <w:bCs/>
          <w:sz w:val="20"/>
        </w:rPr>
        <w:t>a)</w:t>
      </w:r>
      <w:r>
        <w:rPr>
          <w:rFonts w:ascii="Century Gothic" w:hAnsi="Century Gothic"/>
          <w:b/>
          <w:sz w:val="20"/>
        </w:rPr>
        <w:t xml:space="preserve"> </w:t>
      </w:r>
      <w:r w:rsidRPr="00C70C98">
        <w:rPr>
          <w:rFonts w:ascii="Century Gothic" w:hAnsi="Century Gothic"/>
          <w:b/>
          <w:bCs/>
          <w:sz w:val="20"/>
        </w:rPr>
        <w:t>Certidão N</w:t>
      </w:r>
      <w:r>
        <w:rPr>
          <w:rFonts w:ascii="Century Gothic" w:hAnsi="Century Gothic"/>
          <w:b/>
          <w:bCs/>
          <w:sz w:val="20"/>
        </w:rPr>
        <w:t>egativa de Falência</w:t>
      </w:r>
      <w:r w:rsidRPr="00C70C98">
        <w:rPr>
          <w:rFonts w:ascii="Century Gothic" w:hAnsi="Century Gothic"/>
          <w:b/>
          <w:bCs/>
          <w:sz w:val="20"/>
        </w:rPr>
        <w:t xml:space="preserve">, </w:t>
      </w:r>
      <w:r w:rsidRPr="00C70C98">
        <w:rPr>
          <w:rFonts w:ascii="Century Gothic" w:hAnsi="Century Gothic"/>
          <w:sz w:val="20"/>
        </w:rPr>
        <w:t xml:space="preserve">expedida pelo cartório distribuidor da comarca da sede da pessoa jurídica ou de execução de pessoa física, expedida até 180 (cento e oitenta) dias da </w:t>
      </w:r>
      <w:r>
        <w:rPr>
          <w:rFonts w:ascii="Century Gothic" w:hAnsi="Century Gothic"/>
          <w:sz w:val="20"/>
        </w:rPr>
        <w:t>data da publicação do Edital.</w:t>
      </w:r>
    </w:p>
    <w:p w14:paraId="28F94A8A" w14:textId="77777777" w:rsidR="00E15FF8" w:rsidRPr="00C70C98" w:rsidRDefault="00E15FF8" w:rsidP="00E15FF8">
      <w:pPr>
        <w:pStyle w:val="PargrafodaLista"/>
        <w:ind w:left="0"/>
        <w:jc w:val="both"/>
        <w:rPr>
          <w:rFonts w:ascii="Century Gothic" w:hAnsi="Century Gothic"/>
          <w:sz w:val="20"/>
        </w:rPr>
      </w:pPr>
    </w:p>
    <w:bookmarkEnd w:id="0"/>
    <w:p w14:paraId="7EAD6972" w14:textId="77777777" w:rsidR="00E15FF8" w:rsidRDefault="00E15FF8" w:rsidP="00E15FF8">
      <w:pPr>
        <w:pStyle w:val="Corpodetexto"/>
        <w:rPr>
          <w:rFonts w:ascii="Century Gothic" w:eastAsia="Arial Unicode MS" w:hAnsi="Century Gothic"/>
          <w:b/>
          <w:sz w:val="20"/>
        </w:rPr>
      </w:pPr>
      <w:r w:rsidRPr="000E17F6">
        <w:rPr>
          <w:rFonts w:ascii="Century Gothic" w:hAnsi="Century Gothic" w:cs="Calibri"/>
          <w:b/>
          <w:sz w:val="20"/>
        </w:rPr>
        <w:t>9.</w:t>
      </w:r>
      <w:r>
        <w:rPr>
          <w:rFonts w:ascii="Century Gothic" w:hAnsi="Century Gothic" w:cs="Calibri"/>
          <w:b/>
          <w:sz w:val="20"/>
          <w:lang w:val="pt-BR"/>
        </w:rPr>
        <w:t>3.9</w:t>
      </w:r>
      <w:r w:rsidRPr="000E17F6">
        <w:rPr>
          <w:rFonts w:ascii="Century Gothic" w:hAnsi="Century Gothic" w:cs="Calibri"/>
          <w:b/>
          <w:sz w:val="20"/>
        </w:rPr>
        <w:t xml:space="preserve">. </w:t>
      </w:r>
      <w:r w:rsidRPr="000E17F6">
        <w:rPr>
          <w:rFonts w:ascii="Century Gothic" w:eastAsia="Arial Unicode MS" w:hAnsi="Century Gothic"/>
          <w:b/>
          <w:sz w:val="20"/>
        </w:rPr>
        <w:t xml:space="preserve">OUTROS DOCUMENTOS: </w:t>
      </w:r>
    </w:p>
    <w:p w14:paraId="5DB32808" w14:textId="77777777" w:rsidR="00E15FF8" w:rsidRPr="009E48E9" w:rsidRDefault="00E15FF8" w:rsidP="00E15FF8">
      <w:pPr>
        <w:pStyle w:val="Corpodetexto"/>
        <w:numPr>
          <w:ilvl w:val="0"/>
          <w:numId w:val="6"/>
        </w:numPr>
        <w:rPr>
          <w:rFonts w:ascii="Century Gothic" w:eastAsia="Arial Unicode MS" w:hAnsi="Century Gothic"/>
          <w:b/>
          <w:sz w:val="20"/>
          <w:lang w:val="pt-BR"/>
        </w:rPr>
      </w:pPr>
      <w:r w:rsidRPr="006E032C">
        <w:rPr>
          <w:rFonts w:ascii="Century Gothic" w:eastAsia="Arial Unicode MS" w:hAnsi="Century Gothic" w:cs="Arial"/>
          <w:bCs/>
          <w:sz w:val="20"/>
          <w:lang w:val="pt-BR" w:eastAsia="pt-BR"/>
        </w:rPr>
        <w:t>Requerimento de Credenciamento;</w:t>
      </w:r>
    </w:p>
    <w:p w14:paraId="3D13B138" w14:textId="77777777" w:rsidR="00E15FF8" w:rsidRPr="006E032C" w:rsidRDefault="00E15FF8" w:rsidP="00E15FF8">
      <w:pPr>
        <w:pStyle w:val="Corpodetexto"/>
        <w:numPr>
          <w:ilvl w:val="0"/>
          <w:numId w:val="6"/>
        </w:numPr>
        <w:rPr>
          <w:rFonts w:ascii="Century Gothic" w:eastAsia="Arial Unicode MS" w:hAnsi="Century Gothic"/>
          <w:b/>
          <w:sz w:val="20"/>
          <w:lang w:val="pt-BR"/>
        </w:rPr>
      </w:pPr>
      <w:r>
        <w:rPr>
          <w:rFonts w:ascii="Century Gothic" w:eastAsia="Arial Unicode MS" w:hAnsi="Century Gothic" w:cs="Arial"/>
          <w:bCs/>
          <w:sz w:val="20"/>
          <w:lang w:val="pt-BR" w:eastAsia="pt-BR"/>
        </w:rPr>
        <w:t>Declaração Unificada.</w:t>
      </w:r>
    </w:p>
    <w:p w14:paraId="11B3775E" w14:textId="17EFDC05" w:rsidR="0006469F" w:rsidRPr="0082085C" w:rsidRDefault="0006469F" w:rsidP="0006469F">
      <w:pPr>
        <w:pStyle w:val="Ttulo81"/>
        <w:spacing w:before="0" w:line="240" w:lineRule="auto"/>
        <w:jc w:val="both"/>
      </w:pPr>
    </w:p>
    <w:p w14:paraId="2CF70321" w14:textId="77777777" w:rsidR="0006469F" w:rsidRPr="00C77598" w:rsidRDefault="0006469F" w:rsidP="0006469F">
      <w:pPr>
        <w:pStyle w:val="PargrafodaLista"/>
        <w:pBdr>
          <w:top w:val="single" w:sz="4" w:space="1" w:color="auto"/>
          <w:left w:val="single" w:sz="4" w:space="1" w:color="auto"/>
          <w:bottom w:val="single" w:sz="4" w:space="1" w:color="auto"/>
          <w:right w:val="single" w:sz="4" w:space="4" w:color="auto"/>
        </w:pBdr>
        <w:shd w:val="clear" w:color="auto" w:fill="E6E6E6"/>
        <w:ind w:left="0"/>
        <w:jc w:val="both"/>
        <w:rPr>
          <w:rFonts w:ascii="Century Gothic" w:hAnsi="Century Gothic" w:cs="Arial"/>
          <w:b/>
          <w:sz w:val="20"/>
        </w:rPr>
      </w:pPr>
      <w:r w:rsidRPr="00C77598">
        <w:rPr>
          <w:rFonts w:ascii="Century Gothic" w:hAnsi="Century Gothic" w:cs="Arial"/>
          <w:b/>
          <w:sz w:val="20"/>
        </w:rPr>
        <w:t>10. ESTIMATIVAS DO VALOR DA CONTRATAÇÃO.</w:t>
      </w:r>
    </w:p>
    <w:p w14:paraId="1B3FD964" w14:textId="77777777" w:rsidR="0006469F" w:rsidRPr="00ED0FAE" w:rsidRDefault="0006469F" w:rsidP="0006469F">
      <w:pPr>
        <w:spacing w:after="0" w:line="240" w:lineRule="auto"/>
        <w:jc w:val="both"/>
        <w:rPr>
          <w:rFonts w:ascii="Century Gothic" w:eastAsia="Times New Roman" w:hAnsi="Century Gothic" w:cs="Times New Roman"/>
          <w:sz w:val="20"/>
          <w:szCs w:val="20"/>
          <w:lang w:eastAsia="pt-BR"/>
        </w:rPr>
      </w:pPr>
      <w:r w:rsidRPr="00ED0FAE">
        <w:rPr>
          <w:rFonts w:ascii="Century Gothic" w:eastAsia="Times New Roman" w:hAnsi="Century Gothic" w:cs="Times New Roman"/>
          <w:b/>
          <w:bCs/>
          <w:sz w:val="20"/>
          <w:szCs w:val="20"/>
          <w:lang w:eastAsia="pt-BR"/>
        </w:rPr>
        <w:t>10.1.</w:t>
      </w:r>
      <w:r w:rsidRPr="00ED0FAE">
        <w:rPr>
          <w:rFonts w:ascii="Century Gothic" w:eastAsia="Times New Roman" w:hAnsi="Century Gothic" w:cs="Times New Roman"/>
          <w:sz w:val="20"/>
          <w:szCs w:val="20"/>
          <w:lang w:eastAsia="pt-BR"/>
        </w:rPr>
        <w:t xml:space="preserve"> A estimativa do valor da presente contratação foi elaborada com fundamento na pesquisa de preços realizada pela Administração, em conformidade com a Lei Federal nº 14.133/2021 e com a Instrução Normativa SEGES/ME nº 65/2021, observando-se os parâmetros e procedimentos aplicáveis à formação do preço estimado da contratação.</w:t>
      </w:r>
    </w:p>
    <w:p w14:paraId="7B8380FB" w14:textId="77777777" w:rsidR="0006469F" w:rsidRPr="00ED0FAE" w:rsidRDefault="0006469F" w:rsidP="0006469F">
      <w:pPr>
        <w:spacing w:after="0" w:line="240" w:lineRule="auto"/>
        <w:jc w:val="both"/>
        <w:rPr>
          <w:rFonts w:ascii="Century Gothic" w:eastAsia="Times New Roman" w:hAnsi="Century Gothic" w:cs="Times New Roman"/>
          <w:sz w:val="20"/>
          <w:szCs w:val="20"/>
          <w:lang w:eastAsia="pt-BR"/>
        </w:rPr>
      </w:pPr>
      <w:r w:rsidRPr="00ED0FAE">
        <w:rPr>
          <w:rFonts w:ascii="Century Gothic" w:eastAsia="Times New Roman" w:hAnsi="Century Gothic" w:cs="Times New Roman"/>
          <w:b/>
          <w:bCs/>
          <w:sz w:val="20"/>
          <w:szCs w:val="20"/>
          <w:lang w:eastAsia="pt-BR"/>
        </w:rPr>
        <w:t>10.2.</w:t>
      </w:r>
      <w:r w:rsidRPr="00ED0FAE">
        <w:rPr>
          <w:rFonts w:ascii="Century Gothic" w:eastAsia="Times New Roman" w:hAnsi="Century Gothic" w:cs="Times New Roman"/>
          <w:sz w:val="20"/>
          <w:szCs w:val="20"/>
          <w:lang w:eastAsia="pt-BR"/>
        </w:rPr>
        <w:t xml:space="preserve"> A pesquisa de preços teve por objeto a aquisição de </w:t>
      </w:r>
      <w:r w:rsidRPr="00ED0FAE">
        <w:rPr>
          <w:rFonts w:ascii="Century Gothic" w:eastAsia="Times New Roman" w:hAnsi="Century Gothic" w:cs="Times New Roman"/>
          <w:b/>
          <w:bCs/>
          <w:sz w:val="20"/>
          <w:szCs w:val="20"/>
          <w:lang w:eastAsia="pt-BR"/>
        </w:rPr>
        <w:t>materiais diversos e equipamentos</w:t>
      </w:r>
      <w:r w:rsidRPr="00ED0FAE">
        <w:rPr>
          <w:rFonts w:ascii="Century Gothic" w:eastAsia="Times New Roman" w:hAnsi="Century Gothic" w:cs="Times New Roman"/>
          <w:sz w:val="20"/>
          <w:szCs w:val="20"/>
          <w:lang w:eastAsia="pt-BR"/>
        </w:rPr>
        <w:t>, compreendendo os itens, especificações, unidades de fornecimento e quantidades constantes do respectivo Mapa de Apuração de Preços, destinado a subsidiar a definição dos valores estimados para a contratação. O mapa contempla, entre outros, materiais hidráulicos, tubos, conexões, ferramentas, equipamentos e demais materiais necessários ao atendimento da demanda da Administração.</w:t>
      </w:r>
    </w:p>
    <w:p w14:paraId="7EF80B1A" w14:textId="77777777" w:rsidR="0006469F" w:rsidRPr="00ED0FAE" w:rsidRDefault="0006469F" w:rsidP="0006469F">
      <w:pPr>
        <w:spacing w:after="0" w:line="240" w:lineRule="auto"/>
        <w:jc w:val="both"/>
        <w:rPr>
          <w:rFonts w:ascii="Century Gothic" w:eastAsia="Times New Roman" w:hAnsi="Century Gothic" w:cs="Times New Roman"/>
          <w:sz w:val="20"/>
          <w:szCs w:val="20"/>
          <w:lang w:eastAsia="pt-BR"/>
        </w:rPr>
      </w:pPr>
      <w:r w:rsidRPr="00ED0FAE">
        <w:rPr>
          <w:rFonts w:ascii="Century Gothic" w:eastAsia="Times New Roman" w:hAnsi="Century Gothic" w:cs="Times New Roman"/>
          <w:b/>
          <w:bCs/>
          <w:sz w:val="20"/>
          <w:szCs w:val="20"/>
          <w:lang w:eastAsia="pt-BR"/>
        </w:rPr>
        <w:t>10.3.</w:t>
      </w:r>
      <w:r w:rsidRPr="00ED0FAE">
        <w:rPr>
          <w:rFonts w:ascii="Century Gothic" w:eastAsia="Times New Roman" w:hAnsi="Century Gothic" w:cs="Times New Roman"/>
          <w:sz w:val="20"/>
          <w:szCs w:val="20"/>
          <w:lang w:eastAsia="pt-BR"/>
        </w:rPr>
        <w:t xml:space="preserve"> Para a formação do preço estimado foram considerados os valores constantes do </w:t>
      </w:r>
      <w:r w:rsidRPr="00ED0FAE">
        <w:rPr>
          <w:rFonts w:ascii="Century Gothic" w:eastAsia="Times New Roman" w:hAnsi="Century Gothic" w:cs="Times New Roman"/>
          <w:b/>
          <w:bCs/>
          <w:sz w:val="20"/>
          <w:szCs w:val="20"/>
          <w:lang w:eastAsia="pt-BR"/>
        </w:rPr>
        <w:t>Mapa de Apuração de Preços nº 126916</w:t>
      </w:r>
      <w:r w:rsidRPr="00ED0FAE">
        <w:rPr>
          <w:rFonts w:ascii="Century Gothic" w:eastAsia="Times New Roman" w:hAnsi="Century Gothic" w:cs="Times New Roman"/>
          <w:sz w:val="20"/>
          <w:szCs w:val="20"/>
          <w:lang w:eastAsia="pt-BR"/>
        </w:rPr>
        <w:t>, elaborado em 11 de setembro de 2026, no qual estão discriminados os itens, quantitativos, valores unitários e valores totais correspondentes. O documento registra, ainda, a identificação das fontes utilizadas na pesquisa e o tratamento dos valores considerados incompatíveis com os preços de mercado.</w:t>
      </w:r>
    </w:p>
    <w:p w14:paraId="0CCED045" w14:textId="77777777" w:rsidR="0006469F" w:rsidRPr="00ED0FAE" w:rsidRDefault="0006469F" w:rsidP="0006469F">
      <w:pPr>
        <w:spacing w:after="0" w:line="240" w:lineRule="auto"/>
        <w:jc w:val="both"/>
        <w:rPr>
          <w:rFonts w:ascii="Century Gothic" w:eastAsia="Times New Roman" w:hAnsi="Century Gothic" w:cs="Times New Roman"/>
          <w:sz w:val="20"/>
          <w:szCs w:val="20"/>
          <w:lang w:eastAsia="pt-BR"/>
        </w:rPr>
      </w:pPr>
      <w:r w:rsidRPr="00ED0FAE">
        <w:rPr>
          <w:rFonts w:ascii="Century Gothic" w:eastAsia="Times New Roman" w:hAnsi="Century Gothic" w:cs="Times New Roman"/>
          <w:b/>
          <w:bCs/>
          <w:sz w:val="20"/>
          <w:szCs w:val="20"/>
          <w:lang w:eastAsia="pt-BR"/>
        </w:rPr>
        <w:t>10.4.</w:t>
      </w:r>
      <w:r w:rsidRPr="00ED0FAE">
        <w:rPr>
          <w:rFonts w:ascii="Century Gothic" w:eastAsia="Times New Roman" w:hAnsi="Century Gothic" w:cs="Times New Roman"/>
          <w:sz w:val="20"/>
          <w:szCs w:val="20"/>
          <w:lang w:eastAsia="pt-BR"/>
        </w:rPr>
        <w:t xml:space="preserve"> A pesquisa considerou diferentes referências de preços disponíveis para os itens pesquisados, incluindo registros de preços similares, Painel de Preços, Licitanet, Portal de Compras, BLL, PNCP, Compras.gov e outras fontes indicadas no próprio Mapa de Apuração de Preços, de acordo com a disponibilidade e compatibilidade das informações obtidas para cada item.</w:t>
      </w:r>
    </w:p>
    <w:p w14:paraId="7518A93A" w14:textId="77777777" w:rsidR="0006469F" w:rsidRPr="00ED0FAE" w:rsidRDefault="0006469F" w:rsidP="0006469F">
      <w:pPr>
        <w:spacing w:after="0" w:line="240" w:lineRule="auto"/>
        <w:jc w:val="both"/>
        <w:rPr>
          <w:rFonts w:ascii="Century Gothic" w:eastAsia="Times New Roman" w:hAnsi="Century Gothic" w:cs="Times New Roman"/>
          <w:sz w:val="20"/>
          <w:szCs w:val="20"/>
          <w:lang w:eastAsia="pt-BR"/>
        </w:rPr>
      </w:pPr>
      <w:r w:rsidRPr="00ED0FAE">
        <w:rPr>
          <w:rFonts w:ascii="Century Gothic" w:eastAsia="Times New Roman" w:hAnsi="Century Gothic" w:cs="Times New Roman"/>
          <w:b/>
          <w:bCs/>
          <w:sz w:val="20"/>
          <w:szCs w:val="20"/>
          <w:lang w:eastAsia="pt-BR"/>
        </w:rPr>
        <w:t>10.5.</w:t>
      </w:r>
      <w:r w:rsidRPr="00ED0FAE">
        <w:rPr>
          <w:rFonts w:ascii="Century Gothic" w:eastAsia="Times New Roman" w:hAnsi="Century Gothic" w:cs="Times New Roman"/>
          <w:sz w:val="20"/>
          <w:szCs w:val="20"/>
          <w:lang w:eastAsia="pt-BR"/>
        </w:rPr>
        <w:t xml:space="preserve"> Na apuração dos valores estimados, foram considerados os preços considerados válidos e compatíveis com as características dos respectivos itens, tendo sido desconsiderados os valores identificados no mapa como incompatíveis com os preços praticados, de modo a reduzir distorções e conferir maior segurança à composição da estimativa. O próprio documento registra expressamente a existência de valores retirados por incompatibilidade de preços.</w:t>
      </w:r>
    </w:p>
    <w:p w14:paraId="4E20FED2" w14:textId="77777777" w:rsidR="0006469F" w:rsidRPr="00ED0FAE" w:rsidRDefault="0006469F" w:rsidP="0006469F">
      <w:pPr>
        <w:spacing w:after="0" w:line="240" w:lineRule="auto"/>
        <w:jc w:val="both"/>
        <w:rPr>
          <w:rFonts w:ascii="Century Gothic" w:eastAsia="Times New Roman" w:hAnsi="Century Gothic" w:cs="Times New Roman"/>
          <w:sz w:val="20"/>
          <w:szCs w:val="20"/>
          <w:lang w:eastAsia="pt-BR"/>
        </w:rPr>
      </w:pPr>
      <w:r w:rsidRPr="00ED0FAE">
        <w:rPr>
          <w:rFonts w:ascii="Century Gothic" w:eastAsia="Times New Roman" w:hAnsi="Century Gothic" w:cs="Times New Roman"/>
          <w:b/>
          <w:bCs/>
          <w:sz w:val="20"/>
          <w:szCs w:val="20"/>
          <w:lang w:eastAsia="pt-BR"/>
        </w:rPr>
        <w:t>10.6.</w:t>
      </w:r>
      <w:r w:rsidRPr="00ED0FAE">
        <w:rPr>
          <w:rFonts w:ascii="Century Gothic" w:eastAsia="Times New Roman" w:hAnsi="Century Gothic" w:cs="Times New Roman"/>
          <w:sz w:val="20"/>
          <w:szCs w:val="20"/>
          <w:lang w:eastAsia="pt-BR"/>
        </w:rPr>
        <w:t xml:space="preserve"> O valor estimado global da contratação é de </w:t>
      </w:r>
      <w:r w:rsidRPr="00ED0FAE">
        <w:rPr>
          <w:rFonts w:ascii="Century Gothic" w:eastAsia="Times New Roman" w:hAnsi="Century Gothic" w:cs="Times New Roman"/>
          <w:b/>
          <w:bCs/>
          <w:sz w:val="20"/>
          <w:szCs w:val="20"/>
          <w:lang w:eastAsia="pt-BR"/>
        </w:rPr>
        <w:t>R$ 243.915,75 (duzentos e quarenta e três mil, novecentos e quinze reais e setenta e cinco centavos)</w:t>
      </w:r>
      <w:r w:rsidRPr="00ED0FAE">
        <w:rPr>
          <w:rFonts w:ascii="Century Gothic" w:eastAsia="Times New Roman" w:hAnsi="Century Gothic" w:cs="Times New Roman"/>
          <w:sz w:val="20"/>
          <w:szCs w:val="20"/>
          <w:lang w:eastAsia="pt-BR"/>
        </w:rPr>
        <w:t>, conforme o valor total apurado no Mapa de Apuração de Preços nº 126916.</w:t>
      </w:r>
    </w:p>
    <w:p w14:paraId="62DC95BB" w14:textId="77777777" w:rsidR="0006469F" w:rsidRPr="00ED0FAE" w:rsidRDefault="0006469F" w:rsidP="0006469F">
      <w:pPr>
        <w:spacing w:after="0" w:line="240" w:lineRule="auto"/>
        <w:jc w:val="both"/>
        <w:rPr>
          <w:rFonts w:ascii="Century Gothic" w:eastAsia="Times New Roman" w:hAnsi="Century Gothic" w:cs="Times New Roman"/>
          <w:sz w:val="20"/>
          <w:szCs w:val="20"/>
          <w:lang w:eastAsia="pt-BR"/>
        </w:rPr>
      </w:pPr>
      <w:r w:rsidRPr="00ED0FAE">
        <w:rPr>
          <w:rFonts w:ascii="Century Gothic" w:eastAsia="Times New Roman" w:hAnsi="Century Gothic" w:cs="Times New Roman"/>
          <w:b/>
          <w:bCs/>
          <w:sz w:val="20"/>
          <w:szCs w:val="20"/>
          <w:lang w:eastAsia="pt-BR"/>
        </w:rPr>
        <w:t>10.7.</w:t>
      </w:r>
      <w:r w:rsidRPr="00ED0FAE">
        <w:rPr>
          <w:rFonts w:ascii="Century Gothic" w:eastAsia="Times New Roman" w:hAnsi="Century Gothic" w:cs="Times New Roman"/>
          <w:sz w:val="20"/>
          <w:szCs w:val="20"/>
          <w:lang w:eastAsia="pt-BR"/>
        </w:rPr>
        <w:t xml:space="preserve"> Os valores unitários e totais que compõem a estimativa encontram-se detalhados no Mapa de Apuração de Preços, que integra o processo de contratação como documento de suporte à formação do orçamento estimado, permitindo a verificação dos quantitativos, preços considerados e respectivas referências utilizadas na pesquisa.</w:t>
      </w:r>
    </w:p>
    <w:p w14:paraId="4368FFCC" w14:textId="77777777" w:rsidR="0006469F" w:rsidRPr="003D4FCF" w:rsidRDefault="0006469F" w:rsidP="0006469F">
      <w:pPr>
        <w:pStyle w:val="Ttulo3"/>
        <w:spacing w:before="0"/>
        <w:jc w:val="both"/>
        <w:rPr>
          <w:rFonts w:ascii="Century Gothic" w:hAnsi="Century Gothic"/>
          <w:b w:val="0"/>
          <w:sz w:val="20"/>
          <w:szCs w:val="20"/>
        </w:rPr>
      </w:pPr>
      <w:r w:rsidRPr="003D4FCF">
        <w:rPr>
          <w:rStyle w:val="Forte"/>
          <w:rFonts w:ascii="Century Gothic" w:hAnsi="Century Gothic"/>
          <w:b/>
          <w:bCs/>
          <w:sz w:val="20"/>
          <w:szCs w:val="20"/>
        </w:rPr>
        <w:t>10.8. DA FIXAÇÃO DOS VALORES DE REFERÊNCIA</w:t>
      </w:r>
    </w:p>
    <w:p w14:paraId="2E2A1F49" w14:textId="77777777" w:rsidR="0006469F" w:rsidRPr="00ED0FAE" w:rsidRDefault="0006469F" w:rsidP="0006469F">
      <w:pPr>
        <w:pStyle w:val="NormalWeb"/>
        <w:spacing w:before="0" w:beforeAutospacing="0" w:after="0" w:afterAutospacing="0"/>
        <w:jc w:val="both"/>
        <w:rPr>
          <w:rFonts w:ascii="Century Gothic" w:hAnsi="Century Gothic"/>
          <w:sz w:val="20"/>
          <w:szCs w:val="20"/>
        </w:rPr>
      </w:pPr>
      <w:r w:rsidRPr="00ED0FAE">
        <w:rPr>
          <w:rStyle w:val="Forte"/>
          <w:rFonts w:ascii="Century Gothic" w:eastAsiaTheme="majorEastAsia" w:hAnsi="Century Gothic"/>
          <w:sz w:val="20"/>
          <w:szCs w:val="20"/>
        </w:rPr>
        <w:t>10.8.1.</w:t>
      </w:r>
      <w:r w:rsidRPr="00ED0FAE">
        <w:rPr>
          <w:rFonts w:ascii="Century Gothic" w:hAnsi="Century Gothic"/>
          <w:sz w:val="20"/>
          <w:szCs w:val="20"/>
        </w:rPr>
        <w:t xml:space="preserve"> Considerando que a presente contratação será realizada mediante </w:t>
      </w:r>
      <w:r w:rsidRPr="00ED0FAE">
        <w:rPr>
          <w:rStyle w:val="Forte"/>
          <w:rFonts w:ascii="Century Gothic" w:eastAsiaTheme="majorEastAsia" w:hAnsi="Century Gothic"/>
          <w:sz w:val="20"/>
          <w:szCs w:val="20"/>
        </w:rPr>
        <w:t>procedimento auxiliar de credenciamento</w:t>
      </w:r>
      <w:r w:rsidRPr="00ED0FAE">
        <w:rPr>
          <w:rFonts w:ascii="Century Gothic" w:hAnsi="Century Gothic"/>
          <w:sz w:val="20"/>
          <w:szCs w:val="20"/>
        </w:rPr>
        <w:t xml:space="preserve">, nos termos do art. 79 da Lei Federal nº 14.133/2021, os valores de referência estabelecidos no presente Termo de Referência são </w:t>
      </w:r>
      <w:r w:rsidRPr="00ED0FAE">
        <w:rPr>
          <w:rStyle w:val="Forte"/>
          <w:rFonts w:ascii="Century Gothic" w:eastAsiaTheme="majorEastAsia" w:hAnsi="Century Gothic"/>
          <w:sz w:val="20"/>
          <w:szCs w:val="20"/>
        </w:rPr>
        <w:t>fixos e previamente definidos pela Administração Pública</w:t>
      </w:r>
      <w:r w:rsidRPr="00ED0FAE">
        <w:rPr>
          <w:rFonts w:ascii="Century Gothic" w:hAnsi="Century Gothic"/>
          <w:sz w:val="20"/>
          <w:szCs w:val="20"/>
        </w:rPr>
        <w:t>, não estando sujeitos à disputa de preços ou à apresentação de propostas com valores superiores ou inferiores aos valores estabelecidos.</w:t>
      </w:r>
    </w:p>
    <w:p w14:paraId="20FEF5C2" w14:textId="77777777" w:rsidR="0006469F" w:rsidRPr="00ED0FAE" w:rsidRDefault="0006469F" w:rsidP="0006469F">
      <w:pPr>
        <w:pStyle w:val="NormalWeb"/>
        <w:spacing w:before="0" w:beforeAutospacing="0" w:after="0" w:afterAutospacing="0"/>
        <w:jc w:val="both"/>
        <w:rPr>
          <w:rFonts w:ascii="Century Gothic" w:hAnsi="Century Gothic"/>
          <w:sz w:val="20"/>
          <w:szCs w:val="20"/>
        </w:rPr>
      </w:pPr>
      <w:r w:rsidRPr="00ED0FAE">
        <w:rPr>
          <w:rStyle w:val="Forte"/>
          <w:rFonts w:ascii="Century Gothic" w:eastAsiaTheme="majorEastAsia" w:hAnsi="Century Gothic"/>
          <w:sz w:val="20"/>
          <w:szCs w:val="20"/>
        </w:rPr>
        <w:t>10.8.2.</w:t>
      </w:r>
      <w:r w:rsidRPr="00ED0FAE">
        <w:rPr>
          <w:rFonts w:ascii="Century Gothic" w:hAnsi="Century Gothic"/>
          <w:sz w:val="20"/>
          <w:szCs w:val="20"/>
        </w:rPr>
        <w:t xml:space="preserve"> Dessa forma, as pessoas jurídicas interessadas deverão manifestar sua concordância com os valores de referência fixados pela Administração, os quais serão aplicados de maneira uniforme aos credenciados, observadas as condições e os critérios estabelecidos no Edital de Credenciamento e seus anexos.</w:t>
      </w:r>
    </w:p>
    <w:p w14:paraId="7026DCD4" w14:textId="77777777" w:rsidR="0006469F" w:rsidRPr="00ED0FAE" w:rsidRDefault="0006469F" w:rsidP="0006469F">
      <w:pPr>
        <w:pStyle w:val="NormalWeb"/>
        <w:spacing w:before="0" w:beforeAutospacing="0" w:after="0" w:afterAutospacing="0"/>
        <w:jc w:val="both"/>
        <w:rPr>
          <w:rFonts w:ascii="Century Gothic" w:hAnsi="Century Gothic"/>
          <w:sz w:val="20"/>
          <w:szCs w:val="20"/>
        </w:rPr>
      </w:pPr>
      <w:r w:rsidRPr="00ED0FAE">
        <w:rPr>
          <w:rStyle w:val="Forte"/>
          <w:rFonts w:ascii="Century Gothic" w:eastAsiaTheme="majorEastAsia" w:hAnsi="Century Gothic"/>
          <w:sz w:val="20"/>
          <w:szCs w:val="20"/>
        </w:rPr>
        <w:t>10.8.3.</w:t>
      </w:r>
      <w:r w:rsidRPr="00ED0FAE">
        <w:rPr>
          <w:rFonts w:ascii="Century Gothic" w:hAnsi="Century Gothic"/>
          <w:sz w:val="20"/>
          <w:szCs w:val="20"/>
        </w:rPr>
        <w:t xml:space="preserve"> </w:t>
      </w:r>
      <w:r>
        <w:rPr>
          <w:rFonts w:ascii="Century Gothic" w:hAnsi="Century Gothic"/>
          <w:sz w:val="20"/>
          <w:szCs w:val="20"/>
        </w:rPr>
        <w:t>O requerimento</w:t>
      </w:r>
      <w:r w:rsidRPr="00ED0FAE">
        <w:rPr>
          <w:rFonts w:ascii="Century Gothic" w:hAnsi="Century Gothic"/>
          <w:sz w:val="20"/>
          <w:szCs w:val="20"/>
        </w:rPr>
        <w:t xml:space="preserve"> ao credenciamento implica a aceitação integral dos valores estabelecidos, não sendo admitida a negociação individual de preços entre a Administração e os credenciados, em respeito aos princípios da isonomia, da impessoalidade e da transparência.</w:t>
      </w:r>
    </w:p>
    <w:p w14:paraId="1DF2AA8D" w14:textId="77777777" w:rsidR="0006469F" w:rsidRDefault="0006469F" w:rsidP="0006469F">
      <w:pPr>
        <w:spacing w:after="0"/>
        <w:jc w:val="both"/>
        <w:rPr>
          <w:rFonts w:ascii="Century Gothic" w:hAnsi="Century Gothic" w:cs="Arial"/>
          <w:sz w:val="20"/>
          <w:szCs w:val="20"/>
          <w:lang w:eastAsia="ar-SA"/>
        </w:rPr>
      </w:pPr>
    </w:p>
    <w:p w14:paraId="0185AEAE" w14:textId="77777777" w:rsidR="0006469F" w:rsidRDefault="0006469F" w:rsidP="0006469F">
      <w:pPr>
        <w:spacing w:after="0"/>
        <w:jc w:val="both"/>
        <w:rPr>
          <w:rFonts w:ascii="Century Gothic" w:hAnsi="Century Gothic" w:cs="Arial"/>
          <w:sz w:val="20"/>
          <w:szCs w:val="20"/>
          <w:lang w:eastAsia="ar-SA"/>
        </w:rPr>
      </w:pPr>
    </w:p>
    <w:tbl>
      <w:tblPr>
        <w:tblW w:w="9360" w:type="dxa"/>
        <w:tblCellMar>
          <w:left w:w="70" w:type="dxa"/>
          <w:right w:w="70" w:type="dxa"/>
        </w:tblCellMar>
        <w:tblLook w:val="04A0" w:firstRow="1" w:lastRow="0" w:firstColumn="1" w:lastColumn="0" w:noHBand="0" w:noVBand="1"/>
      </w:tblPr>
      <w:tblGrid>
        <w:gridCol w:w="516"/>
        <w:gridCol w:w="5105"/>
        <w:gridCol w:w="835"/>
        <w:gridCol w:w="1025"/>
        <w:gridCol w:w="836"/>
        <w:gridCol w:w="1043"/>
      </w:tblGrid>
      <w:tr w:rsidR="0006469F" w:rsidRPr="003D4FCF" w14:paraId="43A4C592" w14:textId="77777777" w:rsidTr="00ED6623">
        <w:trPr>
          <w:trHeight w:val="495"/>
        </w:trPr>
        <w:tc>
          <w:tcPr>
            <w:tcW w:w="5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8AF952" w14:textId="77777777" w:rsidR="0006469F" w:rsidRPr="003D4FCF" w:rsidRDefault="0006469F" w:rsidP="0006469F">
            <w:pPr>
              <w:spacing w:after="0" w:line="240" w:lineRule="auto"/>
              <w:jc w:val="center"/>
              <w:rPr>
                <w:rFonts w:ascii="Century Gothic" w:eastAsia="Times New Roman" w:hAnsi="Century Gothic" w:cs="Calibri"/>
                <w:b/>
                <w:bCs/>
                <w:sz w:val="14"/>
                <w:szCs w:val="14"/>
                <w:lang w:eastAsia="pt-BR"/>
              </w:rPr>
            </w:pPr>
            <w:r w:rsidRPr="003D4FCF">
              <w:rPr>
                <w:rFonts w:ascii="Century Gothic" w:eastAsia="Times New Roman" w:hAnsi="Century Gothic" w:cs="Calibri"/>
                <w:b/>
                <w:bCs/>
                <w:sz w:val="14"/>
                <w:szCs w:val="14"/>
                <w:lang w:eastAsia="pt-BR"/>
              </w:rPr>
              <w:t>ITEM</w:t>
            </w:r>
          </w:p>
        </w:tc>
        <w:tc>
          <w:tcPr>
            <w:tcW w:w="5105" w:type="dxa"/>
            <w:tcBorders>
              <w:top w:val="single" w:sz="4" w:space="0" w:color="auto"/>
              <w:left w:val="nil"/>
              <w:bottom w:val="single" w:sz="4" w:space="0" w:color="auto"/>
              <w:right w:val="single" w:sz="4" w:space="0" w:color="auto"/>
            </w:tcBorders>
            <w:shd w:val="clear" w:color="auto" w:fill="auto"/>
            <w:vAlign w:val="center"/>
            <w:hideMark/>
          </w:tcPr>
          <w:p w14:paraId="6E8B636D" w14:textId="77777777" w:rsidR="0006469F" w:rsidRPr="003D4FCF" w:rsidRDefault="0006469F" w:rsidP="0006469F">
            <w:pPr>
              <w:spacing w:after="0" w:line="240" w:lineRule="auto"/>
              <w:jc w:val="both"/>
              <w:rPr>
                <w:rFonts w:ascii="Century Gothic" w:eastAsia="Times New Roman" w:hAnsi="Century Gothic" w:cs="Calibri"/>
                <w:b/>
                <w:bCs/>
                <w:sz w:val="14"/>
                <w:szCs w:val="14"/>
                <w:lang w:eastAsia="pt-BR"/>
              </w:rPr>
            </w:pPr>
            <w:r w:rsidRPr="003D4FCF">
              <w:rPr>
                <w:rFonts w:ascii="Century Gothic" w:eastAsia="Times New Roman" w:hAnsi="Century Gothic" w:cs="Calibri"/>
                <w:b/>
                <w:bCs/>
                <w:sz w:val="14"/>
                <w:szCs w:val="14"/>
                <w:lang w:eastAsia="pt-BR"/>
              </w:rPr>
              <w:t>PRODUTO / SERVIÇO</w:t>
            </w:r>
          </w:p>
        </w:tc>
        <w:tc>
          <w:tcPr>
            <w:tcW w:w="835" w:type="dxa"/>
            <w:tcBorders>
              <w:top w:val="single" w:sz="4" w:space="0" w:color="auto"/>
              <w:left w:val="nil"/>
              <w:bottom w:val="single" w:sz="4" w:space="0" w:color="auto"/>
              <w:right w:val="single" w:sz="4" w:space="0" w:color="auto"/>
            </w:tcBorders>
            <w:shd w:val="clear" w:color="auto" w:fill="auto"/>
            <w:vAlign w:val="center"/>
            <w:hideMark/>
          </w:tcPr>
          <w:p w14:paraId="7472517A" w14:textId="77777777" w:rsidR="0006469F" w:rsidRPr="003D4FCF" w:rsidRDefault="0006469F" w:rsidP="0006469F">
            <w:pPr>
              <w:spacing w:after="0" w:line="240" w:lineRule="auto"/>
              <w:jc w:val="both"/>
              <w:rPr>
                <w:rFonts w:ascii="Century Gothic" w:eastAsia="Times New Roman" w:hAnsi="Century Gothic" w:cs="Calibri"/>
                <w:b/>
                <w:bCs/>
                <w:sz w:val="14"/>
                <w:szCs w:val="14"/>
                <w:lang w:eastAsia="pt-BR"/>
              </w:rPr>
            </w:pPr>
            <w:r w:rsidRPr="003D4FCF">
              <w:rPr>
                <w:rFonts w:ascii="Century Gothic" w:eastAsia="Times New Roman" w:hAnsi="Century Gothic" w:cs="Calibri"/>
                <w:b/>
                <w:bCs/>
                <w:sz w:val="14"/>
                <w:szCs w:val="14"/>
                <w:lang w:eastAsia="pt-BR"/>
              </w:rPr>
              <w:t>UNIDADE</w:t>
            </w:r>
          </w:p>
        </w:tc>
        <w:tc>
          <w:tcPr>
            <w:tcW w:w="1025" w:type="dxa"/>
            <w:tcBorders>
              <w:top w:val="single" w:sz="4" w:space="0" w:color="auto"/>
              <w:left w:val="nil"/>
              <w:bottom w:val="single" w:sz="4" w:space="0" w:color="auto"/>
              <w:right w:val="single" w:sz="4" w:space="0" w:color="auto"/>
            </w:tcBorders>
            <w:shd w:val="clear" w:color="auto" w:fill="auto"/>
            <w:vAlign w:val="center"/>
            <w:hideMark/>
          </w:tcPr>
          <w:p w14:paraId="60ACB72B" w14:textId="77777777" w:rsidR="0006469F" w:rsidRPr="003D4FCF" w:rsidRDefault="0006469F" w:rsidP="0006469F">
            <w:pPr>
              <w:spacing w:after="0" w:line="240" w:lineRule="auto"/>
              <w:jc w:val="both"/>
              <w:rPr>
                <w:rFonts w:ascii="Century Gothic" w:eastAsia="Times New Roman" w:hAnsi="Century Gothic" w:cs="Calibri"/>
                <w:b/>
                <w:bCs/>
                <w:sz w:val="14"/>
                <w:szCs w:val="14"/>
                <w:lang w:eastAsia="pt-BR"/>
              </w:rPr>
            </w:pPr>
            <w:r w:rsidRPr="003D4FCF">
              <w:rPr>
                <w:rFonts w:ascii="Century Gothic" w:eastAsia="Times New Roman" w:hAnsi="Century Gothic" w:cs="Calibri"/>
                <w:b/>
                <w:bCs/>
                <w:sz w:val="14"/>
                <w:szCs w:val="14"/>
                <w:lang w:eastAsia="pt-BR"/>
              </w:rPr>
              <w:t>QUANTIDADE</w:t>
            </w:r>
          </w:p>
        </w:tc>
        <w:tc>
          <w:tcPr>
            <w:tcW w:w="836" w:type="dxa"/>
            <w:tcBorders>
              <w:top w:val="single" w:sz="4" w:space="0" w:color="auto"/>
              <w:left w:val="nil"/>
              <w:bottom w:val="single" w:sz="4" w:space="0" w:color="auto"/>
              <w:right w:val="single" w:sz="4" w:space="0" w:color="auto"/>
            </w:tcBorders>
            <w:shd w:val="clear" w:color="auto" w:fill="auto"/>
            <w:vAlign w:val="center"/>
            <w:hideMark/>
          </w:tcPr>
          <w:p w14:paraId="5CFBE494" w14:textId="77777777" w:rsidR="0006469F" w:rsidRPr="003D4FCF" w:rsidRDefault="0006469F" w:rsidP="0006469F">
            <w:pPr>
              <w:spacing w:after="0" w:line="240" w:lineRule="auto"/>
              <w:jc w:val="both"/>
              <w:rPr>
                <w:rFonts w:ascii="Century Gothic" w:eastAsia="Times New Roman" w:hAnsi="Century Gothic" w:cs="Calibri"/>
                <w:b/>
                <w:bCs/>
                <w:sz w:val="14"/>
                <w:szCs w:val="14"/>
                <w:lang w:eastAsia="pt-BR"/>
              </w:rPr>
            </w:pPr>
            <w:r w:rsidRPr="003D4FCF">
              <w:rPr>
                <w:rFonts w:ascii="Century Gothic" w:eastAsia="Times New Roman" w:hAnsi="Century Gothic" w:cs="Calibri"/>
                <w:b/>
                <w:bCs/>
                <w:sz w:val="14"/>
                <w:szCs w:val="14"/>
                <w:lang w:eastAsia="pt-BR"/>
              </w:rPr>
              <w:t>VALOR UNITÁRIO MÁXIMO</w:t>
            </w:r>
          </w:p>
        </w:tc>
        <w:tc>
          <w:tcPr>
            <w:tcW w:w="1043" w:type="dxa"/>
            <w:tcBorders>
              <w:top w:val="single" w:sz="4" w:space="0" w:color="auto"/>
              <w:left w:val="nil"/>
              <w:bottom w:val="single" w:sz="4" w:space="0" w:color="auto"/>
              <w:right w:val="single" w:sz="4" w:space="0" w:color="auto"/>
            </w:tcBorders>
            <w:shd w:val="clear" w:color="auto" w:fill="auto"/>
            <w:vAlign w:val="center"/>
            <w:hideMark/>
          </w:tcPr>
          <w:p w14:paraId="467CFA8D" w14:textId="77777777" w:rsidR="0006469F" w:rsidRPr="003D4FCF" w:rsidRDefault="0006469F" w:rsidP="0006469F">
            <w:pPr>
              <w:spacing w:after="0" w:line="240" w:lineRule="auto"/>
              <w:jc w:val="both"/>
              <w:rPr>
                <w:rFonts w:ascii="Century Gothic" w:eastAsia="Times New Roman" w:hAnsi="Century Gothic" w:cs="Calibri"/>
                <w:b/>
                <w:bCs/>
                <w:sz w:val="14"/>
                <w:szCs w:val="14"/>
                <w:lang w:eastAsia="pt-BR"/>
              </w:rPr>
            </w:pPr>
            <w:r w:rsidRPr="003D4FCF">
              <w:rPr>
                <w:rFonts w:ascii="Century Gothic" w:eastAsia="Times New Roman" w:hAnsi="Century Gothic" w:cs="Calibri"/>
                <w:b/>
                <w:bCs/>
                <w:sz w:val="14"/>
                <w:szCs w:val="14"/>
                <w:lang w:eastAsia="pt-BR"/>
              </w:rPr>
              <w:t>VALOR TOTAL MÁXIMO</w:t>
            </w:r>
          </w:p>
        </w:tc>
      </w:tr>
      <w:tr w:rsidR="0006469F" w:rsidRPr="003D4FCF" w14:paraId="079D6369" w14:textId="77777777" w:rsidTr="00ED6623">
        <w:trPr>
          <w:trHeight w:val="7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233C3D6B"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w:t>
            </w:r>
          </w:p>
        </w:tc>
        <w:tc>
          <w:tcPr>
            <w:tcW w:w="5105" w:type="dxa"/>
            <w:tcBorders>
              <w:top w:val="nil"/>
              <w:left w:val="nil"/>
              <w:bottom w:val="single" w:sz="4" w:space="0" w:color="auto"/>
              <w:right w:val="single" w:sz="4" w:space="0" w:color="auto"/>
            </w:tcBorders>
            <w:shd w:val="clear" w:color="auto" w:fill="auto"/>
            <w:vAlign w:val="center"/>
            <w:hideMark/>
          </w:tcPr>
          <w:p w14:paraId="590D015E"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ADAPTADOR PVC MARROM ROSCÁVEL E SOLDÁVEL 3/4" 25mm</w:t>
            </w:r>
          </w:p>
        </w:tc>
        <w:tc>
          <w:tcPr>
            <w:tcW w:w="835" w:type="dxa"/>
            <w:tcBorders>
              <w:top w:val="nil"/>
              <w:left w:val="nil"/>
              <w:bottom w:val="single" w:sz="4" w:space="0" w:color="auto"/>
              <w:right w:val="single" w:sz="4" w:space="0" w:color="auto"/>
            </w:tcBorders>
            <w:shd w:val="clear" w:color="auto" w:fill="auto"/>
            <w:vAlign w:val="center"/>
            <w:hideMark/>
          </w:tcPr>
          <w:p w14:paraId="62FA68A2"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3B8D07DD"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150</w:t>
            </w:r>
          </w:p>
        </w:tc>
        <w:tc>
          <w:tcPr>
            <w:tcW w:w="836" w:type="dxa"/>
            <w:tcBorders>
              <w:top w:val="nil"/>
              <w:left w:val="nil"/>
              <w:bottom w:val="single" w:sz="4" w:space="0" w:color="auto"/>
              <w:right w:val="single" w:sz="4" w:space="0" w:color="auto"/>
            </w:tcBorders>
            <w:shd w:val="clear" w:color="auto" w:fill="auto"/>
            <w:vAlign w:val="center"/>
            <w:hideMark/>
          </w:tcPr>
          <w:p w14:paraId="2C736A2D"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5,85</w:t>
            </w:r>
          </w:p>
        </w:tc>
        <w:tc>
          <w:tcPr>
            <w:tcW w:w="1043" w:type="dxa"/>
            <w:tcBorders>
              <w:top w:val="nil"/>
              <w:left w:val="nil"/>
              <w:bottom w:val="single" w:sz="4" w:space="0" w:color="auto"/>
              <w:right w:val="single" w:sz="4" w:space="0" w:color="auto"/>
            </w:tcBorders>
            <w:shd w:val="clear" w:color="auto" w:fill="auto"/>
            <w:vAlign w:val="center"/>
            <w:hideMark/>
          </w:tcPr>
          <w:p w14:paraId="62BCFF5C"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877,50</w:t>
            </w:r>
          </w:p>
        </w:tc>
      </w:tr>
      <w:tr w:rsidR="0006469F" w:rsidRPr="003D4FCF" w14:paraId="6DD760FD" w14:textId="77777777" w:rsidTr="00ED6623">
        <w:trPr>
          <w:trHeight w:val="30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3BFB77B4"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w:t>
            </w:r>
          </w:p>
        </w:tc>
        <w:tc>
          <w:tcPr>
            <w:tcW w:w="5105" w:type="dxa"/>
            <w:tcBorders>
              <w:top w:val="nil"/>
              <w:left w:val="nil"/>
              <w:bottom w:val="single" w:sz="4" w:space="0" w:color="auto"/>
              <w:right w:val="single" w:sz="4" w:space="0" w:color="auto"/>
            </w:tcBorders>
            <w:shd w:val="clear" w:color="auto" w:fill="auto"/>
            <w:vAlign w:val="center"/>
            <w:hideMark/>
          </w:tcPr>
          <w:p w14:paraId="392C15F3"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ABRAÇADEIRA INOX PARA MANGUEIRA 3/4</w:t>
            </w:r>
          </w:p>
        </w:tc>
        <w:tc>
          <w:tcPr>
            <w:tcW w:w="835" w:type="dxa"/>
            <w:tcBorders>
              <w:top w:val="nil"/>
              <w:left w:val="nil"/>
              <w:bottom w:val="single" w:sz="4" w:space="0" w:color="auto"/>
              <w:right w:val="single" w:sz="4" w:space="0" w:color="auto"/>
            </w:tcBorders>
            <w:shd w:val="clear" w:color="auto" w:fill="auto"/>
            <w:vAlign w:val="center"/>
            <w:hideMark/>
          </w:tcPr>
          <w:p w14:paraId="6B52D1C8"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6346E2EF"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5</w:t>
            </w:r>
          </w:p>
        </w:tc>
        <w:tc>
          <w:tcPr>
            <w:tcW w:w="836" w:type="dxa"/>
            <w:tcBorders>
              <w:top w:val="nil"/>
              <w:left w:val="nil"/>
              <w:bottom w:val="single" w:sz="4" w:space="0" w:color="auto"/>
              <w:right w:val="single" w:sz="4" w:space="0" w:color="auto"/>
            </w:tcBorders>
            <w:shd w:val="clear" w:color="auto" w:fill="auto"/>
            <w:vAlign w:val="center"/>
            <w:hideMark/>
          </w:tcPr>
          <w:p w14:paraId="317CDFA3"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4,51</w:t>
            </w:r>
          </w:p>
        </w:tc>
        <w:tc>
          <w:tcPr>
            <w:tcW w:w="1043" w:type="dxa"/>
            <w:tcBorders>
              <w:top w:val="nil"/>
              <w:left w:val="nil"/>
              <w:bottom w:val="single" w:sz="4" w:space="0" w:color="auto"/>
              <w:right w:val="single" w:sz="4" w:space="0" w:color="auto"/>
            </w:tcBorders>
            <w:shd w:val="clear" w:color="auto" w:fill="auto"/>
            <w:vAlign w:val="center"/>
            <w:hideMark/>
          </w:tcPr>
          <w:p w14:paraId="1E9C50E0"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22,55</w:t>
            </w:r>
          </w:p>
        </w:tc>
      </w:tr>
      <w:tr w:rsidR="0006469F" w:rsidRPr="003D4FCF" w14:paraId="09E28223" w14:textId="77777777" w:rsidTr="00ED6623">
        <w:trPr>
          <w:trHeight w:val="7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7AB0ABEA"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3</w:t>
            </w:r>
          </w:p>
        </w:tc>
        <w:tc>
          <w:tcPr>
            <w:tcW w:w="5105" w:type="dxa"/>
            <w:tcBorders>
              <w:top w:val="nil"/>
              <w:left w:val="nil"/>
              <w:bottom w:val="single" w:sz="4" w:space="0" w:color="auto"/>
              <w:right w:val="single" w:sz="4" w:space="0" w:color="auto"/>
            </w:tcBorders>
            <w:shd w:val="clear" w:color="auto" w:fill="auto"/>
            <w:vAlign w:val="center"/>
            <w:hideMark/>
          </w:tcPr>
          <w:p w14:paraId="66C02053"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ADESIVO PLÁSTICO PARA PVC FRASCO 175G</w:t>
            </w:r>
          </w:p>
        </w:tc>
        <w:tc>
          <w:tcPr>
            <w:tcW w:w="835" w:type="dxa"/>
            <w:tcBorders>
              <w:top w:val="nil"/>
              <w:left w:val="nil"/>
              <w:bottom w:val="single" w:sz="4" w:space="0" w:color="auto"/>
              <w:right w:val="single" w:sz="4" w:space="0" w:color="auto"/>
            </w:tcBorders>
            <w:shd w:val="clear" w:color="auto" w:fill="auto"/>
            <w:vAlign w:val="center"/>
            <w:hideMark/>
          </w:tcPr>
          <w:p w14:paraId="73A4F4C7"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1A4F7453"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100</w:t>
            </w:r>
          </w:p>
        </w:tc>
        <w:tc>
          <w:tcPr>
            <w:tcW w:w="836" w:type="dxa"/>
            <w:tcBorders>
              <w:top w:val="nil"/>
              <w:left w:val="nil"/>
              <w:bottom w:val="single" w:sz="4" w:space="0" w:color="auto"/>
              <w:right w:val="single" w:sz="4" w:space="0" w:color="auto"/>
            </w:tcBorders>
            <w:shd w:val="clear" w:color="auto" w:fill="auto"/>
            <w:vAlign w:val="center"/>
            <w:hideMark/>
          </w:tcPr>
          <w:p w14:paraId="752E5BB5"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25,34</w:t>
            </w:r>
          </w:p>
        </w:tc>
        <w:tc>
          <w:tcPr>
            <w:tcW w:w="1043" w:type="dxa"/>
            <w:tcBorders>
              <w:top w:val="nil"/>
              <w:left w:val="nil"/>
              <w:bottom w:val="single" w:sz="4" w:space="0" w:color="auto"/>
              <w:right w:val="single" w:sz="4" w:space="0" w:color="auto"/>
            </w:tcBorders>
            <w:shd w:val="clear" w:color="auto" w:fill="auto"/>
            <w:vAlign w:val="center"/>
            <w:hideMark/>
          </w:tcPr>
          <w:p w14:paraId="0E811A8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2.534,00</w:t>
            </w:r>
          </w:p>
        </w:tc>
      </w:tr>
      <w:tr w:rsidR="0006469F" w:rsidRPr="003D4FCF" w14:paraId="26234F9F" w14:textId="77777777" w:rsidTr="00ED6623">
        <w:trPr>
          <w:trHeight w:val="675"/>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51A71FD4"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w:t>
            </w:r>
          </w:p>
        </w:tc>
        <w:tc>
          <w:tcPr>
            <w:tcW w:w="5105" w:type="dxa"/>
            <w:tcBorders>
              <w:top w:val="nil"/>
              <w:left w:val="nil"/>
              <w:bottom w:val="single" w:sz="4" w:space="0" w:color="auto"/>
              <w:right w:val="single" w:sz="4" w:space="0" w:color="auto"/>
            </w:tcBorders>
            <w:shd w:val="clear" w:color="auto" w:fill="auto"/>
            <w:vAlign w:val="center"/>
            <w:hideMark/>
          </w:tcPr>
          <w:p w14:paraId="137CDAD0"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AGUARRÁS - APLICAÇÃO: SOLVENTE DE TINTA, CARACTERÍSTICAS ADICIONAIS: ORIGEM MINERAL, SEM BENZENO, ÁLCOOL OU QUEROSENE, COMPOSIÇÃO: 100% DESTILADO DE PETRÓLEO. GALÃO: 5 LITROS</w:t>
            </w:r>
          </w:p>
        </w:tc>
        <w:tc>
          <w:tcPr>
            <w:tcW w:w="835" w:type="dxa"/>
            <w:tcBorders>
              <w:top w:val="nil"/>
              <w:left w:val="nil"/>
              <w:bottom w:val="single" w:sz="4" w:space="0" w:color="auto"/>
              <w:right w:val="single" w:sz="4" w:space="0" w:color="auto"/>
            </w:tcBorders>
            <w:shd w:val="clear" w:color="auto" w:fill="auto"/>
            <w:vAlign w:val="center"/>
            <w:hideMark/>
          </w:tcPr>
          <w:p w14:paraId="37E32C63"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GALÃO</w:t>
            </w:r>
          </w:p>
        </w:tc>
        <w:tc>
          <w:tcPr>
            <w:tcW w:w="1025" w:type="dxa"/>
            <w:tcBorders>
              <w:top w:val="nil"/>
              <w:left w:val="nil"/>
              <w:bottom w:val="single" w:sz="4" w:space="0" w:color="auto"/>
              <w:right w:val="single" w:sz="4" w:space="0" w:color="auto"/>
            </w:tcBorders>
            <w:shd w:val="clear" w:color="auto" w:fill="auto"/>
            <w:vAlign w:val="center"/>
            <w:hideMark/>
          </w:tcPr>
          <w:p w14:paraId="212AAF1A"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5</w:t>
            </w:r>
          </w:p>
        </w:tc>
        <w:tc>
          <w:tcPr>
            <w:tcW w:w="836" w:type="dxa"/>
            <w:tcBorders>
              <w:top w:val="nil"/>
              <w:left w:val="nil"/>
              <w:bottom w:val="single" w:sz="4" w:space="0" w:color="auto"/>
              <w:right w:val="single" w:sz="4" w:space="0" w:color="auto"/>
            </w:tcBorders>
            <w:shd w:val="clear" w:color="auto" w:fill="auto"/>
            <w:vAlign w:val="center"/>
            <w:hideMark/>
          </w:tcPr>
          <w:p w14:paraId="7D8C49D0"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118,04</w:t>
            </w:r>
          </w:p>
        </w:tc>
        <w:tc>
          <w:tcPr>
            <w:tcW w:w="1043" w:type="dxa"/>
            <w:tcBorders>
              <w:top w:val="nil"/>
              <w:left w:val="nil"/>
              <w:bottom w:val="single" w:sz="4" w:space="0" w:color="auto"/>
              <w:right w:val="single" w:sz="4" w:space="0" w:color="auto"/>
            </w:tcBorders>
            <w:shd w:val="clear" w:color="auto" w:fill="auto"/>
            <w:vAlign w:val="center"/>
            <w:hideMark/>
          </w:tcPr>
          <w:p w14:paraId="09F8BACF"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590,20</w:t>
            </w:r>
          </w:p>
        </w:tc>
      </w:tr>
      <w:tr w:rsidR="0006469F" w:rsidRPr="003D4FCF" w14:paraId="446B4599" w14:textId="77777777" w:rsidTr="00ED6623">
        <w:trPr>
          <w:trHeight w:val="834"/>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33B257FC"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5</w:t>
            </w:r>
          </w:p>
        </w:tc>
        <w:tc>
          <w:tcPr>
            <w:tcW w:w="5105" w:type="dxa"/>
            <w:tcBorders>
              <w:top w:val="nil"/>
              <w:left w:val="nil"/>
              <w:bottom w:val="single" w:sz="4" w:space="0" w:color="auto"/>
              <w:right w:val="single" w:sz="4" w:space="0" w:color="auto"/>
            </w:tcBorders>
            <w:shd w:val="clear" w:color="auto" w:fill="auto"/>
            <w:vAlign w:val="center"/>
            <w:hideMark/>
          </w:tcPr>
          <w:p w14:paraId="5BE6347D"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ALICATE BOMBA D ÁGUA 10" (250 MM). FABRICADO EM AÇO-LIGA CROMO-VANÁDIO, MANDÍBULAS PARALELAS COM LARGURA DE NO MÍNIMO 10MM NA REGIÃO DOS MORDENTES COM ACABAMENTO NIQUELADO E CROMADO, SISTEMA DE AJUSTE ATRAVÉS DE RANHURAS USINADAS EM BAIXO RELEVO PARA ATÉ SEIS POSIÇÕES, MEDIDA NOMINAL 10" (250 MM), CABO EMBORRACHADO OU PLASTIFICADO</w:t>
            </w:r>
          </w:p>
        </w:tc>
        <w:tc>
          <w:tcPr>
            <w:tcW w:w="835" w:type="dxa"/>
            <w:tcBorders>
              <w:top w:val="nil"/>
              <w:left w:val="nil"/>
              <w:bottom w:val="single" w:sz="4" w:space="0" w:color="auto"/>
              <w:right w:val="single" w:sz="4" w:space="0" w:color="auto"/>
            </w:tcBorders>
            <w:shd w:val="clear" w:color="auto" w:fill="auto"/>
            <w:vAlign w:val="center"/>
            <w:hideMark/>
          </w:tcPr>
          <w:p w14:paraId="2978865D"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0FC7674B"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w:t>
            </w:r>
          </w:p>
        </w:tc>
        <w:tc>
          <w:tcPr>
            <w:tcW w:w="836" w:type="dxa"/>
            <w:tcBorders>
              <w:top w:val="nil"/>
              <w:left w:val="nil"/>
              <w:bottom w:val="single" w:sz="4" w:space="0" w:color="auto"/>
              <w:right w:val="single" w:sz="4" w:space="0" w:color="auto"/>
            </w:tcBorders>
            <w:shd w:val="clear" w:color="auto" w:fill="auto"/>
            <w:vAlign w:val="center"/>
            <w:hideMark/>
          </w:tcPr>
          <w:p w14:paraId="6FD262FD"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72,60</w:t>
            </w:r>
          </w:p>
        </w:tc>
        <w:tc>
          <w:tcPr>
            <w:tcW w:w="1043" w:type="dxa"/>
            <w:tcBorders>
              <w:top w:val="nil"/>
              <w:left w:val="nil"/>
              <w:bottom w:val="single" w:sz="4" w:space="0" w:color="auto"/>
              <w:right w:val="single" w:sz="4" w:space="0" w:color="auto"/>
            </w:tcBorders>
            <w:shd w:val="clear" w:color="auto" w:fill="auto"/>
            <w:vAlign w:val="center"/>
            <w:hideMark/>
          </w:tcPr>
          <w:p w14:paraId="752C6D55"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145,20</w:t>
            </w:r>
          </w:p>
        </w:tc>
      </w:tr>
      <w:tr w:rsidR="0006469F" w:rsidRPr="003D4FCF" w14:paraId="776ADD32" w14:textId="77777777" w:rsidTr="00ED6623">
        <w:trPr>
          <w:trHeight w:val="476"/>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6259D1D3"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6</w:t>
            </w:r>
          </w:p>
        </w:tc>
        <w:tc>
          <w:tcPr>
            <w:tcW w:w="5105" w:type="dxa"/>
            <w:tcBorders>
              <w:top w:val="nil"/>
              <w:left w:val="nil"/>
              <w:bottom w:val="single" w:sz="4" w:space="0" w:color="auto"/>
              <w:right w:val="single" w:sz="4" w:space="0" w:color="auto"/>
            </w:tcBorders>
            <w:shd w:val="clear" w:color="auto" w:fill="auto"/>
            <w:vAlign w:val="center"/>
            <w:hideMark/>
          </w:tcPr>
          <w:p w14:paraId="2AD3844A"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ALICATE BOMBA D'ÁGUA, MATERIAL AÇO VANÁDIO, TRATAMENTO SUPERFICIAL CROMADO, AJUSTE MANDÍBULAS PARALELAS, ABERTURA DA BOCA 12 POL, CARACTERÍSTICAS ADICIONAIS MORDENTES COM ESTRIAS PROFUNDAS</w:t>
            </w:r>
          </w:p>
        </w:tc>
        <w:tc>
          <w:tcPr>
            <w:tcW w:w="835" w:type="dxa"/>
            <w:tcBorders>
              <w:top w:val="nil"/>
              <w:left w:val="nil"/>
              <w:bottom w:val="single" w:sz="4" w:space="0" w:color="auto"/>
              <w:right w:val="single" w:sz="4" w:space="0" w:color="auto"/>
            </w:tcBorders>
            <w:shd w:val="clear" w:color="auto" w:fill="auto"/>
            <w:vAlign w:val="center"/>
            <w:hideMark/>
          </w:tcPr>
          <w:p w14:paraId="0F86CF4C"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41CB43DE"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6</w:t>
            </w:r>
          </w:p>
        </w:tc>
        <w:tc>
          <w:tcPr>
            <w:tcW w:w="836" w:type="dxa"/>
            <w:tcBorders>
              <w:top w:val="nil"/>
              <w:left w:val="nil"/>
              <w:bottom w:val="single" w:sz="4" w:space="0" w:color="auto"/>
              <w:right w:val="single" w:sz="4" w:space="0" w:color="auto"/>
            </w:tcBorders>
            <w:shd w:val="clear" w:color="auto" w:fill="auto"/>
            <w:vAlign w:val="center"/>
            <w:hideMark/>
          </w:tcPr>
          <w:p w14:paraId="2DF76A66"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99,00</w:t>
            </w:r>
          </w:p>
        </w:tc>
        <w:tc>
          <w:tcPr>
            <w:tcW w:w="1043" w:type="dxa"/>
            <w:tcBorders>
              <w:top w:val="nil"/>
              <w:left w:val="nil"/>
              <w:bottom w:val="single" w:sz="4" w:space="0" w:color="auto"/>
              <w:right w:val="single" w:sz="4" w:space="0" w:color="auto"/>
            </w:tcBorders>
            <w:shd w:val="clear" w:color="auto" w:fill="auto"/>
            <w:vAlign w:val="center"/>
            <w:hideMark/>
          </w:tcPr>
          <w:p w14:paraId="07B9A13A"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594,00</w:t>
            </w:r>
          </w:p>
        </w:tc>
      </w:tr>
      <w:tr w:rsidR="0006469F" w:rsidRPr="003D4FCF" w14:paraId="51C1B459" w14:textId="77777777" w:rsidTr="00ED6623">
        <w:trPr>
          <w:trHeight w:val="77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59B4D108"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7</w:t>
            </w:r>
          </w:p>
        </w:tc>
        <w:tc>
          <w:tcPr>
            <w:tcW w:w="5105" w:type="dxa"/>
            <w:tcBorders>
              <w:top w:val="nil"/>
              <w:left w:val="nil"/>
              <w:bottom w:val="single" w:sz="4" w:space="0" w:color="auto"/>
              <w:right w:val="single" w:sz="4" w:space="0" w:color="auto"/>
            </w:tcBorders>
            <w:shd w:val="clear" w:color="auto" w:fill="auto"/>
            <w:vAlign w:val="center"/>
            <w:hideMark/>
          </w:tcPr>
          <w:p w14:paraId="08C40224"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ALICATE UNIVERSAL MATERIAL: FORJADO EM AÇO CROMO VANÁDIO, APLICAÇÃO: CORTE DE ARAME DURO, INSTALAÇÕES EM GERAL, COMPRIMENTO: 8 POL, TIPO: PROFISSIONAL, CARACTERÍSTICAS ADICIONAIS: CLASSE DE APLICAÇÃO H, TIPO CABO: REFORÇADO, ISOLADO, ANTI-DESLIZANTE, MATERIAL CABO: PLÁSTICO</w:t>
            </w:r>
          </w:p>
        </w:tc>
        <w:tc>
          <w:tcPr>
            <w:tcW w:w="835" w:type="dxa"/>
            <w:tcBorders>
              <w:top w:val="nil"/>
              <w:left w:val="nil"/>
              <w:bottom w:val="single" w:sz="4" w:space="0" w:color="auto"/>
              <w:right w:val="single" w:sz="4" w:space="0" w:color="auto"/>
            </w:tcBorders>
            <w:shd w:val="clear" w:color="auto" w:fill="auto"/>
            <w:vAlign w:val="center"/>
            <w:hideMark/>
          </w:tcPr>
          <w:p w14:paraId="6292D793"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3664FA98"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w:t>
            </w:r>
          </w:p>
        </w:tc>
        <w:tc>
          <w:tcPr>
            <w:tcW w:w="836" w:type="dxa"/>
            <w:tcBorders>
              <w:top w:val="nil"/>
              <w:left w:val="nil"/>
              <w:bottom w:val="single" w:sz="4" w:space="0" w:color="auto"/>
              <w:right w:val="single" w:sz="4" w:space="0" w:color="auto"/>
            </w:tcBorders>
            <w:shd w:val="clear" w:color="auto" w:fill="auto"/>
            <w:vAlign w:val="center"/>
            <w:hideMark/>
          </w:tcPr>
          <w:p w14:paraId="5AEE6B0A"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74,65</w:t>
            </w:r>
          </w:p>
        </w:tc>
        <w:tc>
          <w:tcPr>
            <w:tcW w:w="1043" w:type="dxa"/>
            <w:tcBorders>
              <w:top w:val="nil"/>
              <w:left w:val="nil"/>
              <w:bottom w:val="single" w:sz="4" w:space="0" w:color="auto"/>
              <w:right w:val="single" w:sz="4" w:space="0" w:color="auto"/>
            </w:tcBorders>
            <w:shd w:val="clear" w:color="auto" w:fill="auto"/>
            <w:vAlign w:val="center"/>
            <w:hideMark/>
          </w:tcPr>
          <w:p w14:paraId="078D45F6"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149,30</w:t>
            </w:r>
          </w:p>
        </w:tc>
      </w:tr>
      <w:tr w:rsidR="0006469F" w:rsidRPr="003D4FCF" w14:paraId="3FE3F422" w14:textId="77777777" w:rsidTr="00ED6623">
        <w:trPr>
          <w:trHeight w:val="328"/>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0F30AD33"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8</w:t>
            </w:r>
          </w:p>
        </w:tc>
        <w:tc>
          <w:tcPr>
            <w:tcW w:w="5105" w:type="dxa"/>
            <w:tcBorders>
              <w:top w:val="nil"/>
              <w:left w:val="nil"/>
              <w:bottom w:val="single" w:sz="4" w:space="0" w:color="auto"/>
              <w:right w:val="single" w:sz="4" w:space="0" w:color="auto"/>
            </w:tcBorders>
            <w:shd w:val="clear" w:color="auto" w:fill="auto"/>
            <w:vAlign w:val="center"/>
            <w:hideMark/>
          </w:tcPr>
          <w:p w14:paraId="59714276"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ARAME GALVANIZADO - ARAME GALVANIZADO MATERIAL: METAL, TIPO: Nº 14, DIÂMETRO FIO: 2,10 MM</w:t>
            </w:r>
          </w:p>
        </w:tc>
        <w:tc>
          <w:tcPr>
            <w:tcW w:w="835" w:type="dxa"/>
            <w:tcBorders>
              <w:top w:val="nil"/>
              <w:left w:val="nil"/>
              <w:bottom w:val="single" w:sz="4" w:space="0" w:color="auto"/>
              <w:right w:val="single" w:sz="4" w:space="0" w:color="auto"/>
            </w:tcBorders>
            <w:shd w:val="clear" w:color="auto" w:fill="auto"/>
            <w:vAlign w:val="center"/>
            <w:hideMark/>
          </w:tcPr>
          <w:p w14:paraId="690F86E6"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KG</w:t>
            </w:r>
          </w:p>
        </w:tc>
        <w:tc>
          <w:tcPr>
            <w:tcW w:w="1025" w:type="dxa"/>
            <w:tcBorders>
              <w:top w:val="nil"/>
              <w:left w:val="nil"/>
              <w:bottom w:val="single" w:sz="4" w:space="0" w:color="auto"/>
              <w:right w:val="single" w:sz="4" w:space="0" w:color="auto"/>
            </w:tcBorders>
            <w:shd w:val="clear" w:color="auto" w:fill="auto"/>
            <w:vAlign w:val="center"/>
            <w:hideMark/>
          </w:tcPr>
          <w:p w14:paraId="13B72430"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3</w:t>
            </w:r>
          </w:p>
        </w:tc>
        <w:tc>
          <w:tcPr>
            <w:tcW w:w="836" w:type="dxa"/>
            <w:tcBorders>
              <w:top w:val="nil"/>
              <w:left w:val="nil"/>
              <w:bottom w:val="single" w:sz="4" w:space="0" w:color="auto"/>
              <w:right w:val="single" w:sz="4" w:space="0" w:color="auto"/>
            </w:tcBorders>
            <w:shd w:val="clear" w:color="auto" w:fill="auto"/>
            <w:vAlign w:val="center"/>
            <w:hideMark/>
          </w:tcPr>
          <w:p w14:paraId="73F3F7DD"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30,93</w:t>
            </w:r>
          </w:p>
        </w:tc>
        <w:tc>
          <w:tcPr>
            <w:tcW w:w="1043" w:type="dxa"/>
            <w:tcBorders>
              <w:top w:val="nil"/>
              <w:left w:val="nil"/>
              <w:bottom w:val="single" w:sz="4" w:space="0" w:color="auto"/>
              <w:right w:val="single" w:sz="4" w:space="0" w:color="auto"/>
            </w:tcBorders>
            <w:shd w:val="clear" w:color="auto" w:fill="auto"/>
            <w:vAlign w:val="center"/>
            <w:hideMark/>
          </w:tcPr>
          <w:p w14:paraId="7178BC7D"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92,79</w:t>
            </w:r>
          </w:p>
        </w:tc>
      </w:tr>
      <w:tr w:rsidR="0006469F" w:rsidRPr="003D4FCF" w14:paraId="28A7606F" w14:textId="77777777" w:rsidTr="00ED6623">
        <w:trPr>
          <w:trHeight w:val="45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27198569"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9</w:t>
            </w:r>
          </w:p>
        </w:tc>
        <w:tc>
          <w:tcPr>
            <w:tcW w:w="5105" w:type="dxa"/>
            <w:tcBorders>
              <w:top w:val="nil"/>
              <w:left w:val="nil"/>
              <w:bottom w:val="single" w:sz="4" w:space="0" w:color="auto"/>
              <w:right w:val="single" w:sz="4" w:space="0" w:color="auto"/>
            </w:tcBorders>
            <w:shd w:val="clear" w:color="auto" w:fill="auto"/>
            <w:vAlign w:val="center"/>
            <w:hideMark/>
          </w:tcPr>
          <w:p w14:paraId="191FC472"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ARAME GALVANIZADO - ARAME GALVANIZADO MATERIAL: METAL, TIPO: Nº 16, DIÂMETRO FIO: 1,65 MM</w:t>
            </w:r>
          </w:p>
        </w:tc>
        <w:tc>
          <w:tcPr>
            <w:tcW w:w="835" w:type="dxa"/>
            <w:tcBorders>
              <w:top w:val="nil"/>
              <w:left w:val="nil"/>
              <w:bottom w:val="single" w:sz="4" w:space="0" w:color="auto"/>
              <w:right w:val="single" w:sz="4" w:space="0" w:color="auto"/>
            </w:tcBorders>
            <w:shd w:val="clear" w:color="auto" w:fill="auto"/>
            <w:vAlign w:val="center"/>
            <w:hideMark/>
          </w:tcPr>
          <w:p w14:paraId="72BFFED6"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KG</w:t>
            </w:r>
          </w:p>
        </w:tc>
        <w:tc>
          <w:tcPr>
            <w:tcW w:w="1025" w:type="dxa"/>
            <w:tcBorders>
              <w:top w:val="nil"/>
              <w:left w:val="nil"/>
              <w:bottom w:val="single" w:sz="4" w:space="0" w:color="auto"/>
              <w:right w:val="single" w:sz="4" w:space="0" w:color="auto"/>
            </w:tcBorders>
            <w:shd w:val="clear" w:color="auto" w:fill="auto"/>
            <w:vAlign w:val="center"/>
            <w:hideMark/>
          </w:tcPr>
          <w:p w14:paraId="4AA04523"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3</w:t>
            </w:r>
          </w:p>
        </w:tc>
        <w:tc>
          <w:tcPr>
            <w:tcW w:w="836" w:type="dxa"/>
            <w:tcBorders>
              <w:top w:val="nil"/>
              <w:left w:val="nil"/>
              <w:bottom w:val="single" w:sz="4" w:space="0" w:color="auto"/>
              <w:right w:val="single" w:sz="4" w:space="0" w:color="auto"/>
            </w:tcBorders>
            <w:shd w:val="clear" w:color="auto" w:fill="auto"/>
            <w:vAlign w:val="center"/>
            <w:hideMark/>
          </w:tcPr>
          <w:p w14:paraId="0189310D"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34,46</w:t>
            </w:r>
          </w:p>
        </w:tc>
        <w:tc>
          <w:tcPr>
            <w:tcW w:w="1043" w:type="dxa"/>
            <w:tcBorders>
              <w:top w:val="nil"/>
              <w:left w:val="nil"/>
              <w:bottom w:val="single" w:sz="4" w:space="0" w:color="auto"/>
              <w:right w:val="single" w:sz="4" w:space="0" w:color="auto"/>
            </w:tcBorders>
            <w:shd w:val="clear" w:color="auto" w:fill="auto"/>
            <w:vAlign w:val="center"/>
            <w:hideMark/>
          </w:tcPr>
          <w:p w14:paraId="072B7154"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103,38</w:t>
            </w:r>
          </w:p>
        </w:tc>
      </w:tr>
      <w:tr w:rsidR="0006469F" w:rsidRPr="003D4FCF" w14:paraId="427B71F2" w14:textId="77777777" w:rsidTr="00ED6623">
        <w:trPr>
          <w:trHeight w:val="45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382B5B27"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10</w:t>
            </w:r>
          </w:p>
        </w:tc>
        <w:tc>
          <w:tcPr>
            <w:tcW w:w="5105" w:type="dxa"/>
            <w:tcBorders>
              <w:top w:val="nil"/>
              <w:left w:val="nil"/>
              <w:bottom w:val="single" w:sz="4" w:space="0" w:color="auto"/>
              <w:right w:val="single" w:sz="4" w:space="0" w:color="auto"/>
            </w:tcBorders>
            <w:shd w:val="clear" w:color="auto" w:fill="auto"/>
            <w:vAlign w:val="center"/>
            <w:hideMark/>
          </w:tcPr>
          <w:p w14:paraId="7254BAAC"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ARAME GALVANIZADO - ARAME GALVANIZADO MATERIAL: METAL, TIPO: Nº 18, DIÂMETRO FIO: 1,24 MM</w:t>
            </w:r>
          </w:p>
        </w:tc>
        <w:tc>
          <w:tcPr>
            <w:tcW w:w="835" w:type="dxa"/>
            <w:tcBorders>
              <w:top w:val="nil"/>
              <w:left w:val="nil"/>
              <w:bottom w:val="single" w:sz="4" w:space="0" w:color="auto"/>
              <w:right w:val="single" w:sz="4" w:space="0" w:color="auto"/>
            </w:tcBorders>
            <w:shd w:val="clear" w:color="auto" w:fill="auto"/>
            <w:vAlign w:val="center"/>
            <w:hideMark/>
          </w:tcPr>
          <w:p w14:paraId="378A565D"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KG</w:t>
            </w:r>
          </w:p>
        </w:tc>
        <w:tc>
          <w:tcPr>
            <w:tcW w:w="1025" w:type="dxa"/>
            <w:tcBorders>
              <w:top w:val="nil"/>
              <w:left w:val="nil"/>
              <w:bottom w:val="single" w:sz="4" w:space="0" w:color="auto"/>
              <w:right w:val="single" w:sz="4" w:space="0" w:color="auto"/>
            </w:tcBorders>
            <w:shd w:val="clear" w:color="auto" w:fill="auto"/>
            <w:vAlign w:val="center"/>
            <w:hideMark/>
          </w:tcPr>
          <w:p w14:paraId="51200D9E"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3</w:t>
            </w:r>
          </w:p>
        </w:tc>
        <w:tc>
          <w:tcPr>
            <w:tcW w:w="836" w:type="dxa"/>
            <w:tcBorders>
              <w:top w:val="nil"/>
              <w:left w:val="nil"/>
              <w:bottom w:val="single" w:sz="4" w:space="0" w:color="auto"/>
              <w:right w:val="single" w:sz="4" w:space="0" w:color="auto"/>
            </w:tcBorders>
            <w:shd w:val="clear" w:color="auto" w:fill="auto"/>
            <w:vAlign w:val="center"/>
            <w:hideMark/>
          </w:tcPr>
          <w:p w14:paraId="55B74C73"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40,86</w:t>
            </w:r>
          </w:p>
        </w:tc>
        <w:tc>
          <w:tcPr>
            <w:tcW w:w="1043" w:type="dxa"/>
            <w:tcBorders>
              <w:top w:val="nil"/>
              <w:left w:val="nil"/>
              <w:bottom w:val="single" w:sz="4" w:space="0" w:color="auto"/>
              <w:right w:val="single" w:sz="4" w:space="0" w:color="auto"/>
            </w:tcBorders>
            <w:shd w:val="clear" w:color="auto" w:fill="auto"/>
            <w:vAlign w:val="center"/>
            <w:hideMark/>
          </w:tcPr>
          <w:p w14:paraId="73FCC0C0"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122,58</w:t>
            </w:r>
          </w:p>
        </w:tc>
      </w:tr>
      <w:tr w:rsidR="0006469F" w:rsidRPr="003D4FCF" w14:paraId="345B6C28" w14:textId="77777777" w:rsidTr="00ED6623">
        <w:trPr>
          <w:trHeight w:val="758"/>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14CF35D8"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11</w:t>
            </w:r>
          </w:p>
        </w:tc>
        <w:tc>
          <w:tcPr>
            <w:tcW w:w="5105" w:type="dxa"/>
            <w:tcBorders>
              <w:top w:val="nil"/>
              <w:left w:val="nil"/>
              <w:bottom w:val="single" w:sz="4" w:space="0" w:color="auto"/>
              <w:right w:val="single" w:sz="4" w:space="0" w:color="auto"/>
            </w:tcBorders>
            <w:shd w:val="clear" w:color="auto" w:fill="auto"/>
            <w:vAlign w:val="center"/>
            <w:hideMark/>
          </w:tcPr>
          <w:p w14:paraId="6C516CA4"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ARCO SERRA, LÂMINA SERRA: STANDARD 12 POLEGADAS , MATERIAL CABO: POLIPROPILENO , TRATAMENTO SUPERFICIAL: NIQUELADO , TAMANHO: 12 POL, TIPO: REGULÁVEL , CARACTERÍSTICAS ADICIONAIS: PROFUNDIDADE DE CORTE DE 90 MM | Unidade de fornecimento: UNIDADE</w:t>
            </w:r>
          </w:p>
        </w:tc>
        <w:tc>
          <w:tcPr>
            <w:tcW w:w="835" w:type="dxa"/>
            <w:tcBorders>
              <w:top w:val="nil"/>
              <w:left w:val="nil"/>
              <w:bottom w:val="single" w:sz="4" w:space="0" w:color="auto"/>
              <w:right w:val="single" w:sz="4" w:space="0" w:color="auto"/>
            </w:tcBorders>
            <w:shd w:val="clear" w:color="auto" w:fill="auto"/>
            <w:vAlign w:val="center"/>
            <w:hideMark/>
          </w:tcPr>
          <w:p w14:paraId="0AC1D33B"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48D13774"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5</w:t>
            </w:r>
          </w:p>
        </w:tc>
        <w:tc>
          <w:tcPr>
            <w:tcW w:w="836" w:type="dxa"/>
            <w:tcBorders>
              <w:top w:val="nil"/>
              <w:left w:val="nil"/>
              <w:bottom w:val="single" w:sz="4" w:space="0" w:color="auto"/>
              <w:right w:val="single" w:sz="4" w:space="0" w:color="auto"/>
            </w:tcBorders>
            <w:shd w:val="clear" w:color="auto" w:fill="auto"/>
            <w:vAlign w:val="center"/>
            <w:hideMark/>
          </w:tcPr>
          <w:p w14:paraId="1D493FC0"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64,63</w:t>
            </w:r>
          </w:p>
        </w:tc>
        <w:tc>
          <w:tcPr>
            <w:tcW w:w="1043" w:type="dxa"/>
            <w:tcBorders>
              <w:top w:val="nil"/>
              <w:left w:val="nil"/>
              <w:bottom w:val="single" w:sz="4" w:space="0" w:color="auto"/>
              <w:right w:val="single" w:sz="4" w:space="0" w:color="auto"/>
            </w:tcBorders>
            <w:shd w:val="clear" w:color="auto" w:fill="auto"/>
            <w:vAlign w:val="center"/>
            <w:hideMark/>
          </w:tcPr>
          <w:p w14:paraId="1E1F5DBA"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323,15</w:t>
            </w:r>
          </w:p>
        </w:tc>
      </w:tr>
      <w:tr w:rsidR="0006469F" w:rsidRPr="003D4FCF" w14:paraId="2F8D7CA4" w14:textId="77777777" w:rsidTr="00ED6623">
        <w:trPr>
          <w:trHeight w:val="45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32510E3A"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12</w:t>
            </w:r>
          </w:p>
        </w:tc>
        <w:tc>
          <w:tcPr>
            <w:tcW w:w="5105" w:type="dxa"/>
            <w:tcBorders>
              <w:top w:val="nil"/>
              <w:left w:val="nil"/>
              <w:bottom w:val="single" w:sz="4" w:space="0" w:color="auto"/>
              <w:right w:val="single" w:sz="4" w:space="0" w:color="auto"/>
            </w:tcBorders>
            <w:shd w:val="clear" w:color="auto" w:fill="auto"/>
            <w:vAlign w:val="center"/>
            <w:hideMark/>
          </w:tcPr>
          <w:p w14:paraId="6A9B9CC9"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AREIA, TIPO: LAVADA , GRANULOMETRIA: FINA | Unidade de fornecimento: METRO CÚBICO</w:t>
            </w:r>
          </w:p>
        </w:tc>
        <w:tc>
          <w:tcPr>
            <w:tcW w:w="835" w:type="dxa"/>
            <w:tcBorders>
              <w:top w:val="nil"/>
              <w:left w:val="nil"/>
              <w:bottom w:val="single" w:sz="4" w:space="0" w:color="auto"/>
              <w:right w:val="single" w:sz="4" w:space="0" w:color="auto"/>
            </w:tcBorders>
            <w:shd w:val="clear" w:color="auto" w:fill="auto"/>
            <w:vAlign w:val="center"/>
            <w:hideMark/>
          </w:tcPr>
          <w:p w14:paraId="6EDAC36D"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M³</w:t>
            </w:r>
          </w:p>
        </w:tc>
        <w:tc>
          <w:tcPr>
            <w:tcW w:w="1025" w:type="dxa"/>
            <w:tcBorders>
              <w:top w:val="nil"/>
              <w:left w:val="nil"/>
              <w:bottom w:val="single" w:sz="4" w:space="0" w:color="auto"/>
              <w:right w:val="single" w:sz="4" w:space="0" w:color="auto"/>
            </w:tcBorders>
            <w:shd w:val="clear" w:color="auto" w:fill="auto"/>
            <w:vAlign w:val="center"/>
            <w:hideMark/>
          </w:tcPr>
          <w:p w14:paraId="598828D4"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50</w:t>
            </w:r>
          </w:p>
        </w:tc>
        <w:tc>
          <w:tcPr>
            <w:tcW w:w="836" w:type="dxa"/>
            <w:tcBorders>
              <w:top w:val="nil"/>
              <w:left w:val="nil"/>
              <w:bottom w:val="single" w:sz="4" w:space="0" w:color="auto"/>
              <w:right w:val="single" w:sz="4" w:space="0" w:color="auto"/>
            </w:tcBorders>
            <w:shd w:val="clear" w:color="auto" w:fill="auto"/>
            <w:vAlign w:val="center"/>
            <w:hideMark/>
          </w:tcPr>
          <w:p w14:paraId="57932D26"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113,95</w:t>
            </w:r>
          </w:p>
        </w:tc>
        <w:tc>
          <w:tcPr>
            <w:tcW w:w="1043" w:type="dxa"/>
            <w:tcBorders>
              <w:top w:val="nil"/>
              <w:left w:val="nil"/>
              <w:bottom w:val="single" w:sz="4" w:space="0" w:color="auto"/>
              <w:right w:val="single" w:sz="4" w:space="0" w:color="auto"/>
            </w:tcBorders>
            <w:shd w:val="clear" w:color="auto" w:fill="auto"/>
            <w:vAlign w:val="center"/>
            <w:hideMark/>
          </w:tcPr>
          <w:p w14:paraId="4437E65E"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5.697,50</w:t>
            </w:r>
          </w:p>
        </w:tc>
      </w:tr>
      <w:tr w:rsidR="0006469F" w:rsidRPr="003D4FCF" w14:paraId="26D26D8C" w14:textId="77777777" w:rsidTr="00ED6623">
        <w:trPr>
          <w:trHeight w:val="45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61F366E8"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13</w:t>
            </w:r>
          </w:p>
        </w:tc>
        <w:tc>
          <w:tcPr>
            <w:tcW w:w="5105" w:type="dxa"/>
            <w:tcBorders>
              <w:top w:val="nil"/>
              <w:left w:val="nil"/>
              <w:bottom w:val="single" w:sz="4" w:space="0" w:color="auto"/>
              <w:right w:val="single" w:sz="4" w:space="0" w:color="auto"/>
            </w:tcBorders>
            <w:shd w:val="clear" w:color="auto" w:fill="auto"/>
            <w:vAlign w:val="center"/>
            <w:hideMark/>
          </w:tcPr>
          <w:p w14:paraId="51BFCF7C"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AREIA, TIPO: LAVADA , GRANULOMETRIA: GROSSA | Unidade de fornecimento: METRO CÚBICO</w:t>
            </w:r>
          </w:p>
        </w:tc>
        <w:tc>
          <w:tcPr>
            <w:tcW w:w="835" w:type="dxa"/>
            <w:tcBorders>
              <w:top w:val="nil"/>
              <w:left w:val="nil"/>
              <w:bottom w:val="single" w:sz="4" w:space="0" w:color="auto"/>
              <w:right w:val="single" w:sz="4" w:space="0" w:color="auto"/>
            </w:tcBorders>
            <w:shd w:val="clear" w:color="auto" w:fill="auto"/>
            <w:vAlign w:val="center"/>
            <w:hideMark/>
          </w:tcPr>
          <w:p w14:paraId="4687B5E4"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M³</w:t>
            </w:r>
          </w:p>
        </w:tc>
        <w:tc>
          <w:tcPr>
            <w:tcW w:w="1025" w:type="dxa"/>
            <w:tcBorders>
              <w:top w:val="nil"/>
              <w:left w:val="nil"/>
              <w:bottom w:val="single" w:sz="4" w:space="0" w:color="auto"/>
              <w:right w:val="single" w:sz="4" w:space="0" w:color="auto"/>
            </w:tcBorders>
            <w:shd w:val="clear" w:color="auto" w:fill="auto"/>
            <w:vAlign w:val="center"/>
            <w:hideMark/>
          </w:tcPr>
          <w:p w14:paraId="5F59D09B"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75</w:t>
            </w:r>
          </w:p>
        </w:tc>
        <w:tc>
          <w:tcPr>
            <w:tcW w:w="836" w:type="dxa"/>
            <w:tcBorders>
              <w:top w:val="nil"/>
              <w:left w:val="nil"/>
              <w:bottom w:val="single" w:sz="4" w:space="0" w:color="auto"/>
              <w:right w:val="single" w:sz="4" w:space="0" w:color="auto"/>
            </w:tcBorders>
            <w:shd w:val="clear" w:color="auto" w:fill="auto"/>
            <w:vAlign w:val="center"/>
            <w:hideMark/>
          </w:tcPr>
          <w:p w14:paraId="13A4AFEA"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128,62</w:t>
            </w:r>
          </w:p>
        </w:tc>
        <w:tc>
          <w:tcPr>
            <w:tcW w:w="1043" w:type="dxa"/>
            <w:tcBorders>
              <w:top w:val="nil"/>
              <w:left w:val="nil"/>
              <w:bottom w:val="single" w:sz="4" w:space="0" w:color="auto"/>
              <w:right w:val="single" w:sz="4" w:space="0" w:color="auto"/>
            </w:tcBorders>
            <w:shd w:val="clear" w:color="auto" w:fill="auto"/>
            <w:vAlign w:val="center"/>
            <w:hideMark/>
          </w:tcPr>
          <w:p w14:paraId="2FFD632C"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9.646,50</w:t>
            </w:r>
          </w:p>
        </w:tc>
      </w:tr>
      <w:tr w:rsidR="0006469F" w:rsidRPr="003D4FCF" w14:paraId="24E771DF" w14:textId="77777777" w:rsidTr="00ED6623">
        <w:trPr>
          <w:trHeight w:val="45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71C1502D"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14</w:t>
            </w:r>
          </w:p>
        </w:tc>
        <w:tc>
          <w:tcPr>
            <w:tcW w:w="5105" w:type="dxa"/>
            <w:tcBorders>
              <w:top w:val="nil"/>
              <w:left w:val="nil"/>
              <w:bottom w:val="single" w:sz="4" w:space="0" w:color="auto"/>
              <w:right w:val="single" w:sz="4" w:space="0" w:color="auto"/>
            </w:tcBorders>
            <w:shd w:val="clear" w:color="auto" w:fill="auto"/>
            <w:vAlign w:val="center"/>
            <w:hideMark/>
          </w:tcPr>
          <w:p w14:paraId="202DB0A8"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ASPERSOR MATERIAL: PVC, DIÂMETRO: 1 POL, TIPO: ALTA VAZÃO, APLICAÇÃO: IRRIGAÇÃO, PRESSÃO: 20 A 35 MCA, VAZÃO: 0,86 M3/H</w:t>
            </w:r>
          </w:p>
        </w:tc>
        <w:tc>
          <w:tcPr>
            <w:tcW w:w="835" w:type="dxa"/>
            <w:tcBorders>
              <w:top w:val="nil"/>
              <w:left w:val="nil"/>
              <w:bottom w:val="single" w:sz="4" w:space="0" w:color="auto"/>
              <w:right w:val="single" w:sz="4" w:space="0" w:color="auto"/>
            </w:tcBorders>
            <w:shd w:val="clear" w:color="auto" w:fill="auto"/>
            <w:vAlign w:val="center"/>
            <w:hideMark/>
          </w:tcPr>
          <w:p w14:paraId="13DEDC80"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67BDC834"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5</w:t>
            </w:r>
          </w:p>
        </w:tc>
        <w:tc>
          <w:tcPr>
            <w:tcW w:w="836" w:type="dxa"/>
            <w:tcBorders>
              <w:top w:val="nil"/>
              <w:left w:val="nil"/>
              <w:bottom w:val="single" w:sz="4" w:space="0" w:color="auto"/>
              <w:right w:val="single" w:sz="4" w:space="0" w:color="auto"/>
            </w:tcBorders>
            <w:shd w:val="clear" w:color="auto" w:fill="auto"/>
            <w:vAlign w:val="center"/>
            <w:hideMark/>
          </w:tcPr>
          <w:p w14:paraId="76B66B72"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32,33</w:t>
            </w:r>
          </w:p>
        </w:tc>
        <w:tc>
          <w:tcPr>
            <w:tcW w:w="1043" w:type="dxa"/>
            <w:tcBorders>
              <w:top w:val="nil"/>
              <w:left w:val="nil"/>
              <w:bottom w:val="single" w:sz="4" w:space="0" w:color="auto"/>
              <w:right w:val="single" w:sz="4" w:space="0" w:color="auto"/>
            </w:tcBorders>
            <w:shd w:val="clear" w:color="auto" w:fill="auto"/>
            <w:vAlign w:val="center"/>
            <w:hideMark/>
          </w:tcPr>
          <w:p w14:paraId="4F44FE95"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161,65</w:t>
            </w:r>
          </w:p>
        </w:tc>
      </w:tr>
      <w:tr w:rsidR="0006469F" w:rsidRPr="003D4FCF" w14:paraId="4BFF4EE7" w14:textId="77777777" w:rsidTr="00ED6623">
        <w:trPr>
          <w:trHeight w:val="45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5E084663"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15</w:t>
            </w:r>
          </w:p>
        </w:tc>
        <w:tc>
          <w:tcPr>
            <w:tcW w:w="5105" w:type="dxa"/>
            <w:tcBorders>
              <w:top w:val="nil"/>
              <w:left w:val="nil"/>
              <w:bottom w:val="single" w:sz="4" w:space="0" w:color="auto"/>
              <w:right w:val="single" w:sz="4" w:space="0" w:color="auto"/>
            </w:tcBorders>
            <w:shd w:val="clear" w:color="auto" w:fill="auto"/>
            <w:vAlign w:val="center"/>
            <w:hideMark/>
          </w:tcPr>
          <w:p w14:paraId="7E811DA7"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BOTA GALOCHA PVC LEVE IMPERMEÁVEL COM AMARRAÇÃO, CANO LONGO, COR; AZUL, TAMANHO: SOB MEDIDA</w:t>
            </w:r>
          </w:p>
        </w:tc>
        <w:tc>
          <w:tcPr>
            <w:tcW w:w="835" w:type="dxa"/>
            <w:tcBorders>
              <w:top w:val="nil"/>
              <w:left w:val="nil"/>
              <w:bottom w:val="single" w:sz="4" w:space="0" w:color="auto"/>
              <w:right w:val="single" w:sz="4" w:space="0" w:color="auto"/>
            </w:tcBorders>
            <w:shd w:val="clear" w:color="auto" w:fill="auto"/>
            <w:vAlign w:val="center"/>
            <w:hideMark/>
          </w:tcPr>
          <w:p w14:paraId="3A5B79C4"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PAR</w:t>
            </w:r>
          </w:p>
        </w:tc>
        <w:tc>
          <w:tcPr>
            <w:tcW w:w="1025" w:type="dxa"/>
            <w:tcBorders>
              <w:top w:val="nil"/>
              <w:left w:val="nil"/>
              <w:bottom w:val="single" w:sz="4" w:space="0" w:color="auto"/>
              <w:right w:val="single" w:sz="4" w:space="0" w:color="auto"/>
            </w:tcBorders>
            <w:shd w:val="clear" w:color="auto" w:fill="auto"/>
            <w:vAlign w:val="center"/>
            <w:hideMark/>
          </w:tcPr>
          <w:p w14:paraId="625B35D5"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10</w:t>
            </w:r>
          </w:p>
        </w:tc>
        <w:tc>
          <w:tcPr>
            <w:tcW w:w="836" w:type="dxa"/>
            <w:tcBorders>
              <w:top w:val="nil"/>
              <w:left w:val="nil"/>
              <w:bottom w:val="single" w:sz="4" w:space="0" w:color="auto"/>
              <w:right w:val="single" w:sz="4" w:space="0" w:color="auto"/>
            </w:tcBorders>
            <w:shd w:val="clear" w:color="auto" w:fill="auto"/>
            <w:vAlign w:val="center"/>
            <w:hideMark/>
          </w:tcPr>
          <w:p w14:paraId="602D2037"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88,29</w:t>
            </w:r>
          </w:p>
        </w:tc>
        <w:tc>
          <w:tcPr>
            <w:tcW w:w="1043" w:type="dxa"/>
            <w:tcBorders>
              <w:top w:val="nil"/>
              <w:left w:val="nil"/>
              <w:bottom w:val="single" w:sz="4" w:space="0" w:color="auto"/>
              <w:right w:val="single" w:sz="4" w:space="0" w:color="auto"/>
            </w:tcBorders>
            <w:shd w:val="clear" w:color="auto" w:fill="auto"/>
            <w:vAlign w:val="center"/>
            <w:hideMark/>
          </w:tcPr>
          <w:p w14:paraId="3E39D724"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882,90</w:t>
            </w:r>
          </w:p>
        </w:tc>
      </w:tr>
      <w:tr w:rsidR="0006469F" w:rsidRPr="003D4FCF" w14:paraId="6121C723" w14:textId="77777777" w:rsidTr="00ED6623">
        <w:trPr>
          <w:trHeight w:val="314"/>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1C82D10E"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16</w:t>
            </w:r>
          </w:p>
        </w:tc>
        <w:tc>
          <w:tcPr>
            <w:tcW w:w="5105" w:type="dxa"/>
            <w:tcBorders>
              <w:top w:val="nil"/>
              <w:left w:val="nil"/>
              <w:bottom w:val="single" w:sz="4" w:space="0" w:color="auto"/>
              <w:right w:val="single" w:sz="4" w:space="0" w:color="auto"/>
            </w:tcBorders>
            <w:shd w:val="clear" w:color="auto" w:fill="auto"/>
            <w:vAlign w:val="center"/>
            <w:hideMark/>
          </w:tcPr>
          <w:p w14:paraId="619AD775"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BOTINA SEGURANÇA MATERIAL: VAQUETA CURTIDA AO CROMO, MODELO: COM ELÁSTICO NAS LATERAIS, MATERIAL SOLA: POLIURETANO (PU) BI-DENSIDADE, TAMANHO: SOB MEDIDA, CARACTERÍSTICAS ADICIONAIS: BICO EM AÇO.</w:t>
            </w:r>
          </w:p>
        </w:tc>
        <w:tc>
          <w:tcPr>
            <w:tcW w:w="835" w:type="dxa"/>
            <w:tcBorders>
              <w:top w:val="nil"/>
              <w:left w:val="nil"/>
              <w:bottom w:val="single" w:sz="4" w:space="0" w:color="auto"/>
              <w:right w:val="single" w:sz="4" w:space="0" w:color="auto"/>
            </w:tcBorders>
            <w:shd w:val="clear" w:color="auto" w:fill="auto"/>
            <w:vAlign w:val="center"/>
            <w:hideMark/>
          </w:tcPr>
          <w:p w14:paraId="0C488763"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PAR</w:t>
            </w:r>
          </w:p>
        </w:tc>
        <w:tc>
          <w:tcPr>
            <w:tcW w:w="1025" w:type="dxa"/>
            <w:tcBorders>
              <w:top w:val="nil"/>
              <w:left w:val="nil"/>
              <w:bottom w:val="single" w:sz="4" w:space="0" w:color="auto"/>
              <w:right w:val="single" w:sz="4" w:space="0" w:color="auto"/>
            </w:tcBorders>
            <w:shd w:val="clear" w:color="auto" w:fill="auto"/>
            <w:vAlign w:val="center"/>
            <w:hideMark/>
          </w:tcPr>
          <w:p w14:paraId="557E994F"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20</w:t>
            </w:r>
          </w:p>
        </w:tc>
        <w:tc>
          <w:tcPr>
            <w:tcW w:w="836" w:type="dxa"/>
            <w:tcBorders>
              <w:top w:val="nil"/>
              <w:left w:val="nil"/>
              <w:bottom w:val="single" w:sz="4" w:space="0" w:color="auto"/>
              <w:right w:val="single" w:sz="4" w:space="0" w:color="auto"/>
            </w:tcBorders>
            <w:shd w:val="clear" w:color="auto" w:fill="auto"/>
            <w:vAlign w:val="center"/>
            <w:hideMark/>
          </w:tcPr>
          <w:p w14:paraId="74CC5C50"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102,14</w:t>
            </w:r>
          </w:p>
        </w:tc>
        <w:tc>
          <w:tcPr>
            <w:tcW w:w="1043" w:type="dxa"/>
            <w:tcBorders>
              <w:top w:val="nil"/>
              <w:left w:val="nil"/>
              <w:bottom w:val="single" w:sz="4" w:space="0" w:color="auto"/>
              <w:right w:val="single" w:sz="4" w:space="0" w:color="auto"/>
            </w:tcBorders>
            <w:shd w:val="clear" w:color="auto" w:fill="auto"/>
            <w:vAlign w:val="center"/>
            <w:hideMark/>
          </w:tcPr>
          <w:p w14:paraId="5EFE697D"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2.042,80</w:t>
            </w:r>
          </w:p>
        </w:tc>
      </w:tr>
      <w:tr w:rsidR="0006469F" w:rsidRPr="003D4FCF" w14:paraId="08B6636F" w14:textId="77777777" w:rsidTr="00ED6623">
        <w:trPr>
          <w:trHeight w:val="30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67E164AD"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17</w:t>
            </w:r>
          </w:p>
        </w:tc>
        <w:tc>
          <w:tcPr>
            <w:tcW w:w="5105" w:type="dxa"/>
            <w:tcBorders>
              <w:top w:val="nil"/>
              <w:left w:val="nil"/>
              <w:bottom w:val="single" w:sz="4" w:space="0" w:color="auto"/>
              <w:right w:val="single" w:sz="4" w:space="0" w:color="auto"/>
            </w:tcBorders>
            <w:shd w:val="clear" w:color="auto" w:fill="auto"/>
            <w:vAlign w:val="center"/>
            <w:hideMark/>
          </w:tcPr>
          <w:p w14:paraId="4CE02E5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BUCHA DE REDUÇÃO 3X4 PARA 1/2</w:t>
            </w:r>
          </w:p>
        </w:tc>
        <w:tc>
          <w:tcPr>
            <w:tcW w:w="835" w:type="dxa"/>
            <w:tcBorders>
              <w:top w:val="nil"/>
              <w:left w:val="nil"/>
              <w:bottom w:val="single" w:sz="4" w:space="0" w:color="auto"/>
              <w:right w:val="single" w:sz="4" w:space="0" w:color="auto"/>
            </w:tcBorders>
            <w:shd w:val="clear" w:color="auto" w:fill="auto"/>
            <w:vAlign w:val="center"/>
            <w:hideMark/>
          </w:tcPr>
          <w:p w14:paraId="4F5DC1BA"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5ADDD06A"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15</w:t>
            </w:r>
          </w:p>
        </w:tc>
        <w:tc>
          <w:tcPr>
            <w:tcW w:w="836" w:type="dxa"/>
            <w:tcBorders>
              <w:top w:val="nil"/>
              <w:left w:val="nil"/>
              <w:bottom w:val="single" w:sz="4" w:space="0" w:color="auto"/>
              <w:right w:val="single" w:sz="4" w:space="0" w:color="auto"/>
            </w:tcBorders>
            <w:shd w:val="clear" w:color="auto" w:fill="auto"/>
            <w:vAlign w:val="center"/>
            <w:hideMark/>
          </w:tcPr>
          <w:p w14:paraId="0A91562B"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3,86</w:t>
            </w:r>
          </w:p>
        </w:tc>
        <w:tc>
          <w:tcPr>
            <w:tcW w:w="1043" w:type="dxa"/>
            <w:tcBorders>
              <w:top w:val="nil"/>
              <w:left w:val="nil"/>
              <w:bottom w:val="single" w:sz="4" w:space="0" w:color="auto"/>
              <w:right w:val="single" w:sz="4" w:space="0" w:color="auto"/>
            </w:tcBorders>
            <w:shd w:val="clear" w:color="auto" w:fill="auto"/>
            <w:vAlign w:val="center"/>
            <w:hideMark/>
          </w:tcPr>
          <w:p w14:paraId="04A3531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57,90</w:t>
            </w:r>
          </w:p>
        </w:tc>
      </w:tr>
      <w:tr w:rsidR="0006469F" w:rsidRPr="003D4FCF" w14:paraId="51721669" w14:textId="77777777" w:rsidTr="00ED6623">
        <w:trPr>
          <w:trHeight w:val="30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58114BE6"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18</w:t>
            </w:r>
          </w:p>
        </w:tc>
        <w:tc>
          <w:tcPr>
            <w:tcW w:w="5105" w:type="dxa"/>
            <w:tcBorders>
              <w:top w:val="nil"/>
              <w:left w:val="nil"/>
              <w:bottom w:val="single" w:sz="4" w:space="0" w:color="auto"/>
              <w:right w:val="single" w:sz="4" w:space="0" w:color="auto"/>
            </w:tcBorders>
            <w:shd w:val="clear" w:color="auto" w:fill="auto"/>
            <w:vAlign w:val="center"/>
            <w:hideMark/>
          </w:tcPr>
          <w:p w14:paraId="2A99A7B3"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CABO DE MADEIRA 950 MM REFORÇADO PARA MARRETA 3KG</w:t>
            </w:r>
          </w:p>
        </w:tc>
        <w:tc>
          <w:tcPr>
            <w:tcW w:w="835" w:type="dxa"/>
            <w:tcBorders>
              <w:top w:val="nil"/>
              <w:left w:val="nil"/>
              <w:bottom w:val="single" w:sz="4" w:space="0" w:color="auto"/>
              <w:right w:val="single" w:sz="4" w:space="0" w:color="auto"/>
            </w:tcBorders>
            <w:shd w:val="clear" w:color="auto" w:fill="auto"/>
            <w:vAlign w:val="center"/>
            <w:hideMark/>
          </w:tcPr>
          <w:p w14:paraId="63C33C24"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53E7212C"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5</w:t>
            </w:r>
          </w:p>
        </w:tc>
        <w:tc>
          <w:tcPr>
            <w:tcW w:w="836" w:type="dxa"/>
            <w:tcBorders>
              <w:top w:val="nil"/>
              <w:left w:val="nil"/>
              <w:bottom w:val="single" w:sz="4" w:space="0" w:color="auto"/>
              <w:right w:val="single" w:sz="4" w:space="0" w:color="auto"/>
            </w:tcBorders>
            <w:shd w:val="clear" w:color="auto" w:fill="auto"/>
            <w:vAlign w:val="center"/>
            <w:hideMark/>
          </w:tcPr>
          <w:p w14:paraId="64F064A2"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18,51</w:t>
            </w:r>
          </w:p>
        </w:tc>
        <w:tc>
          <w:tcPr>
            <w:tcW w:w="1043" w:type="dxa"/>
            <w:tcBorders>
              <w:top w:val="nil"/>
              <w:left w:val="nil"/>
              <w:bottom w:val="single" w:sz="4" w:space="0" w:color="auto"/>
              <w:right w:val="single" w:sz="4" w:space="0" w:color="auto"/>
            </w:tcBorders>
            <w:shd w:val="clear" w:color="auto" w:fill="auto"/>
            <w:vAlign w:val="center"/>
            <w:hideMark/>
          </w:tcPr>
          <w:p w14:paraId="755177E9"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92,55</w:t>
            </w:r>
          </w:p>
        </w:tc>
      </w:tr>
      <w:tr w:rsidR="0006469F" w:rsidRPr="003D4FCF" w14:paraId="03F2D935" w14:textId="77777777" w:rsidTr="00ED6623">
        <w:trPr>
          <w:trHeight w:val="30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20D2A239"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19</w:t>
            </w:r>
          </w:p>
        </w:tc>
        <w:tc>
          <w:tcPr>
            <w:tcW w:w="5105" w:type="dxa"/>
            <w:tcBorders>
              <w:top w:val="nil"/>
              <w:left w:val="nil"/>
              <w:bottom w:val="single" w:sz="4" w:space="0" w:color="auto"/>
              <w:right w:val="single" w:sz="4" w:space="0" w:color="auto"/>
            </w:tcBorders>
            <w:shd w:val="clear" w:color="auto" w:fill="auto"/>
            <w:vAlign w:val="center"/>
            <w:hideMark/>
          </w:tcPr>
          <w:p w14:paraId="4BA623A5"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CABO DE MADEIRA 950 MM REFORÇADO PARA MARRETA 8KG</w:t>
            </w:r>
          </w:p>
        </w:tc>
        <w:tc>
          <w:tcPr>
            <w:tcW w:w="835" w:type="dxa"/>
            <w:tcBorders>
              <w:top w:val="nil"/>
              <w:left w:val="nil"/>
              <w:bottom w:val="single" w:sz="4" w:space="0" w:color="auto"/>
              <w:right w:val="single" w:sz="4" w:space="0" w:color="auto"/>
            </w:tcBorders>
            <w:shd w:val="clear" w:color="auto" w:fill="auto"/>
            <w:vAlign w:val="center"/>
            <w:hideMark/>
          </w:tcPr>
          <w:p w14:paraId="3FB260F6"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393E860C"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5</w:t>
            </w:r>
          </w:p>
        </w:tc>
        <w:tc>
          <w:tcPr>
            <w:tcW w:w="836" w:type="dxa"/>
            <w:tcBorders>
              <w:top w:val="nil"/>
              <w:left w:val="nil"/>
              <w:bottom w:val="single" w:sz="4" w:space="0" w:color="auto"/>
              <w:right w:val="single" w:sz="4" w:space="0" w:color="auto"/>
            </w:tcBorders>
            <w:shd w:val="clear" w:color="auto" w:fill="auto"/>
            <w:vAlign w:val="center"/>
            <w:hideMark/>
          </w:tcPr>
          <w:p w14:paraId="2EA95B8B"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21,54</w:t>
            </w:r>
          </w:p>
        </w:tc>
        <w:tc>
          <w:tcPr>
            <w:tcW w:w="1043" w:type="dxa"/>
            <w:tcBorders>
              <w:top w:val="nil"/>
              <w:left w:val="nil"/>
              <w:bottom w:val="single" w:sz="4" w:space="0" w:color="auto"/>
              <w:right w:val="single" w:sz="4" w:space="0" w:color="auto"/>
            </w:tcBorders>
            <w:shd w:val="clear" w:color="auto" w:fill="auto"/>
            <w:vAlign w:val="center"/>
            <w:hideMark/>
          </w:tcPr>
          <w:p w14:paraId="3229AD87"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107,70</w:t>
            </w:r>
          </w:p>
        </w:tc>
      </w:tr>
      <w:tr w:rsidR="0006469F" w:rsidRPr="003D4FCF" w14:paraId="5A60003E" w14:textId="77777777" w:rsidTr="00ED6623">
        <w:trPr>
          <w:trHeight w:val="30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16836C78"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20</w:t>
            </w:r>
          </w:p>
        </w:tc>
        <w:tc>
          <w:tcPr>
            <w:tcW w:w="5105" w:type="dxa"/>
            <w:tcBorders>
              <w:top w:val="nil"/>
              <w:left w:val="nil"/>
              <w:bottom w:val="single" w:sz="4" w:space="0" w:color="auto"/>
              <w:right w:val="single" w:sz="4" w:space="0" w:color="auto"/>
            </w:tcBorders>
            <w:shd w:val="clear" w:color="auto" w:fill="auto"/>
            <w:vAlign w:val="center"/>
            <w:hideMark/>
          </w:tcPr>
          <w:p w14:paraId="4AE5037F"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CABO DE MADEIRA 950 MM REFORÇADO PARA PICARETA</w:t>
            </w:r>
          </w:p>
        </w:tc>
        <w:tc>
          <w:tcPr>
            <w:tcW w:w="835" w:type="dxa"/>
            <w:tcBorders>
              <w:top w:val="nil"/>
              <w:left w:val="nil"/>
              <w:bottom w:val="single" w:sz="4" w:space="0" w:color="auto"/>
              <w:right w:val="single" w:sz="4" w:space="0" w:color="auto"/>
            </w:tcBorders>
            <w:shd w:val="clear" w:color="auto" w:fill="auto"/>
            <w:vAlign w:val="center"/>
            <w:hideMark/>
          </w:tcPr>
          <w:p w14:paraId="4EC3F90D"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4F36405D"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5</w:t>
            </w:r>
          </w:p>
        </w:tc>
        <w:tc>
          <w:tcPr>
            <w:tcW w:w="836" w:type="dxa"/>
            <w:tcBorders>
              <w:top w:val="nil"/>
              <w:left w:val="nil"/>
              <w:bottom w:val="single" w:sz="4" w:space="0" w:color="auto"/>
              <w:right w:val="single" w:sz="4" w:space="0" w:color="auto"/>
            </w:tcBorders>
            <w:shd w:val="clear" w:color="auto" w:fill="auto"/>
            <w:vAlign w:val="center"/>
            <w:hideMark/>
          </w:tcPr>
          <w:p w14:paraId="6F50050D"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24,05</w:t>
            </w:r>
          </w:p>
        </w:tc>
        <w:tc>
          <w:tcPr>
            <w:tcW w:w="1043" w:type="dxa"/>
            <w:tcBorders>
              <w:top w:val="nil"/>
              <w:left w:val="nil"/>
              <w:bottom w:val="single" w:sz="4" w:space="0" w:color="auto"/>
              <w:right w:val="single" w:sz="4" w:space="0" w:color="auto"/>
            </w:tcBorders>
            <w:shd w:val="clear" w:color="auto" w:fill="auto"/>
            <w:vAlign w:val="center"/>
            <w:hideMark/>
          </w:tcPr>
          <w:p w14:paraId="6BDEB8AF"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120,25</w:t>
            </w:r>
          </w:p>
        </w:tc>
      </w:tr>
      <w:tr w:rsidR="0006469F" w:rsidRPr="003D4FCF" w14:paraId="0A8EBBE2" w14:textId="77777777" w:rsidTr="00ED6623">
        <w:trPr>
          <w:trHeight w:val="357"/>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2FF62F4E"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21</w:t>
            </w:r>
          </w:p>
        </w:tc>
        <w:tc>
          <w:tcPr>
            <w:tcW w:w="5105" w:type="dxa"/>
            <w:tcBorders>
              <w:top w:val="nil"/>
              <w:left w:val="nil"/>
              <w:bottom w:val="single" w:sz="4" w:space="0" w:color="auto"/>
              <w:right w:val="single" w:sz="4" w:space="0" w:color="auto"/>
            </w:tcBorders>
            <w:shd w:val="clear" w:color="auto" w:fill="auto"/>
            <w:vAlign w:val="center"/>
            <w:hideMark/>
          </w:tcPr>
          <w:p w14:paraId="12818294"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CABO FERRAMENTA MATERIAL CABO: MADEIRA TRABALHADA, COMPRIMENTO CABO: 1,50 M, FORMATO CABO: CILÍNDRICO, CARACTERÍSTICAS ADICIONAIS: ABERTURA PARA CUNHA, DIÂMETRO 4,50 CM, APLICAÇÃO: ENXADA OU ENXADÃO</w:t>
            </w:r>
          </w:p>
        </w:tc>
        <w:tc>
          <w:tcPr>
            <w:tcW w:w="835" w:type="dxa"/>
            <w:tcBorders>
              <w:top w:val="nil"/>
              <w:left w:val="nil"/>
              <w:bottom w:val="single" w:sz="4" w:space="0" w:color="auto"/>
              <w:right w:val="single" w:sz="4" w:space="0" w:color="auto"/>
            </w:tcBorders>
            <w:shd w:val="clear" w:color="auto" w:fill="auto"/>
            <w:vAlign w:val="center"/>
            <w:hideMark/>
          </w:tcPr>
          <w:p w14:paraId="0D7B26EF"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48915705"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5</w:t>
            </w:r>
          </w:p>
        </w:tc>
        <w:tc>
          <w:tcPr>
            <w:tcW w:w="836" w:type="dxa"/>
            <w:tcBorders>
              <w:top w:val="nil"/>
              <w:left w:val="nil"/>
              <w:bottom w:val="single" w:sz="4" w:space="0" w:color="auto"/>
              <w:right w:val="single" w:sz="4" w:space="0" w:color="auto"/>
            </w:tcBorders>
            <w:shd w:val="clear" w:color="auto" w:fill="auto"/>
            <w:vAlign w:val="center"/>
            <w:hideMark/>
          </w:tcPr>
          <w:p w14:paraId="0AC43D80"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26,85</w:t>
            </w:r>
          </w:p>
        </w:tc>
        <w:tc>
          <w:tcPr>
            <w:tcW w:w="1043" w:type="dxa"/>
            <w:tcBorders>
              <w:top w:val="nil"/>
              <w:left w:val="nil"/>
              <w:bottom w:val="single" w:sz="4" w:space="0" w:color="auto"/>
              <w:right w:val="single" w:sz="4" w:space="0" w:color="auto"/>
            </w:tcBorders>
            <w:shd w:val="clear" w:color="auto" w:fill="auto"/>
            <w:vAlign w:val="center"/>
            <w:hideMark/>
          </w:tcPr>
          <w:p w14:paraId="25781372"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134,25</w:t>
            </w:r>
          </w:p>
        </w:tc>
      </w:tr>
      <w:tr w:rsidR="0006469F" w:rsidRPr="003D4FCF" w14:paraId="1FB80ACF" w14:textId="77777777" w:rsidTr="00ED6623">
        <w:trPr>
          <w:trHeight w:val="45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20CA7ACF"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22</w:t>
            </w:r>
          </w:p>
        </w:tc>
        <w:tc>
          <w:tcPr>
            <w:tcW w:w="5105" w:type="dxa"/>
            <w:tcBorders>
              <w:top w:val="nil"/>
              <w:left w:val="nil"/>
              <w:bottom w:val="single" w:sz="4" w:space="0" w:color="auto"/>
              <w:right w:val="single" w:sz="4" w:space="0" w:color="auto"/>
            </w:tcBorders>
            <w:shd w:val="clear" w:color="auto" w:fill="auto"/>
            <w:vAlign w:val="center"/>
            <w:hideMark/>
          </w:tcPr>
          <w:p w14:paraId="12D62966"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CADEADO MATERIAL: LATÃO MACIÇO, MATERIAL HASTE: AÇO CEMENTADO/CROMADO, ALTURA: 40 MM, LARGURA: 20 MM</w:t>
            </w:r>
          </w:p>
        </w:tc>
        <w:tc>
          <w:tcPr>
            <w:tcW w:w="835" w:type="dxa"/>
            <w:tcBorders>
              <w:top w:val="nil"/>
              <w:left w:val="nil"/>
              <w:bottom w:val="single" w:sz="4" w:space="0" w:color="auto"/>
              <w:right w:val="single" w:sz="4" w:space="0" w:color="auto"/>
            </w:tcBorders>
            <w:shd w:val="clear" w:color="auto" w:fill="auto"/>
            <w:vAlign w:val="center"/>
            <w:hideMark/>
          </w:tcPr>
          <w:p w14:paraId="3CFEEB7F"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1A9D3EE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5</w:t>
            </w:r>
          </w:p>
        </w:tc>
        <w:tc>
          <w:tcPr>
            <w:tcW w:w="836" w:type="dxa"/>
            <w:tcBorders>
              <w:top w:val="nil"/>
              <w:left w:val="nil"/>
              <w:bottom w:val="single" w:sz="4" w:space="0" w:color="auto"/>
              <w:right w:val="single" w:sz="4" w:space="0" w:color="auto"/>
            </w:tcBorders>
            <w:shd w:val="clear" w:color="auto" w:fill="auto"/>
            <w:vAlign w:val="center"/>
            <w:hideMark/>
          </w:tcPr>
          <w:p w14:paraId="1D820C1E"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19,77</w:t>
            </w:r>
          </w:p>
        </w:tc>
        <w:tc>
          <w:tcPr>
            <w:tcW w:w="1043" w:type="dxa"/>
            <w:tcBorders>
              <w:top w:val="nil"/>
              <w:left w:val="nil"/>
              <w:bottom w:val="single" w:sz="4" w:space="0" w:color="auto"/>
              <w:right w:val="single" w:sz="4" w:space="0" w:color="auto"/>
            </w:tcBorders>
            <w:shd w:val="clear" w:color="auto" w:fill="auto"/>
            <w:vAlign w:val="center"/>
            <w:hideMark/>
          </w:tcPr>
          <w:p w14:paraId="21178E3A"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98,85</w:t>
            </w:r>
          </w:p>
        </w:tc>
      </w:tr>
      <w:tr w:rsidR="0006469F" w:rsidRPr="003D4FCF" w14:paraId="19E431F2" w14:textId="77777777" w:rsidTr="00ED6623">
        <w:trPr>
          <w:trHeight w:val="45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72836277"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23</w:t>
            </w:r>
          </w:p>
        </w:tc>
        <w:tc>
          <w:tcPr>
            <w:tcW w:w="5105" w:type="dxa"/>
            <w:tcBorders>
              <w:top w:val="nil"/>
              <w:left w:val="nil"/>
              <w:bottom w:val="single" w:sz="4" w:space="0" w:color="auto"/>
              <w:right w:val="single" w:sz="4" w:space="0" w:color="auto"/>
            </w:tcBorders>
            <w:shd w:val="clear" w:color="auto" w:fill="auto"/>
            <w:vAlign w:val="center"/>
            <w:hideMark/>
          </w:tcPr>
          <w:p w14:paraId="35656312"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CAIXA PROTETORA DE HIDRÔMETRO (PASSEIO) PADRÃO SANEPAR PEQ. 340MMX210MMX175MM</w:t>
            </w:r>
          </w:p>
        </w:tc>
        <w:tc>
          <w:tcPr>
            <w:tcW w:w="835" w:type="dxa"/>
            <w:tcBorders>
              <w:top w:val="nil"/>
              <w:left w:val="nil"/>
              <w:bottom w:val="single" w:sz="4" w:space="0" w:color="auto"/>
              <w:right w:val="single" w:sz="4" w:space="0" w:color="auto"/>
            </w:tcBorders>
            <w:shd w:val="clear" w:color="auto" w:fill="auto"/>
            <w:vAlign w:val="center"/>
            <w:hideMark/>
          </w:tcPr>
          <w:p w14:paraId="0D967C7D"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61327DCE"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200</w:t>
            </w:r>
          </w:p>
        </w:tc>
        <w:tc>
          <w:tcPr>
            <w:tcW w:w="836" w:type="dxa"/>
            <w:tcBorders>
              <w:top w:val="nil"/>
              <w:left w:val="nil"/>
              <w:bottom w:val="single" w:sz="4" w:space="0" w:color="auto"/>
              <w:right w:val="single" w:sz="4" w:space="0" w:color="auto"/>
            </w:tcBorders>
            <w:shd w:val="clear" w:color="auto" w:fill="auto"/>
            <w:vAlign w:val="center"/>
            <w:hideMark/>
          </w:tcPr>
          <w:p w14:paraId="69114317"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77,67</w:t>
            </w:r>
          </w:p>
        </w:tc>
        <w:tc>
          <w:tcPr>
            <w:tcW w:w="1043" w:type="dxa"/>
            <w:tcBorders>
              <w:top w:val="nil"/>
              <w:left w:val="nil"/>
              <w:bottom w:val="single" w:sz="4" w:space="0" w:color="auto"/>
              <w:right w:val="single" w:sz="4" w:space="0" w:color="auto"/>
            </w:tcBorders>
            <w:shd w:val="clear" w:color="auto" w:fill="auto"/>
            <w:vAlign w:val="center"/>
            <w:hideMark/>
          </w:tcPr>
          <w:p w14:paraId="5647C1D7"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15.534,00</w:t>
            </w:r>
          </w:p>
        </w:tc>
      </w:tr>
      <w:tr w:rsidR="0006469F" w:rsidRPr="003D4FCF" w14:paraId="5997BA2E" w14:textId="77777777" w:rsidTr="00ED6623">
        <w:trPr>
          <w:trHeight w:val="137"/>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625CC669"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24</w:t>
            </w:r>
          </w:p>
        </w:tc>
        <w:tc>
          <w:tcPr>
            <w:tcW w:w="5105" w:type="dxa"/>
            <w:tcBorders>
              <w:top w:val="nil"/>
              <w:left w:val="nil"/>
              <w:bottom w:val="single" w:sz="4" w:space="0" w:color="auto"/>
              <w:right w:val="single" w:sz="4" w:space="0" w:color="auto"/>
            </w:tcBorders>
            <w:shd w:val="clear" w:color="auto" w:fill="auto"/>
            <w:vAlign w:val="center"/>
            <w:hideMark/>
          </w:tcPr>
          <w:p w14:paraId="1C349E83"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CAL HIDRATADA, ASPECTO FÍSICO PÓ, COR BRANCA, APLICAÇÃO CONSTRUÇÃO CIVIL, COMPOSIÇÃO CA (OH2), PESO MOLECULAR 74 G/MOL, CARACTERÍSTICAS ADICIONAIS ALTO TEOR DE CÁLCIO, POUCO SOLÚVEL, 2 ANOS VALIDADE, CLASSIFICAÇÃO CH3 – EMBALAGEM 20Kg</w:t>
            </w:r>
          </w:p>
        </w:tc>
        <w:tc>
          <w:tcPr>
            <w:tcW w:w="835" w:type="dxa"/>
            <w:tcBorders>
              <w:top w:val="nil"/>
              <w:left w:val="nil"/>
              <w:bottom w:val="single" w:sz="4" w:space="0" w:color="auto"/>
              <w:right w:val="single" w:sz="4" w:space="0" w:color="auto"/>
            </w:tcBorders>
            <w:shd w:val="clear" w:color="auto" w:fill="auto"/>
            <w:vAlign w:val="center"/>
            <w:hideMark/>
          </w:tcPr>
          <w:p w14:paraId="29B1BE70"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22E3A708"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60</w:t>
            </w:r>
          </w:p>
        </w:tc>
        <w:tc>
          <w:tcPr>
            <w:tcW w:w="836" w:type="dxa"/>
            <w:tcBorders>
              <w:top w:val="nil"/>
              <w:left w:val="nil"/>
              <w:bottom w:val="single" w:sz="4" w:space="0" w:color="auto"/>
              <w:right w:val="single" w:sz="4" w:space="0" w:color="auto"/>
            </w:tcBorders>
            <w:shd w:val="clear" w:color="auto" w:fill="auto"/>
            <w:vAlign w:val="center"/>
            <w:hideMark/>
          </w:tcPr>
          <w:p w14:paraId="128B974E"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18,56</w:t>
            </w:r>
          </w:p>
        </w:tc>
        <w:tc>
          <w:tcPr>
            <w:tcW w:w="1043" w:type="dxa"/>
            <w:tcBorders>
              <w:top w:val="nil"/>
              <w:left w:val="nil"/>
              <w:bottom w:val="single" w:sz="4" w:space="0" w:color="auto"/>
              <w:right w:val="single" w:sz="4" w:space="0" w:color="auto"/>
            </w:tcBorders>
            <w:shd w:val="clear" w:color="auto" w:fill="auto"/>
            <w:vAlign w:val="center"/>
            <w:hideMark/>
          </w:tcPr>
          <w:p w14:paraId="1038440F"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1.113,60</w:t>
            </w:r>
          </w:p>
        </w:tc>
      </w:tr>
      <w:tr w:rsidR="0006469F" w:rsidRPr="003D4FCF" w14:paraId="46237B08" w14:textId="77777777" w:rsidTr="00ED6623">
        <w:trPr>
          <w:trHeight w:val="72"/>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2CCE6289"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25</w:t>
            </w:r>
          </w:p>
        </w:tc>
        <w:tc>
          <w:tcPr>
            <w:tcW w:w="5105" w:type="dxa"/>
            <w:tcBorders>
              <w:top w:val="nil"/>
              <w:left w:val="nil"/>
              <w:bottom w:val="single" w:sz="4" w:space="0" w:color="auto"/>
              <w:right w:val="single" w:sz="4" w:space="0" w:color="auto"/>
            </w:tcBorders>
            <w:shd w:val="clear" w:color="auto" w:fill="auto"/>
            <w:vAlign w:val="center"/>
            <w:hideMark/>
          </w:tcPr>
          <w:p w14:paraId="04A6E3DC"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CAL PARA PINTURA COM FIXADOR - EMBALAGEM 8 Kg</w:t>
            </w:r>
          </w:p>
        </w:tc>
        <w:tc>
          <w:tcPr>
            <w:tcW w:w="835" w:type="dxa"/>
            <w:tcBorders>
              <w:top w:val="nil"/>
              <w:left w:val="nil"/>
              <w:bottom w:val="single" w:sz="4" w:space="0" w:color="auto"/>
              <w:right w:val="single" w:sz="4" w:space="0" w:color="auto"/>
            </w:tcBorders>
            <w:shd w:val="clear" w:color="auto" w:fill="auto"/>
            <w:vAlign w:val="center"/>
            <w:hideMark/>
          </w:tcPr>
          <w:p w14:paraId="11802A58"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KG</w:t>
            </w:r>
          </w:p>
        </w:tc>
        <w:tc>
          <w:tcPr>
            <w:tcW w:w="1025" w:type="dxa"/>
            <w:tcBorders>
              <w:top w:val="nil"/>
              <w:left w:val="nil"/>
              <w:bottom w:val="single" w:sz="4" w:space="0" w:color="auto"/>
              <w:right w:val="single" w:sz="4" w:space="0" w:color="auto"/>
            </w:tcBorders>
            <w:shd w:val="clear" w:color="auto" w:fill="auto"/>
            <w:vAlign w:val="center"/>
            <w:hideMark/>
          </w:tcPr>
          <w:p w14:paraId="7CE52704"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10</w:t>
            </w:r>
          </w:p>
        </w:tc>
        <w:tc>
          <w:tcPr>
            <w:tcW w:w="836" w:type="dxa"/>
            <w:tcBorders>
              <w:top w:val="nil"/>
              <w:left w:val="nil"/>
              <w:bottom w:val="single" w:sz="4" w:space="0" w:color="auto"/>
              <w:right w:val="single" w:sz="4" w:space="0" w:color="auto"/>
            </w:tcBorders>
            <w:shd w:val="clear" w:color="auto" w:fill="auto"/>
            <w:vAlign w:val="center"/>
            <w:hideMark/>
          </w:tcPr>
          <w:p w14:paraId="7E16B55E"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15,47</w:t>
            </w:r>
          </w:p>
        </w:tc>
        <w:tc>
          <w:tcPr>
            <w:tcW w:w="1043" w:type="dxa"/>
            <w:tcBorders>
              <w:top w:val="nil"/>
              <w:left w:val="nil"/>
              <w:bottom w:val="single" w:sz="4" w:space="0" w:color="auto"/>
              <w:right w:val="single" w:sz="4" w:space="0" w:color="auto"/>
            </w:tcBorders>
            <w:shd w:val="clear" w:color="auto" w:fill="auto"/>
            <w:vAlign w:val="center"/>
            <w:hideMark/>
          </w:tcPr>
          <w:p w14:paraId="4838CD29"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154,70</w:t>
            </w:r>
          </w:p>
        </w:tc>
      </w:tr>
      <w:tr w:rsidR="0006469F" w:rsidRPr="003D4FCF" w14:paraId="5BC42655" w14:textId="77777777" w:rsidTr="00ED6623">
        <w:trPr>
          <w:trHeight w:val="45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5A33B347"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26</w:t>
            </w:r>
          </w:p>
        </w:tc>
        <w:tc>
          <w:tcPr>
            <w:tcW w:w="5105" w:type="dxa"/>
            <w:tcBorders>
              <w:top w:val="nil"/>
              <w:left w:val="nil"/>
              <w:bottom w:val="single" w:sz="4" w:space="0" w:color="auto"/>
              <w:right w:val="single" w:sz="4" w:space="0" w:color="auto"/>
            </w:tcBorders>
            <w:shd w:val="clear" w:color="auto" w:fill="auto"/>
            <w:vAlign w:val="center"/>
            <w:hideMark/>
          </w:tcPr>
          <w:p w14:paraId="0C718EAD"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TAMPÃO CONEXÃO, MATERIAL: PVC - CLORETO DE POLIVINILA, TIPO CONEXÃO:CAP, DIÂMETRO 100 MM, USO INSTALAÇÕES HIDRÁULICAS</w:t>
            </w:r>
          </w:p>
        </w:tc>
        <w:tc>
          <w:tcPr>
            <w:tcW w:w="835" w:type="dxa"/>
            <w:tcBorders>
              <w:top w:val="nil"/>
              <w:left w:val="nil"/>
              <w:bottom w:val="single" w:sz="4" w:space="0" w:color="auto"/>
              <w:right w:val="single" w:sz="4" w:space="0" w:color="auto"/>
            </w:tcBorders>
            <w:shd w:val="clear" w:color="auto" w:fill="auto"/>
            <w:vAlign w:val="center"/>
            <w:hideMark/>
          </w:tcPr>
          <w:p w14:paraId="7B7B3B3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419AB76B"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150</w:t>
            </w:r>
          </w:p>
        </w:tc>
        <w:tc>
          <w:tcPr>
            <w:tcW w:w="836" w:type="dxa"/>
            <w:tcBorders>
              <w:top w:val="nil"/>
              <w:left w:val="nil"/>
              <w:bottom w:val="single" w:sz="4" w:space="0" w:color="auto"/>
              <w:right w:val="single" w:sz="4" w:space="0" w:color="auto"/>
            </w:tcBorders>
            <w:shd w:val="clear" w:color="auto" w:fill="auto"/>
            <w:vAlign w:val="center"/>
            <w:hideMark/>
          </w:tcPr>
          <w:p w14:paraId="677B5E02"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10,90</w:t>
            </w:r>
          </w:p>
        </w:tc>
        <w:tc>
          <w:tcPr>
            <w:tcW w:w="1043" w:type="dxa"/>
            <w:tcBorders>
              <w:top w:val="nil"/>
              <w:left w:val="nil"/>
              <w:bottom w:val="single" w:sz="4" w:space="0" w:color="auto"/>
              <w:right w:val="single" w:sz="4" w:space="0" w:color="auto"/>
            </w:tcBorders>
            <w:shd w:val="clear" w:color="auto" w:fill="auto"/>
            <w:vAlign w:val="center"/>
            <w:hideMark/>
          </w:tcPr>
          <w:p w14:paraId="02D26047"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1.635,00</w:t>
            </w:r>
          </w:p>
        </w:tc>
      </w:tr>
      <w:tr w:rsidR="0006469F" w:rsidRPr="003D4FCF" w14:paraId="2FAEE4ED" w14:textId="77777777" w:rsidTr="00ED6623">
        <w:trPr>
          <w:trHeight w:val="45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0EFF80F9"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27</w:t>
            </w:r>
          </w:p>
        </w:tc>
        <w:tc>
          <w:tcPr>
            <w:tcW w:w="5105" w:type="dxa"/>
            <w:tcBorders>
              <w:top w:val="nil"/>
              <w:left w:val="nil"/>
              <w:bottom w:val="single" w:sz="4" w:space="0" w:color="auto"/>
              <w:right w:val="single" w:sz="4" w:space="0" w:color="auto"/>
            </w:tcBorders>
            <w:shd w:val="clear" w:color="auto" w:fill="auto"/>
            <w:vAlign w:val="center"/>
            <w:hideMark/>
          </w:tcPr>
          <w:p w14:paraId="7B037EC2"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TAMPÃO CONEXÃO, MATERIAL POLIETILENO- PEAD, TIPO CONEXÃO CAP, DIÂMETRO 20 MM, USO INSTALAÇÕES HIDRÁULICAS</w:t>
            </w:r>
          </w:p>
        </w:tc>
        <w:tc>
          <w:tcPr>
            <w:tcW w:w="835" w:type="dxa"/>
            <w:tcBorders>
              <w:top w:val="nil"/>
              <w:left w:val="nil"/>
              <w:bottom w:val="single" w:sz="4" w:space="0" w:color="auto"/>
              <w:right w:val="single" w:sz="4" w:space="0" w:color="auto"/>
            </w:tcBorders>
            <w:shd w:val="clear" w:color="auto" w:fill="auto"/>
            <w:vAlign w:val="center"/>
            <w:hideMark/>
          </w:tcPr>
          <w:p w14:paraId="5022E26B"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65550C25"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150</w:t>
            </w:r>
          </w:p>
        </w:tc>
        <w:tc>
          <w:tcPr>
            <w:tcW w:w="836" w:type="dxa"/>
            <w:tcBorders>
              <w:top w:val="nil"/>
              <w:left w:val="nil"/>
              <w:bottom w:val="single" w:sz="4" w:space="0" w:color="auto"/>
              <w:right w:val="single" w:sz="4" w:space="0" w:color="auto"/>
            </w:tcBorders>
            <w:shd w:val="clear" w:color="auto" w:fill="auto"/>
            <w:vAlign w:val="center"/>
            <w:hideMark/>
          </w:tcPr>
          <w:p w14:paraId="0ABFC927"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3,07</w:t>
            </w:r>
          </w:p>
        </w:tc>
        <w:tc>
          <w:tcPr>
            <w:tcW w:w="1043" w:type="dxa"/>
            <w:tcBorders>
              <w:top w:val="nil"/>
              <w:left w:val="nil"/>
              <w:bottom w:val="single" w:sz="4" w:space="0" w:color="auto"/>
              <w:right w:val="single" w:sz="4" w:space="0" w:color="auto"/>
            </w:tcBorders>
            <w:shd w:val="clear" w:color="auto" w:fill="auto"/>
            <w:vAlign w:val="center"/>
            <w:hideMark/>
          </w:tcPr>
          <w:p w14:paraId="7A948B3F"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460,50</w:t>
            </w:r>
          </w:p>
        </w:tc>
      </w:tr>
      <w:tr w:rsidR="0006469F" w:rsidRPr="003D4FCF" w14:paraId="3FEAD336" w14:textId="77777777" w:rsidTr="00ED6623">
        <w:trPr>
          <w:trHeight w:val="116"/>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63912772"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28</w:t>
            </w:r>
          </w:p>
        </w:tc>
        <w:tc>
          <w:tcPr>
            <w:tcW w:w="5105" w:type="dxa"/>
            <w:tcBorders>
              <w:top w:val="nil"/>
              <w:left w:val="nil"/>
              <w:bottom w:val="single" w:sz="4" w:space="0" w:color="auto"/>
              <w:right w:val="single" w:sz="4" w:space="0" w:color="auto"/>
            </w:tcBorders>
            <w:shd w:val="clear" w:color="auto" w:fill="auto"/>
            <w:vAlign w:val="center"/>
            <w:hideMark/>
          </w:tcPr>
          <w:p w14:paraId="52A327F7"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CONEXÃO HIDRÁULICA, MATERIAL: PVC - CLORETO DE POLIVINILA, TIPO: CAP TAMPÃO, TIPO FIXAÇÃO: ROSCÁVEL, APLICAÇÃO: INSTALAÇÕES PREDIAIS ÁGUA FRIA, BITOLA: 3/4 POL</w:t>
            </w:r>
          </w:p>
        </w:tc>
        <w:tc>
          <w:tcPr>
            <w:tcW w:w="835" w:type="dxa"/>
            <w:tcBorders>
              <w:top w:val="nil"/>
              <w:left w:val="nil"/>
              <w:bottom w:val="single" w:sz="4" w:space="0" w:color="auto"/>
              <w:right w:val="single" w:sz="4" w:space="0" w:color="auto"/>
            </w:tcBorders>
            <w:shd w:val="clear" w:color="auto" w:fill="auto"/>
            <w:vAlign w:val="center"/>
            <w:hideMark/>
          </w:tcPr>
          <w:p w14:paraId="5841099E"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521AD8E6"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50</w:t>
            </w:r>
          </w:p>
        </w:tc>
        <w:tc>
          <w:tcPr>
            <w:tcW w:w="836" w:type="dxa"/>
            <w:tcBorders>
              <w:top w:val="nil"/>
              <w:left w:val="nil"/>
              <w:bottom w:val="single" w:sz="4" w:space="0" w:color="auto"/>
              <w:right w:val="single" w:sz="4" w:space="0" w:color="auto"/>
            </w:tcBorders>
            <w:shd w:val="clear" w:color="auto" w:fill="auto"/>
            <w:vAlign w:val="center"/>
            <w:hideMark/>
          </w:tcPr>
          <w:p w14:paraId="6AFFDBF9"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3,71</w:t>
            </w:r>
          </w:p>
        </w:tc>
        <w:tc>
          <w:tcPr>
            <w:tcW w:w="1043" w:type="dxa"/>
            <w:tcBorders>
              <w:top w:val="nil"/>
              <w:left w:val="nil"/>
              <w:bottom w:val="single" w:sz="4" w:space="0" w:color="auto"/>
              <w:right w:val="single" w:sz="4" w:space="0" w:color="auto"/>
            </w:tcBorders>
            <w:shd w:val="clear" w:color="auto" w:fill="auto"/>
            <w:vAlign w:val="center"/>
            <w:hideMark/>
          </w:tcPr>
          <w:p w14:paraId="74A6D94A"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185,50</w:t>
            </w:r>
          </w:p>
        </w:tc>
      </w:tr>
      <w:tr w:rsidR="0006469F" w:rsidRPr="003D4FCF" w14:paraId="4AD0D2E5" w14:textId="77777777" w:rsidTr="00ED6623">
        <w:trPr>
          <w:trHeight w:val="449"/>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2EB584AD"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29</w:t>
            </w:r>
          </w:p>
        </w:tc>
        <w:tc>
          <w:tcPr>
            <w:tcW w:w="5105" w:type="dxa"/>
            <w:tcBorders>
              <w:top w:val="nil"/>
              <w:left w:val="nil"/>
              <w:bottom w:val="single" w:sz="4" w:space="0" w:color="auto"/>
              <w:right w:val="single" w:sz="4" w:space="0" w:color="auto"/>
            </w:tcBorders>
            <w:shd w:val="clear" w:color="auto" w:fill="auto"/>
            <w:vAlign w:val="center"/>
            <w:hideMark/>
          </w:tcPr>
          <w:p w14:paraId="04AFB452"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CAPA CHUVA, MATERIAL:PVC, TIPO USO:PROFISSIONAL, COR:AMARELA, CARACTERÍSTICAS ADICIONAIS:CAPUZ,BOTÕES PLÁSTICO PRESSÃO,COM SOLDA ELETRÔNICA, TAMANHO REFERÊNCIA:SOB MEDIDA</w:t>
            </w:r>
          </w:p>
        </w:tc>
        <w:tc>
          <w:tcPr>
            <w:tcW w:w="835" w:type="dxa"/>
            <w:tcBorders>
              <w:top w:val="nil"/>
              <w:left w:val="nil"/>
              <w:bottom w:val="single" w:sz="4" w:space="0" w:color="auto"/>
              <w:right w:val="single" w:sz="4" w:space="0" w:color="auto"/>
            </w:tcBorders>
            <w:shd w:val="clear" w:color="auto" w:fill="auto"/>
            <w:vAlign w:val="center"/>
            <w:hideMark/>
          </w:tcPr>
          <w:p w14:paraId="63A56E9A"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5C90E85B"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10</w:t>
            </w:r>
          </w:p>
        </w:tc>
        <w:tc>
          <w:tcPr>
            <w:tcW w:w="836" w:type="dxa"/>
            <w:tcBorders>
              <w:top w:val="nil"/>
              <w:left w:val="nil"/>
              <w:bottom w:val="single" w:sz="4" w:space="0" w:color="auto"/>
              <w:right w:val="single" w:sz="4" w:space="0" w:color="auto"/>
            </w:tcBorders>
            <w:shd w:val="clear" w:color="auto" w:fill="auto"/>
            <w:vAlign w:val="center"/>
            <w:hideMark/>
          </w:tcPr>
          <w:p w14:paraId="3E2EBFCE"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43,97</w:t>
            </w:r>
          </w:p>
        </w:tc>
        <w:tc>
          <w:tcPr>
            <w:tcW w:w="1043" w:type="dxa"/>
            <w:tcBorders>
              <w:top w:val="nil"/>
              <w:left w:val="nil"/>
              <w:bottom w:val="single" w:sz="4" w:space="0" w:color="auto"/>
              <w:right w:val="single" w:sz="4" w:space="0" w:color="auto"/>
            </w:tcBorders>
            <w:shd w:val="clear" w:color="auto" w:fill="auto"/>
            <w:vAlign w:val="center"/>
            <w:hideMark/>
          </w:tcPr>
          <w:p w14:paraId="22810606"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439,70</w:t>
            </w:r>
          </w:p>
        </w:tc>
      </w:tr>
      <w:tr w:rsidR="0006469F" w:rsidRPr="003D4FCF" w14:paraId="21DCB8A8" w14:textId="77777777" w:rsidTr="00ED6623">
        <w:trPr>
          <w:trHeight w:val="627"/>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4837764E"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30</w:t>
            </w:r>
          </w:p>
        </w:tc>
        <w:tc>
          <w:tcPr>
            <w:tcW w:w="5105" w:type="dxa"/>
            <w:tcBorders>
              <w:top w:val="nil"/>
              <w:left w:val="nil"/>
              <w:bottom w:val="single" w:sz="4" w:space="0" w:color="auto"/>
              <w:right w:val="single" w:sz="4" w:space="0" w:color="auto"/>
            </w:tcBorders>
            <w:shd w:val="clear" w:color="auto" w:fill="auto"/>
            <w:vAlign w:val="center"/>
            <w:hideMark/>
          </w:tcPr>
          <w:p w14:paraId="12C26362"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CARRINHO DE MÃO EXTRA FORTE, MATERIAL CAÇAMBA: CHAPA AÇO GALVANIZADO, COM CAPACIDADE CAÇAMBA: DE NO MÍNIMO 65 LITROS, COM PROTEÇÃO EMBORRACHADA PARA AS MÃOS, QUANTIDADE RODA: 1 UM, PNEU COM CÂMARA 3,5/8". CAPACIDADE DE PESO: ATÉ 120 KG, MATERIAL PÉS: FERRO, MATERIAL CHASSI: FERRO</w:t>
            </w:r>
          </w:p>
        </w:tc>
        <w:tc>
          <w:tcPr>
            <w:tcW w:w="835" w:type="dxa"/>
            <w:tcBorders>
              <w:top w:val="nil"/>
              <w:left w:val="nil"/>
              <w:bottom w:val="single" w:sz="4" w:space="0" w:color="auto"/>
              <w:right w:val="single" w:sz="4" w:space="0" w:color="auto"/>
            </w:tcBorders>
            <w:shd w:val="clear" w:color="auto" w:fill="auto"/>
            <w:vAlign w:val="center"/>
            <w:hideMark/>
          </w:tcPr>
          <w:p w14:paraId="466B604C"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205A1835"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w:t>
            </w:r>
          </w:p>
        </w:tc>
        <w:tc>
          <w:tcPr>
            <w:tcW w:w="836" w:type="dxa"/>
            <w:tcBorders>
              <w:top w:val="nil"/>
              <w:left w:val="nil"/>
              <w:bottom w:val="single" w:sz="4" w:space="0" w:color="auto"/>
              <w:right w:val="single" w:sz="4" w:space="0" w:color="auto"/>
            </w:tcBorders>
            <w:shd w:val="clear" w:color="auto" w:fill="auto"/>
            <w:vAlign w:val="center"/>
            <w:hideMark/>
          </w:tcPr>
          <w:p w14:paraId="3B5F5F8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470,00</w:t>
            </w:r>
          </w:p>
        </w:tc>
        <w:tc>
          <w:tcPr>
            <w:tcW w:w="1043" w:type="dxa"/>
            <w:tcBorders>
              <w:top w:val="nil"/>
              <w:left w:val="nil"/>
              <w:bottom w:val="single" w:sz="4" w:space="0" w:color="auto"/>
              <w:right w:val="single" w:sz="4" w:space="0" w:color="auto"/>
            </w:tcBorders>
            <w:shd w:val="clear" w:color="auto" w:fill="auto"/>
            <w:vAlign w:val="center"/>
            <w:hideMark/>
          </w:tcPr>
          <w:p w14:paraId="54DF9ED2"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940,00</w:t>
            </w:r>
          </w:p>
        </w:tc>
      </w:tr>
      <w:tr w:rsidR="0006469F" w:rsidRPr="003D4FCF" w14:paraId="24CE1172" w14:textId="77777777" w:rsidTr="00ED6623">
        <w:trPr>
          <w:trHeight w:val="45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2BA4BAC2"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31</w:t>
            </w:r>
          </w:p>
        </w:tc>
        <w:tc>
          <w:tcPr>
            <w:tcW w:w="5105" w:type="dxa"/>
            <w:tcBorders>
              <w:top w:val="nil"/>
              <w:left w:val="nil"/>
              <w:bottom w:val="single" w:sz="4" w:space="0" w:color="auto"/>
              <w:right w:val="single" w:sz="4" w:space="0" w:color="auto"/>
            </w:tcBorders>
            <w:shd w:val="clear" w:color="auto" w:fill="auto"/>
            <w:vAlign w:val="center"/>
            <w:hideMark/>
          </w:tcPr>
          <w:p w14:paraId="699D6104"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REGISTRO PRESSÃO, MATERIAL:PVC, DIÂMETRO:25 MM, TIPO:SOLDAVEL, APLICAÇÃO:INSTALAÇÃO HIDRÁULICA</w:t>
            </w:r>
          </w:p>
        </w:tc>
        <w:tc>
          <w:tcPr>
            <w:tcW w:w="835" w:type="dxa"/>
            <w:tcBorders>
              <w:top w:val="nil"/>
              <w:left w:val="nil"/>
              <w:bottom w:val="single" w:sz="4" w:space="0" w:color="auto"/>
              <w:right w:val="single" w:sz="4" w:space="0" w:color="auto"/>
            </w:tcBorders>
            <w:shd w:val="clear" w:color="auto" w:fill="auto"/>
            <w:vAlign w:val="center"/>
            <w:hideMark/>
          </w:tcPr>
          <w:p w14:paraId="559FCDAA"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6EA1CC38"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150</w:t>
            </w:r>
          </w:p>
        </w:tc>
        <w:tc>
          <w:tcPr>
            <w:tcW w:w="836" w:type="dxa"/>
            <w:tcBorders>
              <w:top w:val="nil"/>
              <w:left w:val="nil"/>
              <w:bottom w:val="single" w:sz="4" w:space="0" w:color="auto"/>
              <w:right w:val="single" w:sz="4" w:space="0" w:color="auto"/>
            </w:tcBorders>
            <w:shd w:val="clear" w:color="auto" w:fill="auto"/>
            <w:vAlign w:val="center"/>
            <w:hideMark/>
          </w:tcPr>
          <w:p w14:paraId="50247BE6"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43,45</w:t>
            </w:r>
          </w:p>
        </w:tc>
        <w:tc>
          <w:tcPr>
            <w:tcW w:w="1043" w:type="dxa"/>
            <w:tcBorders>
              <w:top w:val="nil"/>
              <w:left w:val="nil"/>
              <w:bottom w:val="single" w:sz="4" w:space="0" w:color="auto"/>
              <w:right w:val="single" w:sz="4" w:space="0" w:color="auto"/>
            </w:tcBorders>
            <w:shd w:val="clear" w:color="auto" w:fill="auto"/>
            <w:vAlign w:val="center"/>
            <w:hideMark/>
          </w:tcPr>
          <w:p w14:paraId="22B214A0"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6.517,50</w:t>
            </w:r>
          </w:p>
        </w:tc>
      </w:tr>
      <w:tr w:rsidR="0006469F" w:rsidRPr="003D4FCF" w14:paraId="006C793C" w14:textId="77777777" w:rsidTr="00ED6623">
        <w:trPr>
          <w:trHeight w:val="418"/>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10801BA8"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32</w:t>
            </w:r>
          </w:p>
        </w:tc>
        <w:tc>
          <w:tcPr>
            <w:tcW w:w="5105" w:type="dxa"/>
            <w:tcBorders>
              <w:top w:val="nil"/>
              <w:left w:val="nil"/>
              <w:bottom w:val="single" w:sz="4" w:space="0" w:color="auto"/>
              <w:right w:val="single" w:sz="4" w:space="0" w:color="auto"/>
            </w:tcBorders>
            <w:shd w:val="clear" w:color="auto" w:fill="auto"/>
            <w:vAlign w:val="center"/>
            <w:hideMark/>
          </w:tcPr>
          <w:p w14:paraId="1DB1BC52"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CAVADEIRA ARTICULADA BICO TIPO TUCANO, MATERIAL: AÇO SAE 1042, CABO: MADEIRA, COMPRIMENTO DO CABO: 150CM, COMPRIMENTO DAS GARRAS: 28 CM</w:t>
            </w:r>
          </w:p>
        </w:tc>
        <w:tc>
          <w:tcPr>
            <w:tcW w:w="835" w:type="dxa"/>
            <w:tcBorders>
              <w:top w:val="nil"/>
              <w:left w:val="nil"/>
              <w:bottom w:val="single" w:sz="4" w:space="0" w:color="auto"/>
              <w:right w:val="single" w:sz="4" w:space="0" w:color="auto"/>
            </w:tcBorders>
            <w:shd w:val="clear" w:color="auto" w:fill="auto"/>
            <w:vAlign w:val="center"/>
            <w:hideMark/>
          </w:tcPr>
          <w:p w14:paraId="469269C9"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79F10F3F"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3</w:t>
            </w:r>
          </w:p>
        </w:tc>
        <w:tc>
          <w:tcPr>
            <w:tcW w:w="836" w:type="dxa"/>
            <w:tcBorders>
              <w:top w:val="nil"/>
              <w:left w:val="nil"/>
              <w:bottom w:val="single" w:sz="4" w:space="0" w:color="auto"/>
              <w:right w:val="single" w:sz="4" w:space="0" w:color="auto"/>
            </w:tcBorders>
            <w:shd w:val="clear" w:color="auto" w:fill="auto"/>
            <w:vAlign w:val="center"/>
            <w:hideMark/>
          </w:tcPr>
          <w:p w14:paraId="2FE2CBD0"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142,59</w:t>
            </w:r>
          </w:p>
        </w:tc>
        <w:tc>
          <w:tcPr>
            <w:tcW w:w="1043" w:type="dxa"/>
            <w:tcBorders>
              <w:top w:val="nil"/>
              <w:left w:val="nil"/>
              <w:bottom w:val="single" w:sz="4" w:space="0" w:color="auto"/>
              <w:right w:val="single" w:sz="4" w:space="0" w:color="auto"/>
            </w:tcBorders>
            <w:shd w:val="clear" w:color="auto" w:fill="auto"/>
            <w:vAlign w:val="center"/>
            <w:hideMark/>
          </w:tcPr>
          <w:p w14:paraId="2AB1C20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427,77</w:t>
            </w:r>
          </w:p>
        </w:tc>
      </w:tr>
      <w:tr w:rsidR="0006469F" w:rsidRPr="003D4FCF" w14:paraId="70E12F20" w14:textId="77777777" w:rsidTr="00ED6623">
        <w:trPr>
          <w:trHeight w:val="45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5C73903E"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33</w:t>
            </w:r>
          </w:p>
        </w:tc>
        <w:tc>
          <w:tcPr>
            <w:tcW w:w="5105" w:type="dxa"/>
            <w:tcBorders>
              <w:top w:val="nil"/>
              <w:left w:val="nil"/>
              <w:bottom w:val="single" w:sz="4" w:space="0" w:color="auto"/>
              <w:right w:val="single" w:sz="4" w:space="0" w:color="auto"/>
            </w:tcBorders>
            <w:shd w:val="clear" w:color="auto" w:fill="auto"/>
            <w:vAlign w:val="center"/>
            <w:hideMark/>
          </w:tcPr>
          <w:p w14:paraId="58718320"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CAVADEIRA TIPO ALAVANCA, MATERIAL:AÇO CARBONO, MATERIAL CABO:MADEIRA, LARGURA:175 MM, ALTURA:250 MM</w:t>
            </w:r>
          </w:p>
        </w:tc>
        <w:tc>
          <w:tcPr>
            <w:tcW w:w="835" w:type="dxa"/>
            <w:tcBorders>
              <w:top w:val="nil"/>
              <w:left w:val="nil"/>
              <w:bottom w:val="single" w:sz="4" w:space="0" w:color="auto"/>
              <w:right w:val="single" w:sz="4" w:space="0" w:color="auto"/>
            </w:tcBorders>
            <w:shd w:val="clear" w:color="auto" w:fill="auto"/>
            <w:vAlign w:val="center"/>
            <w:hideMark/>
          </w:tcPr>
          <w:p w14:paraId="15C03772"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0A1BDB92"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3</w:t>
            </w:r>
          </w:p>
        </w:tc>
        <w:tc>
          <w:tcPr>
            <w:tcW w:w="836" w:type="dxa"/>
            <w:tcBorders>
              <w:top w:val="nil"/>
              <w:left w:val="nil"/>
              <w:bottom w:val="single" w:sz="4" w:space="0" w:color="auto"/>
              <w:right w:val="single" w:sz="4" w:space="0" w:color="auto"/>
            </w:tcBorders>
            <w:shd w:val="clear" w:color="auto" w:fill="auto"/>
            <w:vAlign w:val="center"/>
            <w:hideMark/>
          </w:tcPr>
          <w:p w14:paraId="69C32AA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61,55</w:t>
            </w:r>
          </w:p>
        </w:tc>
        <w:tc>
          <w:tcPr>
            <w:tcW w:w="1043" w:type="dxa"/>
            <w:tcBorders>
              <w:top w:val="nil"/>
              <w:left w:val="nil"/>
              <w:bottom w:val="single" w:sz="4" w:space="0" w:color="auto"/>
              <w:right w:val="single" w:sz="4" w:space="0" w:color="auto"/>
            </w:tcBorders>
            <w:shd w:val="clear" w:color="auto" w:fill="auto"/>
            <w:vAlign w:val="center"/>
            <w:hideMark/>
          </w:tcPr>
          <w:p w14:paraId="7F476456"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184,65</w:t>
            </w:r>
          </w:p>
        </w:tc>
      </w:tr>
      <w:tr w:rsidR="0006469F" w:rsidRPr="003D4FCF" w14:paraId="54203033" w14:textId="77777777" w:rsidTr="00ED6623">
        <w:trPr>
          <w:trHeight w:val="45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09D9D072"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34</w:t>
            </w:r>
          </w:p>
        </w:tc>
        <w:tc>
          <w:tcPr>
            <w:tcW w:w="5105" w:type="dxa"/>
            <w:tcBorders>
              <w:top w:val="nil"/>
              <w:left w:val="nil"/>
              <w:bottom w:val="single" w:sz="4" w:space="0" w:color="auto"/>
              <w:right w:val="single" w:sz="4" w:space="0" w:color="auto"/>
            </w:tcBorders>
            <w:shd w:val="clear" w:color="auto" w:fill="auto"/>
            <w:vAlign w:val="center"/>
            <w:hideMark/>
          </w:tcPr>
          <w:p w14:paraId="041E5599"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CHAVE AJUSTÁVEL, MATERIAL: AÇO CROMO VANÁDIO, TAMANHO: 10 POL, ABERTURA: 1 3/8 POL, TIPO: GRIFO</w:t>
            </w:r>
          </w:p>
        </w:tc>
        <w:tc>
          <w:tcPr>
            <w:tcW w:w="835" w:type="dxa"/>
            <w:tcBorders>
              <w:top w:val="nil"/>
              <w:left w:val="nil"/>
              <w:bottom w:val="single" w:sz="4" w:space="0" w:color="auto"/>
              <w:right w:val="single" w:sz="4" w:space="0" w:color="auto"/>
            </w:tcBorders>
            <w:shd w:val="clear" w:color="auto" w:fill="auto"/>
            <w:vAlign w:val="center"/>
            <w:hideMark/>
          </w:tcPr>
          <w:p w14:paraId="1AC67A3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4B4A78B3"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w:t>
            </w:r>
          </w:p>
        </w:tc>
        <w:tc>
          <w:tcPr>
            <w:tcW w:w="836" w:type="dxa"/>
            <w:tcBorders>
              <w:top w:val="nil"/>
              <w:left w:val="nil"/>
              <w:bottom w:val="single" w:sz="4" w:space="0" w:color="auto"/>
              <w:right w:val="single" w:sz="4" w:space="0" w:color="auto"/>
            </w:tcBorders>
            <w:shd w:val="clear" w:color="auto" w:fill="auto"/>
            <w:vAlign w:val="center"/>
            <w:hideMark/>
          </w:tcPr>
          <w:p w14:paraId="03054F23"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64,45</w:t>
            </w:r>
          </w:p>
        </w:tc>
        <w:tc>
          <w:tcPr>
            <w:tcW w:w="1043" w:type="dxa"/>
            <w:tcBorders>
              <w:top w:val="nil"/>
              <w:left w:val="nil"/>
              <w:bottom w:val="single" w:sz="4" w:space="0" w:color="auto"/>
              <w:right w:val="single" w:sz="4" w:space="0" w:color="auto"/>
            </w:tcBorders>
            <w:shd w:val="clear" w:color="auto" w:fill="auto"/>
            <w:vAlign w:val="center"/>
            <w:hideMark/>
          </w:tcPr>
          <w:p w14:paraId="7DB99899"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128,90</w:t>
            </w:r>
          </w:p>
        </w:tc>
      </w:tr>
      <w:tr w:rsidR="0006469F" w:rsidRPr="003D4FCF" w14:paraId="183661C8" w14:textId="77777777" w:rsidTr="00ED6623">
        <w:trPr>
          <w:trHeight w:val="675"/>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71E606CA"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35</w:t>
            </w:r>
          </w:p>
        </w:tc>
        <w:tc>
          <w:tcPr>
            <w:tcW w:w="5105" w:type="dxa"/>
            <w:tcBorders>
              <w:top w:val="nil"/>
              <w:left w:val="nil"/>
              <w:bottom w:val="single" w:sz="4" w:space="0" w:color="auto"/>
              <w:right w:val="single" w:sz="4" w:space="0" w:color="auto"/>
            </w:tcBorders>
            <w:shd w:val="clear" w:color="auto" w:fill="auto"/>
            <w:vAlign w:val="center"/>
            <w:hideMark/>
          </w:tcPr>
          <w:p w14:paraId="209F73AA"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CHAVE ELÉTRICA TIPO BÓIA, APLICAÇÃO: POÇO/RESERVATÓRIO/CAIXA D'ÁGUA, CORRENTE NOMINAL: 15 A, CARACTERÍSTICAS ADICIONAIS: AUTOMATIZADA, COM CABO DE 2 METROS.</w:t>
            </w:r>
          </w:p>
        </w:tc>
        <w:tc>
          <w:tcPr>
            <w:tcW w:w="835" w:type="dxa"/>
            <w:tcBorders>
              <w:top w:val="nil"/>
              <w:left w:val="nil"/>
              <w:bottom w:val="single" w:sz="4" w:space="0" w:color="auto"/>
              <w:right w:val="single" w:sz="4" w:space="0" w:color="auto"/>
            </w:tcBorders>
            <w:shd w:val="clear" w:color="auto" w:fill="auto"/>
            <w:vAlign w:val="center"/>
            <w:hideMark/>
          </w:tcPr>
          <w:p w14:paraId="2024F309"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448C758A"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w:t>
            </w:r>
          </w:p>
        </w:tc>
        <w:tc>
          <w:tcPr>
            <w:tcW w:w="836" w:type="dxa"/>
            <w:tcBorders>
              <w:top w:val="nil"/>
              <w:left w:val="nil"/>
              <w:bottom w:val="single" w:sz="4" w:space="0" w:color="auto"/>
              <w:right w:val="single" w:sz="4" w:space="0" w:color="auto"/>
            </w:tcBorders>
            <w:shd w:val="clear" w:color="auto" w:fill="auto"/>
            <w:vAlign w:val="center"/>
            <w:hideMark/>
          </w:tcPr>
          <w:p w14:paraId="5B85FDBB"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49,20</w:t>
            </w:r>
          </w:p>
        </w:tc>
        <w:tc>
          <w:tcPr>
            <w:tcW w:w="1043" w:type="dxa"/>
            <w:tcBorders>
              <w:top w:val="nil"/>
              <w:left w:val="nil"/>
              <w:bottom w:val="single" w:sz="4" w:space="0" w:color="auto"/>
              <w:right w:val="single" w:sz="4" w:space="0" w:color="auto"/>
            </w:tcBorders>
            <w:shd w:val="clear" w:color="auto" w:fill="auto"/>
            <w:vAlign w:val="center"/>
            <w:hideMark/>
          </w:tcPr>
          <w:p w14:paraId="3E63DD87"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196,80</w:t>
            </w:r>
          </w:p>
        </w:tc>
      </w:tr>
      <w:tr w:rsidR="0006469F" w:rsidRPr="003D4FCF" w14:paraId="06317631" w14:textId="77777777" w:rsidTr="00ED6623">
        <w:trPr>
          <w:trHeight w:val="42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7951F20C"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36</w:t>
            </w:r>
          </w:p>
        </w:tc>
        <w:tc>
          <w:tcPr>
            <w:tcW w:w="5105" w:type="dxa"/>
            <w:tcBorders>
              <w:top w:val="nil"/>
              <w:left w:val="nil"/>
              <w:bottom w:val="single" w:sz="4" w:space="0" w:color="auto"/>
              <w:right w:val="single" w:sz="4" w:space="0" w:color="auto"/>
            </w:tcBorders>
            <w:shd w:val="clear" w:color="auto" w:fill="auto"/>
            <w:vAlign w:val="center"/>
            <w:hideMark/>
          </w:tcPr>
          <w:p w14:paraId="57BF9FA2"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CHAVE GRIFO, TIPO AMERICANO, MATERIAL CORPO: FERRO FUNDIDO OU ALUMÍNIO, MATERIAL MORDENTE: AÇO FORJADO, TAMANHO NOMINAL: 36 POL (900 MM), TIPO PESADO (HEAVY DUTY), ABERTURA MÍNIMA: APROXIMADAMENTE 5 POL (125 MM), APLICAÇÃO: MONTAGEM E DESMONTAGEM DE TUBOS E CONEXÕES.</w:t>
            </w:r>
          </w:p>
        </w:tc>
        <w:tc>
          <w:tcPr>
            <w:tcW w:w="835" w:type="dxa"/>
            <w:tcBorders>
              <w:top w:val="nil"/>
              <w:left w:val="nil"/>
              <w:bottom w:val="single" w:sz="4" w:space="0" w:color="auto"/>
              <w:right w:val="single" w:sz="4" w:space="0" w:color="auto"/>
            </w:tcBorders>
            <w:shd w:val="clear" w:color="auto" w:fill="auto"/>
            <w:vAlign w:val="center"/>
            <w:hideMark/>
          </w:tcPr>
          <w:p w14:paraId="6D5BEBA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7A6B8143"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w:t>
            </w:r>
          </w:p>
        </w:tc>
        <w:tc>
          <w:tcPr>
            <w:tcW w:w="836" w:type="dxa"/>
            <w:tcBorders>
              <w:top w:val="nil"/>
              <w:left w:val="nil"/>
              <w:bottom w:val="single" w:sz="4" w:space="0" w:color="auto"/>
              <w:right w:val="single" w:sz="4" w:space="0" w:color="auto"/>
            </w:tcBorders>
            <w:shd w:val="clear" w:color="auto" w:fill="auto"/>
            <w:vAlign w:val="center"/>
            <w:hideMark/>
          </w:tcPr>
          <w:p w14:paraId="094AD843"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288,51</w:t>
            </w:r>
          </w:p>
        </w:tc>
        <w:tc>
          <w:tcPr>
            <w:tcW w:w="1043" w:type="dxa"/>
            <w:tcBorders>
              <w:top w:val="nil"/>
              <w:left w:val="nil"/>
              <w:bottom w:val="single" w:sz="4" w:space="0" w:color="auto"/>
              <w:right w:val="single" w:sz="4" w:space="0" w:color="auto"/>
            </w:tcBorders>
            <w:shd w:val="clear" w:color="auto" w:fill="auto"/>
            <w:vAlign w:val="center"/>
            <w:hideMark/>
          </w:tcPr>
          <w:p w14:paraId="17572BA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288,51</w:t>
            </w:r>
          </w:p>
        </w:tc>
      </w:tr>
      <w:tr w:rsidR="0006469F" w:rsidRPr="003D4FCF" w14:paraId="2127B44B" w14:textId="77777777" w:rsidTr="00ED6623">
        <w:trPr>
          <w:trHeight w:val="30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328FD9D8"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37</w:t>
            </w:r>
          </w:p>
        </w:tc>
        <w:tc>
          <w:tcPr>
            <w:tcW w:w="5105" w:type="dxa"/>
            <w:tcBorders>
              <w:top w:val="nil"/>
              <w:left w:val="nil"/>
              <w:bottom w:val="single" w:sz="4" w:space="0" w:color="auto"/>
              <w:right w:val="single" w:sz="4" w:space="0" w:color="auto"/>
            </w:tcBorders>
            <w:shd w:val="clear" w:color="auto" w:fill="auto"/>
            <w:vAlign w:val="center"/>
            <w:hideMark/>
          </w:tcPr>
          <w:p w14:paraId="53A4F51B"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CIMENTO PORTLAND, MATERIAL CLINKER, TIPO CP II- F 32 – SACO; 50 Kg</w:t>
            </w:r>
          </w:p>
        </w:tc>
        <w:tc>
          <w:tcPr>
            <w:tcW w:w="835" w:type="dxa"/>
            <w:tcBorders>
              <w:top w:val="nil"/>
              <w:left w:val="nil"/>
              <w:bottom w:val="single" w:sz="4" w:space="0" w:color="auto"/>
              <w:right w:val="single" w:sz="4" w:space="0" w:color="auto"/>
            </w:tcBorders>
            <w:shd w:val="clear" w:color="auto" w:fill="auto"/>
            <w:vAlign w:val="center"/>
            <w:hideMark/>
          </w:tcPr>
          <w:p w14:paraId="7A5BEB24"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SC</w:t>
            </w:r>
          </w:p>
        </w:tc>
        <w:tc>
          <w:tcPr>
            <w:tcW w:w="1025" w:type="dxa"/>
            <w:tcBorders>
              <w:top w:val="nil"/>
              <w:left w:val="nil"/>
              <w:bottom w:val="single" w:sz="4" w:space="0" w:color="auto"/>
              <w:right w:val="single" w:sz="4" w:space="0" w:color="auto"/>
            </w:tcBorders>
            <w:shd w:val="clear" w:color="auto" w:fill="auto"/>
            <w:vAlign w:val="center"/>
            <w:hideMark/>
          </w:tcPr>
          <w:p w14:paraId="3358B838"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150</w:t>
            </w:r>
          </w:p>
        </w:tc>
        <w:tc>
          <w:tcPr>
            <w:tcW w:w="836" w:type="dxa"/>
            <w:tcBorders>
              <w:top w:val="nil"/>
              <w:left w:val="nil"/>
              <w:bottom w:val="single" w:sz="4" w:space="0" w:color="auto"/>
              <w:right w:val="single" w:sz="4" w:space="0" w:color="auto"/>
            </w:tcBorders>
            <w:shd w:val="clear" w:color="auto" w:fill="auto"/>
            <w:vAlign w:val="center"/>
            <w:hideMark/>
          </w:tcPr>
          <w:p w14:paraId="6DA004CC"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39,21</w:t>
            </w:r>
          </w:p>
        </w:tc>
        <w:tc>
          <w:tcPr>
            <w:tcW w:w="1043" w:type="dxa"/>
            <w:tcBorders>
              <w:top w:val="nil"/>
              <w:left w:val="nil"/>
              <w:bottom w:val="single" w:sz="4" w:space="0" w:color="auto"/>
              <w:right w:val="single" w:sz="4" w:space="0" w:color="auto"/>
            </w:tcBorders>
            <w:shd w:val="clear" w:color="auto" w:fill="auto"/>
            <w:vAlign w:val="center"/>
            <w:hideMark/>
          </w:tcPr>
          <w:p w14:paraId="2EE4F8C0"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5.881,50</w:t>
            </w:r>
          </w:p>
        </w:tc>
      </w:tr>
      <w:tr w:rsidR="0006469F" w:rsidRPr="003D4FCF" w14:paraId="67ADDCEA" w14:textId="77777777" w:rsidTr="00ED6623">
        <w:trPr>
          <w:trHeight w:val="675"/>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0B3C7339"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38</w:t>
            </w:r>
          </w:p>
        </w:tc>
        <w:tc>
          <w:tcPr>
            <w:tcW w:w="5105" w:type="dxa"/>
            <w:tcBorders>
              <w:top w:val="nil"/>
              <w:left w:val="nil"/>
              <w:bottom w:val="single" w:sz="4" w:space="0" w:color="auto"/>
              <w:right w:val="single" w:sz="4" w:space="0" w:color="auto"/>
            </w:tcBorders>
            <w:shd w:val="clear" w:color="auto" w:fill="auto"/>
            <w:vAlign w:val="center"/>
            <w:hideMark/>
          </w:tcPr>
          <w:p w14:paraId="291CFA3F"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COLA, COMPOSIÇÃO: ÉSTER DE CIANOACRILATO, COR: INCOLOR, APLICAÇÃO: ACRÍLICO/LOUÇA/VIDRO/COURO E PLÁSTICO, CARACTERÍSTICAS ADICIONAIS: INSTANTÂNEA, TIPO: LÍQUIDO. 100G</w:t>
            </w:r>
          </w:p>
        </w:tc>
        <w:tc>
          <w:tcPr>
            <w:tcW w:w="835" w:type="dxa"/>
            <w:tcBorders>
              <w:top w:val="nil"/>
              <w:left w:val="nil"/>
              <w:bottom w:val="single" w:sz="4" w:space="0" w:color="auto"/>
              <w:right w:val="single" w:sz="4" w:space="0" w:color="auto"/>
            </w:tcBorders>
            <w:shd w:val="clear" w:color="auto" w:fill="auto"/>
            <w:vAlign w:val="center"/>
            <w:hideMark/>
          </w:tcPr>
          <w:p w14:paraId="57B900A0"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6F59EDBD"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5</w:t>
            </w:r>
          </w:p>
        </w:tc>
        <w:tc>
          <w:tcPr>
            <w:tcW w:w="836" w:type="dxa"/>
            <w:tcBorders>
              <w:top w:val="nil"/>
              <w:left w:val="nil"/>
              <w:bottom w:val="single" w:sz="4" w:space="0" w:color="auto"/>
              <w:right w:val="single" w:sz="4" w:space="0" w:color="auto"/>
            </w:tcBorders>
            <w:shd w:val="clear" w:color="auto" w:fill="auto"/>
            <w:vAlign w:val="center"/>
            <w:hideMark/>
          </w:tcPr>
          <w:p w14:paraId="68024FE9"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34,20</w:t>
            </w:r>
          </w:p>
        </w:tc>
        <w:tc>
          <w:tcPr>
            <w:tcW w:w="1043" w:type="dxa"/>
            <w:tcBorders>
              <w:top w:val="nil"/>
              <w:left w:val="nil"/>
              <w:bottom w:val="single" w:sz="4" w:space="0" w:color="auto"/>
              <w:right w:val="single" w:sz="4" w:space="0" w:color="auto"/>
            </w:tcBorders>
            <w:shd w:val="clear" w:color="auto" w:fill="auto"/>
            <w:vAlign w:val="center"/>
            <w:hideMark/>
          </w:tcPr>
          <w:p w14:paraId="3BC09F59"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171,00</w:t>
            </w:r>
          </w:p>
        </w:tc>
      </w:tr>
      <w:tr w:rsidR="0006469F" w:rsidRPr="003D4FCF" w14:paraId="729CE9A2" w14:textId="77777777" w:rsidTr="00ED6623">
        <w:trPr>
          <w:trHeight w:val="675"/>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1400F712"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39</w:t>
            </w:r>
          </w:p>
        </w:tc>
        <w:tc>
          <w:tcPr>
            <w:tcW w:w="5105" w:type="dxa"/>
            <w:tcBorders>
              <w:top w:val="nil"/>
              <w:left w:val="nil"/>
              <w:bottom w:val="single" w:sz="4" w:space="0" w:color="auto"/>
              <w:right w:val="single" w:sz="4" w:space="0" w:color="auto"/>
            </w:tcBorders>
            <w:shd w:val="clear" w:color="auto" w:fill="auto"/>
            <w:vAlign w:val="center"/>
            <w:hideMark/>
          </w:tcPr>
          <w:p w14:paraId="04131CE6"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CONE SINALIZAÇÃO, MATERIAL: PVC, ALTURA: 750 MM, LARGURA BASE: 360 MM, COR: LARANJA COM 3 FAIXAS BRANCAS, PESO: 1,650 KG, CARACTERÍSTICAS ADICIONAIS: REFLEXIVO, FLEXÍVEL IMPACTO VEÍCULOS.</w:t>
            </w:r>
          </w:p>
        </w:tc>
        <w:tc>
          <w:tcPr>
            <w:tcW w:w="835" w:type="dxa"/>
            <w:tcBorders>
              <w:top w:val="nil"/>
              <w:left w:val="nil"/>
              <w:bottom w:val="single" w:sz="4" w:space="0" w:color="auto"/>
              <w:right w:val="single" w:sz="4" w:space="0" w:color="auto"/>
            </w:tcBorders>
            <w:shd w:val="clear" w:color="auto" w:fill="auto"/>
            <w:vAlign w:val="center"/>
            <w:hideMark/>
          </w:tcPr>
          <w:p w14:paraId="6C484F3C"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2D14AD08"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10</w:t>
            </w:r>
          </w:p>
        </w:tc>
        <w:tc>
          <w:tcPr>
            <w:tcW w:w="836" w:type="dxa"/>
            <w:tcBorders>
              <w:top w:val="nil"/>
              <w:left w:val="nil"/>
              <w:bottom w:val="single" w:sz="4" w:space="0" w:color="auto"/>
              <w:right w:val="single" w:sz="4" w:space="0" w:color="auto"/>
            </w:tcBorders>
            <w:shd w:val="clear" w:color="auto" w:fill="auto"/>
            <w:vAlign w:val="center"/>
            <w:hideMark/>
          </w:tcPr>
          <w:p w14:paraId="0D3EC5AE"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67,88</w:t>
            </w:r>
          </w:p>
        </w:tc>
        <w:tc>
          <w:tcPr>
            <w:tcW w:w="1043" w:type="dxa"/>
            <w:tcBorders>
              <w:top w:val="nil"/>
              <w:left w:val="nil"/>
              <w:bottom w:val="single" w:sz="4" w:space="0" w:color="auto"/>
              <w:right w:val="single" w:sz="4" w:space="0" w:color="auto"/>
            </w:tcBorders>
            <w:shd w:val="clear" w:color="auto" w:fill="auto"/>
            <w:vAlign w:val="center"/>
            <w:hideMark/>
          </w:tcPr>
          <w:p w14:paraId="3C325969"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678,80</w:t>
            </w:r>
          </w:p>
        </w:tc>
      </w:tr>
      <w:tr w:rsidR="0006469F" w:rsidRPr="003D4FCF" w14:paraId="2E7F795B" w14:textId="77777777" w:rsidTr="00ED6623">
        <w:trPr>
          <w:trHeight w:val="675"/>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08BBD98D"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40</w:t>
            </w:r>
          </w:p>
        </w:tc>
        <w:tc>
          <w:tcPr>
            <w:tcW w:w="5105" w:type="dxa"/>
            <w:tcBorders>
              <w:top w:val="nil"/>
              <w:left w:val="nil"/>
              <w:bottom w:val="single" w:sz="4" w:space="0" w:color="auto"/>
              <w:right w:val="single" w:sz="4" w:space="0" w:color="auto"/>
            </w:tcBorders>
            <w:shd w:val="clear" w:color="auto" w:fill="auto"/>
            <w:vAlign w:val="center"/>
            <w:hideMark/>
          </w:tcPr>
          <w:p w14:paraId="2995A6B4"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CONEXÃO HIDRÁULICA - CONEXÃO HIDRÁULICA MATERIAL: PVC - CLORETO DE POLIVINILA, TIPO: LUVA DE CORRER, APLICAÇÃO: INSTALAÇÃO SANITÁRIA, BITOLA: 100 MM</w:t>
            </w:r>
          </w:p>
        </w:tc>
        <w:tc>
          <w:tcPr>
            <w:tcW w:w="835" w:type="dxa"/>
            <w:tcBorders>
              <w:top w:val="nil"/>
              <w:left w:val="nil"/>
              <w:bottom w:val="single" w:sz="4" w:space="0" w:color="auto"/>
              <w:right w:val="single" w:sz="4" w:space="0" w:color="auto"/>
            </w:tcBorders>
            <w:shd w:val="clear" w:color="auto" w:fill="auto"/>
            <w:vAlign w:val="center"/>
            <w:hideMark/>
          </w:tcPr>
          <w:p w14:paraId="6D290EDF"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5B2C65CA"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5</w:t>
            </w:r>
          </w:p>
        </w:tc>
        <w:tc>
          <w:tcPr>
            <w:tcW w:w="836" w:type="dxa"/>
            <w:tcBorders>
              <w:top w:val="nil"/>
              <w:left w:val="nil"/>
              <w:bottom w:val="single" w:sz="4" w:space="0" w:color="auto"/>
              <w:right w:val="single" w:sz="4" w:space="0" w:color="auto"/>
            </w:tcBorders>
            <w:shd w:val="clear" w:color="auto" w:fill="auto"/>
            <w:vAlign w:val="center"/>
            <w:hideMark/>
          </w:tcPr>
          <w:p w14:paraId="5149DC0F"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23,46</w:t>
            </w:r>
          </w:p>
        </w:tc>
        <w:tc>
          <w:tcPr>
            <w:tcW w:w="1043" w:type="dxa"/>
            <w:tcBorders>
              <w:top w:val="nil"/>
              <w:left w:val="nil"/>
              <w:bottom w:val="single" w:sz="4" w:space="0" w:color="auto"/>
              <w:right w:val="single" w:sz="4" w:space="0" w:color="auto"/>
            </w:tcBorders>
            <w:shd w:val="clear" w:color="auto" w:fill="auto"/>
            <w:vAlign w:val="center"/>
            <w:hideMark/>
          </w:tcPr>
          <w:p w14:paraId="198C17F3"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117,30</w:t>
            </w:r>
          </w:p>
        </w:tc>
      </w:tr>
      <w:tr w:rsidR="0006469F" w:rsidRPr="003D4FCF" w14:paraId="2CB95B4A" w14:textId="77777777" w:rsidTr="00ED6623">
        <w:trPr>
          <w:trHeight w:val="45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6B5F54C0"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41</w:t>
            </w:r>
          </w:p>
        </w:tc>
        <w:tc>
          <w:tcPr>
            <w:tcW w:w="5105" w:type="dxa"/>
            <w:tcBorders>
              <w:top w:val="nil"/>
              <w:left w:val="nil"/>
              <w:bottom w:val="single" w:sz="4" w:space="0" w:color="auto"/>
              <w:right w:val="single" w:sz="4" w:space="0" w:color="auto"/>
            </w:tcBorders>
            <w:shd w:val="clear" w:color="auto" w:fill="auto"/>
            <w:vAlign w:val="center"/>
            <w:hideMark/>
          </w:tcPr>
          <w:p w14:paraId="43432889"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CONEXÃO HIDRÁULICA, MATERIAL: PVC, TIPO: LUVA SIMPLES, TIPO FIXAÇÃO: SOLDÁVEL, APLICAÇÃO: INSTALAÇÕES ESGOTO, BITOLA: 100 MM</w:t>
            </w:r>
          </w:p>
        </w:tc>
        <w:tc>
          <w:tcPr>
            <w:tcW w:w="835" w:type="dxa"/>
            <w:tcBorders>
              <w:top w:val="nil"/>
              <w:left w:val="nil"/>
              <w:bottom w:val="single" w:sz="4" w:space="0" w:color="auto"/>
              <w:right w:val="single" w:sz="4" w:space="0" w:color="auto"/>
            </w:tcBorders>
            <w:shd w:val="clear" w:color="auto" w:fill="auto"/>
            <w:vAlign w:val="center"/>
            <w:hideMark/>
          </w:tcPr>
          <w:p w14:paraId="0276E112"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25A52617"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20</w:t>
            </w:r>
          </w:p>
        </w:tc>
        <w:tc>
          <w:tcPr>
            <w:tcW w:w="836" w:type="dxa"/>
            <w:tcBorders>
              <w:top w:val="nil"/>
              <w:left w:val="nil"/>
              <w:bottom w:val="single" w:sz="4" w:space="0" w:color="auto"/>
              <w:right w:val="single" w:sz="4" w:space="0" w:color="auto"/>
            </w:tcBorders>
            <w:shd w:val="clear" w:color="auto" w:fill="auto"/>
            <w:vAlign w:val="center"/>
            <w:hideMark/>
          </w:tcPr>
          <w:p w14:paraId="4BB2FCD3"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11,54</w:t>
            </w:r>
          </w:p>
        </w:tc>
        <w:tc>
          <w:tcPr>
            <w:tcW w:w="1043" w:type="dxa"/>
            <w:tcBorders>
              <w:top w:val="nil"/>
              <w:left w:val="nil"/>
              <w:bottom w:val="single" w:sz="4" w:space="0" w:color="auto"/>
              <w:right w:val="single" w:sz="4" w:space="0" w:color="auto"/>
            </w:tcBorders>
            <w:shd w:val="clear" w:color="auto" w:fill="auto"/>
            <w:vAlign w:val="center"/>
            <w:hideMark/>
          </w:tcPr>
          <w:p w14:paraId="2C9A0B89"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230,80</w:t>
            </w:r>
          </w:p>
        </w:tc>
      </w:tr>
      <w:tr w:rsidR="0006469F" w:rsidRPr="003D4FCF" w14:paraId="329C48AA" w14:textId="77777777" w:rsidTr="00ED6623">
        <w:trPr>
          <w:trHeight w:val="502"/>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5DEFFB86"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42</w:t>
            </w:r>
          </w:p>
        </w:tc>
        <w:tc>
          <w:tcPr>
            <w:tcW w:w="5105" w:type="dxa"/>
            <w:tcBorders>
              <w:top w:val="nil"/>
              <w:left w:val="nil"/>
              <w:bottom w:val="single" w:sz="4" w:space="0" w:color="auto"/>
              <w:right w:val="single" w:sz="4" w:space="0" w:color="auto"/>
            </w:tcBorders>
            <w:shd w:val="clear" w:color="auto" w:fill="auto"/>
            <w:vAlign w:val="center"/>
            <w:hideMark/>
          </w:tcPr>
          <w:p w14:paraId="5A91351F"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CONEXÃO HIDRÁULICA MATERIAL: PVC - CLORETO DE POLIVINILA, APLICAÇÃO: INSTALAÇÃO HIDRÁULICA, TIPO: JOELHO 90°, CARACTERÍSTICAS ADICIONAIS: COM BUCHA DE LATÃO, TIPO FIXAÇÃO: ROSCÁVEL, BITOLA: 25 M</w:t>
            </w:r>
          </w:p>
        </w:tc>
        <w:tc>
          <w:tcPr>
            <w:tcW w:w="835" w:type="dxa"/>
            <w:tcBorders>
              <w:top w:val="nil"/>
              <w:left w:val="nil"/>
              <w:bottom w:val="single" w:sz="4" w:space="0" w:color="auto"/>
              <w:right w:val="single" w:sz="4" w:space="0" w:color="auto"/>
            </w:tcBorders>
            <w:shd w:val="clear" w:color="auto" w:fill="auto"/>
            <w:vAlign w:val="center"/>
            <w:hideMark/>
          </w:tcPr>
          <w:p w14:paraId="0FAFC04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646F36DB"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150</w:t>
            </w:r>
          </w:p>
        </w:tc>
        <w:tc>
          <w:tcPr>
            <w:tcW w:w="836" w:type="dxa"/>
            <w:tcBorders>
              <w:top w:val="nil"/>
              <w:left w:val="nil"/>
              <w:bottom w:val="single" w:sz="4" w:space="0" w:color="auto"/>
              <w:right w:val="single" w:sz="4" w:space="0" w:color="auto"/>
            </w:tcBorders>
            <w:shd w:val="clear" w:color="auto" w:fill="auto"/>
            <w:vAlign w:val="center"/>
            <w:hideMark/>
          </w:tcPr>
          <w:p w14:paraId="19986712"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10,88</w:t>
            </w:r>
          </w:p>
        </w:tc>
        <w:tc>
          <w:tcPr>
            <w:tcW w:w="1043" w:type="dxa"/>
            <w:tcBorders>
              <w:top w:val="nil"/>
              <w:left w:val="nil"/>
              <w:bottom w:val="single" w:sz="4" w:space="0" w:color="auto"/>
              <w:right w:val="single" w:sz="4" w:space="0" w:color="auto"/>
            </w:tcBorders>
            <w:shd w:val="clear" w:color="auto" w:fill="auto"/>
            <w:vAlign w:val="center"/>
            <w:hideMark/>
          </w:tcPr>
          <w:p w14:paraId="06B6EC84"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1.632,00</w:t>
            </w:r>
          </w:p>
        </w:tc>
      </w:tr>
      <w:tr w:rsidR="0006469F" w:rsidRPr="003D4FCF" w14:paraId="0189A827" w14:textId="77777777" w:rsidTr="00ED6623">
        <w:trPr>
          <w:trHeight w:val="675"/>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309C6AE4"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43</w:t>
            </w:r>
          </w:p>
        </w:tc>
        <w:tc>
          <w:tcPr>
            <w:tcW w:w="5105" w:type="dxa"/>
            <w:tcBorders>
              <w:top w:val="nil"/>
              <w:left w:val="nil"/>
              <w:bottom w:val="single" w:sz="4" w:space="0" w:color="auto"/>
              <w:right w:val="single" w:sz="4" w:space="0" w:color="auto"/>
            </w:tcBorders>
            <w:shd w:val="clear" w:color="auto" w:fill="auto"/>
            <w:vAlign w:val="center"/>
            <w:hideMark/>
          </w:tcPr>
          <w:p w14:paraId="7BBD6B17"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CONEXÃO HIDRÁULICA, MATERIAL:PVC - CLORETO DE POLIVINILA, TIPO:BUCHA REDUÇÃO CURTA, TIPO FIXAÇÃO:SOLDÁVEL, APLICAÇÃO:INSTALAÇÕES PREDIAIS ÁGUA FRIA, BITOLA:32 X 25 MM</w:t>
            </w:r>
          </w:p>
        </w:tc>
        <w:tc>
          <w:tcPr>
            <w:tcW w:w="835" w:type="dxa"/>
            <w:tcBorders>
              <w:top w:val="nil"/>
              <w:left w:val="nil"/>
              <w:bottom w:val="single" w:sz="4" w:space="0" w:color="auto"/>
              <w:right w:val="single" w:sz="4" w:space="0" w:color="auto"/>
            </w:tcBorders>
            <w:shd w:val="clear" w:color="auto" w:fill="auto"/>
            <w:vAlign w:val="center"/>
            <w:hideMark/>
          </w:tcPr>
          <w:p w14:paraId="2CC24F63"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356C5086"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10</w:t>
            </w:r>
          </w:p>
        </w:tc>
        <w:tc>
          <w:tcPr>
            <w:tcW w:w="836" w:type="dxa"/>
            <w:tcBorders>
              <w:top w:val="nil"/>
              <w:left w:val="nil"/>
              <w:bottom w:val="single" w:sz="4" w:space="0" w:color="auto"/>
              <w:right w:val="single" w:sz="4" w:space="0" w:color="auto"/>
            </w:tcBorders>
            <w:shd w:val="clear" w:color="auto" w:fill="auto"/>
            <w:vAlign w:val="center"/>
            <w:hideMark/>
          </w:tcPr>
          <w:p w14:paraId="1759EA1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4,24</w:t>
            </w:r>
          </w:p>
        </w:tc>
        <w:tc>
          <w:tcPr>
            <w:tcW w:w="1043" w:type="dxa"/>
            <w:tcBorders>
              <w:top w:val="nil"/>
              <w:left w:val="nil"/>
              <w:bottom w:val="single" w:sz="4" w:space="0" w:color="auto"/>
              <w:right w:val="single" w:sz="4" w:space="0" w:color="auto"/>
            </w:tcBorders>
            <w:shd w:val="clear" w:color="auto" w:fill="auto"/>
            <w:vAlign w:val="center"/>
            <w:hideMark/>
          </w:tcPr>
          <w:p w14:paraId="6F75494B"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42,40</w:t>
            </w:r>
          </w:p>
        </w:tc>
      </w:tr>
      <w:tr w:rsidR="0006469F" w:rsidRPr="003D4FCF" w14:paraId="7257D112" w14:textId="77777777" w:rsidTr="00ED6623">
        <w:trPr>
          <w:trHeight w:val="675"/>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190494D8"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44</w:t>
            </w:r>
          </w:p>
        </w:tc>
        <w:tc>
          <w:tcPr>
            <w:tcW w:w="5105" w:type="dxa"/>
            <w:tcBorders>
              <w:top w:val="nil"/>
              <w:left w:val="nil"/>
              <w:bottom w:val="single" w:sz="4" w:space="0" w:color="auto"/>
              <w:right w:val="single" w:sz="4" w:space="0" w:color="auto"/>
            </w:tcBorders>
            <w:shd w:val="clear" w:color="auto" w:fill="auto"/>
            <w:vAlign w:val="center"/>
            <w:hideMark/>
          </w:tcPr>
          <w:p w14:paraId="5FCEF08B"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CONEXÃO HIDRÁULICA MATERIAL: PVC - CLORETO DE POLIVINILA, APLICAÇÃO: INSTALAÇÕES PREDIAIS ÁGUA FRIA, TIPO: BUCHA REDUÇÃO CURTA, TIPO FIXAÇÃO: SOLDÁVEL, BITOLA: 40 X 32 MM</w:t>
            </w:r>
          </w:p>
        </w:tc>
        <w:tc>
          <w:tcPr>
            <w:tcW w:w="835" w:type="dxa"/>
            <w:tcBorders>
              <w:top w:val="nil"/>
              <w:left w:val="nil"/>
              <w:bottom w:val="single" w:sz="4" w:space="0" w:color="auto"/>
              <w:right w:val="single" w:sz="4" w:space="0" w:color="auto"/>
            </w:tcBorders>
            <w:shd w:val="clear" w:color="auto" w:fill="auto"/>
            <w:vAlign w:val="center"/>
            <w:hideMark/>
          </w:tcPr>
          <w:p w14:paraId="20EEF42E"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0A1A4542"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10</w:t>
            </w:r>
          </w:p>
        </w:tc>
        <w:tc>
          <w:tcPr>
            <w:tcW w:w="836" w:type="dxa"/>
            <w:tcBorders>
              <w:top w:val="nil"/>
              <w:left w:val="nil"/>
              <w:bottom w:val="single" w:sz="4" w:space="0" w:color="auto"/>
              <w:right w:val="single" w:sz="4" w:space="0" w:color="auto"/>
            </w:tcBorders>
            <w:shd w:val="clear" w:color="auto" w:fill="auto"/>
            <w:vAlign w:val="center"/>
            <w:hideMark/>
          </w:tcPr>
          <w:p w14:paraId="2CDF9F76"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3,87</w:t>
            </w:r>
          </w:p>
        </w:tc>
        <w:tc>
          <w:tcPr>
            <w:tcW w:w="1043" w:type="dxa"/>
            <w:tcBorders>
              <w:top w:val="nil"/>
              <w:left w:val="nil"/>
              <w:bottom w:val="single" w:sz="4" w:space="0" w:color="auto"/>
              <w:right w:val="single" w:sz="4" w:space="0" w:color="auto"/>
            </w:tcBorders>
            <w:shd w:val="clear" w:color="auto" w:fill="auto"/>
            <w:vAlign w:val="center"/>
            <w:hideMark/>
          </w:tcPr>
          <w:p w14:paraId="19F54B56"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38,70</w:t>
            </w:r>
          </w:p>
        </w:tc>
      </w:tr>
      <w:tr w:rsidR="0006469F" w:rsidRPr="003D4FCF" w14:paraId="7C4C9C44" w14:textId="77777777" w:rsidTr="00ED6623">
        <w:trPr>
          <w:trHeight w:val="675"/>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2DFC8D89"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45</w:t>
            </w:r>
          </w:p>
        </w:tc>
        <w:tc>
          <w:tcPr>
            <w:tcW w:w="5105" w:type="dxa"/>
            <w:tcBorders>
              <w:top w:val="nil"/>
              <w:left w:val="nil"/>
              <w:bottom w:val="single" w:sz="4" w:space="0" w:color="auto"/>
              <w:right w:val="single" w:sz="4" w:space="0" w:color="auto"/>
            </w:tcBorders>
            <w:shd w:val="clear" w:color="auto" w:fill="auto"/>
            <w:vAlign w:val="center"/>
            <w:hideMark/>
          </w:tcPr>
          <w:p w14:paraId="4CCE8D1F"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CONEXÃO HIDRÁULICA MATERIAL: PVC - CLORETO DE POLIVINILA, APLICAÇÃO: INSTALAÇÕES PREDIAIS ÁGUA FRIA, TIPO: BUCHA REDUÇÃO CURTA, TIPO FIXAÇÃO: SOLDÁVEL, BITOLA: 50 X 40 MM</w:t>
            </w:r>
          </w:p>
        </w:tc>
        <w:tc>
          <w:tcPr>
            <w:tcW w:w="835" w:type="dxa"/>
            <w:tcBorders>
              <w:top w:val="nil"/>
              <w:left w:val="nil"/>
              <w:bottom w:val="single" w:sz="4" w:space="0" w:color="auto"/>
              <w:right w:val="single" w:sz="4" w:space="0" w:color="auto"/>
            </w:tcBorders>
            <w:shd w:val="clear" w:color="auto" w:fill="auto"/>
            <w:vAlign w:val="center"/>
            <w:hideMark/>
          </w:tcPr>
          <w:p w14:paraId="2B08BBA0"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0912A90B"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10</w:t>
            </w:r>
          </w:p>
        </w:tc>
        <w:tc>
          <w:tcPr>
            <w:tcW w:w="836" w:type="dxa"/>
            <w:tcBorders>
              <w:top w:val="nil"/>
              <w:left w:val="nil"/>
              <w:bottom w:val="single" w:sz="4" w:space="0" w:color="auto"/>
              <w:right w:val="single" w:sz="4" w:space="0" w:color="auto"/>
            </w:tcBorders>
            <w:shd w:val="clear" w:color="auto" w:fill="auto"/>
            <w:vAlign w:val="center"/>
            <w:hideMark/>
          </w:tcPr>
          <w:p w14:paraId="2BEBBC27"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9,27</w:t>
            </w:r>
          </w:p>
        </w:tc>
        <w:tc>
          <w:tcPr>
            <w:tcW w:w="1043" w:type="dxa"/>
            <w:tcBorders>
              <w:top w:val="nil"/>
              <w:left w:val="nil"/>
              <w:bottom w:val="single" w:sz="4" w:space="0" w:color="auto"/>
              <w:right w:val="single" w:sz="4" w:space="0" w:color="auto"/>
            </w:tcBorders>
            <w:shd w:val="clear" w:color="auto" w:fill="auto"/>
            <w:vAlign w:val="center"/>
            <w:hideMark/>
          </w:tcPr>
          <w:p w14:paraId="0D9DDDA4"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92,70</w:t>
            </w:r>
          </w:p>
        </w:tc>
      </w:tr>
      <w:tr w:rsidR="0006469F" w:rsidRPr="003D4FCF" w14:paraId="050DADEE" w14:textId="77777777" w:rsidTr="00ED6623">
        <w:trPr>
          <w:trHeight w:val="675"/>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2213C5AE"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46</w:t>
            </w:r>
          </w:p>
        </w:tc>
        <w:tc>
          <w:tcPr>
            <w:tcW w:w="5105" w:type="dxa"/>
            <w:tcBorders>
              <w:top w:val="nil"/>
              <w:left w:val="nil"/>
              <w:bottom w:val="single" w:sz="4" w:space="0" w:color="auto"/>
              <w:right w:val="single" w:sz="4" w:space="0" w:color="auto"/>
            </w:tcBorders>
            <w:shd w:val="clear" w:color="auto" w:fill="auto"/>
            <w:vAlign w:val="center"/>
            <w:hideMark/>
          </w:tcPr>
          <w:p w14:paraId="6B936A1E"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CONEXÃO HIDRÁULICA MATERIAL: PVC - CLORETO DE POLIVINILA, APLICAÇÃO: INSTALAÇÕES PREDIAIS ÁGUA FRIA, TIPO: BUCHA REDUÇÃO CURTA, TIPO FIXAÇÃO: SOLDÁVEL, BITOLA: 60 X 50 MM</w:t>
            </w:r>
          </w:p>
        </w:tc>
        <w:tc>
          <w:tcPr>
            <w:tcW w:w="835" w:type="dxa"/>
            <w:tcBorders>
              <w:top w:val="nil"/>
              <w:left w:val="nil"/>
              <w:bottom w:val="single" w:sz="4" w:space="0" w:color="auto"/>
              <w:right w:val="single" w:sz="4" w:space="0" w:color="auto"/>
            </w:tcBorders>
            <w:shd w:val="clear" w:color="auto" w:fill="auto"/>
            <w:vAlign w:val="center"/>
            <w:hideMark/>
          </w:tcPr>
          <w:p w14:paraId="115AECCC"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683B172A"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10</w:t>
            </w:r>
          </w:p>
        </w:tc>
        <w:tc>
          <w:tcPr>
            <w:tcW w:w="836" w:type="dxa"/>
            <w:tcBorders>
              <w:top w:val="nil"/>
              <w:left w:val="nil"/>
              <w:bottom w:val="single" w:sz="4" w:space="0" w:color="auto"/>
              <w:right w:val="single" w:sz="4" w:space="0" w:color="auto"/>
            </w:tcBorders>
            <w:shd w:val="clear" w:color="auto" w:fill="auto"/>
            <w:vAlign w:val="center"/>
            <w:hideMark/>
          </w:tcPr>
          <w:p w14:paraId="3DF483EB"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9,52</w:t>
            </w:r>
          </w:p>
        </w:tc>
        <w:tc>
          <w:tcPr>
            <w:tcW w:w="1043" w:type="dxa"/>
            <w:tcBorders>
              <w:top w:val="nil"/>
              <w:left w:val="nil"/>
              <w:bottom w:val="single" w:sz="4" w:space="0" w:color="auto"/>
              <w:right w:val="single" w:sz="4" w:space="0" w:color="auto"/>
            </w:tcBorders>
            <w:shd w:val="clear" w:color="auto" w:fill="auto"/>
            <w:vAlign w:val="center"/>
            <w:hideMark/>
          </w:tcPr>
          <w:p w14:paraId="6875AA28"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95,20</w:t>
            </w:r>
          </w:p>
        </w:tc>
      </w:tr>
      <w:tr w:rsidR="0006469F" w:rsidRPr="003D4FCF" w14:paraId="716E23DD" w14:textId="77777777" w:rsidTr="00ED6623">
        <w:trPr>
          <w:trHeight w:val="675"/>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78D63E6D"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47</w:t>
            </w:r>
          </w:p>
        </w:tc>
        <w:tc>
          <w:tcPr>
            <w:tcW w:w="5105" w:type="dxa"/>
            <w:tcBorders>
              <w:top w:val="nil"/>
              <w:left w:val="nil"/>
              <w:bottom w:val="single" w:sz="4" w:space="0" w:color="auto"/>
              <w:right w:val="single" w:sz="4" w:space="0" w:color="auto"/>
            </w:tcBorders>
            <w:shd w:val="clear" w:color="auto" w:fill="auto"/>
            <w:vAlign w:val="center"/>
            <w:hideMark/>
          </w:tcPr>
          <w:p w14:paraId="4E25D9ED"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CONEXÃO HIDRÁULICA MATERIAL: PVC - CLORETO DE POLIVINILA, APLICAÇÃO: INSTALAÇÕES PREDIAIS ÁGUA FRIA, TIPO: LUVA, TIPO FIXAÇÃO: SOLDÁVEL, BITOLA: 25 MM</w:t>
            </w:r>
          </w:p>
        </w:tc>
        <w:tc>
          <w:tcPr>
            <w:tcW w:w="835" w:type="dxa"/>
            <w:tcBorders>
              <w:top w:val="nil"/>
              <w:left w:val="nil"/>
              <w:bottom w:val="single" w:sz="4" w:space="0" w:color="auto"/>
              <w:right w:val="single" w:sz="4" w:space="0" w:color="auto"/>
            </w:tcBorders>
            <w:shd w:val="clear" w:color="auto" w:fill="auto"/>
            <w:vAlign w:val="center"/>
            <w:hideMark/>
          </w:tcPr>
          <w:p w14:paraId="1D263C88"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5EECE24E"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150</w:t>
            </w:r>
          </w:p>
        </w:tc>
        <w:tc>
          <w:tcPr>
            <w:tcW w:w="836" w:type="dxa"/>
            <w:tcBorders>
              <w:top w:val="nil"/>
              <w:left w:val="nil"/>
              <w:bottom w:val="single" w:sz="4" w:space="0" w:color="auto"/>
              <w:right w:val="single" w:sz="4" w:space="0" w:color="auto"/>
            </w:tcBorders>
            <w:shd w:val="clear" w:color="auto" w:fill="auto"/>
            <w:vAlign w:val="center"/>
            <w:hideMark/>
          </w:tcPr>
          <w:p w14:paraId="40B2AD5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2,00</w:t>
            </w:r>
          </w:p>
        </w:tc>
        <w:tc>
          <w:tcPr>
            <w:tcW w:w="1043" w:type="dxa"/>
            <w:tcBorders>
              <w:top w:val="nil"/>
              <w:left w:val="nil"/>
              <w:bottom w:val="single" w:sz="4" w:space="0" w:color="auto"/>
              <w:right w:val="single" w:sz="4" w:space="0" w:color="auto"/>
            </w:tcBorders>
            <w:shd w:val="clear" w:color="auto" w:fill="auto"/>
            <w:vAlign w:val="center"/>
            <w:hideMark/>
          </w:tcPr>
          <w:p w14:paraId="21AFD43E"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300,00</w:t>
            </w:r>
          </w:p>
        </w:tc>
      </w:tr>
      <w:tr w:rsidR="0006469F" w:rsidRPr="003D4FCF" w14:paraId="2154985B" w14:textId="77777777" w:rsidTr="00ED6623">
        <w:trPr>
          <w:trHeight w:val="675"/>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2962D138"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48</w:t>
            </w:r>
          </w:p>
        </w:tc>
        <w:tc>
          <w:tcPr>
            <w:tcW w:w="5105" w:type="dxa"/>
            <w:tcBorders>
              <w:top w:val="nil"/>
              <w:left w:val="nil"/>
              <w:bottom w:val="single" w:sz="4" w:space="0" w:color="auto"/>
              <w:right w:val="single" w:sz="4" w:space="0" w:color="auto"/>
            </w:tcBorders>
            <w:shd w:val="clear" w:color="auto" w:fill="auto"/>
            <w:vAlign w:val="center"/>
            <w:hideMark/>
          </w:tcPr>
          <w:p w14:paraId="4F01159A"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CONEXÃO HIDRÁULICA MATERIAL: PVC - CLORETO DE POLIVINILA, APLICAÇÃO: INSTALAÇÕES PREDIAIS ÁGUA FRIA, TIPO: LUVA, TIPO FIXAÇÃO: SOLDÁVEL, BITOLA: 32 MM</w:t>
            </w:r>
          </w:p>
        </w:tc>
        <w:tc>
          <w:tcPr>
            <w:tcW w:w="835" w:type="dxa"/>
            <w:tcBorders>
              <w:top w:val="nil"/>
              <w:left w:val="nil"/>
              <w:bottom w:val="single" w:sz="4" w:space="0" w:color="auto"/>
              <w:right w:val="single" w:sz="4" w:space="0" w:color="auto"/>
            </w:tcBorders>
            <w:shd w:val="clear" w:color="auto" w:fill="auto"/>
            <w:vAlign w:val="center"/>
            <w:hideMark/>
          </w:tcPr>
          <w:p w14:paraId="77A6A0FD"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4E7B0744"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20</w:t>
            </w:r>
          </w:p>
        </w:tc>
        <w:tc>
          <w:tcPr>
            <w:tcW w:w="836" w:type="dxa"/>
            <w:tcBorders>
              <w:top w:val="nil"/>
              <w:left w:val="nil"/>
              <w:bottom w:val="single" w:sz="4" w:space="0" w:color="auto"/>
              <w:right w:val="single" w:sz="4" w:space="0" w:color="auto"/>
            </w:tcBorders>
            <w:shd w:val="clear" w:color="auto" w:fill="auto"/>
            <w:vAlign w:val="center"/>
            <w:hideMark/>
          </w:tcPr>
          <w:p w14:paraId="60D29132"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4,08</w:t>
            </w:r>
          </w:p>
        </w:tc>
        <w:tc>
          <w:tcPr>
            <w:tcW w:w="1043" w:type="dxa"/>
            <w:tcBorders>
              <w:top w:val="nil"/>
              <w:left w:val="nil"/>
              <w:bottom w:val="single" w:sz="4" w:space="0" w:color="auto"/>
              <w:right w:val="single" w:sz="4" w:space="0" w:color="auto"/>
            </w:tcBorders>
            <w:shd w:val="clear" w:color="auto" w:fill="auto"/>
            <w:vAlign w:val="center"/>
            <w:hideMark/>
          </w:tcPr>
          <w:p w14:paraId="09190EAC"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81,60</w:t>
            </w:r>
          </w:p>
        </w:tc>
      </w:tr>
      <w:tr w:rsidR="0006469F" w:rsidRPr="003D4FCF" w14:paraId="66288DF9" w14:textId="77777777" w:rsidTr="00ED6623">
        <w:trPr>
          <w:trHeight w:val="675"/>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4565938E"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49</w:t>
            </w:r>
          </w:p>
        </w:tc>
        <w:tc>
          <w:tcPr>
            <w:tcW w:w="5105" w:type="dxa"/>
            <w:tcBorders>
              <w:top w:val="nil"/>
              <w:left w:val="nil"/>
              <w:bottom w:val="single" w:sz="4" w:space="0" w:color="auto"/>
              <w:right w:val="single" w:sz="4" w:space="0" w:color="auto"/>
            </w:tcBorders>
            <w:shd w:val="clear" w:color="auto" w:fill="auto"/>
            <w:vAlign w:val="center"/>
            <w:hideMark/>
          </w:tcPr>
          <w:p w14:paraId="64DA86C6"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CONEXÃO HIDRÁULICA MATERIAL: PVC - CLORETO DE POLIVINILA, APLICAÇÃO: INSTALAÇÕES PREDIAIS ÁGUA FRIA, TIPO: LUVA, TIPO FIXAÇÃO: SOLDÁVEL, BITOLA: 40 MM</w:t>
            </w:r>
          </w:p>
        </w:tc>
        <w:tc>
          <w:tcPr>
            <w:tcW w:w="835" w:type="dxa"/>
            <w:tcBorders>
              <w:top w:val="nil"/>
              <w:left w:val="nil"/>
              <w:bottom w:val="single" w:sz="4" w:space="0" w:color="auto"/>
              <w:right w:val="single" w:sz="4" w:space="0" w:color="auto"/>
            </w:tcBorders>
            <w:shd w:val="clear" w:color="auto" w:fill="auto"/>
            <w:vAlign w:val="center"/>
            <w:hideMark/>
          </w:tcPr>
          <w:p w14:paraId="2E71521E"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4C6809DC"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20</w:t>
            </w:r>
          </w:p>
        </w:tc>
        <w:tc>
          <w:tcPr>
            <w:tcW w:w="836" w:type="dxa"/>
            <w:tcBorders>
              <w:top w:val="nil"/>
              <w:left w:val="nil"/>
              <w:bottom w:val="single" w:sz="4" w:space="0" w:color="auto"/>
              <w:right w:val="single" w:sz="4" w:space="0" w:color="auto"/>
            </w:tcBorders>
            <w:shd w:val="clear" w:color="auto" w:fill="auto"/>
            <w:vAlign w:val="center"/>
            <w:hideMark/>
          </w:tcPr>
          <w:p w14:paraId="4E4F2945"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5,10</w:t>
            </w:r>
          </w:p>
        </w:tc>
        <w:tc>
          <w:tcPr>
            <w:tcW w:w="1043" w:type="dxa"/>
            <w:tcBorders>
              <w:top w:val="nil"/>
              <w:left w:val="nil"/>
              <w:bottom w:val="single" w:sz="4" w:space="0" w:color="auto"/>
              <w:right w:val="single" w:sz="4" w:space="0" w:color="auto"/>
            </w:tcBorders>
            <w:shd w:val="clear" w:color="auto" w:fill="auto"/>
            <w:vAlign w:val="center"/>
            <w:hideMark/>
          </w:tcPr>
          <w:p w14:paraId="4DEF089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102,00</w:t>
            </w:r>
          </w:p>
        </w:tc>
      </w:tr>
      <w:tr w:rsidR="0006469F" w:rsidRPr="003D4FCF" w14:paraId="70F38350" w14:textId="77777777" w:rsidTr="00ED6623">
        <w:trPr>
          <w:trHeight w:val="675"/>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3CDB677E"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50</w:t>
            </w:r>
          </w:p>
        </w:tc>
        <w:tc>
          <w:tcPr>
            <w:tcW w:w="5105" w:type="dxa"/>
            <w:tcBorders>
              <w:top w:val="nil"/>
              <w:left w:val="nil"/>
              <w:bottom w:val="single" w:sz="4" w:space="0" w:color="auto"/>
              <w:right w:val="single" w:sz="4" w:space="0" w:color="auto"/>
            </w:tcBorders>
            <w:shd w:val="clear" w:color="auto" w:fill="auto"/>
            <w:vAlign w:val="center"/>
            <w:hideMark/>
          </w:tcPr>
          <w:p w14:paraId="481E250A"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CONEXÃO HIDRÁULICA MATERIAL: PVC - CLORETO DE POLIVINILA, APLICAÇÃO: INSTALAÇÕES PREDIAIS ÁGUA FRIA, TIPO: LUVA, TIPO FIXAÇÃO: SOLDÁVEL, BITOLA: 50 MM</w:t>
            </w:r>
          </w:p>
        </w:tc>
        <w:tc>
          <w:tcPr>
            <w:tcW w:w="835" w:type="dxa"/>
            <w:tcBorders>
              <w:top w:val="nil"/>
              <w:left w:val="nil"/>
              <w:bottom w:val="single" w:sz="4" w:space="0" w:color="auto"/>
              <w:right w:val="single" w:sz="4" w:space="0" w:color="auto"/>
            </w:tcBorders>
            <w:shd w:val="clear" w:color="auto" w:fill="auto"/>
            <w:vAlign w:val="center"/>
            <w:hideMark/>
          </w:tcPr>
          <w:p w14:paraId="477FC96C"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0C5F177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20</w:t>
            </w:r>
          </w:p>
        </w:tc>
        <w:tc>
          <w:tcPr>
            <w:tcW w:w="836" w:type="dxa"/>
            <w:tcBorders>
              <w:top w:val="nil"/>
              <w:left w:val="nil"/>
              <w:bottom w:val="single" w:sz="4" w:space="0" w:color="auto"/>
              <w:right w:val="single" w:sz="4" w:space="0" w:color="auto"/>
            </w:tcBorders>
            <w:shd w:val="clear" w:color="auto" w:fill="auto"/>
            <w:vAlign w:val="center"/>
            <w:hideMark/>
          </w:tcPr>
          <w:p w14:paraId="37131069"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7,90</w:t>
            </w:r>
          </w:p>
        </w:tc>
        <w:tc>
          <w:tcPr>
            <w:tcW w:w="1043" w:type="dxa"/>
            <w:tcBorders>
              <w:top w:val="nil"/>
              <w:left w:val="nil"/>
              <w:bottom w:val="single" w:sz="4" w:space="0" w:color="auto"/>
              <w:right w:val="single" w:sz="4" w:space="0" w:color="auto"/>
            </w:tcBorders>
            <w:shd w:val="clear" w:color="auto" w:fill="auto"/>
            <w:vAlign w:val="center"/>
            <w:hideMark/>
          </w:tcPr>
          <w:p w14:paraId="7169551F"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158,00</w:t>
            </w:r>
          </w:p>
        </w:tc>
      </w:tr>
      <w:tr w:rsidR="0006469F" w:rsidRPr="003D4FCF" w14:paraId="01D19276" w14:textId="77777777" w:rsidTr="00ED6623">
        <w:trPr>
          <w:trHeight w:val="675"/>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49019A69"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51</w:t>
            </w:r>
          </w:p>
        </w:tc>
        <w:tc>
          <w:tcPr>
            <w:tcW w:w="5105" w:type="dxa"/>
            <w:tcBorders>
              <w:top w:val="nil"/>
              <w:left w:val="nil"/>
              <w:bottom w:val="single" w:sz="4" w:space="0" w:color="auto"/>
              <w:right w:val="single" w:sz="4" w:space="0" w:color="auto"/>
            </w:tcBorders>
            <w:shd w:val="clear" w:color="auto" w:fill="auto"/>
            <w:vAlign w:val="center"/>
            <w:hideMark/>
          </w:tcPr>
          <w:p w14:paraId="5D8D7BD8"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CONEXÃO HIDRÁULICA MATERIAL: PVC - CLORETO DE POLIVINILA, APLICAÇÃO: INSTALAÇÕES PREDIAIS ÁGUA FRIA, TIPO: LUVA, TIPO FIXAÇÃO: SOLDÁVEL, BITOLA: 60MM</w:t>
            </w:r>
          </w:p>
        </w:tc>
        <w:tc>
          <w:tcPr>
            <w:tcW w:w="835" w:type="dxa"/>
            <w:tcBorders>
              <w:top w:val="nil"/>
              <w:left w:val="nil"/>
              <w:bottom w:val="single" w:sz="4" w:space="0" w:color="auto"/>
              <w:right w:val="single" w:sz="4" w:space="0" w:color="auto"/>
            </w:tcBorders>
            <w:shd w:val="clear" w:color="auto" w:fill="auto"/>
            <w:vAlign w:val="center"/>
            <w:hideMark/>
          </w:tcPr>
          <w:p w14:paraId="17D4F52C"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5FCE5B72"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40</w:t>
            </w:r>
          </w:p>
        </w:tc>
        <w:tc>
          <w:tcPr>
            <w:tcW w:w="836" w:type="dxa"/>
            <w:tcBorders>
              <w:top w:val="nil"/>
              <w:left w:val="nil"/>
              <w:bottom w:val="single" w:sz="4" w:space="0" w:color="auto"/>
              <w:right w:val="single" w:sz="4" w:space="0" w:color="auto"/>
            </w:tcBorders>
            <w:shd w:val="clear" w:color="auto" w:fill="auto"/>
            <w:vAlign w:val="center"/>
            <w:hideMark/>
          </w:tcPr>
          <w:p w14:paraId="0A9702AD"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13,29</w:t>
            </w:r>
          </w:p>
        </w:tc>
        <w:tc>
          <w:tcPr>
            <w:tcW w:w="1043" w:type="dxa"/>
            <w:tcBorders>
              <w:top w:val="nil"/>
              <w:left w:val="nil"/>
              <w:bottom w:val="single" w:sz="4" w:space="0" w:color="auto"/>
              <w:right w:val="single" w:sz="4" w:space="0" w:color="auto"/>
            </w:tcBorders>
            <w:shd w:val="clear" w:color="auto" w:fill="auto"/>
            <w:vAlign w:val="center"/>
            <w:hideMark/>
          </w:tcPr>
          <w:p w14:paraId="5E4E6DA7"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531,60</w:t>
            </w:r>
          </w:p>
        </w:tc>
      </w:tr>
      <w:tr w:rsidR="0006469F" w:rsidRPr="003D4FCF" w14:paraId="4DE478BF" w14:textId="77777777" w:rsidTr="00ED6623">
        <w:trPr>
          <w:trHeight w:val="436"/>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5FEC76D5"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52</w:t>
            </w:r>
          </w:p>
        </w:tc>
        <w:tc>
          <w:tcPr>
            <w:tcW w:w="5105" w:type="dxa"/>
            <w:tcBorders>
              <w:top w:val="nil"/>
              <w:left w:val="nil"/>
              <w:bottom w:val="single" w:sz="4" w:space="0" w:color="auto"/>
              <w:right w:val="single" w:sz="4" w:space="0" w:color="auto"/>
            </w:tcBorders>
            <w:shd w:val="clear" w:color="auto" w:fill="auto"/>
            <w:vAlign w:val="center"/>
            <w:hideMark/>
          </w:tcPr>
          <w:p w14:paraId="0D97AB8A"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CONEXÃO HIDRÁULICA MATERIAL: PVC - CLORETO DE POLIVINILA, APLICAÇÃO: TUBULAÇÃO DE ÁGUA, COMPRIMENTO: 32 MM, TIPO: COLAR DE TOMADA, CARACTERÍSTICAS ADICIONAIS: COM TRAVAS, TIPO FIXAÇÃO: ROSCÁVEL, BITOLA: 3/4"</w:t>
            </w:r>
          </w:p>
        </w:tc>
        <w:tc>
          <w:tcPr>
            <w:tcW w:w="835" w:type="dxa"/>
            <w:tcBorders>
              <w:top w:val="nil"/>
              <w:left w:val="nil"/>
              <w:bottom w:val="single" w:sz="4" w:space="0" w:color="auto"/>
              <w:right w:val="single" w:sz="4" w:space="0" w:color="auto"/>
            </w:tcBorders>
            <w:shd w:val="clear" w:color="auto" w:fill="auto"/>
            <w:vAlign w:val="center"/>
            <w:hideMark/>
          </w:tcPr>
          <w:p w14:paraId="0E9C95AB"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28266E0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30</w:t>
            </w:r>
          </w:p>
        </w:tc>
        <w:tc>
          <w:tcPr>
            <w:tcW w:w="836" w:type="dxa"/>
            <w:tcBorders>
              <w:top w:val="nil"/>
              <w:left w:val="nil"/>
              <w:bottom w:val="single" w:sz="4" w:space="0" w:color="auto"/>
              <w:right w:val="single" w:sz="4" w:space="0" w:color="auto"/>
            </w:tcBorders>
            <w:shd w:val="clear" w:color="auto" w:fill="auto"/>
            <w:vAlign w:val="center"/>
            <w:hideMark/>
          </w:tcPr>
          <w:p w14:paraId="6556EEA2"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12,17</w:t>
            </w:r>
          </w:p>
        </w:tc>
        <w:tc>
          <w:tcPr>
            <w:tcW w:w="1043" w:type="dxa"/>
            <w:tcBorders>
              <w:top w:val="nil"/>
              <w:left w:val="nil"/>
              <w:bottom w:val="single" w:sz="4" w:space="0" w:color="auto"/>
              <w:right w:val="single" w:sz="4" w:space="0" w:color="auto"/>
            </w:tcBorders>
            <w:shd w:val="clear" w:color="auto" w:fill="auto"/>
            <w:vAlign w:val="center"/>
            <w:hideMark/>
          </w:tcPr>
          <w:p w14:paraId="530DA7A0"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365,10</w:t>
            </w:r>
          </w:p>
        </w:tc>
      </w:tr>
      <w:tr w:rsidR="0006469F" w:rsidRPr="003D4FCF" w14:paraId="78942741" w14:textId="77777777" w:rsidTr="00ED6623">
        <w:trPr>
          <w:trHeight w:val="90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50F90623"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53</w:t>
            </w:r>
          </w:p>
        </w:tc>
        <w:tc>
          <w:tcPr>
            <w:tcW w:w="5105" w:type="dxa"/>
            <w:tcBorders>
              <w:top w:val="nil"/>
              <w:left w:val="nil"/>
              <w:bottom w:val="single" w:sz="4" w:space="0" w:color="auto"/>
              <w:right w:val="single" w:sz="4" w:space="0" w:color="auto"/>
            </w:tcBorders>
            <w:shd w:val="clear" w:color="auto" w:fill="auto"/>
            <w:vAlign w:val="center"/>
            <w:hideMark/>
          </w:tcPr>
          <w:p w14:paraId="7C6D42E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CONEXÃO HIDRÁULICA MATERIAL: PVC - CLORETO DE POLIVINILA, APLICAÇÃO: TUBULAÇÃO DE ÁGUA, COMPRIMENTO: 40 MM, TIPO: COLAR DE TOMADA, CARACTERÍSTICAS ADICIONAIS: COM TRAVAS, TIPO FIXAÇÃO: ROSCÁVEL, BITOLA: 3/4"</w:t>
            </w:r>
          </w:p>
        </w:tc>
        <w:tc>
          <w:tcPr>
            <w:tcW w:w="835" w:type="dxa"/>
            <w:tcBorders>
              <w:top w:val="nil"/>
              <w:left w:val="nil"/>
              <w:bottom w:val="single" w:sz="4" w:space="0" w:color="auto"/>
              <w:right w:val="single" w:sz="4" w:space="0" w:color="auto"/>
            </w:tcBorders>
            <w:shd w:val="clear" w:color="auto" w:fill="auto"/>
            <w:vAlign w:val="center"/>
            <w:hideMark/>
          </w:tcPr>
          <w:p w14:paraId="06ABAD99"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032F83CD"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30</w:t>
            </w:r>
          </w:p>
        </w:tc>
        <w:tc>
          <w:tcPr>
            <w:tcW w:w="836" w:type="dxa"/>
            <w:tcBorders>
              <w:top w:val="nil"/>
              <w:left w:val="nil"/>
              <w:bottom w:val="single" w:sz="4" w:space="0" w:color="auto"/>
              <w:right w:val="single" w:sz="4" w:space="0" w:color="auto"/>
            </w:tcBorders>
            <w:shd w:val="clear" w:color="auto" w:fill="auto"/>
            <w:vAlign w:val="center"/>
            <w:hideMark/>
          </w:tcPr>
          <w:p w14:paraId="50E0124F"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16,84</w:t>
            </w:r>
          </w:p>
        </w:tc>
        <w:tc>
          <w:tcPr>
            <w:tcW w:w="1043" w:type="dxa"/>
            <w:tcBorders>
              <w:top w:val="nil"/>
              <w:left w:val="nil"/>
              <w:bottom w:val="single" w:sz="4" w:space="0" w:color="auto"/>
              <w:right w:val="single" w:sz="4" w:space="0" w:color="auto"/>
            </w:tcBorders>
            <w:shd w:val="clear" w:color="auto" w:fill="auto"/>
            <w:vAlign w:val="center"/>
            <w:hideMark/>
          </w:tcPr>
          <w:p w14:paraId="3F2B3B7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505,20</w:t>
            </w:r>
          </w:p>
        </w:tc>
      </w:tr>
      <w:tr w:rsidR="0006469F" w:rsidRPr="003D4FCF" w14:paraId="6058CAA9" w14:textId="77777777" w:rsidTr="00ED6623">
        <w:trPr>
          <w:trHeight w:val="671"/>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66B2D435"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54</w:t>
            </w:r>
          </w:p>
        </w:tc>
        <w:tc>
          <w:tcPr>
            <w:tcW w:w="5105" w:type="dxa"/>
            <w:tcBorders>
              <w:top w:val="nil"/>
              <w:left w:val="nil"/>
              <w:bottom w:val="single" w:sz="4" w:space="0" w:color="auto"/>
              <w:right w:val="single" w:sz="4" w:space="0" w:color="auto"/>
            </w:tcBorders>
            <w:shd w:val="clear" w:color="auto" w:fill="auto"/>
            <w:vAlign w:val="center"/>
            <w:hideMark/>
          </w:tcPr>
          <w:p w14:paraId="7583EF29"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CONEXÃO HIDRÁULICA MATERIAL: PVC - CLORETO DE POLIVINILA, APLICAÇÃO: TUBULAÇÃO DE ÁGUA, COMPRIMENTO: 60 MM, TIPO: COLAR DE TOMADA, CARACTERÍSTICAS ADICIONAIS: COM TRAVAS, TIPO FIXAÇÃO: ROSCÁVEL, BITOLA: 3/4"</w:t>
            </w:r>
          </w:p>
        </w:tc>
        <w:tc>
          <w:tcPr>
            <w:tcW w:w="835" w:type="dxa"/>
            <w:tcBorders>
              <w:top w:val="nil"/>
              <w:left w:val="nil"/>
              <w:bottom w:val="single" w:sz="4" w:space="0" w:color="auto"/>
              <w:right w:val="single" w:sz="4" w:space="0" w:color="auto"/>
            </w:tcBorders>
            <w:shd w:val="clear" w:color="auto" w:fill="auto"/>
            <w:vAlign w:val="center"/>
            <w:hideMark/>
          </w:tcPr>
          <w:p w14:paraId="617AE60A"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42D7E812"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60</w:t>
            </w:r>
          </w:p>
        </w:tc>
        <w:tc>
          <w:tcPr>
            <w:tcW w:w="836" w:type="dxa"/>
            <w:tcBorders>
              <w:top w:val="nil"/>
              <w:left w:val="nil"/>
              <w:bottom w:val="single" w:sz="4" w:space="0" w:color="auto"/>
              <w:right w:val="single" w:sz="4" w:space="0" w:color="auto"/>
            </w:tcBorders>
            <w:shd w:val="clear" w:color="auto" w:fill="auto"/>
            <w:vAlign w:val="center"/>
            <w:hideMark/>
          </w:tcPr>
          <w:p w14:paraId="6FEEDD97"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18,74</w:t>
            </w:r>
          </w:p>
        </w:tc>
        <w:tc>
          <w:tcPr>
            <w:tcW w:w="1043" w:type="dxa"/>
            <w:tcBorders>
              <w:top w:val="nil"/>
              <w:left w:val="nil"/>
              <w:bottom w:val="single" w:sz="4" w:space="0" w:color="auto"/>
              <w:right w:val="single" w:sz="4" w:space="0" w:color="auto"/>
            </w:tcBorders>
            <w:shd w:val="clear" w:color="auto" w:fill="auto"/>
            <w:vAlign w:val="center"/>
            <w:hideMark/>
          </w:tcPr>
          <w:p w14:paraId="39B7EF0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1.124,40</w:t>
            </w:r>
          </w:p>
        </w:tc>
      </w:tr>
      <w:tr w:rsidR="0006469F" w:rsidRPr="003D4FCF" w14:paraId="2B6B8B70" w14:textId="77777777" w:rsidTr="00ED6623">
        <w:trPr>
          <w:trHeight w:val="30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4963924E"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55</w:t>
            </w:r>
          </w:p>
        </w:tc>
        <w:tc>
          <w:tcPr>
            <w:tcW w:w="5105" w:type="dxa"/>
            <w:tcBorders>
              <w:top w:val="nil"/>
              <w:left w:val="nil"/>
              <w:bottom w:val="single" w:sz="4" w:space="0" w:color="auto"/>
              <w:right w:val="single" w:sz="4" w:space="0" w:color="auto"/>
            </w:tcBorders>
            <w:shd w:val="clear" w:color="auto" w:fill="auto"/>
            <w:vAlign w:val="center"/>
            <w:hideMark/>
          </w:tcPr>
          <w:p w14:paraId="0BF09D2B"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CONTACTOR CWM 25-00-30V26</w:t>
            </w:r>
          </w:p>
        </w:tc>
        <w:tc>
          <w:tcPr>
            <w:tcW w:w="835" w:type="dxa"/>
            <w:tcBorders>
              <w:top w:val="nil"/>
              <w:left w:val="nil"/>
              <w:bottom w:val="single" w:sz="4" w:space="0" w:color="auto"/>
              <w:right w:val="single" w:sz="4" w:space="0" w:color="auto"/>
            </w:tcBorders>
            <w:shd w:val="clear" w:color="auto" w:fill="auto"/>
            <w:vAlign w:val="center"/>
            <w:hideMark/>
          </w:tcPr>
          <w:p w14:paraId="28CA448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72B2C015"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w:t>
            </w:r>
          </w:p>
        </w:tc>
        <w:tc>
          <w:tcPr>
            <w:tcW w:w="836" w:type="dxa"/>
            <w:tcBorders>
              <w:top w:val="nil"/>
              <w:left w:val="nil"/>
              <w:bottom w:val="single" w:sz="4" w:space="0" w:color="auto"/>
              <w:right w:val="single" w:sz="4" w:space="0" w:color="auto"/>
            </w:tcBorders>
            <w:shd w:val="clear" w:color="auto" w:fill="auto"/>
            <w:vAlign w:val="center"/>
            <w:hideMark/>
          </w:tcPr>
          <w:p w14:paraId="4E7FE0CF"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227,33</w:t>
            </w:r>
          </w:p>
        </w:tc>
        <w:tc>
          <w:tcPr>
            <w:tcW w:w="1043" w:type="dxa"/>
            <w:tcBorders>
              <w:top w:val="nil"/>
              <w:left w:val="nil"/>
              <w:bottom w:val="single" w:sz="4" w:space="0" w:color="auto"/>
              <w:right w:val="single" w:sz="4" w:space="0" w:color="auto"/>
            </w:tcBorders>
            <w:shd w:val="clear" w:color="auto" w:fill="auto"/>
            <w:vAlign w:val="center"/>
            <w:hideMark/>
          </w:tcPr>
          <w:p w14:paraId="1AE056B8"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454,66</w:t>
            </w:r>
          </w:p>
        </w:tc>
      </w:tr>
      <w:tr w:rsidR="0006469F" w:rsidRPr="003D4FCF" w14:paraId="3D6881D4" w14:textId="77777777" w:rsidTr="00ED6623">
        <w:trPr>
          <w:trHeight w:val="45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57D1232C"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56</w:t>
            </w:r>
          </w:p>
        </w:tc>
        <w:tc>
          <w:tcPr>
            <w:tcW w:w="5105" w:type="dxa"/>
            <w:tcBorders>
              <w:top w:val="nil"/>
              <w:left w:val="nil"/>
              <w:bottom w:val="single" w:sz="4" w:space="0" w:color="auto"/>
              <w:right w:val="single" w:sz="4" w:space="0" w:color="auto"/>
            </w:tcBorders>
            <w:shd w:val="clear" w:color="auto" w:fill="auto"/>
            <w:vAlign w:val="center"/>
            <w:hideMark/>
          </w:tcPr>
          <w:p w14:paraId="0D3F46E0"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CORDA DE NYLON 15MM DE DIÂMETRO, ROLO COM 100M DE COMPRIMENTO</w:t>
            </w:r>
          </w:p>
        </w:tc>
        <w:tc>
          <w:tcPr>
            <w:tcW w:w="835" w:type="dxa"/>
            <w:tcBorders>
              <w:top w:val="nil"/>
              <w:left w:val="nil"/>
              <w:bottom w:val="single" w:sz="4" w:space="0" w:color="auto"/>
              <w:right w:val="single" w:sz="4" w:space="0" w:color="auto"/>
            </w:tcBorders>
            <w:shd w:val="clear" w:color="auto" w:fill="auto"/>
            <w:vAlign w:val="center"/>
            <w:hideMark/>
          </w:tcPr>
          <w:p w14:paraId="4F8EA477"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2E483FB3"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w:t>
            </w:r>
          </w:p>
        </w:tc>
        <w:tc>
          <w:tcPr>
            <w:tcW w:w="836" w:type="dxa"/>
            <w:tcBorders>
              <w:top w:val="nil"/>
              <w:left w:val="nil"/>
              <w:bottom w:val="single" w:sz="4" w:space="0" w:color="auto"/>
              <w:right w:val="single" w:sz="4" w:space="0" w:color="auto"/>
            </w:tcBorders>
            <w:shd w:val="clear" w:color="auto" w:fill="auto"/>
            <w:vAlign w:val="center"/>
            <w:hideMark/>
          </w:tcPr>
          <w:p w14:paraId="24C08108"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395,50</w:t>
            </w:r>
          </w:p>
        </w:tc>
        <w:tc>
          <w:tcPr>
            <w:tcW w:w="1043" w:type="dxa"/>
            <w:tcBorders>
              <w:top w:val="nil"/>
              <w:left w:val="nil"/>
              <w:bottom w:val="single" w:sz="4" w:space="0" w:color="auto"/>
              <w:right w:val="single" w:sz="4" w:space="0" w:color="auto"/>
            </w:tcBorders>
            <w:shd w:val="clear" w:color="auto" w:fill="auto"/>
            <w:vAlign w:val="center"/>
            <w:hideMark/>
          </w:tcPr>
          <w:p w14:paraId="0822E2EE"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791,00</w:t>
            </w:r>
          </w:p>
        </w:tc>
      </w:tr>
      <w:tr w:rsidR="0006469F" w:rsidRPr="003D4FCF" w14:paraId="433B1550" w14:textId="77777777" w:rsidTr="00ED6623">
        <w:trPr>
          <w:trHeight w:val="45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6D4972C9"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57</w:t>
            </w:r>
          </w:p>
        </w:tc>
        <w:tc>
          <w:tcPr>
            <w:tcW w:w="5105" w:type="dxa"/>
            <w:tcBorders>
              <w:top w:val="nil"/>
              <w:left w:val="nil"/>
              <w:bottom w:val="single" w:sz="4" w:space="0" w:color="auto"/>
              <w:right w:val="single" w:sz="4" w:space="0" w:color="auto"/>
            </w:tcBorders>
            <w:shd w:val="clear" w:color="auto" w:fill="auto"/>
            <w:vAlign w:val="center"/>
            <w:hideMark/>
          </w:tcPr>
          <w:p w14:paraId="35C581E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CORRENTE DE SINALIZAÇÃO DE ELO GRANDE, MEDIDO 63MM X 34MM X 9MM NAS CORES PRETO E AMARELO. 50 METROS</w:t>
            </w:r>
          </w:p>
        </w:tc>
        <w:tc>
          <w:tcPr>
            <w:tcW w:w="835" w:type="dxa"/>
            <w:tcBorders>
              <w:top w:val="nil"/>
              <w:left w:val="nil"/>
              <w:bottom w:val="single" w:sz="4" w:space="0" w:color="auto"/>
              <w:right w:val="single" w:sz="4" w:space="0" w:color="auto"/>
            </w:tcBorders>
            <w:shd w:val="clear" w:color="auto" w:fill="auto"/>
            <w:vAlign w:val="center"/>
            <w:hideMark/>
          </w:tcPr>
          <w:p w14:paraId="75146E20"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2BD1B637"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w:t>
            </w:r>
          </w:p>
        </w:tc>
        <w:tc>
          <w:tcPr>
            <w:tcW w:w="836" w:type="dxa"/>
            <w:tcBorders>
              <w:top w:val="nil"/>
              <w:left w:val="nil"/>
              <w:bottom w:val="single" w:sz="4" w:space="0" w:color="auto"/>
              <w:right w:val="single" w:sz="4" w:space="0" w:color="auto"/>
            </w:tcBorders>
            <w:shd w:val="clear" w:color="auto" w:fill="auto"/>
            <w:vAlign w:val="center"/>
            <w:hideMark/>
          </w:tcPr>
          <w:p w14:paraId="274827BC"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229,34</w:t>
            </w:r>
          </w:p>
        </w:tc>
        <w:tc>
          <w:tcPr>
            <w:tcW w:w="1043" w:type="dxa"/>
            <w:tcBorders>
              <w:top w:val="nil"/>
              <w:left w:val="nil"/>
              <w:bottom w:val="single" w:sz="4" w:space="0" w:color="auto"/>
              <w:right w:val="single" w:sz="4" w:space="0" w:color="auto"/>
            </w:tcBorders>
            <w:shd w:val="clear" w:color="auto" w:fill="auto"/>
            <w:vAlign w:val="center"/>
            <w:hideMark/>
          </w:tcPr>
          <w:p w14:paraId="16292347"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458,68</w:t>
            </w:r>
          </w:p>
        </w:tc>
      </w:tr>
      <w:tr w:rsidR="0006469F" w:rsidRPr="003D4FCF" w14:paraId="44B78CBA" w14:textId="77777777" w:rsidTr="00ED6623">
        <w:trPr>
          <w:trHeight w:val="675"/>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4CAD7295"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58</w:t>
            </w:r>
          </w:p>
        </w:tc>
        <w:tc>
          <w:tcPr>
            <w:tcW w:w="5105" w:type="dxa"/>
            <w:tcBorders>
              <w:top w:val="nil"/>
              <w:left w:val="nil"/>
              <w:bottom w:val="single" w:sz="4" w:space="0" w:color="auto"/>
              <w:right w:val="single" w:sz="4" w:space="0" w:color="auto"/>
            </w:tcBorders>
            <w:shd w:val="clear" w:color="auto" w:fill="auto"/>
            <w:vAlign w:val="center"/>
            <w:hideMark/>
          </w:tcPr>
          <w:p w14:paraId="351193C6"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CONEXÃO HIDRÁULICA, MATERIAL:PVC - CLORETO DE POLIVINILA, TIPO:CURVA TRANSPOSIÇÃO, TIPO FIXAÇÃO:SOLDÁVEL, APLICAÇÃO:INSTALAÇÕES PREDIAIS ÁGUA FRIA, BITOLA:25 MM</w:t>
            </w:r>
          </w:p>
        </w:tc>
        <w:tc>
          <w:tcPr>
            <w:tcW w:w="835" w:type="dxa"/>
            <w:tcBorders>
              <w:top w:val="nil"/>
              <w:left w:val="nil"/>
              <w:bottom w:val="single" w:sz="4" w:space="0" w:color="auto"/>
              <w:right w:val="single" w:sz="4" w:space="0" w:color="auto"/>
            </w:tcBorders>
            <w:shd w:val="clear" w:color="auto" w:fill="auto"/>
            <w:vAlign w:val="center"/>
            <w:hideMark/>
          </w:tcPr>
          <w:p w14:paraId="7E5EDE0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1877CCB8"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200</w:t>
            </w:r>
          </w:p>
        </w:tc>
        <w:tc>
          <w:tcPr>
            <w:tcW w:w="836" w:type="dxa"/>
            <w:tcBorders>
              <w:top w:val="nil"/>
              <w:left w:val="nil"/>
              <w:bottom w:val="single" w:sz="4" w:space="0" w:color="auto"/>
              <w:right w:val="single" w:sz="4" w:space="0" w:color="auto"/>
            </w:tcBorders>
            <w:shd w:val="clear" w:color="auto" w:fill="auto"/>
            <w:vAlign w:val="center"/>
            <w:hideMark/>
          </w:tcPr>
          <w:p w14:paraId="46F5682A"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9,23</w:t>
            </w:r>
          </w:p>
        </w:tc>
        <w:tc>
          <w:tcPr>
            <w:tcW w:w="1043" w:type="dxa"/>
            <w:tcBorders>
              <w:top w:val="nil"/>
              <w:left w:val="nil"/>
              <w:bottom w:val="single" w:sz="4" w:space="0" w:color="auto"/>
              <w:right w:val="single" w:sz="4" w:space="0" w:color="auto"/>
            </w:tcBorders>
            <w:shd w:val="clear" w:color="auto" w:fill="auto"/>
            <w:vAlign w:val="center"/>
            <w:hideMark/>
          </w:tcPr>
          <w:p w14:paraId="4FA9EB5F"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1.846,00</w:t>
            </w:r>
          </w:p>
        </w:tc>
      </w:tr>
      <w:tr w:rsidR="0006469F" w:rsidRPr="003D4FCF" w14:paraId="1A94BDB1" w14:textId="77777777" w:rsidTr="00ED6623">
        <w:trPr>
          <w:trHeight w:val="675"/>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509EA704"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59</w:t>
            </w:r>
          </w:p>
        </w:tc>
        <w:tc>
          <w:tcPr>
            <w:tcW w:w="5105" w:type="dxa"/>
            <w:tcBorders>
              <w:top w:val="nil"/>
              <w:left w:val="nil"/>
              <w:bottom w:val="single" w:sz="4" w:space="0" w:color="auto"/>
              <w:right w:val="single" w:sz="4" w:space="0" w:color="auto"/>
            </w:tcBorders>
            <w:shd w:val="clear" w:color="auto" w:fill="auto"/>
            <w:vAlign w:val="center"/>
            <w:hideMark/>
          </w:tcPr>
          <w:p w14:paraId="717A306C"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CONEXÃO HIDRÁULICA, MATERIAL: PVC - CLORETO DE POLIVINILA, TIPO: CURVA 90° LONGA, TIPO FIXAÇÃO: SOLDÁVEL, APLICAÇÃO: INSTALAÇÃO SANITÁRIA, BITOLA: 40 MM</w:t>
            </w:r>
          </w:p>
        </w:tc>
        <w:tc>
          <w:tcPr>
            <w:tcW w:w="835" w:type="dxa"/>
            <w:tcBorders>
              <w:top w:val="nil"/>
              <w:left w:val="nil"/>
              <w:bottom w:val="single" w:sz="4" w:space="0" w:color="auto"/>
              <w:right w:val="single" w:sz="4" w:space="0" w:color="auto"/>
            </w:tcBorders>
            <w:shd w:val="clear" w:color="auto" w:fill="auto"/>
            <w:vAlign w:val="center"/>
            <w:hideMark/>
          </w:tcPr>
          <w:p w14:paraId="77A0959E"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6698CE4D"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15</w:t>
            </w:r>
          </w:p>
        </w:tc>
        <w:tc>
          <w:tcPr>
            <w:tcW w:w="836" w:type="dxa"/>
            <w:tcBorders>
              <w:top w:val="nil"/>
              <w:left w:val="nil"/>
              <w:bottom w:val="single" w:sz="4" w:space="0" w:color="auto"/>
              <w:right w:val="single" w:sz="4" w:space="0" w:color="auto"/>
            </w:tcBorders>
            <w:shd w:val="clear" w:color="auto" w:fill="auto"/>
            <w:vAlign w:val="center"/>
            <w:hideMark/>
          </w:tcPr>
          <w:p w14:paraId="0F2F3C36"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15,32</w:t>
            </w:r>
          </w:p>
        </w:tc>
        <w:tc>
          <w:tcPr>
            <w:tcW w:w="1043" w:type="dxa"/>
            <w:tcBorders>
              <w:top w:val="nil"/>
              <w:left w:val="nil"/>
              <w:bottom w:val="single" w:sz="4" w:space="0" w:color="auto"/>
              <w:right w:val="single" w:sz="4" w:space="0" w:color="auto"/>
            </w:tcBorders>
            <w:shd w:val="clear" w:color="auto" w:fill="auto"/>
            <w:vAlign w:val="center"/>
            <w:hideMark/>
          </w:tcPr>
          <w:p w14:paraId="2225AE19"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229,80</w:t>
            </w:r>
          </w:p>
        </w:tc>
      </w:tr>
      <w:tr w:rsidR="0006469F" w:rsidRPr="003D4FCF" w14:paraId="4C833EDB" w14:textId="77777777" w:rsidTr="00ED6623">
        <w:trPr>
          <w:trHeight w:val="675"/>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573DE326"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60</w:t>
            </w:r>
          </w:p>
        </w:tc>
        <w:tc>
          <w:tcPr>
            <w:tcW w:w="5105" w:type="dxa"/>
            <w:tcBorders>
              <w:top w:val="nil"/>
              <w:left w:val="nil"/>
              <w:bottom w:val="single" w:sz="4" w:space="0" w:color="auto"/>
              <w:right w:val="single" w:sz="4" w:space="0" w:color="auto"/>
            </w:tcBorders>
            <w:shd w:val="clear" w:color="auto" w:fill="auto"/>
            <w:vAlign w:val="center"/>
            <w:hideMark/>
          </w:tcPr>
          <w:p w14:paraId="7C401D5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CONEXÃO HIDRÁULICA, MATERIAL: PVC - CLORETO DE POLIVINILA, TIPO: CURVA 90° LONGA, TIPO FIXAÇÃO: SOLDÁVEL, APLICAÇÃO: INSTALAÇÃO SANITÁRIA, BITOLA: 50 MM</w:t>
            </w:r>
          </w:p>
        </w:tc>
        <w:tc>
          <w:tcPr>
            <w:tcW w:w="835" w:type="dxa"/>
            <w:tcBorders>
              <w:top w:val="nil"/>
              <w:left w:val="nil"/>
              <w:bottom w:val="single" w:sz="4" w:space="0" w:color="auto"/>
              <w:right w:val="single" w:sz="4" w:space="0" w:color="auto"/>
            </w:tcBorders>
            <w:shd w:val="clear" w:color="auto" w:fill="auto"/>
            <w:vAlign w:val="center"/>
            <w:hideMark/>
          </w:tcPr>
          <w:p w14:paraId="42B19793"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3210B2A7"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15</w:t>
            </w:r>
          </w:p>
        </w:tc>
        <w:tc>
          <w:tcPr>
            <w:tcW w:w="836" w:type="dxa"/>
            <w:tcBorders>
              <w:top w:val="nil"/>
              <w:left w:val="nil"/>
              <w:bottom w:val="single" w:sz="4" w:space="0" w:color="auto"/>
              <w:right w:val="single" w:sz="4" w:space="0" w:color="auto"/>
            </w:tcBorders>
            <w:shd w:val="clear" w:color="auto" w:fill="auto"/>
            <w:vAlign w:val="center"/>
            <w:hideMark/>
          </w:tcPr>
          <w:p w14:paraId="45A278C0"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26,60</w:t>
            </w:r>
          </w:p>
        </w:tc>
        <w:tc>
          <w:tcPr>
            <w:tcW w:w="1043" w:type="dxa"/>
            <w:tcBorders>
              <w:top w:val="nil"/>
              <w:left w:val="nil"/>
              <w:bottom w:val="single" w:sz="4" w:space="0" w:color="auto"/>
              <w:right w:val="single" w:sz="4" w:space="0" w:color="auto"/>
            </w:tcBorders>
            <w:shd w:val="clear" w:color="auto" w:fill="auto"/>
            <w:vAlign w:val="center"/>
            <w:hideMark/>
          </w:tcPr>
          <w:p w14:paraId="04FF2D8D"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399,00</w:t>
            </w:r>
          </w:p>
        </w:tc>
      </w:tr>
      <w:tr w:rsidR="0006469F" w:rsidRPr="003D4FCF" w14:paraId="489F29AF" w14:textId="77777777" w:rsidTr="00ED6623">
        <w:trPr>
          <w:trHeight w:val="675"/>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620F4015"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61</w:t>
            </w:r>
          </w:p>
        </w:tc>
        <w:tc>
          <w:tcPr>
            <w:tcW w:w="5105" w:type="dxa"/>
            <w:tcBorders>
              <w:top w:val="nil"/>
              <w:left w:val="nil"/>
              <w:bottom w:val="single" w:sz="4" w:space="0" w:color="auto"/>
              <w:right w:val="single" w:sz="4" w:space="0" w:color="auto"/>
            </w:tcBorders>
            <w:shd w:val="clear" w:color="auto" w:fill="auto"/>
            <w:vAlign w:val="center"/>
            <w:hideMark/>
          </w:tcPr>
          <w:p w14:paraId="7E1A4E60"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CONEXÃO HIDRÁULICA, MATERIAL: PVC - CLORETO DE POLIVINILA, TIPO: CURVA 90° LONGA, TIPO FIXAÇÃO: SOLDÁVEL, APLICAÇÃO: INSTALAÇÃO SANITÁRIA, BITOLA: 60 MM</w:t>
            </w:r>
          </w:p>
        </w:tc>
        <w:tc>
          <w:tcPr>
            <w:tcW w:w="835" w:type="dxa"/>
            <w:tcBorders>
              <w:top w:val="nil"/>
              <w:left w:val="nil"/>
              <w:bottom w:val="single" w:sz="4" w:space="0" w:color="auto"/>
              <w:right w:val="single" w:sz="4" w:space="0" w:color="auto"/>
            </w:tcBorders>
            <w:shd w:val="clear" w:color="auto" w:fill="auto"/>
            <w:vAlign w:val="center"/>
            <w:hideMark/>
          </w:tcPr>
          <w:p w14:paraId="523DB687"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24904A69"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15</w:t>
            </w:r>
          </w:p>
        </w:tc>
        <w:tc>
          <w:tcPr>
            <w:tcW w:w="836" w:type="dxa"/>
            <w:tcBorders>
              <w:top w:val="nil"/>
              <w:left w:val="nil"/>
              <w:bottom w:val="single" w:sz="4" w:space="0" w:color="auto"/>
              <w:right w:val="single" w:sz="4" w:space="0" w:color="auto"/>
            </w:tcBorders>
            <w:shd w:val="clear" w:color="auto" w:fill="auto"/>
            <w:vAlign w:val="center"/>
            <w:hideMark/>
          </w:tcPr>
          <w:p w14:paraId="4E83712A"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31,50</w:t>
            </w:r>
          </w:p>
        </w:tc>
        <w:tc>
          <w:tcPr>
            <w:tcW w:w="1043" w:type="dxa"/>
            <w:tcBorders>
              <w:top w:val="nil"/>
              <w:left w:val="nil"/>
              <w:bottom w:val="single" w:sz="4" w:space="0" w:color="auto"/>
              <w:right w:val="single" w:sz="4" w:space="0" w:color="auto"/>
            </w:tcBorders>
            <w:shd w:val="clear" w:color="auto" w:fill="auto"/>
            <w:vAlign w:val="center"/>
            <w:hideMark/>
          </w:tcPr>
          <w:p w14:paraId="23993BFD"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472,50</w:t>
            </w:r>
          </w:p>
        </w:tc>
      </w:tr>
      <w:tr w:rsidR="0006469F" w:rsidRPr="003D4FCF" w14:paraId="153FDB77" w14:textId="77777777" w:rsidTr="00ED6623">
        <w:trPr>
          <w:trHeight w:val="675"/>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1D0EF113"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62</w:t>
            </w:r>
          </w:p>
        </w:tc>
        <w:tc>
          <w:tcPr>
            <w:tcW w:w="5105" w:type="dxa"/>
            <w:tcBorders>
              <w:top w:val="nil"/>
              <w:left w:val="nil"/>
              <w:bottom w:val="single" w:sz="4" w:space="0" w:color="auto"/>
              <w:right w:val="single" w:sz="4" w:space="0" w:color="auto"/>
            </w:tcBorders>
            <w:shd w:val="clear" w:color="auto" w:fill="auto"/>
            <w:vAlign w:val="center"/>
            <w:hideMark/>
          </w:tcPr>
          <w:p w14:paraId="614318DA"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CONEXÃO HIDRÁULICA, MATERIAL: PVC - CLORETO DE POLIVINILA, TIPO: CURVA 90°, TIPO FIXAÇÃO: SOLDÁVEL, APLICAÇÃO: INSTALAÇÕES PREDIAIS ÁGUA FRIA, BITOLA: 32 MM</w:t>
            </w:r>
          </w:p>
        </w:tc>
        <w:tc>
          <w:tcPr>
            <w:tcW w:w="835" w:type="dxa"/>
            <w:tcBorders>
              <w:top w:val="nil"/>
              <w:left w:val="nil"/>
              <w:bottom w:val="single" w:sz="4" w:space="0" w:color="auto"/>
              <w:right w:val="single" w:sz="4" w:space="0" w:color="auto"/>
            </w:tcBorders>
            <w:shd w:val="clear" w:color="auto" w:fill="auto"/>
            <w:vAlign w:val="center"/>
            <w:hideMark/>
          </w:tcPr>
          <w:p w14:paraId="661D50D0"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0DB231CE"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15</w:t>
            </w:r>
          </w:p>
        </w:tc>
        <w:tc>
          <w:tcPr>
            <w:tcW w:w="836" w:type="dxa"/>
            <w:tcBorders>
              <w:top w:val="nil"/>
              <w:left w:val="nil"/>
              <w:bottom w:val="single" w:sz="4" w:space="0" w:color="auto"/>
              <w:right w:val="single" w:sz="4" w:space="0" w:color="auto"/>
            </w:tcBorders>
            <w:shd w:val="clear" w:color="auto" w:fill="auto"/>
            <w:vAlign w:val="center"/>
            <w:hideMark/>
          </w:tcPr>
          <w:p w14:paraId="082D5114"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9,01</w:t>
            </w:r>
          </w:p>
        </w:tc>
        <w:tc>
          <w:tcPr>
            <w:tcW w:w="1043" w:type="dxa"/>
            <w:tcBorders>
              <w:top w:val="nil"/>
              <w:left w:val="nil"/>
              <w:bottom w:val="single" w:sz="4" w:space="0" w:color="auto"/>
              <w:right w:val="single" w:sz="4" w:space="0" w:color="auto"/>
            </w:tcBorders>
            <w:shd w:val="clear" w:color="auto" w:fill="auto"/>
            <w:vAlign w:val="center"/>
            <w:hideMark/>
          </w:tcPr>
          <w:p w14:paraId="4D8C2A4E"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135,15</w:t>
            </w:r>
          </w:p>
        </w:tc>
      </w:tr>
      <w:tr w:rsidR="0006469F" w:rsidRPr="003D4FCF" w14:paraId="642B9C69" w14:textId="77777777" w:rsidTr="00ED6623">
        <w:trPr>
          <w:trHeight w:val="45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4DD311A3"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63</w:t>
            </w:r>
          </w:p>
        </w:tc>
        <w:tc>
          <w:tcPr>
            <w:tcW w:w="5105" w:type="dxa"/>
            <w:tcBorders>
              <w:top w:val="nil"/>
              <w:left w:val="nil"/>
              <w:bottom w:val="single" w:sz="4" w:space="0" w:color="auto"/>
              <w:right w:val="single" w:sz="4" w:space="0" w:color="auto"/>
            </w:tcBorders>
            <w:shd w:val="clear" w:color="auto" w:fill="auto"/>
            <w:vAlign w:val="center"/>
            <w:hideMark/>
          </w:tcPr>
          <w:p w14:paraId="355876E7"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CURVA LONGA PVC, PB, JE, 90 GRAUS, DN 100 MM, MARRON, PARA REDE COLETORA ESGOTO</w:t>
            </w:r>
          </w:p>
        </w:tc>
        <w:tc>
          <w:tcPr>
            <w:tcW w:w="835" w:type="dxa"/>
            <w:tcBorders>
              <w:top w:val="nil"/>
              <w:left w:val="nil"/>
              <w:bottom w:val="single" w:sz="4" w:space="0" w:color="auto"/>
              <w:right w:val="single" w:sz="4" w:space="0" w:color="auto"/>
            </w:tcBorders>
            <w:shd w:val="clear" w:color="auto" w:fill="auto"/>
            <w:vAlign w:val="center"/>
            <w:hideMark/>
          </w:tcPr>
          <w:p w14:paraId="1DD649D9"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40DBB9B6"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6</w:t>
            </w:r>
          </w:p>
        </w:tc>
        <w:tc>
          <w:tcPr>
            <w:tcW w:w="836" w:type="dxa"/>
            <w:tcBorders>
              <w:top w:val="nil"/>
              <w:left w:val="nil"/>
              <w:bottom w:val="single" w:sz="4" w:space="0" w:color="auto"/>
              <w:right w:val="single" w:sz="4" w:space="0" w:color="auto"/>
            </w:tcBorders>
            <w:shd w:val="clear" w:color="auto" w:fill="auto"/>
            <w:vAlign w:val="center"/>
            <w:hideMark/>
          </w:tcPr>
          <w:p w14:paraId="48705794"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65,25</w:t>
            </w:r>
          </w:p>
        </w:tc>
        <w:tc>
          <w:tcPr>
            <w:tcW w:w="1043" w:type="dxa"/>
            <w:tcBorders>
              <w:top w:val="nil"/>
              <w:left w:val="nil"/>
              <w:bottom w:val="single" w:sz="4" w:space="0" w:color="auto"/>
              <w:right w:val="single" w:sz="4" w:space="0" w:color="auto"/>
            </w:tcBorders>
            <w:shd w:val="clear" w:color="auto" w:fill="auto"/>
            <w:vAlign w:val="center"/>
            <w:hideMark/>
          </w:tcPr>
          <w:p w14:paraId="18DCA827"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391,50</w:t>
            </w:r>
          </w:p>
        </w:tc>
      </w:tr>
      <w:tr w:rsidR="0006469F" w:rsidRPr="003D4FCF" w14:paraId="224B3BE3" w14:textId="77777777" w:rsidTr="00ED6623">
        <w:trPr>
          <w:trHeight w:val="675"/>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781C437B"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64</w:t>
            </w:r>
          </w:p>
        </w:tc>
        <w:tc>
          <w:tcPr>
            <w:tcW w:w="5105" w:type="dxa"/>
            <w:tcBorders>
              <w:top w:val="nil"/>
              <w:left w:val="nil"/>
              <w:bottom w:val="single" w:sz="4" w:space="0" w:color="auto"/>
              <w:right w:val="single" w:sz="4" w:space="0" w:color="auto"/>
            </w:tcBorders>
            <w:shd w:val="clear" w:color="auto" w:fill="auto"/>
            <w:vAlign w:val="center"/>
            <w:hideMark/>
          </w:tcPr>
          <w:p w14:paraId="6F55AFA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CONEXÃO HIDRÁULICA, MATERIAL: PVC - CLORETO DE POLIVINILA, TIPO: CURVA CURTA 90°, TIPO FIXAÇÃO: PONTA E BOLSA, APLICAÇÃO: REDE DE ESGOTO, BITOLA: 100 MM</w:t>
            </w:r>
          </w:p>
        </w:tc>
        <w:tc>
          <w:tcPr>
            <w:tcW w:w="835" w:type="dxa"/>
            <w:tcBorders>
              <w:top w:val="nil"/>
              <w:left w:val="nil"/>
              <w:bottom w:val="single" w:sz="4" w:space="0" w:color="auto"/>
              <w:right w:val="single" w:sz="4" w:space="0" w:color="auto"/>
            </w:tcBorders>
            <w:shd w:val="clear" w:color="auto" w:fill="auto"/>
            <w:vAlign w:val="center"/>
            <w:hideMark/>
          </w:tcPr>
          <w:p w14:paraId="453FADB2"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36F76965"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20</w:t>
            </w:r>
          </w:p>
        </w:tc>
        <w:tc>
          <w:tcPr>
            <w:tcW w:w="836" w:type="dxa"/>
            <w:tcBorders>
              <w:top w:val="nil"/>
              <w:left w:val="nil"/>
              <w:bottom w:val="single" w:sz="4" w:space="0" w:color="auto"/>
              <w:right w:val="single" w:sz="4" w:space="0" w:color="auto"/>
            </w:tcBorders>
            <w:shd w:val="clear" w:color="auto" w:fill="auto"/>
            <w:vAlign w:val="center"/>
            <w:hideMark/>
          </w:tcPr>
          <w:p w14:paraId="4C931877"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13,33</w:t>
            </w:r>
          </w:p>
        </w:tc>
        <w:tc>
          <w:tcPr>
            <w:tcW w:w="1043" w:type="dxa"/>
            <w:tcBorders>
              <w:top w:val="nil"/>
              <w:left w:val="nil"/>
              <w:bottom w:val="single" w:sz="4" w:space="0" w:color="auto"/>
              <w:right w:val="single" w:sz="4" w:space="0" w:color="auto"/>
            </w:tcBorders>
            <w:shd w:val="clear" w:color="auto" w:fill="auto"/>
            <w:vAlign w:val="center"/>
            <w:hideMark/>
          </w:tcPr>
          <w:p w14:paraId="421E5FBA"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266,60</w:t>
            </w:r>
          </w:p>
        </w:tc>
      </w:tr>
      <w:tr w:rsidR="0006469F" w:rsidRPr="003D4FCF" w14:paraId="59D2CE8E" w14:textId="77777777" w:rsidTr="00ED6623">
        <w:trPr>
          <w:trHeight w:val="846"/>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3B453AB9"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65</w:t>
            </w:r>
          </w:p>
        </w:tc>
        <w:tc>
          <w:tcPr>
            <w:tcW w:w="5105" w:type="dxa"/>
            <w:tcBorders>
              <w:top w:val="nil"/>
              <w:left w:val="nil"/>
              <w:bottom w:val="single" w:sz="4" w:space="0" w:color="auto"/>
              <w:right w:val="single" w:sz="4" w:space="0" w:color="auto"/>
            </w:tcBorders>
            <w:shd w:val="clear" w:color="auto" w:fill="auto"/>
            <w:vAlign w:val="center"/>
            <w:hideMark/>
          </w:tcPr>
          <w:p w14:paraId="69EA9B14"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CONEXÃO HIDRÁULICA, MATERIAL: PVC - CLORETO DE POLIVINILA, TIPO: JOELHO 90°, TIPO FIXAÇÃO: SOLDÁVEL E ROSCÁVEL, BITOLA LADO ROSCÁVEL: 3/4 POL, BITOLA LADO SOLDÁVEL: 25 MM, CARACTERÍSTICAS ADICIONAIS: COM BUCHA DE LATÃO, APLICAÇÃO: INSTALAÇÕES PREDIAIS ÁGUA FRIA.</w:t>
            </w:r>
          </w:p>
        </w:tc>
        <w:tc>
          <w:tcPr>
            <w:tcW w:w="835" w:type="dxa"/>
            <w:tcBorders>
              <w:top w:val="nil"/>
              <w:left w:val="nil"/>
              <w:bottom w:val="single" w:sz="4" w:space="0" w:color="auto"/>
              <w:right w:val="single" w:sz="4" w:space="0" w:color="auto"/>
            </w:tcBorders>
            <w:shd w:val="clear" w:color="auto" w:fill="auto"/>
            <w:vAlign w:val="center"/>
            <w:hideMark/>
          </w:tcPr>
          <w:p w14:paraId="684C403B"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5048FBD6"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150</w:t>
            </w:r>
          </w:p>
        </w:tc>
        <w:tc>
          <w:tcPr>
            <w:tcW w:w="836" w:type="dxa"/>
            <w:tcBorders>
              <w:top w:val="nil"/>
              <w:left w:val="nil"/>
              <w:bottom w:val="single" w:sz="4" w:space="0" w:color="auto"/>
              <w:right w:val="single" w:sz="4" w:space="0" w:color="auto"/>
            </w:tcBorders>
            <w:shd w:val="clear" w:color="auto" w:fill="auto"/>
            <w:vAlign w:val="center"/>
            <w:hideMark/>
          </w:tcPr>
          <w:p w14:paraId="1AF229DF"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9,10</w:t>
            </w:r>
          </w:p>
        </w:tc>
        <w:tc>
          <w:tcPr>
            <w:tcW w:w="1043" w:type="dxa"/>
            <w:tcBorders>
              <w:top w:val="nil"/>
              <w:left w:val="nil"/>
              <w:bottom w:val="single" w:sz="4" w:space="0" w:color="auto"/>
              <w:right w:val="single" w:sz="4" w:space="0" w:color="auto"/>
            </w:tcBorders>
            <w:shd w:val="clear" w:color="auto" w:fill="auto"/>
            <w:vAlign w:val="center"/>
            <w:hideMark/>
          </w:tcPr>
          <w:p w14:paraId="573CFD6B"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1.365,00</w:t>
            </w:r>
          </w:p>
        </w:tc>
      </w:tr>
      <w:tr w:rsidR="0006469F" w:rsidRPr="003D4FCF" w14:paraId="6A6BB869" w14:textId="77777777" w:rsidTr="00ED6623">
        <w:trPr>
          <w:trHeight w:val="45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074B11E1"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66</w:t>
            </w:r>
          </w:p>
        </w:tc>
        <w:tc>
          <w:tcPr>
            <w:tcW w:w="5105" w:type="dxa"/>
            <w:tcBorders>
              <w:top w:val="nil"/>
              <w:left w:val="nil"/>
              <w:bottom w:val="single" w:sz="4" w:space="0" w:color="auto"/>
              <w:right w:val="single" w:sz="4" w:space="0" w:color="auto"/>
            </w:tcBorders>
            <w:shd w:val="clear" w:color="auto" w:fill="auto"/>
            <w:vAlign w:val="center"/>
            <w:hideMark/>
          </w:tcPr>
          <w:p w14:paraId="65F9949E"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DESEMPENADEIRA MANUAL, MATERIAL:TERMOPLÁSTICO, COMPRIMENTO:30 CM, LARGURA:18 CM, CORRUGADA</w:t>
            </w:r>
          </w:p>
        </w:tc>
        <w:tc>
          <w:tcPr>
            <w:tcW w:w="835" w:type="dxa"/>
            <w:tcBorders>
              <w:top w:val="nil"/>
              <w:left w:val="nil"/>
              <w:bottom w:val="single" w:sz="4" w:space="0" w:color="auto"/>
              <w:right w:val="single" w:sz="4" w:space="0" w:color="auto"/>
            </w:tcBorders>
            <w:shd w:val="clear" w:color="auto" w:fill="auto"/>
            <w:vAlign w:val="center"/>
            <w:hideMark/>
          </w:tcPr>
          <w:p w14:paraId="32C74DDC"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2302D04F"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w:t>
            </w:r>
          </w:p>
        </w:tc>
        <w:tc>
          <w:tcPr>
            <w:tcW w:w="836" w:type="dxa"/>
            <w:tcBorders>
              <w:top w:val="nil"/>
              <w:left w:val="nil"/>
              <w:bottom w:val="single" w:sz="4" w:space="0" w:color="auto"/>
              <w:right w:val="single" w:sz="4" w:space="0" w:color="auto"/>
            </w:tcBorders>
            <w:shd w:val="clear" w:color="auto" w:fill="auto"/>
            <w:vAlign w:val="center"/>
            <w:hideMark/>
          </w:tcPr>
          <w:p w14:paraId="3DFE22F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10,42</w:t>
            </w:r>
          </w:p>
        </w:tc>
        <w:tc>
          <w:tcPr>
            <w:tcW w:w="1043" w:type="dxa"/>
            <w:tcBorders>
              <w:top w:val="nil"/>
              <w:left w:val="nil"/>
              <w:bottom w:val="single" w:sz="4" w:space="0" w:color="auto"/>
              <w:right w:val="single" w:sz="4" w:space="0" w:color="auto"/>
            </w:tcBorders>
            <w:shd w:val="clear" w:color="auto" w:fill="auto"/>
            <w:vAlign w:val="center"/>
            <w:hideMark/>
          </w:tcPr>
          <w:p w14:paraId="598F52E3"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20,84</w:t>
            </w:r>
          </w:p>
        </w:tc>
      </w:tr>
      <w:tr w:rsidR="0006469F" w:rsidRPr="003D4FCF" w14:paraId="7CDF4845" w14:textId="77777777" w:rsidTr="00ED6623">
        <w:trPr>
          <w:trHeight w:val="45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418E8E34"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67</w:t>
            </w:r>
          </w:p>
        </w:tc>
        <w:tc>
          <w:tcPr>
            <w:tcW w:w="5105" w:type="dxa"/>
            <w:tcBorders>
              <w:top w:val="nil"/>
              <w:left w:val="nil"/>
              <w:bottom w:val="single" w:sz="4" w:space="0" w:color="auto"/>
              <w:right w:val="single" w:sz="4" w:space="0" w:color="auto"/>
            </w:tcBorders>
            <w:shd w:val="clear" w:color="auto" w:fill="auto"/>
            <w:vAlign w:val="center"/>
            <w:hideMark/>
          </w:tcPr>
          <w:p w14:paraId="14F2369D"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DISCO DE CORTE PARA FERRO, METAL INOX 4.1/2 Pol. x 1,6mm x 7/8 Pol. (114mm x 1,6mm x 22mm) PARA ESMERILHADEIRA</w:t>
            </w:r>
          </w:p>
        </w:tc>
        <w:tc>
          <w:tcPr>
            <w:tcW w:w="835" w:type="dxa"/>
            <w:tcBorders>
              <w:top w:val="nil"/>
              <w:left w:val="nil"/>
              <w:bottom w:val="single" w:sz="4" w:space="0" w:color="auto"/>
              <w:right w:val="single" w:sz="4" w:space="0" w:color="auto"/>
            </w:tcBorders>
            <w:shd w:val="clear" w:color="auto" w:fill="auto"/>
            <w:vAlign w:val="center"/>
            <w:hideMark/>
          </w:tcPr>
          <w:p w14:paraId="2B25D0B8"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64C4F8B6"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30</w:t>
            </w:r>
          </w:p>
        </w:tc>
        <w:tc>
          <w:tcPr>
            <w:tcW w:w="836" w:type="dxa"/>
            <w:tcBorders>
              <w:top w:val="nil"/>
              <w:left w:val="nil"/>
              <w:bottom w:val="single" w:sz="4" w:space="0" w:color="auto"/>
              <w:right w:val="single" w:sz="4" w:space="0" w:color="auto"/>
            </w:tcBorders>
            <w:shd w:val="clear" w:color="auto" w:fill="auto"/>
            <w:vAlign w:val="center"/>
            <w:hideMark/>
          </w:tcPr>
          <w:p w14:paraId="73863E19"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5,82</w:t>
            </w:r>
          </w:p>
        </w:tc>
        <w:tc>
          <w:tcPr>
            <w:tcW w:w="1043" w:type="dxa"/>
            <w:tcBorders>
              <w:top w:val="nil"/>
              <w:left w:val="nil"/>
              <w:bottom w:val="single" w:sz="4" w:space="0" w:color="auto"/>
              <w:right w:val="single" w:sz="4" w:space="0" w:color="auto"/>
            </w:tcBorders>
            <w:shd w:val="clear" w:color="auto" w:fill="auto"/>
            <w:vAlign w:val="center"/>
            <w:hideMark/>
          </w:tcPr>
          <w:p w14:paraId="00093913"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174,60</w:t>
            </w:r>
          </w:p>
        </w:tc>
      </w:tr>
      <w:tr w:rsidR="0006469F" w:rsidRPr="003D4FCF" w14:paraId="78839160" w14:textId="77777777" w:rsidTr="00ED6623">
        <w:trPr>
          <w:trHeight w:val="675"/>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1CE46C04"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68</w:t>
            </w:r>
          </w:p>
        </w:tc>
        <w:tc>
          <w:tcPr>
            <w:tcW w:w="5105" w:type="dxa"/>
            <w:tcBorders>
              <w:top w:val="nil"/>
              <w:left w:val="nil"/>
              <w:bottom w:val="single" w:sz="4" w:space="0" w:color="auto"/>
              <w:right w:val="single" w:sz="4" w:space="0" w:color="auto"/>
            </w:tcBorders>
            <w:shd w:val="clear" w:color="auto" w:fill="auto"/>
            <w:vAlign w:val="center"/>
            <w:hideMark/>
          </w:tcPr>
          <w:p w14:paraId="02109AC4"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DISCO DESBASTE, MATERIAL: FIBRA DE VIDRO, ESPECIFICAÇÃO: GRÃO 40, DIÂMETRO: 4 1/2 POL, DIÂMETRO FURO: 7/8 POL, CARACTERÍSTICA ADICIONAIS: DESBATE TIPO FLAP.</w:t>
            </w:r>
          </w:p>
        </w:tc>
        <w:tc>
          <w:tcPr>
            <w:tcW w:w="835" w:type="dxa"/>
            <w:tcBorders>
              <w:top w:val="nil"/>
              <w:left w:val="nil"/>
              <w:bottom w:val="single" w:sz="4" w:space="0" w:color="auto"/>
              <w:right w:val="single" w:sz="4" w:space="0" w:color="auto"/>
            </w:tcBorders>
            <w:shd w:val="clear" w:color="auto" w:fill="auto"/>
            <w:vAlign w:val="center"/>
            <w:hideMark/>
          </w:tcPr>
          <w:p w14:paraId="520E055A"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7EF037B8"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6</w:t>
            </w:r>
          </w:p>
        </w:tc>
        <w:tc>
          <w:tcPr>
            <w:tcW w:w="836" w:type="dxa"/>
            <w:tcBorders>
              <w:top w:val="nil"/>
              <w:left w:val="nil"/>
              <w:bottom w:val="single" w:sz="4" w:space="0" w:color="auto"/>
              <w:right w:val="single" w:sz="4" w:space="0" w:color="auto"/>
            </w:tcBorders>
            <w:shd w:val="clear" w:color="auto" w:fill="auto"/>
            <w:vAlign w:val="center"/>
            <w:hideMark/>
          </w:tcPr>
          <w:p w14:paraId="60967F82"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11,01</w:t>
            </w:r>
          </w:p>
        </w:tc>
        <w:tc>
          <w:tcPr>
            <w:tcW w:w="1043" w:type="dxa"/>
            <w:tcBorders>
              <w:top w:val="nil"/>
              <w:left w:val="nil"/>
              <w:bottom w:val="single" w:sz="4" w:space="0" w:color="auto"/>
              <w:right w:val="single" w:sz="4" w:space="0" w:color="auto"/>
            </w:tcBorders>
            <w:shd w:val="clear" w:color="auto" w:fill="auto"/>
            <w:vAlign w:val="center"/>
            <w:hideMark/>
          </w:tcPr>
          <w:p w14:paraId="08A68D33"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66,06</w:t>
            </w:r>
          </w:p>
        </w:tc>
      </w:tr>
      <w:tr w:rsidR="0006469F" w:rsidRPr="003D4FCF" w14:paraId="4647A56A" w14:textId="77777777" w:rsidTr="00ED6623">
        <w:trPr>
          <w:trHeight w:val="797"/>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6A6D0463"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69</w:t>
            </w:r>
          </w:p>
        </w:tc>
        <w:tc>
          <w:tcPr>
            <w:tcW w:w="5105" w:type="dxa"/>
            <w:tcBorders>
              <w:top w:val="nil"/>
              <w:left w:val="nil"/>
              <w:bottom w:val="single" w:sz="4" w:space="0" w:color="auto"/>
              <w:right w:val="single" w:sz="4" w:space="0" w:color="auto"/>
            </w:tcBorders>
            <w:shd w:val="clear" w:color="auto" w:fill="auto"/>
            <w:vAlign w:val="center"/>
            <w:hideMark/>
          </w:tcPr>
          <w:p w14:paraId="734E352F"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ELETRODO SOLDA, MATERIAL INDICADO: AÇO BAIXO E MÉDIO TEOR CARBONO, FORMA: VARETA, FORMATO: REDONDO, TIPO CORRENTE: ALTERNADA, MANGANÊS DEPOSITADO: 1,30 PER, CROMO DEPOSITADO: NÃO APLICÁVEL PER, NÍQUEL DEPOSITADO: NÃO APLICÁVEL PER, MOLIBIDÊNIO DEPOSITADO: NÃO APLICÁVEL PER, DIÂMETRO: 2,50 MM, COMPRIMENTO: 350 MM. CAIXA COM 5 Kg (240 A 260 VARETAS)</w:t>
            </w:r>
          </w:p>
        </w:tc>
        <w:tc>
          <w:tcPr>
            <w:tcW w:w="835" w:type="dxa"/>
            <w:tcBorders>
              <w:top w:val="nil"/>
              <w:left w:val="nil"/>
              <w:bottom w:val="single" w:sz="4" w:space="0" w:color="auto"/>
              <w:right w:val="single" w:sz="4" w:space="0" w:color="auto"/>
            </w:tcBorders>
            <w:shd w:val="clear" w:color="auto" w:fill="auto"/>
            <w:vAlign w:val="center"/>
            <w:hideMark/>
          </w:tcPr>
          <w:p w14:paraId="1A5B4982"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CX</w:t>
            </w:r>
          </w:p>
        </w:tc>
        <w:tc>
          <w:tcPr>
            <w:tcW w:w="1025" w:type="dxa"/>
            <w:tcBorders>
              <w:top w:val="nil"/>
              <w:left w:val="nil"/>
              <w:bottom w:val="single" w:sz="4" w:space="0" w:color="auto"/>
              <w:right w:val="single" w:sz="4" w:space="0" w:color="auto"/>
            </w:tcBorders>
            <w:shd w:val="clear" w:color="auto" w:fill="auto"/>
            <w:vAlign w:val="center"/>
            <w:hideMark/>
          </w:tcPr>
          <w:p w14:paraId="3B1FB666"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w:t>
            </w:r>
          </w:p>
        </w:tc>
        <w:tc>
          <w:tcPr>
            <w:tcW w:w="836" w:type="dxa"/>
            <w:tcBorders>
              <w:top w:val="nil"/>
              <w:left w:val="nil"/>
              <w:bottom w:val="single" w:sz="4" w:space="0" w:color="auto"/>
              <w:right w:val="single" w:sz="4" w:space="0" w:color="auto"/>
            </w:tcBorders>
            <w:shd w:val="clear" w:color="auto" w:fill="auto"/>
            <w:vAlign w:val="center"/>
            <w:hideMark/>
          </w:tcPr>
          <w:p w14:paraId="4AA54D68"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195,72</w:t>
            </w:r>
          </w:p>
        </w:tc>
        <w:tc>
          <w:tcPr>
            <w:tcW w:w="1043" w:type="dxa"/>
            <w:tcBorders>
              <w:top w:val="nil"/>
              <w:left w:val="nil"/>
              <w:bottom w:val="single" w:sz="4" w:space="0" w:color="auto"/>
              <w:right w:val="single" w:sz="4" w:space="0" w:color="auto"/>
            </w:tcBorders>
            <w:shd w:val="clear" w:color="auto" w:fill="auto"/>
            <w:vAlign w:val="center"/>
            <w:hideMark/>
          </w:tcPr>
          <w:p w14:paraId="42976D44"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391,44</w:t>
            </w:r>
          </w:p>
        </w:tc>
      </w:tr>
      <w:tr w:rsidR="0006469F" w:rsidRPr="003D4FCF" w14:paraId="16505FE3" w14:textId="77777777" w:rsidTr="00ED6623">
        <w:trPr>
          <w:trHeight w:val="45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45A1B9EF"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70</w:t>
            </w:r>
          </w:p>
        </w:tc>
        <w:tc>
          <w:tcPr>
            <w:tcW w:w="5105" w:type="dxa"/>
            <w:tcBorders>
              <w:top w:val="nil"/>
              <w:left w:val="nil"/>
              <w:bottom w:val="single" w:sz="4" w:space="0" w:color="auto"/>
              <w:right w:val="single" w:sz="4" w:space="0" w:color="auto"/>
            </w:tcBorders>
            <w:shd w:val="clear" w:color="auto" w:fill="auto"/>
            <w:vAlign w:val="center"/>
            <w:hideMark/>
          </w:tcPr>
          <w:p w14:paraId="6866EB46"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CONEXÃO HIDRÁULICA, TIPO: CONECTOR, CARACTERÍSTICAS ADICIONAIS: PARA MANGUEIRA, APLICAÇÃO: IRRIGAÇÃO, BITOLA: 3/4 POL</w:t>
            </w:r>
          </w:p>
        </w:tc>
        <w:tc>
          <w:tcPr>
            <w:tcW w:w="835" w:type="dxa"/>
            <w:tcBorders>
              <w:top w:val="nil"/>
              <w:left w:val="nil"/>
              <w:bottom w:val="single" w:sz="4" w:space="0" w:color="auto"/>
              <w:right w:val="single" w:sz="4" w:space="0" w:color="auto"/>
            </w:tcBorders>
            <w:shd w:val="clear" w:color="auto" w:fill="auto"/>
            <w:vAlign w:val="center"/>
            <w:hideMark/>
          </w:tcPr>
          <w:p w14:paraId="4F5CDA62"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3832C867"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3</w:t>
            </w:r>
          </w:p>
        </w:tc>
        <w:tc>
          <w:tcPr>
            <w:tcW w:w="836" w:type="dxa"/>
            <w:tcBorders>
              <w:top w:val="nil"/>
              <w:left w:val="nil"/>
              <w:bottom w:val="single" w:sz="4" w:space="0" w:color="auto"/>
              <w:right w:val="single" w:sz="4" w:space="0" w:color="auto"/>
            </w:tcBorders>
            <w:shd w:val="clear" w:color="auto" w:fill="auto"/>
            <w:vAlign w:val="center"/>
            <w:hideMark/>
          </w:tcPr>
          <w:p w14:paraId="0F3EF95A"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8,81</w:t>
            </w:r>
          </w:p>
        </w:tc>
        <w:tc>
          <w:tcPr>
            <w:tcW w:w="1043" w:type="dxa"/>
            <w:tcBorders>
              <w:top w:val="nil"/>
              <w:left w:val="nil"/>
              <w:bottom w:val="single" w:sz="4" w:space="0" w:color="auto"/>
              <w:right w:val="single" w:sz="4" w:space="0" w:color="auto"/>
            </w:tcBorders>
            <w:shd w:val="clear" w:color="auto" w:fill="auto"/>
            <w:vAlign w:val="center"/>
            <w:hideMark/>
          </w:tcPr>
          <w:p w14:paraId="7DF0B4AE"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26,43</w:t>
            </w:r>
          </w:p>
        </w:tc>
      </w:tr>
      <w:tr w:rsidR="0006469F" w:rsidRPr="003D4FCF" w14:paraId="1C3E5567" w14:textId="77777777" w:rsidTr="00ED6623">
        <w:trPr>
          <w:trHeight w:val="45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247B57DD"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71</w:t>
            </w:r>
          </w:p>
        </w:tc>
        <w:tc>
          <w:tcPr>
            <w:tcW w:w="5105" w:type="dxa"/>
            <w:tcBorders>
              <w:top w:val="nil"/>
              <w:left w:val="nil"/>
              <w:bottom w:val="single" w:sz="4" w:space="0" w:color="auto"/>
              <w:right w:val="single" w:sz="4" w:space="0" w:color="auto"/>
            </w:tcBorders>
            <w:shd w:val="clear" w:color="auto" w:fill="auto"/>
            <w:vAlign w:val="center"/>
            <w:hideMark/>
          </w:tcPr>
          <w:p w14:paraId="2AE68F4E"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ENXADA MATERIAL: AÇO CARBONO, LARGURA: 24 CM, MATERIAL CABO: MADEIRA 1,50 M</w:t>
            </w:r>
          </w:p>
        </w:tc>
        <w:tc>
          <w:tcPr>
            <w:tcW w:w="835" w:type="dxa"/>
            <w:tcBorders>
              <w:top w:val="nil"/>
              <w:left w:val="nil"/>
              <w:bottom w:val="single" w:sz="4" w:space="0" w:color="auto"/>
              <w:right w:val="single" w:sz="4" w:space="0" w:color="auto"/>
            </w:tcBorders>
            <w:shd w:val="clear" w:color="auto" w:fill="auto"/>
            <w:vAlign w:val="center"/>
            <w:hideMark/>
          </w:tcPr>
          <w:p w14:paraId="6A146AE4"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2C559894"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6</w:t>
            </w:r>
          </w:p>
        </w:tc>
        <w:tc>
          <w:tcPr>
            <w:tcW w:w="836" w:type="dxa"/>
            <w:tcBorders>
              <w:top w:val="nil"/>
              <w:left w:val="nil"/>
              <w:bottom w:val="single" w:sz="4" w:space="0" w:color="auto"/>
              <w:right w:val="single" w:sz="4" w:space="0" w:color="auto"/>
            </w:tcBorders>
            <w:shd w:val="clear" w:color="auto" w:fill="auto"/>
            <w:vAlign w:val="center"/>
            <w:hideMark/>
          </w:tcPr>
          <w:p w14:paraId="6ACB20E2"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65,53</w:t>
            </w:r>
          </w:p>
        </w:tc>
        <w:tc>
          <w:tcPr>
            <w:tcW w:w="1043" w:type="dxa"/>
            <w:tcBorders>
              <w:top w:val="nil"/>
              <w:left w:val="nil"/>
              <w:bottom w:val="single" w:sz="4" w:space="0" w:color="auto"/>
              <w:right w:val="single" w:sz="4" w:space="0" w:color="auto"/>
            </w:tcBorders>
            <w:shd w:val="clear" w:color="auto" w:fill="auto"/>
            <w:vAlign w:val="center"/>
            <w:hideMark/>
          </w:tcPr>
          <w:p w14:paraId="0DB96402"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393,18</w:t>
            </w:r>
          </w:p>
        </w:tc>
      </w:tr>
      <w:tr w:rsidR="0006469F" w:rsidRPr="003D4FCF" w14:paraId="0603F072" w14:textId="77777777" w:rsidTr="00ED6623">
        <w:trPr>
          <w:trHeight w:val="45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1E5F1E7F"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72</w:t>
            </w:r>
          </w:p>
        </w:tc>
        <w:tc>
          <w:tcPr>
            <w:tcW w:w="5105" w:type="dxa"/>
            <w:tcBorders>
              <w:top w:val="nil"/>
              <w:left w:val="nil"/>
              <w:bottom w:val="single" w:sz="4" w:space="0" w:color="auto"/>
              <w:right w:val="single" w:sz="4" w:space="0" w:color="auto"/>
            </w:tcBorders>
            <w:shd w:val="clear" w:color="auto" w:fill="auto"/>
            <w:vAlign w:val="center"/>
            <w:hideMark/>
          </w:tcPr>
          <w:p w14:paraId="4221ABF4"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ENXADA, MATERIAL: AÇO CARBONO, LARGURA: 296 MM, MATERIAL CABO: MADEIRA, COMPRIMENTO CABO:150 CM</w:t>
            </w:r>
          </w:p>
        </w:tc>
        <w:tc>
          <w:tcPr>
            <w:tcW w:w="835" w:type="dxa"/>
            <w:tcBorders>
              <w:top w:val="nil"/>
              <w:left w:val="nil"/>
              <w:bottom w:val="single" w:sz="4" w:space="0" w:color="auto"/>
              <w:right w:val="single" w:sz="4" w:space="0" w:color="auto"/>
            </w:tcBorders>
            <w:shd w:val="clear" w:color="auto" w:fill="auto"/>
            <w:vAlign w:val="center"/>
            <w:hideMark/>
          </w:tcPr>
          <w:p w14:paraId="20CE83DD"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2DA56F0E"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6</w:t>
            </w:r>
          </w:p>
        </w:tc>
        <w:tc>
          <w:tcPr>
            <w:tcW w:w="836" w:type="dxa"/>
            <w:tcBorders>
              <w:top w:val="nil"/>
              <w:left w:val="nil"/>
              <w:bottom w:val="single" w:sz="4" w:space="0" w:color="auto"/>
              <w:right w:val="single" w:sz="4" w:space="0" w:color="auto"/>
            </w:tcBorders>
            <w:shd w:val="clear" w:color="auto" w:fill="auto"/>
            <w:vAlign w:val="center"/>
            <w:hideMark/>
          </w:tcPr>
          <w:p w14:paraId="3EA247A6"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87,87</w:t>
            </w:r>
          </w:p>
        </w:tc>
        <w:tc>
          <w:tcPr>
            <w:tcW w:w="1043" w:type="dxa"/>
            <w:tcBorders>
              <w:top w:val="nil"/>
              <w:left w:val="nil"/>
              <w:bottom w:val="single" w:sz="4" w:space="0" w:color="auto"/>
              <w:right w:val="single" w:sz="4" w:space="0" w:color="auto"/>
            </w:tcBorders>
            <w:shd w:val="clear" w:color="auto" w:fill="auto"/>
            <w:vAlign w:val="center"/>
            <w:hideMark/>
          </w:tcPr>
          <w:p w14:paraId="72A383CB"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527,22</w:t>
            </w:r>
          </w:p>
        </w:tc>
      </w:tr>
      <w:tr w:rsidR="0006469F" w:rsidRPr="003D4FCF" w14:paraId="0D8D9056" w14:textId="77777777" w:rsidTr="00ED6623">
        <w:trPr>
          <w:trHeight w:val="45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602BF5E4"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73</w:t>
            </w:r>
          </w:p>
        </w:tc>
        <w:tc>
          <w:tcPr>
            <w:tcW w:w="5105" w:type="dxa"/>
            <w:tcBorders>
              <w:top w:val="nil"/>
              <w:left w:val="nil"/>
              <w:bottom w:val="single" w:sz="4" w:space="0" w:color="auto"/>
              <w:right w:val="single" w:sz="4" w:space="0" w:color="auto"/>
            </w:tcBorders>
            <w:shd w:val="clear" w:color="auto" w:fill="auto"/>
            <w:vAlign w:val="center"/>
            <w:hideMark/>
          </w:tcPr>
          <w:p w14:paraId="118519AD"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ENXADA MATERIAL: AÇO CARBONO, LARGURA: 9,5 CM, MATERIAL CABO: MADEIRA, COMPRIMENTO CABO: 110 CM</w:t>
            </w:r>
          </w:p>
        </w:tc>
        <w:tc>
          <w:tcPr>
            <w:tcW w:w="835" w:type="dxa"/>
            <w:tcBorders>
              <w:top w:val="nil"/>
              <w:left w:val="nil"/>
              <w:bottom w:val="single" w:sz="4" w:space="0" w:color="auto"/>
              <w:right w:val="single" w:sz="4" w:space="0" w:color="auto"/>
            </w:tcBorders>
            <w:shd w:val="clear" w:color="auto" w:fill="auto"/>
            <w:vAlign w:val="center"/>
            <w:hideMark/>
          </w:tcPr>
          <w:p w14:paraId="3A36C043"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617AAFF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6</w:t>
            </w:r>
          </w:p>
        </w:tc>
        <w:tc>
          <w:tcPr>
            <w:tcW w:w="836" w:type="dxa"/>
            <w:tcBorders>
              <w:top w:val="nil"/>
              <w:left w:val="nil"/>
              <w:bottom w:val="single" w:sz="4" w:space="0" w:color="auto"/>
              <w:right w:val="single" w:sz="4" w:space="0" w:color="auto"/>
            </w:tcBorders>
            <w:shd w:val="clear" w:color="auto" w:fill="auto"/>
            <w:vAlign w:val="center"/>
            <w:hideMark/>
          </w:tcPr>
          <w:p w14:paraId="3ABC9614"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60,60</w:t>
            </w:r>
          </w:p>
        </w:tc>
        <w:tc>
          <w:tcPr>
            <w:tcW w:w="1043" w:type="dxa"/>
            <w:tcBorders>
              <w:top w:val="nil"/>
              <w:left w:val="nil"/>
              <w:bottom w:val="single" w:sz="4" w:space="0" w:color="auto"/>
              <w:right w:val="single" w:sz="4" w:space="0" w:color="auto"/>
            </w:tcBorders>
            <w:shd w:val="clear" w:color="auto" w:fill="auto"/>
            <w:vAlign w:val="center"/>
            <w:hideMark/>
          </w:tcPr>
          <w:p w14:paraId="6FD65BD3"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363,60</w:t>
            </w:r>
          </w:p>
        </w:tc>
      </w:tr>
      <w:tr w:rsidR="0006469F" w:rsidRPr="003D4FCF" w14:paraId="24AAA1D3" w14:textId="77777777" w:rsidTr="00ED6623">
        <w:trPr>
          <w:trHeight w:val="45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0AE6EF43"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74</w:t>
            </w:r>
          </w:p>
        </w:tc>
        <w:tc>
          <w:tcPr>
            <w:tcW w:w="5105" w:type="dxa"/>
            <w:tcBorders>
              <w:top w:val="nil"/>
              <w:left w:val="nil"/>
              <w:bottom w:val="single" w:sz="4" w:space="0" w:color="auto"/>
              <w:right w:val="single" w:sz="4" w:space="0" w:color="auto"/>
            </w:tcBorders>
            <w:shd w:val="clear" w:color="auto" w:fill="auto"/>
            <w:vAlign w:val="center"/>
            <w:hideMark/>
          </w:tcPr>
          <w:p w14:paraId="5875A3C5"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ENXADÃO - ENXADÃO MATERIAL: AÇO SAE 1045, CARACTERÍSTICAS ADICIONAIS: ESTREITO E SEM CABO, LARGURA: 105 MM, ALTURA: 283 MM</w:t>
            </w:r>
          </w:p>
        </w:tc>
        <w:tc>
          <w:tcPr>
            <w:tcW w:w="835" w:type="dxa"/>
            <w:tcBorders>
              <w:top w:val="nil"/>
              <w:left w:val="nil"/>
              <w:bottom w:val="single" w:sz="4" w:space="0" w:color="auto"/>
              <w:right w:val="single" w:sz="4" w:space="0" w:color="auto"/>
            </w:tcBorders>
            <w:shd w:val="clear" w:color="auto" w:fill="auto"/>
            <w:vAlign w:val="center"/>
            <w:hideMark/>
          </w:tcPr>
          <w:p w14:paraId="3418B2E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3293344F"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6</w:t>
            </w:r>
          </w:p>
        </w:tc>
        <w:tc>
          <w:tcPr>
            <w:tcW w:w="836" w:type="dxa"/>
            <w:tcBorders>
              <w:top w:val="nil"/>
              <w:left w:val="nil"/>
              <w:bottom w:val="single" w:sz="4" w:space="0" w:color="auto"/>
              <w:right w:val="single" w:sz="4" w:space="0" w:color="auto"/>
            </w:tcBorders>
            <w:shd w:val="clear" w:color="auto" w:fill="auto"/>
            <w:vAlign w:val="center"/>
            <w:hideMark/>
          </w:tcPr>
          <w:p w14:paraId="544A9AFB"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46,87</w:t>
            </w:r>
          </w:p>
        </w:tc>
        <w:tc>
          <w:tcPr>
            <w:tcW w:w="1043" w:type="dxa"/>
            <w:tcBorders>
              <w:top w:val="nil"/>
              <w:left w:val="nil"/>
              <w:bottom w:val="single" w:sz="4" w:space="0" w:color="auto"/>
              <w:right w:val="single" w:sz="4" w:space="0" w:color="auto"/>
            </w:tcBorders>
            <w:shd w:val="clear" w:color="auto" w:fill="auto"/>
            <w:vAlign w:val="center"/>
            <w:hideMark/>
          </w:tcPr>
          <w:p w14:paraId="4D2878AF"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281,22</w:t>
            </w:r>
          </w:p>
        </w:tc>
      </w:tr>
      <w:tr w:rsidR="0006469F" w:rsidRPr="003D4FCF" w14:paraId="1C48C6B5" w14:textId="77777777" w:rsidTr="00ED6623">
        <w:trPr>
          <w:trHeight w:val="93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410EE3BC"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75</w:t>
            </w:r>
          </w:p>
        </w:tc>
        <w:tc>
          <w:tcPr>
            <w:tcW w:w="5105" w:type="dxa"/>
            <w:tcBorders>
              <w:top w:val="nil"/>
              <w:left w:val="nil"/>
              <w:bottom w:val="single" w:sz="4" w:space="0" w:color="auto"/>
              <w:right w:val="single" w:sz="4" w:space="0" w:color="auto"/>
            </w:tcBorders>
            <w:shd w:val="clear" w:color="auto" w:fill="auto"/>
            <w:vAlign w:val="center"/>
            <w:hideMark/>
          </w:tcPr>
          <w:p w14:paraId="73437318"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ESGUICHO COM JATO REGULÁVEL (DO TIPO RETO AO CONE/NEBLINA), MATERIAL CORPO: PLÁSTICO, DIÂMETRO CONEXÃO ENTRADA: 1,2 POL, APLICAÇÃO: JARDIM, CARACTERÍSTICAS ADICIONAIS: ENGATE RÁPIDO, (ADAPTADOR DE TORNEIRA E/OU CONECTOR DE MANGUEIRA) EM POLÍMERO OU LATÃO, ROSQUEÁVEL, COMPATÍVEL COM MANGUEIRAS DE PADRÃO 1/2 POL.</w:t>
            </w:r>
          </w:p>
        </w:tc>
        <w:tc>
          <w:tcPr>
            <w:tcW w:w="835" w:type="dxa"/>
            <w:tcBorders>
              <w:top w:val="nil"/>
              <w:left w:val="nil"/>
              <w:bottom w:val="single" w:sz="4" w:space="0" w:color="auto"/>
              <w:right w:val="single" w:sz="4" w:space="0" w:color="auto"/>
            </w:tcBorders>
            <w:shd w:val="clear" w:color="auto" w:fill="auto"/>
            <w:vAlign w:val="center"/>
            <w:hideMark/>
          </w:tcPr>
          <w:p w14:paraId="7DA34AB7"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7C76370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3</w:t>
            </w:r>
          </w:p>
        </w:tc>
        <w:tc>
          <w:tcPr>
            <w:tcW w:w="836" w:type="dxa"/>
            <w:tcBorders>
              <w:top w:val="nil"/>
              <w:left w:val="nil"/>
              <w:bottom w:val="single" w:sz="4" w:space="0" w:color="auto"/>
              <w:right w:val="single" w:sz="4" w:space="0" w:color="auto"/>
            </w:tcBorders>
            <w:shd w:val="clear" w:color="auto" w:fill="auto"/>
            <w:vAlign w:val="center"/>
            <w:hideMark/>
          </w:tcPr>
          <w:p w14:paraId="5E290A30"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10,65</w:t>
            </w:r>
          </w:p>
        </w:tc>
        <w:tc>
          <w:tcPr>
            <w:tcW w:w="1043" w:type="dxa"/>
            <w:tcBorders>
              <w:top w:val="nil"/>
              <w:left w:val="nil"/>
              <w:bottom w:val="single" w:sz="4" w:space="0" w:color="auto"/>
              <w:right w:val="single" w:sz="4" w:space="0" w:color="auto"/>
            </w:tcBorders>
            <w:shd w:val="clear" w:color="auto" w:fill="auto"/>
            <w:vAlign w:val="center"/>
            <w:hideMark/>
          </w:tcPr>
          <w:p w14:paraId="6778B1C5"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31,95</w:t>
            </w:r>
          </w:p>
        </w:tc>
      </w:tr>
      <w:tr w:rsidR="0006469F" w:rsidRPr="003D4FCF" w14:paraId="5F9881F2" w14:textId="77777777" w:rsidTr="00ED6623">
        <w:trPr>
          <w:trHeight w:val="59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2EFBD610"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76</w:t>
            </w:r>
          </w:p>
        </w:tc>
        <w:tc>
          <w:tcPr>
            <w:tcW w:w="5105" w:type="dxa"/>
            <w:tcBorders>
              <w:top w:val="nil"/>
              <w:left w:val="nil"/>
              <w:bottom w:val="single" w:sz="4" w:space="0" w:color="auto"/>
              <w:right w:val="single" w:sz="4" w:space="0" w:color="auto"/>
            </w:tcBorders>
            <w:shd w:val="clear" w:color="auto" w:fill="auto"/>
            <w:vAlign w:val="center"/>
            <w:hideMark/>
          </w:tcPr>
          <w:p w14:paraId="0E4FE228"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ESMERILHADEIRA, TIPO: ANGULAR , VOLTAGEM: 110 V, POTÊNCIA: 850 W, ROTAÇÃO: 11.000 RPM, DIÂMETRO DISCO: 4 1/2 POL, CARACTERÍSTICAS ADICIONAIS: 1 ESMERILHADEIRA, PUNHO LATERAL, PROTETOR, CHAVE DE APERTO.</w:t>
            </w:r>
          </w:p>
        </w:tc>
        <w:tc>
          <w:tcPr>
            <w:tcW w:w="835" w:type="dxa"/>
            <w:tcBorders>
              <w:top w:val="nil"/>
              <w:left w:val="nil"/>
              <w:bottom w:val="single" w:sz="4" w:space="0" w:color="auto"/>
              <w:right w:val="single" w:sz="4" w:space="0" w:color="auto"/>
            </w:tcBorders>
            <w:shd w:val="clear" w:color="auto" w:fill="auto"/>
            <w:vAlign w:val="center"/>
            <w:hideMark/>
          </w:tcPr>
          <w:p w14:paraId="29A3D0CE"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0C8E3220"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w:t>
            </w:r>
          </w:p>
        </w:tc>
        <w:tc>
          <w:tcPr>
            <w:tcW w:w="836" w:type="dxa"/>
            <w:tcBorders>
              <w:top w:val="nil"/>
              <w:left w:val="nil"/>
              <w:bottom w:val="single" w:sz="4" w:space="0" w:color="auto"/>
              <w:right w:val="single" w:sz="4" w:space="0" w:color="auto"/>
            </w:tcBorders>
            <w:shd w:val="clear" w:color="auto" w:fill="auto"/>
            <w:vAlign w:val="center"/>
            <w:hideMark/>
          </w:tcPr>
          <w:p w14:paraId="4625AD72"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731,10</w:t>
            </w:r>
          </w:p>
        </w:tc>
        <w:tc>
          <w:tcPr>
            <w:tcW w:w="1043" w:type="dxa"/>
            <w:tcBorders>
              <w:top w:val="nil"/>
              <w:left w:val="nil"/>
              <w:bottom w:val="single" w:sz="4" w:space="0" w:color="auto"/>
              <w:right w:val="single" w:sz="4" w:space="0" w:color="auto"/>
            </w:tcBorders>
            <w:shd w:val="clear" w:color="auto" w:fill="auto"/>
            <w:vAlign w:val="center"/>
            <w:hideMark/>
          </w:tcPr>
          <w:p w14:paraId="2E7BD49E"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731,10</w:t>
            </w:r>
          </w:p>
        </w:tc>
      </w:tr>
      <w:tr w:rsidR="0006469F" w:rsidRPr="003D4FCF" w14:paraId="52F48150" w14:textId="77777777" w:rsidTr="00ED6623">
        <w:trPr>
          <w:trHeight w:val="33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78BE04DE"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77</w:t>
            </w:r>
          </w:p>
        </w:tc>
        <w:tc>
          <w:tcPr>
            <w:tcW w:w="5105" w:type="dxa"/>
            <w:tcBorders>
              <w:top w:val="nil"/>
              <w:left w:val="nil"/>
              <w:bottom w:val="single" w:sz="4" w:space="0" w:color="auto"/>
              <w:right w:val="single" w:sz="4" w:space="0" w:color="auto"/>
            </w:tcBorders>
            <w:shd w:val="clear" w:color="auto" w:fill="auto"/>
            <w:vAlign w:val="center"/>
            <w:hideMark/>
          </w:tcPr>
          <w:p w14:paraId="2CCD9E54"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ESMERILHADEIRA, TIPO: ANGULAR, VOLTAGEM: 110 V, POTÊNCIA:750 W, ROTAÇÃO:11.000 RPM, DIÂMETRO DISCO:4 1/2 POL, TIPO USO: INDUSTRIAL</w:t>
            </w:r>
          </w:p>
        </w:tc>
        <w:tc>
          <w:tcPr>
            <w:tcW w:w="835" w:type="dxa"/>
            <w:tcBorders>
              <w:top w:val="nil"/>
              <w:left w:val="nil"/>
              <w:bottom w:val="single" w:sz="4" w:space="0" w:color="auto"/>
              <w:right w:val="single" w:sz="4" w:space="0" w:color="auto"/>
            </w:tcBorders>
            <w:shd w:val="clear" w:color="auto" w:fill="auto"/>
            <w:vAlign w:val="center"/>
            <w:hideMark/>
          </w:tcPr>
          <w:p w14:paraId="673FC2B9"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141E149E"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w:t>
            </w:r>
          </w:p>
        </w:tc>
        <w:tc>
          <w:tcPr>
            <w:tcW w:w="836" w:type="dxa"/>
            <w:tcBorders>
              <w:top w:val="nil"/>
              <w:left w:val="nil"/>
              <w:bottom w:val="single" w:sz="4" w:space="0" w:color="auto"/>
              <w:right w:val="single" w:sz="4" w:space="0" w:color="auto"/>
            </w:tcBorders>
            <w:shd w:val="clear" w:color="auto" w:fill="auto"/>
            <w:vAlign w:val="center"/>
            <w:hideMark/>
          </w:tcPr>
          <w:p w14:paraId="6109A9F8"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650,75</w:t>
            </w:r>
          </w:p>
        </w:tc>
        <w:tc>
          <w:tcPr>
            <w:tcW w:w="1043" w:type="dxa"/>
            <w:tcBorders>
              <w:top w:val="nil"/>
              <w:left w:val="nil"/>
              <w:bottom w:val="single" w:sz="4" w:space="0" w:color="auto"/>
              <w:right w:val="single" w:sz="4" w:space="0" w:color="auto"/>
            </w:tcBorders>
            <w:shd w:val="clear" w:color="auto" w:fill="auto"/>
            <w:vAlign w:val="center"/>
            <w:hideMark/>
          </w:tcPr>
          <w:p w14:paraId="4ACA6E4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1.301,50</w:t>
            </w:r>
          </w:p>
        </w:tc>
      </w:tr>
      <w:tr w:rsidR="0006469F" w:rsidRPr="003D4FCF" w14:paraId="5C019045" w14:textId="77777777" w:rsidTr="00ED6623">
        <w:trPr>
          <w:trHeight w:val="367"/>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0911C1C4"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78</w:t>
            </w:r>
          </w:p>
        </w:tc>
        <w:tc>
          <w:tcPr>
            <w:tcW w:w="5105" w:type="dxa"/>
            <w:tcBorders>
              <w:top w:val="nil"/>
              <w:left w:val="nil"/>
              <w:bottom w:val="single" w:sz="4" w:space="0" w:color="auto"/>
              <w:right w:val="single" w:sz="4" w:space="0" w:color="auto"/>
            </w:tcBorders>
            <w:shd w:val="clear" w:color="auto" w:fill="auto"/>
            <w:vAlign w:val="center"/>
            <w:hideMark/>
          </w:tcPr>
          <w:p w14:paraId="09433EAB"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ESPÁTULA, MATERIAL LÂMINA: AÇO INOXIDÁVEL, MATERIAL CABO: MADEIRA, APLICAÇÃO: MASSA E RASPAGEM, COMPRIMENTO: 135 MM, LARGURA: 25 MM</w:t>
            </w:r>
          </w:p>
        </w:tc>
        <w:tc>
          <w:tcPr>
            <w:tcW w:w="835" w:type="dxa"/>
            <w:tcBorders>
              <w:top w:val="nil"/>
              <w:left w:val="nil"/>
              <w:bottom w:val="single" w:sz="4" w:space="0" w:color="auto"/>
              <w:right w:val="single" w:sz="4" w:space="0" w:color="auto"/>
            </w:tcBorders>
            <w:shd w:val="clear" w:color="auto" w:fill="auto"/>
            <w:vAlign w:val="center"/>
            <w:hideMark/>
          </w:tcPr>
          <w:p w14:paraId="73C7DE04"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559D2C9F"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w:t>
            </w:r>
          </w:p>
        </w:tc>
        <w:tc>
          <w:tcPr>
            <w:tcW w:w="836" w:type="dxa"/>
            <w:tcBorders>
              <w:top w:val="nil"/>
              <w:left w:val="nil"/>
              <w:bottom w:val="single" w:sz="4" w:space="0" w:color="auto"/>
              <w:right w:val="single" w:sz="4" w:space="0" w:color="auto"/>
            </w:tcBorders>
            <w:shd w:val="clear" w:color="auto" w:fill="auto"/>
            <w:vAlign w:val="center"/>
            <w:hideMark/>
          </w:tcPr>
          <w:p w14:paraId="09C5C2A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14,82</w:t>
            </w:r>
          </w:p>
        </w:tc>
        <w:tc>
          <w:tcPr>
            <w:tcW w:w="1043" w:type="dxa"/>
            <w:tcBorders>
              <w:top w:val="nil"/>
              <w:left w:val="nil"/>
              <w:bottom w:val="single" w:sz="4" w:space="0" w:color="auto"/>
              <w:right w:val="single" w:sz="4" w:space="0" w:color="auto"/>
            </w:tcBorders>
            <w:shd w:val="clear" w:color="auto" w:fill="auto"/>
            <w:vAlign w:val="center"/>
            <w:hideMark/>
          </w:tcPr>
          <w:p w14:paraId="02C85F6D"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29,64</w:t>
            </w:r>
          </w:p>
        </w:tc>
      </w:tr>
      <w:tr w:rsidR="0006469F" w:rsidRPr="003D4FCF" w14:paraId="0F676BB9" w14:textId="77777777" w:rsidTr="00ED6623">
        <w:trPr>
          <w:trHeight w:val="675"/>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43087F56"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79</w:t>
            </w:r>
          </w:p>
        </w:tc>
        <w:tc>
          <w:tcPr>
            <w:tcW w:w="5105" w:type="dxa"/>
            <w:tcBorders>
              <w:top w:val="nil"/>
              <w:left w:val="nil"/>
              <w:bottom w:val="single" w:sz="4" w:space="0" w:color="auto"/>
              <w:right w:val="single" w:sz="4" w:space="0" w:color="auto"/>
            </w:tcBorders>
            <w:shd w:val="clear" w:color="auto" w:fill="auto"/>
            <w:vAlign w:val="center"/>
            <w:hideMark/>
          </w:tcPr>
          <w:p w14:paraId="3809CFAC"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ESPUMA, MATERIAL: POLIURETANO, ASPECTO FÍSICO: SPRAY, APLICAÇÃO: VEDAÇÃO SUPERFÍCIES LISAS E POROSAS, CARACTERÍSTICAS ADICIONAIS: EXPANSIVA. EMBALAGEM: 500 ML.</w:t>
            </w:r>
          </w:p>
        </w:tc>
        <w:tc>
          <w:tcPr>
            <w:tcW w:w="835" w:type="dxa"/>
            <w:tcBorders>
              <w:top w:val="nil"/>
              <w:left w:val="nil"/>
              <w:bottom w:val="single" w:sz="4" w:space="0" w:color="auto"/>
              <w:right w:val="single" w:sz="4" w:space="0" w:color="auto"/>
            </w:tcBorders>
            <w:shd w:val="clear" w:color="auto" w:fill="auto"/>
            <w:vAlign w:val="center"/>
            <w:hideMark/>
          </w:tcPr>
          <w:p w14:paraId="6B70D39F"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6273684E"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5</w:t>
            </w:r>
          </w:p>
        </w:tc>
        <w:tc>
          <w:tcPr>
            <w:tcW w:w="836" w:type="dxa"/>
            <w:tcBorders>
              <w:top w:val="nil"/>
              <w:left w:val="nil"/>
              <w:bottom w:val="single" w:sz="4" w:space="0" w:color="auto"/>
              <w:right w:val="single" w:sz="4" w:space="0" w:color="auto"/>
            </w:tcBorders>
            <w:shd w:val="clear" w:color="auto" w:fill="auto"/>
            <w:vAlign w:val="center"/>
            <w:hideMark/>
          </w:tcPr>
          <w:p w14:paraId="007567C2"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24,42</w:t>
            </w:r>
          </w:p>
        </w:tc>
        <w:tc>
          <w:tcPr>
            <w:tcW w:w="1043" w:type="dxa"/>
            <w:tcBorders>
              <w:top w:val="nil"/>
              <w:left w:val="nil"/>
              <w:bottom w:val="single" w:sz="4" w:space="0" w:color="auto"/>
              <w:right w:val="single" w:sz="4" w:space="0" w:color="auto"/>
            </w:tcBorders>
            <w:shd w:val="clear" w:color="auto" w:fill="auto"/>
            <w:vAlign w:val="center"/>
            <w:hideMark/>
          </w:tcPr>
          <w:p w14:paraId="331A34C6"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122,10</w:t>
            </w:r>
          </w:p>
        </w:tc>
      </w:tr>
      <w:tr w:rsidR="0006469F" w:rsidRPr="003D4FCF" w14:paraId="2172452D" w14:textId="77777777" w:rsidTr="00ED6623">
        <w:trPr>
          <w:trHeight w:val="45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0D9C4461"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80</w:t>
            </w:r>
          </w:p>
        </w:tc>
        <w:tc>
          <w:tcPr>
            <w:tcW w:w="5105" w:type="dxa"/>
            <w:tcBorders>
              <w:top w:val="nil"/>
              <w:left w:val="nil"/>
              <w:bottom w:val="single" w:sz="4" w:space="0" w:color="auto"/>
              <w:right w:val="single" w:sz="4" w:space="0" w:color="auto"/>
            </w:tcBorders>
            <w:shd w:val="clear" w:color="auto" w:fill="auto"/>
            <w:vAlign w:val="center"/>
            <w:hideMark/>
          </w:tcPr>
          <w:p w14:paraId="3EF806DB"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FACÃO, MATERIAL LÂMINA: AÇO, MATERIAL CABO: MADEIRA, COMPRIMENTO:14 POL, TIPO: PARA CANA</w:t>
            </w:r>
          </w:p>
        </w:tc>
        <w:tc>
          <w:tcPr>
            <w:tcW w:w="835" w:type="dxa"/>
            <w:tcBorders>
              <w:top w:val="nil"/>
              <w:left w:val="nil"/>
              <w:bottom w:val="single" w:sz="4" w:space="0" w:color="auto"/>
              <w:right w:val="single" w:sz="4" w:space="0" w:color="auto"/>
            </w:tcBorders>
            <w:shd w:val="clear" w:color="auto" w:fill="auto"/>
            <w:vAlign w:val="center"/>
            <w:hideMark/>
          </w:tcPr>
          <w:p w14:paraId="4C2BD7F0"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4907E236"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w:t>
            </w:r>
          </w:p>
        </w:tc>
        <w:tc>
          <w:tcPr>
            <w:tcW w:w="836" w:type="dxa"/>
            <w:tcBorders>
              <w:top w:val="nil"/>
              <w:left w:val="nil"/>
              <w:bottom w:val="single" w:sz="4" w:space="0" w:color="auto"/>
              <w:right w:val="single" w:sz="4" w:space="0" w:color="auto"/>
            </w:tcBorders>
            <w:shd w:val="clear" w:color="auto" w:fill="auto"/>
            <w:vAlign w:val="center"/>
            <w:hideMark/>
          </w:tcPr>
          <w:p w14:paraId="4E7E0B28"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77,49</w:t>
            </w:r>
          </w:p>
        </w:tc>
        <w:tc>
          <w:tcPr>
            <w:tcW w:w="1043" w:type="dxa"/>
            <w:tcBorders>
              <w:top w:val="nil"/>
              <w:left w:val="nil"/>
              <w:bottom w:val="single" w:sz="4" w:space="0" w:color="auto"/>
              <w:right w:val="single" w:sz="4" w:space="0" w:color="auto"/>
            </w:tcBorders>
            <w:shd w:val="clear" w:color="auto" w:fill="auto"/>
            <w:vAlign w:val="center"/>
            <w:hideMark/>
          </w:tcPr>
          <w:p w14:paraId="547ED9B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154,98</w:t>
            </w:r>
          </w:p>
        </w:tc>
      </w:tr>
      <w:tr w:rsidR="0006469F" w:rsidRPr="003D4FCF" w14:paraId="60AE5447" w14:textId="77777777" w:rsidTr="00ED6623">
        <w:trPr>
          <w:trHeight w:val="675"/>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37D49C13"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81</w:t>
            </w:r>
          </w:p>
        </w:tc>
        <w:tc>
          <w:tcPr>
            <w:tcW w:w="5105" w:type="dxa"/>
            <w:tcBorders>
              <w:top w:val="nil"/>
              <w:left w:val="nil"/>
              <w:bottom w:val="single" w:sz="4" w:space="0" w:color="auto"/>
              <w:right w:val="single" w:sz="4" w:space="0" w:color="auto"/>
            </w:tcBorders>
            <w:shd w:val="clear" w:color="auto" w:fill="auto"/>
            <w:vAlign w:val="center"/>
            <w:hideMark/>
          </w:tcPr>
          <w:p w14:paraId="72745EBD"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VERGALHÃO ARMAÇÃO CONCRETO, MATERIAL: FERRO, TIPO: CA-50, COMPRIMENTO: 12 M, BITOLA: 5/16 POL, APLICAÇÃO: ARMAÇÃO VIGAS/PILARES E LAJES</w:t>
            </w:r>
          </w:p>
        </w:tc>
        <w:tc>
          <w:tcPr>
            <w:tcW w:w="835" w:type="dxa"/>
            <w:tcBorders>
              <w:top w:val="nil"/>
              <w:left w:val="nil"/>
              <w:bottom w:val="single" w:sz="4" w:space="0" w:color="auto"/>
              <w:right w:val="single" w:sz="4" w:space="0" w:color="auto"/>
            </w:tcBorders>
            <w:shd w:val="clear" w:color="auto" w:fill="auto"/>
            <w:vAlign w:val="center"/>
            <w:hideMark/>
          </w:tcPr>
          <w:p w14:paraId="756370B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02E73635"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40</w:t>
            </w:r>
          </w:p>
        </w:tc>
        <w:tc>
          <w:tcPr>
            <w:tcW w:w="836" w:type="dxa"/>
            <w:tcBorders>
              <w:top w:val="nil"/>
              <w:left w:val="nil"/>
              <w:bottom w:val="single" w:sz="4" w:space="0" w:color="auto"/>
              <w:right w:val="single" w:sz="4" w:space="0" w:color="auto"/>
            </w:tcBorders>
            <w:shd w:val="clear" w:color="auto" w:fill="auto"/>
            <w:vAlign w:val="center"/>
            <w:hideMark/>
          </w:tcPr>
          <w:p w14:paraId="7B174520"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35,34</w:t>
            </w:r>
          </w:p>
        </w:tc>
        <w:tc>
          <w:tcPr>
            <w:tcW w:w="1043" w:type="dxa"/>
            <w:tcBorders>
              <w:top w:val="nil"/>
              <w:left w:val="nil"/>
              <w:bottom w:val="single" w:sz="4" w:space="0" w:color="auto"/>
              <w:right w:val="single" w:sz="4" w:space="0" w:color="auto"/>
            </w:tcBorders>
            <w:shd w:val="clear" w:color="auto" w:fill="auto"/>
            <w:vAlign w:val="center"/>
            <w:hideMark/>
          </w:tcPr>
          <w:p w14:paraId="46C3CD78"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1.413,60</w:t>
            </w:r>
          </w:p>
        </w:tc>
      </w:tr>
      <w:tr w:rsidR="0006469F" w:rsidRPr="003D4FCF" w14:paraId="6FB78D96" w14:textId="77777777" w:rsidTr="00ED6623">
        <w:trPr>
          <w:trHeight w:val="287"/>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1AE3FFE9"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82</w:t>
            </w:r>
          </w:p>
        </w:tc>
        <w:tc>
          <w:tcPr>
            <w:tcW w:w="5105" w:type="dxa"/>
            <w:tcBorders>
              <w:top w:val="nil"/>
              <w:left w:val="nil"/>
              <w:bottom w:val="single" w:sz="4" w:space="0" w:color="auto"/>
              <w:right w:val="single" w:sz="4" w:space="0" w:color="auto"/>
            </w:tcBorders>
            <w:shd w:val="clear" w:color="auto" w:fill="auto"/>
            <w:vAlign w:val="center"/>
            <w:hideMark/>
          </w:tcPr>
          <w:p w14:paraId="37DD5880"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VERGALHÃO ARMAÇÃO CONCRETO, MATERIAL: FERRO, TIPO: CA-60, COMPRIMENTO: 12 M, PESO: 1,31 KG, APLICAÇÃO: ARMAÇÃO VIGAS/PILARES E LAJES, DIÂMETRO: 4,2 MM</w:t>
            </w:r>
          </w:p>
        </w:tc>
        <w:tc>
          <w:tcPr>
            <w:tcW w:w="835" w:type="dxa"/>
            <w:tcBorders>
              <w:top w:val="nil"/>
              <w:left w:val="nil"/>
              <w:bottom w:val="single" w:sz="4" w:space="0" w:color="auto"/>
              <w:right w:val="single" w:sz="4" w:space="0" w:color="auto"/>
            </w:tcBorders>
            <w:shd w:val="clear" w:color="auto" w:fill="auto"/>
            <w:vAlign w:val="center"/>
            <w:hideMark/>
          </w:tcPr>
          <w:p w14:paraId="4198EB96"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22929F1A"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20</w:t>
            </w:r>
          </w:p>
        </w:tc>
        <w:tc>
          <w:tcPr>
            <w:tcW w:w="836" w:type="dxa"/>
            <w:tcBorders>
              <w:top w:val="nil"/>
              <w:left w:val="nil"/>
              <w:bottom w:val="single" w:sz="4" w:space="0" w:color="auto"/>
              <w:right w:val="single" w:sz="4" w:space="0" w:color="auto"/>
            </w:tcBorders>
            <w:shd w:val="clear" w:color="auto" w:fill="auto"/>
            <w:vAlign w:val="center"/>
            <w:hideMark/>
          </w:tcPr>
          <w:p w14:paraId="6DEE7877"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14,28</w:t>
            </w:r>
          </w:p>
        </w:tc>
        <w:tc>
          <w:tcPr>
            <w:tcW w:w="1043" w:type="dxa"/>
            <w:tcBorders>
              <w:top w:val="nil"/>
              <w:left w:val="nil"/>
              <w:bottom w:val="single" w:sz="4" w:space="0" w:color="auto"/>
              <w:right w:val="single" w:sz="4" w:space="0" w:color="auto"/>
            </w:tcBorders>
            <w:shd w:val="clear" w:color="auto" w:fill="auto"/>
            <w:vAlign w:val="center"/>
            <w:hideMark/>
          </w:tcPr>
          <w:p w14:paraId="70906D2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285,60</w:t>
            </w:r>
          </w:p>
        </w:tc>
      </w:tr>
      <w:tr w:rsidR="0006469F" w:rsidRPr="003D4FCF" w14:paraId="45842F65" w14:textId="77777777" w:rsidTr="00ED6623">
        <w:trPr>
          <w:trHeight w:val="1125"/>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6FBFA468"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83</w:t>
            </w:r>
          </w:p>
        </w:tc>
        <w:tc>
          <w:tcPr>
            <w:tcW w:w="5105" w:type="dxa"/>
            <w:tcBorders>
              <w:top w:val="nil"/>
              <w:left w:val="nil"/>
              <w:bottom w:val="single" w:sz="4" w:space="0" w:color="auto"/>
              <w:right w:val="single" w:sz="4" w:space="0" w:color="auto"/>
            </w:tcBorders>
            <w:shd w:val="clear" w:color="auto" w:fill="auto"/>
            <w:vAlign w:val="center"/>
            <w:hideMark/>
          </w:tcPr>
          <w:p w14:paraId="26131FCC"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FILTRO LINHA, TENSÃO ALIMENTAÇÃO: 110/220 V, POTÊNCIA MÁXIMA: 1.100/2.200 W, CORRENTE MÁXIMA: 10 A, QUANTIDADE SAÍDA: 6 TOMADAS COM 3 PINOS TIPO FÊMEA COM ATERRAMENTO, CARACTERÍSTICAS ADICIONAIS: INTERRUPTOR LIGA/DESLIGA E VOLTÍMETRO, CABO: 3 METROS DE COMPRIMENTO.</w:t>
            </w:r>
          </w:p>
        </w:tc>
        <w:tc>
          <w:tcPr>
            <w:tcW w:w="835" w:type="dxa"/>
            <w:tcBorders>
              <w:top w:val="nil"/>
              <w:left w:val="nil"/>
              <w:bottom w:val="single" w:sz="4" w:space="0" w:color="auto"/>
              <w:right w:val="single" w:sz="4" w:space="0" w:color="auto"/>
            </w:tcBorders>
            <w:shd w:val="clear" w:color="auto" w:fill="auto"/>
            <w:vAlign w:val="center"/>
            <w:hideMark/>
          </w:tcPr>
          <w:p w14:paraId="46B78BE2"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0A7E2E7A"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5</w:t>
            </w:r>
          </w:p>
        </w:tc>
        <w:tc>
          <w:tcPr>
            <w:tcW w:w="836" w:type="dxa"/>
            <w:tcBorders>
              <w:top w:val="nil"/>
              <w:left w:val="nil"/>
              <w:bottom w:val="single" w:sz="4" w:space="0" w:color="auto"/>
              <w:right w:val="single" w:sz="4" w:space="0" w:color="auto"/>
            </w:tcBorders>
            <w:shd w:val="clear" w:color="auto" w:fill="auto"/>
            <w:vAlign w:val="center"/>
            <w:hideMark/>
          </w:tcPr>
          <w:p w14:paraId="25C9BBD7"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50,47</w:t>
            </w:r>
          </w:p>
        </w:tc>
        <w:tc>
          <w:tcPr>
            <w:tcW w:w="1043" w:type="dxa"/>
            <w:tcBorders>
              <w:top w:val="nil"/>
              <w:left w:val="nil"/>
              <w:bottom w:val="single" w:sz="4" w:space="0" w:color="auto"/>
              <w:right w:val="single" w:sz="4" w:space="0" w:color="auto"/>
            </w:tcBorders>
            <w:shd w:val="clear" w:color="auto" w:fill="auto"/>
            <w:vAlign w:val="center"/>
            <w:hideMark/>
          </w:tcPr>
          <w:p w14:paraId="4737DF74"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252,35</w:t>
            </w:r>
          </w:p>
        </w:tc>
      </w:tr>
      <w:tr w:rsidR="0006469F" w:rsidRPr="003D4FCF" w14:paraId="1B0F9CBC" w14:textId="77777777" w:rsidTr="00ED6623">
        <w:trPr>
          <w:trHeight w:val="421"/>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7B1B0FC0"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84</w:t>
            </w:r>
          </w:p>
        </w:tc>
        <w:tc>
          <w:tcPr>
            <w:tcW w:w="5105" w:type="dxa"/>
            <w:tcBorders>
              <w:top w:val="nil"/>
              <w:left w:val="nil"/>
              <w:bottom w:val="single" w:sz="4" w:space="0" w:color="auto"/>
              <w:right w:val="single" w:sz="4" w:space="0" w:color="auto"/>
            </w:tcBorders>
            <w:shd w:val="clear" w:color="auto" w:fill="auto"/>
            <w:vAlign w:val="center"/>
            <w:hideMark/>
          </w:tcPr>
          <w:p w14:paraId="583845B0"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FITA ADESIVA, TIPO: DUPLA FACE, MATERIAL: ESPUMA ACRÍLICA, LARGURA: 19 MM, COMPRIMENTO: 5 M, ESPESSURA: 1 MM, CARACTERÍSTICAS ADICIONAIS: FIXAÇÃO PERMANENTE E DE ALTA RESISTÊNCIA QUE SUBSTITUI PARAFUSOS, REBITES E SOLDAS EM MATERIAIS TRANSPARENTES</w:t>
            </w:r>
          </w:p>
        </w:tc>
        <w:tc>
          <w:tcPr>
            <w:tcW w:w="835" w:type="dxa"/>
            <w:tcBorders>
              <w:top w:val="nil"/>
              <w:left w:val="nil"/>
              <w:bottom w:val="single" w:sz="4" w:space="0" w:color="auto"/>
              <w:right w:val="single" w:sz="4" w:space="0" w:color="auto"/>
            </w:tcBorders>
            <w:shd w:val="clear" w:color="auto" w:fill="auto"/>
            <w:vAlign w:val="center"/>
            <w:hideMark/>
          </w:tcPr>
          <w:p w14:paraId="01D66468"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18D699BD"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5</w:t>
            </w:r>
          </w:p>
        </w:tc>
        <w:tc>
          <w:tcPr>
            <w:tcW w:w="836" w:type="dxa"/>
            <w:tcBorders>
              <w:top w:val="nil"/>
              <w:left w:val="nil"/>
              <w:bottom w:val="single" w:sz="4" w:space="0" w:color="auto"/>
              <w:right w:val="single" w:sz="4" w:space="0" w:color="auto"/>
            </w:tcBorders>
            <w:shd w:val="clear" w:color="auto" w:fill="auto"/>
            <w:vAlign w:val="center"/>
            <w:hideMark/>
          </w:tcPr>
          <w:p w14:paraId="7BD4A4BA"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47,81</w:t>
            </w:r>
          </w:p>
        </w:tc>
        <w:tc>
          <w:tcPr>
            <w:tcW w:w="1043" w:type="dxa"/>
            <w:tcBorders>
              <w:top w:val="nil"/>
              <w:left w:val="nil"/>
              <w:bottom w:val="single" w:sz="4" w:space="0" w:color="auto"/>
              <w:right w:val="single" w:sz="4" w:space="0" w:color="auto"/>
            </w:tcBorders>
            <w:shd w:val="clear" w:color="auto" w:fill="auto"/>
            <w:vAlign w:val="center"/>
            <w:hideMark/>
          </w:tcPr>
          <w:p w14:paraId="27C065D6"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239,05</w:t>
            </w:r>
          </w:p>
        </w:tc>
      </w:tr>
      <w:tr w:rsidR="0006469F" w:rsidRPr="003D4FCF" w14:paraId="21295A7A" w14:textId="77777777" w:rsidTr="00ED6623">
        <w:trPr>
          <w:trHeight w:val="45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40FC918B"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85</w:t>
            </w:r>
          </w:p>
        </w:tc>
        <w:tc>
          <w:tcPr>
            <w:tcW w:w="5105" w:type="dxa"/>
            <w:tcBorders>
              <w:top w:val="nil"/>
              <w:left w:val="nil"/>
              <w:bottom w:val="single" w:sz="4" w:space="0" w:color="auto"/>
              <w:right w:val="single" w:sz="4" w:space="0" w:color="auto"/>
            </w:tcBorders>
            <w:shd w:val="clear" w:color="auto" w:fill="auto"/>
            <w:vAlign w:val="center"/>
            <w:hideMark/>
          </w:tcPr>
          <w:p w14:paraId="346852A5"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FITA ISOLANTE ELÉTRICA, COMPRIMENTO 10 M, LARGURA 19 MM, CARACTERÍSTICAS ADICIONAIS ALTA TENSÃO</w:t>
            </w:r>
          </w:p>
        </w:tc>
        <w:tc>
          <w:tcPr>
            <w:tcW w:w="835" w:type="dxa"/>
            <w:tcBorders>
              <w:top w:val="nil"/>
              <w:left w:val="nil"/>
              <w:bottom w:val="single" w:sz="4" w:space="0" w:color="auto"/>
              <w:right w:val="single" w:sz="4" w:space="0" w:color="auto"/>
            </w:tcBorders>
            <w:shd w:val="clear" w:color="auto" w:fill="auto"/>
            <w:vAlign w:val="center"/>
            <w:hideMark/>
          </w:tcPr>
          <w:p w14:paraId="213752EB"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6274C614"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20</w:t>
            </w:r>
          </w:p>
        </w:tc>
        <w:tc>
          <w:tcPr>
            <w:tcW w:w="836" w:type="dxa"/>
            <w:tcBorders>
              <w:top w:val="nil"/>
              <w:left w:val="nil"/>
              <w:bottom w:val="single" w:sz="4" w:space="0" w:color="auto"/>
              <w:right w:val="single" w:sz="4" w:space="0" w:color="auto"/>
            </w:tcBorders>
            <w:shd w:val="clear" w:color="auto" w:fill="auto"/>
            <w:vAlign w:val="center"/>
            <w:hideMark/>
          </w:tcPr>
          <w:p w14:paraId="34DFDCC3"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7,82</w:t>
            </w:r>
          </w:p>
        </w:tc>
        <w:tc>
          <w:tcPr>
            <w:tcW w:w="1043" w:type="dxa"/>
            <w:tcBorders>
              <w:top w:val="nil"/>
              <w:left w:val="nil"/>
              <w:bottom w:val="single" w:sz="4" w:space="0" w:color="auto"/>
              <w:right w:val="single" w:sz="4" w:space="0" w:color="auto"/>
            </w:tcBorders>
            <w:shd w:val="clear" w:color="auto" w:fill="auto"/>
            <w:vAlign w:val="center"/>
            <w:hideMark/>
          </w:tcPr>
          <w:p w14:paraId="0B24E31C"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156,40</w:t>
            </w:r>
          </w:p>
        </w:tc>
      </w:tr>
      <w:tr w:rsidR="0006469F" w:rsidRPr="003D4FCF" w14:paraId="3E256A41" w14:textId="77777777" w:rsidTr="00ED6623">
        <w:trPr>
          <w:trHeight w:val="675"/>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4A80C1BA"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86</w:t>
            </w:r>
          </w:p>
        </w:tc>
        <w:tc>
          <w:tcPr>
            <w:tcW w:w="5105" w:type="dxa"/>
            <w:tcBorders>
              <w:top w:val="nil"/>
              <w:left w:val="nil"/>
              <w:bottom w:val="single" w:sz="4" w:space="0" w:color="auto"/>
              <w:right w:val="single" w:sz="4" w:space="0" w:color="auto"/>
            </w:tcBorders>
            <w:shd w:val="clear" w:color="auto" w:fill="auto"/>
            <w:vAlign w:val="center"/>
            <w:hideMark/>
          </w:tcPr>
          <w:p w14:paraId="4894DA6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FITA ISOLANTE ELÉTRICA, MATERIAL BÁSICO: BORRACHA, COR: PRETA, COMPRIMENTO: 10 M, LARGURA: 19 MM, ESPESSURA: 0,77 MM, CARACTERÍSTICAS ADICIONAIS: AUTOFUSÃO</w:t>
            </w:r>
          </w:p>
        </w:tc>
        <w:tc>
          <w:tcPr>
            <w:tcW w:w="835" w:type="dxa"/>
            <w:tcBorders>
              <w:top w:val="nil"/>
              <w:left w:val="nil"/>
              <w:bottom w:val="single" w:sz="4" w:space="0" w:color="auto"/>
              <w:right w:val="single" w:sz="4" w:space="0" w:color="auto"/>
            </w:tcBorders>
            <w:shd w:val="clear" w:color="auto" w:fill="auto"/>
            <w:vAlign w:val="center"/>
            <w:hideMark/>
          </w:tcPr>
          <w:p w14:paraId="118AA4F7"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0EE75686"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6</w:t>
            </w:r>
          </w:p>
        </w:tc>
        <w:tc>
          <w:tcPr>
            <w:tcW w:w="836" w:type="dxa"/>
            <w:tcBorders>
              <w:top w:val="nil"/>
              <w:left w:val="nil"/>
              <w:bottom w:val="single" w:sz="4" w:space="0" w:color="auto"/>
              <w:right w:val="single" w:sz="4" w:space="0" w:color="auto"/>
            </w:tcBorders>
            <w:shd w:val="clear" w:color="auto" w:fill="auto"/>
            <w:vAlign w:val="center"/>
            <w:hideMark/>
          </w:tcPr>
          <w:p w14:paraId="5BEF0E65"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14,94</w:t>
            </w:r>
          </w:p>
        </w:tc>
        <w:tc>
          <w:tcPr>
            <w:tcW w:w="1043" w:type="dxa"/>
            <w:tcBorders>
              <w:top w:val="nil"/>
              <w:left w:val="nil"/>
              <w:bottom w:val="single" w:sz="4" w:space="0" w:color="auto"/>
              <w:right w:val="single" w:sz="4" w:space="0" w:color="auto"/>
            </w:tcBorders>
            <w:shd w:val="clear" w:color="auto" w:fill="auto"/>
            <w:vAlign w:val="center"/>
            <w:hideMark/>
          </w:tcPr>
          <w:p w14:paraId="7D082FF9"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89,64</w:t>
            </w:r>
          </w:p>
        </w:tc>
      </w:tr>
      <w:tr w:rsidR="0006469F" w:rsidRPr="003D4FCF" w14:paraId="2ABAB2CF" w14:textId="77777777" w:rsidTr="00ED6623">
        <w:trPr>
          <w:trHeight w:val="252"/>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3C6A10C3"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87</w:t>
            </w:r>
          </w:p>
        </w:tc>
        <w:tc>
          <w:tcPr>
            <w:tcW w:w="5105" w:type="dxa"/>
            <w:tcBorders>
              <w:top w:val="nil"/>
              <w:left w:val="nil"/>
              <w:bottom w:val="single" w:sz="4" w:space="0" w:color="auto"/>
              <w:right w:val="single" w:sz="4" w:space="0" w:color="auto"/>
            </w:tcBorders>
            <w:shd w:val="clear" w:color="auto" w:fill="auto"/>
            <w:vAlign w:val="center"/>
            <w:hideMark/>
          </w:tcPr>
          <w:p w14:paraId="4C11D7D0"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FITA SINALIZAÇÃO - MATERIAL: POLIPROPILENO, COMPRIMENTO: 200 M, LARGURA: 7 CM, COR: PRETA E AMARELA, APLICAÇÃO: DEMARCAÇÃO E ISOLAMENTO, CARACTERÍSTICAS ADICIONAIS: SEM ADESIVOS, FORMATO CORES EM DIAGONAL, ZEBRADA</w:t>
            </w:r>
          </w:p>
        </w:tc>
        <w:tc>
          <w:tcPr>
            <w:tcW w:w="835" w:type="dxa"/>
            <w:tcBorders>
              <w:top w:val="nil"/>
              <w:left w:val="nil"/>
              <w:bottom w:val="single" w:sz="4" w:space="0" w:color="auto"/>
              <w:right w:val="single" w:sz="4" w:space="0" w:color="auto"/>
            </w:tcBorders>
            <w:shd w:val="clear" w:color="auto" w:fill="auto"/>
            <w:vAlign w:val="center"/>
            <w:hideMark/>
          </w:tcPr>
          <w:p w14:paraId="639131A2"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542A0358"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10</w:t>
            </w:r>
          </w:p>
        </w:tc>
        <w:tc>
          <w:tcPr>
            <w:tcW w:w="836" w:type="dxa"/>
            <w:tcBorders>
              <w:top w:val="nil"/>
              <w:left w:val="nil"/>
              <w:bottom w:val="single" w:sz="4" w:space="0" w:color="auto"/>
              <w:right w:val="single" w:sz="4" w:space="0" w:color="auto"/>
            </w:tcBorders>
            <w:shd w:val="clear" w:color="auto" w:fill="auto"/>
            <w:vAlign w:val="center"/>
            <w:hideMark/>
          </w:tcPr>
          <w:p w14:paraId="6ACF2B98"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19,30</w:t>
            </w:r>
          </w:p>
        </w:tc>
        <w:tc>
          <w:tcPr>
            <w:tcW w:w="1043" w:type="dxa"/>
            <w:tcBorders>
              <w:top w:val="nil"/>
              <w:left w:val="nil"/>
              <w:bottom w:val="single" w:sz="4" w:space="0" w:color="auto"/>
              <w:right w:val="single" w:sz="4" w:space="0" w:color="auto"/>
            </w:tcBorders>
            <w:shd w:val="clear" w:color="auto" w:fill="auto"/>
            <w:vAlign w:val="center"/>
            <w:hideMark/>
          </w:tcPr>
          <w:p w14:paraId="28C86440"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193,00</w:t>
            </w:r>
          </w:p>
        </w:tc>
      </w:tr>
      <w:tr w:rsidR="0006469F" w:rsidRPr="003D4FCF" w14:paraId="1BEA09F3" w14:textId="77777777" w:rsidTr="00ED6623">
        <w:trPr>
          <w:trHeight w:val="45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576A7495"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88</w:t>
            </w:r>
          </w:p>
        </w:tc>
        <w:tc>
          <w:tcPr>
            <w:tcW w:w="5105" w:type="dxa"/>
            <w:tcBorders>
              <w:top w:val="nil"/>
              <w:left w:val="nil"/>
              <w:bottom w:val="single" w:sz="4" w:space="0" w:color="auto"/>
              <w:right w:val="single" w:sz="4" w:space="0" w:color="auto"/>
            </w:tcBorders>
            <w:shd w:val="clear" w:color="auto" w:fill="auto"/>
            <w:vAlign w:val="center"/>
            <w:hideMark/>
          </w:tcPr>
          <w:p w14:paraId="2A07599D"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FITA VEDA ROSCA, MATERIAL: TEFLON, COMPRIMENTO: 50 M, LARGURA: 18 MM, ESPESSURA: 0,06 A 0,08 MM, NORMAS TÉCNICAS: NBR13124</w:t>
            </w:r>
          </w:p>
        </w:tc>
        <w:tc>
          <w:tcPr>
            <w:tcW w:w="835" w:type="dxa"/>
            <w:tcBorders>
              <w:top w:val="nil"/>
              <w:left w:val="nil"/>
              <w:bottom w:val="single" w:sz="4" w:space="0" w:color="auto"/>
              <w:right w:val="single" w:sz="4" w:space="0" w:color="auto"/>
            </w:tcBorders>
            <w:shd w:val="clear" w:color="auto" w:fill="auto"/>
            <w:vAlign w:val="center"/>
            <w:hideMark/>
          </w:tcPr>
          <w:p w14:paraId="77059B92"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2D2E317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100</w:t>
            </w:r>
          </w:p>
        </w:tc>
        <w:tc>
          <w:tcPr>
            <w:tcW w:w="836" w:type="dxa"/>
            <w:tcBorders>
              <w:top w:val="nil"/>
              <w:left w:val="nil"/>
              <w:bottom w:val="single" w:sz="4" w:space="0" w:color="auto"/>
              <w:right w:val="single" w:sz="4" w:space="0" w:color="auto"/>
            </w:tcBorders>
            <w:shd w:val="clear" w:color="auto" w:fill="auto"/>
            <w:vAlign w:val="center"/>
            <w:hideMark/>
          </w:tcPr>
          <w:p w14:paraId="602B8A33"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14,40</w:t>
            </w:r>
          </w:p>
        </w:tc>
        <w:tc>
          <w:tcPr>
            <w:tcW w:w="1043" w:type="dxa"/>
            <w:tcBorders>
              <w:top w:val="nil"/>
              <w:left w:val="nil"/>
              <w:bottom w:val="single" w:sz="4" w:space="0" w:color="auto"/>
              <w:right w:val="single" w:sz="4" w:space="0" w:color="auto"/>
            </w:tcBorders>
            <w:shd w:val="clear" w:color="auto" w:fill="auto"/>
            <w:vAlign w:val="center"/>
            <w:hideMark/>
          </w:tcPr>
          <w:p w14:paraId="0161B1AE"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1.440,00</w:t>
            </w:r>
          </w:p>
        </w:tc>
      </w:tr>
      <w:tr w:rsidR="0006469F" w:rsidRPr="003D4FCF" w14:paraId="3D83AC08" w14:textId="77777777" w:rsidTr="00ED6623">
        <w:trPr>
          <w:trHeight w:val="416"/>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7C8C696B"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89</w:t>
            </w:r>
          </w:p>
        </w:tc>
        <w:tc>
          <w:tcPr>
            <w:tcW w:w="5105" w:type="dxa"/>
            <w:tcBorders>
              <w:top w:val="nil"/>
              <w:left w:val="nil"/>
              <w:bottom w:val="single" w:sz="4" w:space="0" w:color="auto"/>
              <w:right w:val="single" w:sz="4" w:space="0" w:color="auto"/>
            </w:tcBorders>
            <w:shd w:val="clear" w:color="auto" w:fill="auto"/>
            <w:vAlign w:val="center"/>
            <w:hideMark/>
          </w:tcPr>
          <w:p w14:paraId="31B537C7"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Parafusadeira/Furadeira de Impacto a bateria, 20V, acompanhada de carregador bivolt e 02 (duas) baterias de íons de lítio de 2Ah. Especificações mínimas: mandril metálico de 1/2" (13 mm); torque mínimo de 65 Nm; 02 (duas) velocidades mecânicas, com rotação variável de 0–500 e 0–1.750 rpm; impacto de até 29.750 ipm; capacidade mínima de perfuração de 13 mm em aço, 25 mm em madeira e 13 mm em alvenaria ou concreto; freio eletrônico; reversão de rotação; controle eletrônico de velocidade; empunhadura emborrachada, luz de LED. Acompanha: 01 carregador bivolt, 02 baterias de 2Ah, bolsa para transporte e manual de instruções.</w:t>
            </w:r>
          </w:p>
        </w:tc>
        <w:tc>
          <w:tcPr>
            <w:tcW w:w="835" w:type="dxa"/>
            <w:tcBorders>
              <w:top w:val="nil"/>
              <w:left w:val="nil"/>
              <w:bottom w:val="single" w:sz="4" w:space="0" w:color="auto"/>
              <w:right w:val="single" w:sz="4" w:space="0" w:color="auto"/>
            </w:tcBorders>
            <w:shd w:val="clear" w:color="auto" w:fill="auto"/>
            <w:vAlign w:val="center"/>
            <w:hideMark/>
          </w:tcPr>
          <w:p w14:paraId="10299FF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27E9A17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w:t>
            </w:r>
          </w:p>
        </w:tc>
        <w:tc>
          <w:tcPr>
            <w:tcW w:w="836" w:type="dxa"/>
            <w:tcBorders>
              <w:top w:val="nil"/>
              <w:left w:val="nil"/>
              <w:bottom w:val="single" w:sz="4" w:space="0" w:color="auto"/>
              <w:right w:val="single" w:sz="4" w:space="0" w:color="auto"/>
            </w:tcBorders>
            <w:shd w:val="clear" w:color="auto" w:fill="auto"/>
            <w:vAlign w:val="center"/>
            <w:hideMark/>
          </w:tcPr>
          <w:p w14:paraId="48E32B1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1.198,40</w:t>
            </w:r>
          </w:p>
        </w:tc>
        <w:tc>
          <w:tcPr>
            <w:tcW w:w="1043" w:type="dxa"/>
            <w:tcBorders>
              <w:top w:val="nil"/>
              <w:left w:val="nil"/>
              <w:bottom w:val="single" w:sz="4" w:space="0" w:color="auto"/>
              <w:right w:val="single" w:sz="4" w:space="0" w:color="auto"/>
            </w:tcBorders>
            <w:shd w:val="clear" w:color="auto" w:fill="auto"/>
            <w:vAlign w:val="center"/>
            <w:hideMark/>
          </w:tcPr>
          <w:p w14:paraId="4DF7FBCC"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1.198,40</w:t>
            </w:r>
          </w:p>
        </w:tc>
      </w:tr>
      <w:tr w:rsidR="0006469F" w:rsidRPr="003D4FCF" w14:paraId="47A3BA2D" w14:textId="77777777" w:rsidTr="00ED6623">
        <w:trPr>
          <w:trHeight w:val="135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7F6B9076"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90</w:t>
            </w:r>
          </w:p>
        </w:tc>
        <w:tc>
          <w:tcPr>
            <w:tcW w:w="5105" w:type="dxa"/>
            <w:tcBorders>
              <w:top w:val="nil"/>
              <w:left w:val="nil"/>
              <w:bottom w:val="single" w:sz="4" w:space="0" w:color="auto"/>
              <w:right w:val="single" w:sz="4" w:space="0" w:color="auto"/>
            </w:tcBorders>
            <w:shd w:val="clear" w:color="auto" w:fill="auto"/>
            <w:vAlign w:val="center"/>
            <w:hideMark/>
          </w:tcPr>
          <w:p w14:paraId="5C91EBBD"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FURADEIRA TIPO: IMPACTO, POTÊNCIA MÍNIMA: 750 W, TAMANHO MANDRIL: 1/2 POL, TENSÃO ALIMENTAÇÃO: 127/220 V, CARACTERÍSTICAS ADICIONAIS: REVERSÍVEL, COM VELOCIDADE VARIÁVEL, VELOCIDADE: 2.800 RPM, CAPACIDADE PERFURAÇÃO CONCRETO: 16 MM, CAPACIDADE PERFURAÇÃO AÇO: 12 MM, CAPACIDADE PERFURAÇÃO MADEIRA: 25 MM, PESO: 2 KG, ACESSÓRIOS: EMPUNHADEIRA, CHAVE DE MANDRIL E MANUAL</w:t>
            </w:r>
          </w:p>
        </w:tc>
        <w:tc>
          <w:tcPr>
            <w:tcW w:w="835" w:type="dxa"/>
            <w:tcBorders>
              <w:top w:val="nil"/>
              <w:left w:val="nil"/>
              <w:bottom w:val="single" w:sz="4" w:space="0" w:color="auto"/>
              <w:right w:val="single" w:sz="4" w:space="0" w:color="auto"/>
            </w:tcBorders>
            <w:shd w:val="clear" w:color="auto" w:fill="auto"/>
            <w:vAlign w:val="center"/>
            <w:hideMark/>
          </w:tcPr>
          <w:p w14:paraId="650D88A6"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53404416"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w:t>
            </w:r>
          </w:p>
        </w:tc>
        <w:tc>
          <w:tcPr>
            <w:tcW w:w="836" w:type="dxa"/>
            <w:tcBorders>
              <w:top w:val="nil"/>
              <w:left w:val="nil"/>
              <w:bottom w:val="single" w:sz="4" w:space="0" w:color="auto"/>
              <w:right w:val="single" w:sz="4" w:space="0" w:color="auto"/>
            </w:tcBorders>
            <w:shd w:val="clear" w:color="auto" w:fill="auto"/>
            <w:vAlign w:val="center"/>
            <w:hideMark/>
          </w:tcPr>
          <w:p w14:paraId="6380DC87"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559,50</w:t>
            </w:r>
          </w:p>
        </w:tc>
        <w:tc>
          <w:tcPr>
            <w:tcW w:w="1043" w:type="dxa"/>
            <w:tcBorders>
              <w:top w:val="nil"/>
              <w:left w:val="nil"/>
              <w:bottom w:val="single" w:sz="4" w:space="0" w:color="auto"/>
              <w:right w:val="single" w:sz="4" w:space="0" w:color="auto"/>
            </w:tcBorders>
            <w:shd w:val="clear" w:color="auto" w:fill="auto"/>
            <w:vAlign w:val="center"/>
            <w:hideMark/>
          </w:tcPr>
          <w:p w14:paraId="61990D65"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1.119,00</w:t>
            </w:r>
          </w:p>
        </w:tc>
      </w:tr>
      <w:tr w:rsidR="0006469F" w:rsidRPr="003D4FCF" w14:paraId="5C5C95F2" w14:textId="77777777" w:rsidTr="00ED6623">
        <w:trPr>
          <w:trHeight w:val="45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6F2A2C0F"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91</w:t>
            </w:r>
          </w:p>
        </w:tc>
        <w:tc>
          <w:tcPr>
            <w:tcW w:w="5105" w:type="dxa"/>
            <w:tcBorders>
              <w:top w:val="nil"/>
              <w:left w:val="nil"/>
              <w:bottom w:val="single" w:sz="4" w:space="0" w:color="auto"/>
              <w:right w:val="single" w:sz="4" w:space="0" w:color="auto"/>
            </w:tcBorders>
            <w:shd w:val="clear" w:color="auto" w:fill="auto"/>
            <w:vAlign w:val="center"/>
            <w:hideMark/>
          </w:tcPr>
          <w:p w14:paraId="3FE921E0"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GARRAFA TÉRMICA MATERIAL: PLÁSTICO, CAPACIDADE: 5 l, CARACTERÍSTICAS ADICIONAIS: SEM TORNEIRA COM TAMPA ROSQUEÁVEL.</w:t>
            </w:r>
          </w:p>
        </w:tc>
        <w:tc>
          <w:tcPr>
            <w:tcW w:w="835" w:type="dxa"/>
            <w:tcBorders>
              <w:top w:val="nil"/>
              <w:left w:val="nil"/>
              <w:bottom w:val="single" w:sz="4" w:space="0" w:color="auto"/>
              <w:right w:val="single" w:sz="4" w:space="0" w:color="auto"/>
            </w:tcBorders>
            <w:shd w:val="clear" w:color="auto" w:fill="auto"/>
            <w:vAlign w:val="center"/>
            <w:hideMark/>
          </w:tcPr>
          <w:p w14:paraId="6DC573E6"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4AFC437A"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w:t>
            </w:r>
          </w:p>
        </w:tc>
        <w:tc>
          <w:tcPr>
            <w:tcW w:w="836" w:type="dxa"/>
            <w:tcBorders>
              <w:top w:val="nil"/>
              <w:left w:val="nil"/>
              <w:bottom w:val="single" w:sz="4" w:space="0" w:color="auto"/>
              <w:right w:val="single" w:sz="4" w:space="0" w:color="auto"/>
            </w:tcBorders>
            <w:shd w:val="clear" w:color="auto" w:fill="auto"/>
            <w:vAlign w:val="center"/>
            <w:hideMark/>
          </w:tcPr>
          <w:p w14:paraId="4AB58227"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71,14</w:t>
            </w:r>
          </w:p>
        </w:tc>
        <w:tc>
          <w:tcPr>
            <w:tcW w:w="1043" w:type="dxa"/>
            <w:tcBorders>
              <w:top w:val="nil"/>
              <w:left w:val="nil"/>
              <w:bottom w:val="single" w:sz="4" w:space="0" w:color="auto"/>
              <w:right w:val="single" w:sz="4" w:space="0" w:color="auto"/>
            </w:tcBorders>
            <w:shd w:val="clear" w:color="auto" w:fill="auto"/>
            <w:vAlign w:val="center"/>
            <w:hideMark/>
          </w:tcPr>
          <w:p w14:paraId="304EDC0C"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284,56</w:t>
            </w:r>
          </w:p>
        </w:tc>
      </w:tr>
      <w:tr w:rsidR="0006469F" w:rsidRPr="003D4FCF" w14:paraId="5A7C18A2" w14:textId="77777777" w:rsidTr="00ED6623">
        <w:trPr>
          <w:trHeight w:val="675"/>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66F139BB"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92</w:t>
            </w:r>
          </w:p>
        </w:tc>
        <w:tc>
          <w:tcPr>
            <w:tcW w:w="5105" w:type="dxa"/>
            <w:tcBorders>
              <w:top w:val="nil"/>
              <w:left w:val="nil"/>
              <w:bottom w:val="single" w:sz="4" w:space="0" w:color="auto"/>
              <w:right w:val="single" w:sz="4" w:space="0" w:color="auto"/>
            </w:tcBorders>
            <w:shd w:val="clear" w:color="auto" w:fill="auto"/>
            <w:vAlign w:val="center"/>
            <w:hideMark/>
          </w:tcPr>
          <w:p w14:paraId="4F40AC73"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HERBICIDA, COMPOSIÇÃO: GLIFOSATO 445 G/L, EQUIVALENTE ÁCIDO DE GLIFOSATO 370 G/L, FORMULAÇÃO: CONCENTRADO SOLÚVEL (SL), APRESENTAÇÃO: GALÃO: 01 LITRO</w:t>
            </w:r>
          </w:p>
        </w:tc>
        <w:tc>
          <w:tcPr>
            <w:tcW w:w="835" w:type="dxa"/>
            <w:tcBorders>
              <w:top w:val="nil"/>
              <w:left w:val="nil"/>
              <w:bottom w:val="single" w:sz="4" w:space="0" w:color="auto"/>
              <w:right w:val="single" w:sz="4" w:space="0" w:color="auto"/>
            </w:tcBorders>
            <w:shd w:val="clear" w:color="auto" w:fill="auto"/>
            <w:vAlign w:val="center"/>
            <w:hideMark/>
          </w:tcPr>
          <w:p w14:paraId="7F2498BB"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L</w:t>
            </w:r>
          </w:p>
        </w:tc>
        <w:tc>
          <w:tcPr>
            <w:tcW w:w="1025" w:type="dxa"/>
            <w:tcBorders>
              <w:top w:val="nil"/>
              <w:left w:val="nil"/>
              <w:bottom w:val="single" w:sz="4" w:space="0" w:color="auto"/>
              <w:right w:val="single" w:sz="4" w:space="0" w:color="auto"/>
            </w:tcBorders>
            <w:shd w:val="clear" w:color="auto" w:fill="auto"/>
            <w:vAlign w:val="center"/>
            <w:hideMark/>
          </w:tcPr>
          <w:p w14:paraId="3A043FC9"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15</w:t>
            </w:r>
          </w:p>
        </w:tc>
        <w:tc>
          <w:tcPr>
            <w:tcW w:w="836" w:type="dxa"/>
            <w:tcBorders>
              <w:top w:val="nil"/>
              <w:left w:val="nil"/>
              <w:bottom w:val="single" w:sz="4" w:space="0" w:color="auto"/>
              <w:right w:val="single" w:sz="4" w:space="0" w:color="auto"/>
            </w:tcBorders>
            <w:shd w:val="clear" w:color="auto" w:fill="auto"/>
            <w:vAlign w:val="center"/>
            <w:hideMark/>
          </w:tcPr>
          <w:p w14:paraId="500FD39E"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73,27</w:t>
            </w:r>
          </w:p>
        </w:tc>
        <w:tc>
          <w:tcPr>
            <w:tcW w:w="1043" w:type="dxa"/>
            <w:tcBorders>
              <w:top w:val="nil"/>
              <w:left w:val="nil"/>
              <w:bottom w:val="single" w:sz="4" w:space="0" w:color="auto"/>
              <w:right w:val="single" w:sz="4" w:space="0" w:color="auto"/>
            </w:tcBorders>
            <w:shd w:val="clear" w:color="auto" w:fill="auto"/>
            <w:vAlign w:val="center"/>
            <w:hideMark/>
          </w:tcPr>
          <w:p w14:paraId="0A3626D3"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1.099,05</w:t>
            </w:r>
          </w:p>
        </w:tc>
      </w:tr>
      <w:tr w:rsidR="0006469F" w:rsidRPr="003D4FCF" w14:paraId="1B6972CE" w14:textId="77777777" w:rsidTr="00ED6623">
        <w:trPr>
          <w:trHeight w:val="675"/>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65C9F097"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93</w:t>
            </w:r>
          </w:p>
        </w:tc>
        <w:tc>
          <w:tcPr>
            <w:tcW w:w="5105" w:type="dxa"/>
            <w:tcBorders>
              <w:top w:val="nil"/>
              <w:left w:val="nil"/>
              <w:bottom w:val="single" w:sz="4" w:space="0" w:color="auto"/>
              <w:right w:val="single" w:sz="4" w:space="0" w:color="auto"/>
            </w:tcBorders>
            <w:shd w:val="clear" w:color="auto" w:fill="auto"/>
            <w:vAlign w:val="center"/>
            <w:hideMark/>
          </w:tcPr>
          <w:p w14:paraId="0F1FC6B9"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INSETICIDA CONCENTRADO À BASE DE LAMBDA-CIALOTRINA, IDEAL PARA CONTROLE DE MOSQUITOS (INCLUINDO VETORES DE DENGUE/ZIKA), BARATAS, FORMIGAS E CUPINS, EMBALAGEM DE 1 LITRO</w:t>
            </w:r>
          </w:p>
        </w:tc>
        <w:tc>
          <w:tcPr>
            <w:tcW w:w="835" w:type="dxa"/>
            <w:tcBorders>
              <w:top w:val="nil"/>
              <w:left w:val="nil"/>
              <w:bottom w:val="single" w:sz="4" w:space="0" w:color="auto"/>
              <w:right w:val="single" w:sz="4" w:space="0" w:color="auto"/>
            </w:tcBorders>
            <w:shd w:val="clear" w:color="auto" w:fill="auto"/>
            <w:vAlign w:val="center"/>
            <w:hideMark/>
          </w:tcPr>
          <w:p w14:paraId="51174FF8"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0663AFBE"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5</w:t>
            </w:r>
          </w:p>
        </w:tc>
        <w:tc>
          <w:tcPr>
            <w:tcW w:w="836" w:type="dxa"/>
            <w:tcBorders>
              <w:top w:val="nil"/>
              <w:left w:val="nil"/>
              <w:bottom w:val="single" w:sz="4" w:space="0" w:color="auto"/>
              <w:right w:val="single" w:sz="4" w:space="0" w:color="auto"/>
            </w:tcBorders>
            <w:shd w:val="clear" w:color="auto" w:fill="auto"/>
            <w:vAlign w:val="center"/>
            <w:hideMark/>
          </w:tcPr>
          <w:p w14:paraId="3959CCE9"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85,64</w:t>
            </w:r>
          </w:p>
        </w:tc>
        <w:tc>
          <w:tcPr>
            <w:tcW w:w="1043" w:type="dxa"/>
            <w:tcBorders>
              <w:top w:val="nil"/>
              <w:left w:val="nil"/>
              <w:bottom w:val="single" w:sz="4" w:space="0" w:color="auto"/>
              <w:right w:val="single" w:sz="4" w:space="0" w:color="auto"/>
            </w:tcBorders>
            <w:shd w:val="clear" w:color="auto" w:fill="auto"/>
            <w:vAlign w:val="center"/>
            <w:hideMark/>
          </w:tcPr>
          <w:p w14:paraId="4516EC06"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428,20</w:t>
            </w:r>
          </w:p>
        </w:tc>
      </w:tr>
      <w:tr w:rsidR="0006469F" w:rsidRPr="003D4FCF" w14:paraId="65D4CF6C" w14:textId="77777777" w:rsidTr="00ED6623">
        <w:trPr>
          <w:trHeight w:val="353"/>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37660D65"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94</w:t>
            </w:r>
          </w:p>
        </w:tc>
        <w:tc>
          <w:tcPr>
            <w:tcW w:w="5105" w:type="dxa"/>
            <w:tcBorders>
              <w:top w:val="nil"/>
              <w:left w:val="nil"/>
              <w:bottom w:val="single" w:sz="4" w:space="0" w:color="auto"/>
              <w:right w:val="single" w:sz="4" w:space="0" w:color="auto"/>
            </w:tcBorders>
            <w:shd w:val="clear" w:color="auto" w:fill="auto"/>
            <w:vAlign w:val="center"/>
            <w:hideMark/>
          </w:tcPr>
          <w:p w14:paraId="611CBD3F"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INSETICIDA PARA O COMBATE DE BARATAS, FORMIGAS E MOSCAS, INGREDIENTE ATIVO: DELTAMETRINA, INDICADO PARA DESINSETIZAÇÃO DE AMBIENTES EXTERNOS, FORMULAÇÃO À BASE DE ÁGUA, EMBALAGEM: 250ML</w:t>
            </w:r>
          </w:p>
        </w:tc>
        <w:tc>
          <w:tcPr>
            <w:tcW w:w="835" w:type="dxa"/>
            <w:tcBorders>
              <w:top w:val="nil"/>
              <w:left w:val="nil"/>
              <w:bottom w:val="single" w:sz="4" w:space="0" w:color="auto"/>
              <w:right w:val="single" w:sz="4" w:space="0" w:color="auto"/>
            </w:tcBorders>
            <w:shd w:val="clear" w:color="auto" w:fill="auto"/>
            <w:vAlign w:val="center"/>
            <w:hideMark/>
          </w:tcPr>
          <w:p w14:paraId="269506C2"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3E311765"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8</w:t>
            </w:r>
          </w:p>
        </w:tc>
        <w:tc>
          <w:tcPr>
            <w:tcW w:w="836" w:type="dxa"/>
            <w:tcBorders>
              <w:top w:val="nil"/>
              <w:left w:val="nil"/>
              <w:bottom w:val="single" w:sz="4" w:space="0" w:color="auto"/>
              <w:right w:val="single" w:sz="4" w:space="0" w:color="auto"/>
            </w:tcBorders>
            <w:shd w:val="clear" w:color="auto" w:fill="auto"/>
            <w:vAlign w:val="center"/>
            <w:hideMark/>
          </w:tcPr>
          <w:p w14:paraId="7C5B4C23"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69,52</w:t>
            </w:r>
          </w:p>
        </w:tc>
        <w:tc>
          <w:tcPr>
            <w:tcW w:w="1043" w:type="dxa"/>
            <w:tcBorders>
              <w:top w:val="nil"/>
              <w:left w:val="nil"/>
              <w:bottom w:val="single" w:sz="4" w:space="0" w:color="auto"/>
              <w:right w:val="single" w:sz="4" w:space="0" w:color="auto"/>
            </w:tcBorders>
            <w:shd w:val="clear" w:color="auto" w:fill="auto"/>
            <w:vAlign w:val="center"/>
            <w:hideMark/>
          </w:tcPr>
          <w:p w14:paraId="5584E1BC"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556,16</w:t>
            </w:r>
          </w:p>
        </w:tc>
      </w:tr>
      <w:tr w:rsidR="0006469F" w:rsidRPr="003D4FCF" w14:paraId="1F26C3AB" w14:textId="77777777" w:rsidTr="00ED6623">
        <w:trPr>
          <w:trHeight w:val="90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3026522E"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95</w:t>
            </w:r>
          </w:p>
        </w:tc>
        <w:tc>
          <w:tcPr>
            <w:tcW w:w="5105" w:type="dxa"/>
            <w:tcBorders>
              <w:top w:val="nil"/>
              <w:left w:val="nil"/>
              <w:bottom w:val="single" w:sz="4" w:space="0" w:color="auto"/>
              <w:right w:val="single" w:sz="4" w:space="0" w:color="auto"/>
            </w:tcBorders>
            <w:shd w:val="clear" w:color="auto" w:fill="auto"/>
            <w:vAlign w:val="center"/>
            <w:hideMark/>
          </w:tcPr>
          <w:p w14:paraId="492B706C"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INSETICIDA PARA O COMBATE DE BARATAS, FORMIGAS E MOSCAS, INGREDIENTE ATIVO: DELTAMETRINA, INDICADO PARA DESINSETIZAÇÃO DE AMBIENTES EXTERNOS, FORMULAÇÃO À BASE DE ÁGUA, EMBALAGEM: 30 ML</w:t>
            </w:r>
          </w:p>
        </w:tc>
        <w:tc>
          <w:tcPr>
            <w:tcW w:w="835" w:type="dxa"/>
            <w:tcBorders>
              <w:top w:val="nil"/>
              <w:left w:val="nil"/>
              <w:bottom w:val="single" w:sz="4" w:space="0" w:color="auto"/>
              <w:right w:val="single" w:sz="4" w:space="0" w:color="auto"/>
            </w:tcBorders>
            <w:shd w:val="clear" w:color="auto" w:fill="auto"/>
            <w:vAlign w:val="center"/>
            <w:hideMark/>
          </w:tcPr>
          <w:p w14:paraId="2284C48A"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5A74ABC9"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60</w:t>
            </w:r>
          </w:p>
        </w:tc>
        <w:tc>
          <w:tcPr>
            <w:tcW w:w="836" w:type="dxa"/>
            <w:tcBorders>
              <w:top w:val="nil"/>
              <w:left w:val="nil"/>
              <w:bottom w:val="single" w:sz="4" w:space="0" w:color="auto"/>
              <w:right w:val="single" w:sz="4" w:space="0" w:color="auto"/>
            </w:tcBorders>
            <w:shd w:val="clear" w:color="auto" w:fill="auto"/>
            <w:vAlign w:val="center"/>
            <w:hideMark/>
          </w:tcPr>
          <w:p w14:paraId="48EF2D10"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14,96</w:t>
            </w:r>
          </w:p>
        </w:tc>
        <w:tc>
          <w:tcPr>
            <w:tcW w:w="1043" w:type="dxa"/>
            <w:tcBorders>
              <w:top w:val="nil"/>
              <w:left w:val="nil"/>
              <w:bottom w:val="single" w:sz="4" w:space="0" w:color="auto"/>
              <w:right w:val="single" w:sz="4" w:space="0" w:color="auto"/>
            </w:tcBorders>
            <w:shd w:val="clear" w:color="auto" w:fill="auto"/>
            <w:vAlign w:val="center"/>
            <w:hideMark/>
          </w:tcPr>
          <w:p w14:paraId="1AA09FFF"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897,60</w:t>
            </w:r>
          </w:p>
        </w:tc>
      </w:tr>
      <w:tr w:rsidR="0006469F" w:rsidRPr="003D4FCF" w14:paraId="4C76A5A3" w14:textId="77777777" w:rsidTr="00ED6623">
        <w:trPr>
          <w:trHeight w:val="675"/>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2D2D3C48"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96</w:t>
            </w:r>
          </w:p>
        </w:tc>
        <w:tc>
          <w:tcPr>
            <w:tcW w:w="5105" w:type="dxa"/>
            <w:tcBorders>
              <w:top w:val="nil"/>
              <w:left w:val="nil"/>
              <w:bottom w:val="single" w:sz="4" w:space="0" w:color="auto"/>
              <w:right w:val="single" w:sz="4" w:space="0" w:color="auto"/>
            </w:tcBorders>
            <w:shd w:val="clear" w:color="auto" w:fill="auto"/>
            <w:vAlign w:val="center"/>
            <w:hideMark/>
          </w:tcPr>
          <w:p w14:paraId="3B6E62BC"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JOGO CHAVE - JOGO CHAVE MATERIAL: AÇO CROMO VANÁDIO, COMPONENTES: DE 6 A 22 Mm, APLICAÇÃO: MANUTENÇÃO EQUIPAMENTO MECÂNICO / ELETRÔNICO, QUANTIDADE PEÇAS: 17, TIPO: COMBINADA</w:t>
            </w:r>
          </w:p>
        </w:tc>
        <w:tc>
          <w:tcPr>
            <w:tcW w:w="835" w:type="dxa"/>
            <w:tcBorders>
              <w:top w:val="nil"/>
              <w:left w:val="nil"/>
              <w:bottom w:val="single" w:sz="4" w:space="0" w:color="auto"/>
              <w:right w:val="single" w:sz="4" w:space="0" w:color="auto"/>
            </w:tcBorders>
            <w:shd w:val="clear" w:color="auto" w:fill="auto"/>
            <w:vAlign w:val="center"/>
            <w:hideMark/>
          </w:tcPr>
          <w:p w14:paraId="14CE9234"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53CB887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w:t>
            </w:r>
          </w:p>
        </w:tc>
        <w:tc>
          <w:tcPr>
            <w:tcW w:w="836" w:type="dxa"/>
            <w:tcBorders>
              <w:top w:val="nil"/>
              <w:left w:val="nil"/>
              <w:bottom w:val="single" w:sz="4" w:space="0" w:color="auto"/>
              <w:right w:val="single" w:sz="4" w:space="0" w:color="auto"/>
            </w:tcBorders>
            <w:shd w:val="clear" w:color="auto" w:fill="auto"/>
            <w:vAlign w:val="center"/>
            <w:hideMark/>
          </w:tcPr>
          <w:p w14:paraId="423E2FB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267,02</w:t>
            </w:r>
          </w:p>
        </w:tc>
        <w:tc>
          <w:tcPr>
            <w:tcW w:w="1043" w:type="dxa"/>
            <w:tcBorders>
              <w:top w:val="nil"/>
              <w:left w:val="nil"/>
              <w:bottom w:val="single" w:sz="4" w:space="0" w:color="auto"/>
              <w:right w:val="single" w:sz="4" w:space="0" w:color="auto"/>
            </w:tcBorders>
            <w:shd w:val="clear" w:color="auto" w:fill="auto"/>
            <w:vAlign w:val="center"/>
            <w:hideMark/>
          </w:tcPr>
          <w:p w14:paraId="66B86E9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267,02</w:t>
            </w:r>
          </w:p>
        </w:tc>
      </w:tr>
      <w:tr w:rsidR="0006469F" w:rsidRPr="003D4FCF" w14:paraId="21C0778D" w14:textId="77777777" w:rsidTr="00ED6623">
        <w:trPr>
          <w:trHeight w:val="90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7EBD4CCE"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97</w:t>
            </w:r>
          </w:p>
        </w:tc>
        <w:tc>
          <w:tcPr>
            <w:tcW w:w="5105" w:type="dxa"/>
            <w:tcBorders>
              <w:top w:val="nil"/>
              <w:left w:val="nil"/>
              <w:bottom w:val="single" w:sz="4" w:space="0" w:color="auto"/>
              <w:right w:val="single" w:sz="4" w:space="0" w:color="auto"/>
            </w:tcBorders>
            <w:shd w:val="clear" w:color="auto" w:fill="auto"/>
            <w:vAlign w:val="center"/>
            <w:hideMark/>
          </w:tcPr>
          <w:p w14:paraId="3F387EEF"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JOGO CHAVE - MATERIAL: AÇO CROMO VANÁDIO, TIPO: PHILIPS / FENDA, QUANTIDADE PEÇAS: 10, COMPONENTES: 6 FENDA E 4 FENDA CRUZADA, PHILLIPS, MATERIAL CABO: POLIPROPILENO, CARACTERÍSTICAS ADICIONAIS: PONTA MAGNETIZADA</w:t>
            </w:r>
          </w:p>
        </w:tc>
        <w:tc>
          <w:tcPr>
            <w:tcW w:w="835" w:type="dxa"/>
            <w:tcBorders>
              <w:top w:val="nil"/>
              <w:left w:val="nil"/>
              <w:bottom w:val="single" w:sz="4" w:space="0" w:color="auto"/>
              <w:right w:val="single" w:sz="4" w:space="0" w:color="auto"/>
            </w:tcBorders>
            <w:shd w:val="clear" w:color="auto" w:fill="auto"/>
            <w:vAlign w:val="center"/>
            <w:hideMark/>
          </w:tcPr>
          <w:p w14:paraId="756A79A7"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10C9EBEA"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w:t>
            </w:r>
          </w:p>
        </w:tc>
        <w:tc>
          <w:tcPr>
            <w:tcW w:w="836" w:type="dxa"/>
            <w:tcBorders>
              <w:top w:val="nil"/>
              <w:left w:val="nil"/>
              <w:bottom w:val="single" w:sz="4" w:space="0" w:color="auto"/>
              <w:right w:val="single" w:sz="4" w:space="0" w:color="auto"/>
            </w:tcBorders>
            <w:shd w:val="clear" w:color="auto" w:fill="auto"/>
            <w:vAlign w:val="center"/>
            <w:hideMark/>
          </w:tcPr>
          <w:p w14:paraId="2D6C2762"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68,89</w:t>
            </w:r>
          </w:p>
        </w:tc>
        <w:tc>
          <w:tcPr>
            <w:tcW w:w="1043" w:type="dxa"/>
            <w:tcBorders>
              <w:top w:val="nil"/>
              <w:left w:val="nil"/>
              <w:bottom w:val="single" w:sz="4" w:space="0" w:color="auto"/>
              <w:right w:val="single" w:sz="4" w:space="0" w:color="auto"/>
            </w:tcBorders>
            <w:shd w:val="clear" w:color="auto" w:fill="auto"/>
            <w:vAlign w:val="center"/>
            <w:hideMark/>
          </w:tcPr>
          <w:p w14:paraId="292F96FF"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137,78</w:t>
            </w:r>
          </w:p>
        </w:tc>
      </w:tr>
      <w:tr w:rsidR="0006469F" w:rsidRPr="003D4FCF" w14:paraId="1F97A851" w14:textId="77777777" w:rsidTr="00ED6623">
        <w:trPr>
          <w:trHeight w:val="675"/>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6FB71790"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98</w:t>
            </w:r>
          </w:p>
        </w:tc>
        <w:tc>
          <w:tcPr>
            <w:tcW w:w="5105" w:type="dxa"/>
            <w:tcBorders>
              <w:top w:val="nil"/>
              <w:left w:val="nil"/>
              <w:bottom w:val="single" w:sz="4" w:space="0" w:color="auto"/>
              <w:right w:val="single" w:sz="4" w:space="0" w:color="auto"/>
            </w:tcBorders>
            <w:shd w:val="clear" w:color="auto" w:fill="auto"/>
            <w:vAlign w:val="center"/>
            <w:hideMark/>
          </w:tcPr>
          <w:p w14:paraId="5E0FEA1E"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JOGO CHAVE MATERIAL: AÇO CROMO VANÁDIO, COMPONENTES: 1.3, 1.5, 2, 2.5, 3, 4, 4.5, 5, 5.5, 6, 7, 8, 10 MM, QUANTIDADE PEÇAS: 25, TIPO: ALLEN, CARACTERÍSTICAS ADICIONAIS: PONTAS ABAULADAS</w:t>
            </w:r>
          </w:p>
        </w:tc>
        <w:tc>
          <w:tcPr>
            <w:tcW w:w="835" w:type="dxa"/>
            <w:tcBorders>
              <w:top w:val="nil"/>
              <w:left w:val="nil"/>
              <w:bottom w:val="single" w:sz="4" w:space="0" w:color="auto"/>
              <w:right w:val="single" w:sz="4" w:space="0" w:color="auto"/>
            </w:tcBorders>
            <w:shd w:val="clear" w:color="auto" w:fill="auto"/>
            <w:vAlign w:val="center"/>
            <w:hideMark/>
          </w:tcPr>
          <w:p w14:paraId="23957603"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37DD2742"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w:t>
            </w:r>
          </w:p>
        </w:tc>
        <w:tc>
          <w:tcPr>
            <w:tcW w:w="836" w:type="dxa"/>
            <w:tcBorders>
              <w:top w:val="nil"/>
              <w:left w:val="nil"/>
              <w:bottom w:val="single" w:sz="4" w:space="0" w:color="auto"/>
              <w:right w:val="single" w:sz="4" w:space="0" w:color="auto"/>
            </w:tcBorders>
            <w:shd w:val="clear" w:color="auto" w:fill="auto"/>
            <w:vAlign w:val="center"/>
            <w:hideMark/>
          </w:tcPr>
          <w:p w14:paraId="3A37E478"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134,20</w:t>
            </w:r>
          </w:p>
        </w:tc>
        <w:tc>
          <w:tcPr>
            <w:tcW w:w="1043" w:type="dxa"/>
            <w:tcBorders>
              <w:top w:val="nil"/>
              <w:left w:val="nil"/>
              <w:bottom w:val="single" w:sz="4" w:space="0" w:color="auto"/>
              <w:right w:val="single" w:sz="4" w:space="0" w:color="auto"/>
            </w:tcBorders>
            <w:shd w:val="clear" w:color="auto" w:fill="auto"/>
            <w:vAlign w:val="center"/>
            <w:hideMark/>
          </w:tcPr>
          <w:p w14:paraId="0D44B31A"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268,40</w:t>
            </w:r>
          </w:p>
        </w:tc>
      </w:tr>
      <w:tr w:rsidR="0006469F" w:rsidRPr="003D4FCF" w14:paraId="5495C727" w14:textId="77777777" w:rsidTr="00ED6623">
        <w:trPr>
          <w:trHeight w:val="675"/>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1820E3ED"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99</w:t>
            </w:r>
          </w:p>
        </w:tc>
        <w:tc>
          <w:tcPr>
            <w:tcW w:w="5105" w:type="dxa"/>
            <w:tcBorders>
              <w:top w:val="nil"/>
              <w:left w:val="nil"/>
              <w:bottom w:val="single" w:sz="4" w:space="0" w:color="auto"/>
              <w:right w:val="single" w:sz="4" w:space="0" w:color="auto"/>
            </w:tcBorders>
            <w:shd w:val="clear" w:color="auto" w:fill="auto"/>
            <w:vAlign w:val="center"/>
            <w:hideMark/>
          </w:tcPr>
          <w:p w14:paraId="40D4ACED"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JOGO CHAVE MATERIAL: AÇO CROMO VANÁDIO, COMPONENTES: T9 A T50, MODELO: L, APLICAÇÃO: CONSERTOS EM GERAL, QUANTIDADE PEÇAS: 10 UN, TIPO: TORX</w:t>
            </w:r>
          </w:p>
        </w:tc>
        <w:tc>
          <w:tcPr>
            <w:tcW w:w="835" w:type="dxa"/>
            <w:tcBorders>
              <w:top w:val="nil"/>
              <w:left w:val="nil"/>
              <w:bottom w:val="single" w:sz="4" w:space="0" w:color="auto"/>
              <w:right w:val="single" w:sz="4" w:space="0" w:color="auto"/>
            </w:tcBorders>
            <w:shd w:val="clear" w:color="auto" w:fill="auto"/>
            <w:vAlign w:val="center"/>
            <w:hideMark/>
          </w:tcPr>
          <w:p w14:paraId="39FAD1EC"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66540BB2"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w:t>
            </w:r>
          </w:p>
        </w:tc>
        <w:tc>
          <w:tcPr>
            <w:tcW w:w="836" w:type="dxa"/>
            <w:tcBorders>
              <w:top w:val="nil"/>
              <w:left w:val="nil"/>
              <w:bottom w:val="single" w:sz="4" w:space="0" w:color="auto"/>
              <w:right w:val="single" w:sz="4" w:space="0" w:color="auto"/>
            </w:tcBorders>
            <w:shd w:val="clear" w:color="auto" w:fill="auto"/>
            <w:vAlign w:val="center"/>
            <w:hideMark/>
          </w:tcPr>
          <w:p w14:paraId="41519803"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47,64</w:t>
            </w:r>
          </w:p>
        </w:tc>
        <w:tc>
          <w:tcPr>
            <w:tcW w:w="1043" w:type="dxa"/>
            <w:tcBorders>
              <w:top w:val="nil"/>
              <w:left w:val="nil"/>
              <w:bottom w:val="single" w:sz="4" w:space="0" w:color="auto"/>
              <w:right w:val="single" w:sz="4" w:space="0" w:color="auto"/>
            </w:tcBorders>
            <w:shd w:val="clear" w:color="auto" w:fill="auto"/>
            <w:vAlign w:val="center"/>
            <w:hideMark/>
          </w:tcPr>
          <w:p w14:paraId="72417797"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95,28</w:t>
            </w:r>
          </w:p>
        </w:tc>
      </w:tr>
      <w:tr w:rsidR="0006469F" w:rsidRPr="003D4FCF" w14:paraId="298E6618" w14:textId="77777777" w:rsidTr="00ED6623">
        <w:trPr>
          <w:trHeight w:val="90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11060135"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100</w:t>
            </w:r>
          </w:p>
        </w:tc>
        <w:tc>
          <w:tcPr>
            <w:tcW w:w="5105" w:type="dxa"/>
            <w:tcBorders>
              <w:top w:val="nil"/>
              <w:left w:val="nil"/>
              <w:bottom w:val="single" w:sz="4" w:space="0" w:color="auto"/>
              <w:right w:val="single" w:sz="4" w:space="0" w:color="auto"/>
            </w:tcBorders>
            <w:shd w:val="clear" w:color="auto" w:fill="auto"/>
            <w:vAlign w:val="center"/>
            <w:hideMark/>
          </w:tcPr>
          <w:p w14:paraId="2E690028"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JOGO DE BROCAS PARA FURADEIRA COM 10 PEÇAS: 10 BROCAS PARA AÇO ( 1/16" x 41mm, 5/64" x 47mm, 3/32" x 54mm, 7/64" x 58mm, 1/8" x 62mm, 9/64" x 66mm, 5/32" x 71mm, 11/64" x 76mm, 3/16" x 81mm, 7/32" x 87mm e 1/4" x 94mm), MATERIAL: AÇO RÁPIDO HSS</w:t>
            </w:r>
          </w:p>
        </w:tc>
        <w:tc>
          <w:tcPr>
            <w:tcW w:w="835" w:type="dxa"/>
            <w:tcBorders>
              <w:top w:val="nil"/>
              <w:left w:val="nil"/>
              <w:bottom w:val="single" w:sz="4" w:space="0" w:color="auto"/>
              <w:right w:val="single" w:sz="4" w:space="0" w:color="auto"/>
            </w:tcBorders>
            <w:shd w:val="clear" w:color="auto" w:fill="auto"/>
            <w:vAlign w:val="center"/>
            <w:hideMark/>
          </w:tcPr>
          <w:p w14:paraId="0D37D753"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324C47FF"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w:t>
            </w:r>
          </w:p>
        </w:tc>
        <w:tc>
          <w:tcPr>
            <w:tcW w:w="836" w:type="dxa"/>
            <w:tcBorders>
              <w:top w:val="nil"/>
              <w:left w:val="nil"/>
              <w:bottom w:val="single" w:sz="4" w:space="0" w:color="auto"/>
              <w:right w:val="single" w:sz="4" w:space="0" w:color="auto"/>
            </w:tcBorders>
            <w:shd w:val="clear" w:color="auto" w:fill="auto"/>
            <w:vAlign w:val="center"/>
            <w:hideMark/>
          </w:tcPr>
          <w:p w14:paraId="3372C7FF"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70,66</w:t>
            </w:r>
          </w:p>
        </w:tc>
        <w:tc>
          <w:tcPr>
            <w:tcW w:w="1043" w:type="dxa"/>
            <w:tcBorders>
              <w:top w:val="nil"/>
              <w:left w:val="nil"/>
              <w:bottom w:val="single" w:sz="4" w:space="0" w:color="auto"/>
              <w:right w:val="single" w:sz="4" w:space="0" w:color="auto"/>
            </w:tcBorders>
            <w:shd w:val="clear" w:color="auto" w:fill="auto"/>
            <w:vAlign w:val="center"/>
            <w:hideMark/>
          </w:tcPr>
          <w:p w14:paraId="556F4A9E"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141,32</w:t>
            </w:r>
          </w:p>
        </w:tc>
      </w:tr>
      <w:tr w:rsidR="0006469F" w:rsidRPr="003D4FCF" w14:paraId="364CAD88" w14:textId="77777777" w:rsidTr="00ED6623">
        <w:trPr>
          <w:trHeight w:val="671"/>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56EF6043"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101</w:t>
            </w:r>
          </w:p>
        </w:tc>
        <w:tc>
          <w:tcPr>
            <w:tcW w:w="5105" w:type="dxa"/>
            <w:tcBorders>
              <w:top w:val="nil"/>
              <w:left w:val="nil"/>
              <w:bottom w:val="single" w:sz="4" w:space="0" w:color="auto"/>
              <w:right w:val="single" w:sz="4" w:space="0" w:color="auto"/>
            </w:tcBorders>
            <w:shd w:val="clear" w:color="auto" w:fill="auto"/>
            <w:vAlign w:val="center"/>
            <w:hideMark/>
          </w:tcPr>
          <w:p w14:paraId="384CD75C"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FECHADURA (PORTA DE MADEIRA E AÇO), MATERIAL CAIXA: AÇO, PARA USO GERAL EM ALVENARIA E MADEIRA, MATERIAL TAMPA: AÇO, MATERIAL LINGUETA: LATÃO, MATERIAL TRINCO: LATÃO, MATERIAL TESTA: NÃO APLICÁVEL, MATERIAL CUBO MAÇANETA: LATÃO, ACABAMENTO SUPERFICIAL: POLIDO, MATERIAL FALSA TESTA: LATÃO, MATERIAL CONTRATESTA: LATÃO, NORMAS TÉCNICAS: ABNT</w:t>
            </w:r>
          </w:p>
        </w:tc>
        <w:tc>
          <w:tcPr>
            <w:tcW w:w="835" w:type="dxa"/>
            <w:tcBorders>
              <w:top w:val="nil"/>
              <w:left w:val="nil"/>
              <w:bottom w:val="single" w:sz="4" w:space="0" w:color="auto"/>
              <w:right w:val="single" w:sz="4" w:space="0" w:color="auto"/>
            </w:tcBorders>
            <w:shd w:val="clear" w:color="auto" w:fill="auto"/>
            <w:vAlign w:val="center"/>
            <w:hideMark/>
          </w:tcPr>
          <w:p w14:paraId="76EEC946"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41AC6F00"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5</w:t>
            </w:r>
          </w:p>
        </w:tc>
        <w:tc>
          <w:tcPr>
            <w:tcW w:w="836" w:type="dxa"/>
            <w:tcBorders>
              <w:top w:val="nil"/>
              <w:left w:val="nil"/>
              <w:bottom w:val="single" w:sz="4" w:space="0" w:color="auto"/>
              <w:right w:val="single" w:sz="4" w:space="0" w:color="auto"/>
            </w:tcBorders>
            <w:shd w:val="clear" w:color="auto" w:fill="auto"/>
            <w:vAlign w:val="center"/>
            <w:hideMark/>
          </w:tcPr>
          <w:p w14:paraId="0F2B347C"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88,32</w:t>
            </w:r>
          </w:p>
        </w:tc>
        <w:tc>
          <w:tcPr>
            <w:tcW w:w="1043" w:type="dxa"/>
            <w:tcBorders>
              <w:top w:val="nil"/>
              <w:left w:val="nil"/>
              <w:bottom w:val="single" w:sz="4" w:space="0" w:color="auto"/>
              <w:right w:val="single" w:sz="4" w:space="0" w:color="auto"/>
            </w:tcBorders>
            <w:shd w:val="clear" w:color="auto" w:fill="auto"/>
            <w:vAlign w:val="center"/>
            <w:hideMark/>
          </w:tcPr>
          <w:p w14:paraId="07893897"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441,60</w:t>
            </w:r>
          </w:p>
        </w:tc>
      </w:tr>
      <w:tr w:rsidR="0006469F" w:rsidRPr="003D4FCF" w14:paraId="6FE35A25" w14:textId="77777777" w:rsidTr="00ED6623">
        <w:trPr>
          <w:trHeight w:val="45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36AA087C"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102</w:t>
            </w:r>
          </w:p>
        </w:tc>
        <w:tc>
          <w:tcPr>
            <w:tcW w:w="5105" w:type="dxa"/>
            <w:tcBorders>
              <w:top w:val="nil"/>
              <w:left w:val="nil"/>
              <w:bottom w:val="single" w:sz="4" w:space="0" w:color="auto"/>
              <w:right w:val="single" w:sz="4" w:space="0" w:color="auto"/>
            </w:tcBorders>
            <w:shd w:val="clear" w:color="auto" w:fill="auto"/>
            <w:vAlign w:val="center"/>
            <w:hideMark/>
          </w:tcPr>
          <w:p w14:paraId="34143ADD"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LÂMINA ROÇADEIRA, MATERIAL: AÇO INOXIDÁVEL, QUANTIDADE PONTAS: 2 UN, APLICAÇÃO: GRAMA DENSA E PEQUENOS ARBUSTOS</w:t>
            </w:r>
          </w:p>
        </w:tc>
        <w:tc>
          <w:tcPr>
            <w:tcW w:w="835" w:type="dxa"/>
            <w:tcBorders>
              <w:top w:val="nil"/>
              <w:left w:val="nil"/>
              <w:bottom w:val="single" w:sz="4" w:space="0" w:color="auto"/>
              <w:right w:val="single" w:sz="4" w:space="0" w:color="auto"/>
            </w:tcBorders>
            <w:shd w:val="clear" w:color="auto" w:fill="auto"/>
            <w:vAlign w:val="center"/>
            <w:hideMark/>
          </w:tcPr>
          <w:p w14:paraId="07230482"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6570A8FF"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60</w:t>
            </w:r>
          </w:p>
        </w:tc>
        <w:tc>
          <w:tcPr>
            <w:tcW w:w="836" w:type="dxa"/>
            <w:tcBorders>
              <w:top w:val="nil"/>
              <w:left w:val="nil"/>
              <w:bottom w:val="single" w:sz="4" w:space="0" w:color="auto"/>
              <w:right w:val="single" w:sz="4" w:space="0" w:color="auto"/>
            </w:tcBorders>
            <w:shd w:val="clear" w:color="auto" w:fill="auto"/>
            <w:vAlign w:val="center"/>
            <w:hideMark/>
          </w:tcPr>
          <w:p w14:paraId="2E101A33"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41,06</w:t>
            </w:r>
          </w:p>
        </w:tc>
        <w:tc>
          <w:tcPr>
            <w:tcW w:w="1043" w:type="dxa"/>
            <w:tcBorders>
              <w:top w:val="nil"/>
              <w:left w:val="nil"/>
              <w:bottom w:val="single" w:sz="4" w:space="0" w:color="auto"/>
              <w:right w:val="single" w:sz="4" w:space="0" w:color="auto"/>
            </w:tcBorders>
            <w:shd w:val="clear" w:color="auto" w:fill="auto"/>
            <w:vAlign w:val="center"/>
            <w:hideMark/>
          </w:tcPr>
          <w:p w14:paraId="3AC9EF05"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2.463,60</w:t>
            </w:r>
          </w:p>
        </w:tc>
      </w:tr>
      <w:tr w:rsidR="0006469F" w:rsidRPr="003D4FCF" w14:paraId="0875AC5B" w14:textId="77777777" w:rsidTr="00ED6623">
        <w:trPr>
          <w:trHeight w:val="675"/>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00063AA7"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103</w:t>
            </w:r>
          </w:p>
        </w:tc>
        <w:tc>
          <w:tcPr>
            <w:tcW w:w="5105" w:type="dxa"/>
            <w:tcBorders>
              <w:top w:val="nil"/>
              <w:left w:val="nil"/>
              <w:bottom w:val="single" w:sz="4" w:space="0" w:color="auto"/>
              <w:right w:val="single" w:sz="4" w:space="0" w:color="auto"/>
            </w:tcBorders>
            <w:shd w:val="clear" w:color="auto" w:fill="auto"/>
            <w:vAlign w:val="center"/>
            <w:hideMark/>
          </w:tcPr>
          <w:p w14:paraId="0A04B9DD"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ARCO SERRA, LÂMINA SERRA: STANDARD 12 POLEGADAS, MATERIAL CABO: POLIPROPILENO, COR: AMARELA, TRATAMENTO SUPERFICIAL: OXIDADO, TAMANHO: 12 POL</w:t>
            </w:r>
          </w:p>
        </w:tc>
        <w:tc>
          <w:tcPr>
            <w:tcW w:w="835" w:type="dxa"/>
            <w:tcBorders>
              <w:top w:val="nil"/>
              <w:left w:val="nil"/>
              <w:bottom w:val="single" w:sz="4" w:space="0" w:color="auto"/>
              <w:right w:val="single" w:sz="4" w:space="0" w:color="auto"/>
            </w:tcBorders>
            <w:shd w:val="clear" w:color="auto" w:fill="auto"/>
            <w:vAlign w:val="center"/>
            <w:hideMark/>
          </w:tcPr>
          <w:p w14:paraId="725B18AB"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2BCE4743"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20</w:t>
            </w:r>
          </w:p>
        </w:tc>
        <w:tc>
          <w:tcPr>
            <w:tcW w:w="836" w:type="dxa"/>
            <w:tcBorders>
              <w:top w:val="nil"/>
              <w:left w:val="nil"/>
              <w:bottom w:val="single" w:sz="4" w:space="0" w:color="auto"/>
              <w:right w:val="single" w:sz="4" w:space="0" w:color="auto"/>
            </w:tcBorders>
            <w:shd w:val="clear" w:color="auto" w:fill="auto"/>
            <w:vAlign w:val="center"/>
            <w:hideMark/>
          </w:tcPr>
          <w:p w14:paraId="23908F69"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36,07</w:t>
            </w:r>
          </w:p>
        </w:tc>
        <w:tc>
          <w:tcPr>
            <w:tcW w:w="1043" w:type="dxa"/>
            <w:tcBorders>
              <w:top w:val="nil"/>
              <w:left w:val="nil"/>
              <w:bottom w:val="single" w:sz="4" w:space="0" w:color="auto"/>
              <w:right w:val="single" w:sz="4" w:space="0" w:color="auto"/>
            </w:tcBorders>
            <w:shd w:val="clear" w:color="auto" w:fill="auto"/>
            <w:vAlign w:val="center"/>
            <w:hideMark/>
          </w:tcPr>
          <w:p w14:paraId="7BDA8037"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721,40</w:t>
            </w:r>
          </w:p>
        </w:tc>
      </w:tr>
      <w:tr w:rsidR="0006469F" w:rsidRPr="003D4FCF" w14:paraId="324B44B8" w14:textId="77777777" w:rsidTr="00ED6623">
        <w:trPr>
          <w:trHeight w:val="204"/>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2561C19A"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104</w:t>
            </w:r>
          </w:p>
        </w:tc>
        <w:tc>
          <w:tcPr>
            <w:tcW w:w="5105" w:type="dxa"/>
            <w:tcBorders>
              <w:top w:val="nil"/>
              <w:left w:val="nil"/>
              <w:bottom w:val="single" w:sz="4" w:space="0" w:color="auto"/>
              <w:right w:val="single" w:sz="4" w:space="0" w:color="auto"/>
            </w:tcBorders>
            <w:shd w:val="clear" w:color="auto" w:fill="auto"/>
            <w:vAlign w:val="center"/>
            <w:hideMark/>
          </w:tcPr>
          <w:p w14:paraId="324D00AC"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LÂMPADA LED, TENSÃO NOMINAL: BIVOLT V, POTÊNCIA NOMINAL: 10 W, TIPO BASE: G13, TIPO BULBO: T8, FORMATO: TUBULAR T8, COMPRIMENTO: 600 MM</w:t>
            </w:r>
          </w:p>
        </w:tc>
        <w:tc>
          <w:tcPr>
            <w:tcW w:w="835" w:type="dxa"/>
            <w:tcBorders>
              <w:top w:val="nil"/>
              <w:left w:val="nil"/>
              <w:bottom w:val="single" w:sz="4" w:space="0" w:color="auto"/>
              <w:right w:val="single" w:sz="4" w:space="0" w:color="auto"/>
            </w:tcBorders>
            <w:shd w:val="clear" w:color="auto" w:fill="auto"/>
            <w:vAlign w:val="center"/>
            <w:hideMark/>
          </w:tcPr>
          <w:p w14:paraId="4F1F8426"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071D9274"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12</w:t>
            </w:r>
          </w:p>
        </w:tc>
        <w:tc>
          <w:tcPr>
            <w:tcW w:w="836" w:type="dxa"/>
            <w:tcBorders>
              <w:top w:val="nil"/>
              <w:left w:val="nil"/>
              <w:bottom w:val="single" w:sz="4" w:space="0" w:color="auto"/>
              <w:right w:val="single" w:sz="4" w:space="0" w:color="auto"/>
            </w:tcBorders>
            <w:shd w:val="clear" w:color="auto" w:fill="auto"/>
            <w:vAlign w:val="center"/>
            <w:hideMark/>
          </w:tcPr>
          <w:p w14:paraId="14882E28"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16,02</w:t>
            </w:r>
          </w:p>
        </w:tc>
        <w:tc>
          <w:tcPr>
            <w:tcW w:w="1043" w:type="dxa"/>
            <w:tcBorders>
              <w:top w:val="nil"/>
              <w:left w:val="nil"/>
              <w:bottom w:val="single" w:sz="4" w:space="0" w:color="auto"/>
              <w:right w:val="single" w:sz="4" w:space="0" w:color="auto"/>
            </w:tcBorders>
            <w:shd w:val="clear" w:color="auto" w:fill="auto"/>
            <w:vAlign w:val="center"/>
            <w:hideMark/>
          </w:tcPr>
          <w:p w14:paraId="475F68FB"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192,24</w:t>
            </w:r>
          </w:p>
        </w:tc>
      </w:tr>
      <w:tr w:rsidR="0006469F" w:rsidRPr="003D4FCF" w14:paraId="7436890D" w14:textId="77777777" w:rsidTr="00ED6623">
        <w:trPr>
          <w:trHeight w:val="675"/>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0C981107"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105</w:t>
            </w:r>
          </w:p>
        </w:tc>
        <w:tc>
          <w:tcPr>
            <w:tcW w:w="5105" w:type="dxa"/>
            <w:tcBorders>
              <w:top w:val="nil"/>
              <w:left w:val="nil"/>
              <w:bottom w:val="single" w:sz="4" w:space="0" w:color="auto"/>
              <w:right w:val="single" w:sz="4" w:space="0" w:color="auto"/>
            </w:tcBorders>
            <w:shd w:val="clear" w:color="auto" w:fill="auto"/>
            <w:vAlign w:val="center"/>
            <w:hideMark/>
          </w:tcPr>
          <w:p w14:paraId="40D1E647"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LÂMPADA LED, TENSÃO NOMINAL: BIVOLT V, POTÊNCIA NOMINAL:15 W, TIPO BASE: E-27, COR: BRANCA FRIA, APLICAÇÃO: AMBIENTE INTERNO, TIPO BULBO: A60 GLOBAL, TIPO: SUPER LED (ALTA POTÊNCIA)</w:t>
            </w:r>
          </w:p>
        </w:tc>
        <w:tc>
          <w:tcPr>
            <w:tcW w:w="835" w:type="dxa"/>
            <w:tcBorders>
              <w:top w:val="nil"/>
              <w:left w:val="nil"/>
              <w:bottom w:val="single" w:sz="4" w:space="0" w:color="auto"/>
              <w:right w:val="single" w:sz="4" w:space="0" w:color="auto"/>
            </w:tcBorders>
            <w:shd w:val="clear" w:color="auto" w:fill="auto"/>
            <w:vAlign w:val="center"/>
            <w:hideMark/>
          </w:tcPr>
          <w:p w14:paraId="4F7BF62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619E1CA3"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10</w:t>
            </w:r>
          </w:p>
        </w:tc>
        <w:tc>
          <w:tcPr>
            <w:tcW w:w="836" w:type="dxa"/>
            <w:tcBorders>
              <w:top w:val="nil"/>
              <w:left w:val="nil"/>
              <w:bottom w:val="single" w:sz="4" w:space="0" w:color="auto"/>
              <w:right w:val="single" w:sz="4" w:space="0" w:color="auto"/>
            </w:tcBorders>
            <w:shd w:val="clear" w:color="auto" w:fill="auto"/>
            <w:vAlign w:val="center"/>
            <w:hideMark/>
          </w:tcPr>
          <w:p w14:paraId="09BD9274"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9,51</w:t>
            </w:r>
          </w:p>
        </w:tc>
        <w:tc>
          <w:tcPr>
            <w:tcW w:w="1043" w:type="dxa"/>
            <w:tcBorders>
              <w:top w:val="nil"/>
              <w:left w:val="nil"/>
              <w:bottom w:val="single" w:sz="4" w:space="0" w:color="auto"/>
              <w:right w:val="single" w:sz="4" w:space="0" w:color="auto"/>
            </w:tcBorders>
            <w:shd w:val="clear" w:color="auto" w:fill="auto"/>
            <w:vAlign w:val="center"/>
            <w:hideMark/>
          </w:tcPr>
          <w:p w14:paraId="48A81B92"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95,10</w:t>
            </w:r>
          </w:p>
        </w:tc>
      </w:tr>
      <w:tr w:rsidR="0006469F" w:rsidRPr="003D4FCF" w14:paraId="45D097FC" w14:textId="77777777" w:rsidTr="00ED6623">
        <w:trPr>
          <w:trHeight w:val="831"/>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6B34AFD5"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106</w:t>
            </w:r>
          </w:p>
        </w:tc>
        <w:tc>
          <w:tcPr>
            <w:tcW w:w="5105" w:type="dxa"/>
            <w:tcBorders>
              <w:top w:val="nil"/>
              <w:left w:val="nil"/>
              <w:bottom w:val="single" w:sz="4" w:space="0" w:color="auto"/>
              <w:right w:val="single" w:sz="4" w:space="0" w:color="auto"/>
            </w:tcBorders>
            <w:shd w:val="clear" w:color="auto" w:fill="auto"/>
            <w:vAlign w:val="center"/>
            <w:hideMark/>
          </w:tcPr>
          <w:p w14:paraId="5F4A5ECF"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Lavadora de Alta pressão: Tensão: 127 V. Monofásico; Potência 1.650 W; Vazão 360,0 L/hora 6,0 L/minuto; Pressão de Trabalho 1.300 psi 90 bar; Pressão Máxima 1.950 psi 135 bar; Rotação da Bomba 3.600 RPM; Nível de Ruído 68 dBA; Dimensões (C x L x A) 330 x 240 x 800 mm; Peso Embalado 20,8 kg; Acessórios Inclusos: Mangueira de Alta Pressão 6m (com trama de aço); Pistola Alta Pressão; Tubeira Regulável; Engate Rápido. Produto Certificado pelo INMETRO; Garantia: 12 meses.</w:t>
            </w:r>
          </w:p>
        </w:tc>
        <w:tc>
          <w:tcPr>
            <w:tcW w:w="835" w:type="dxa"/>
            <w:tcBorders>
              <w:top w:val="nil"/>
              <w:left w:val="nil"/>
              <w:bottom w:val="single" w:sz="4" w:space="0" w:color="auto"/>
              <w:right w:val="single" w:sz="4" w:space="0" w:color="auto"/>
            </w:tcBorders>
            <w:shd w:val="clear" w:color="auto" w:fill="auto"/>
            <w:vAlign w:val="center"/>
            <w:hideMark/>
          </w:tcPr>
          <w:p w14:paraId="432422B6"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5C546F17"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w:t>
            </w:r>
          </w:p>
        </w:tc>
        <w:tc>
          <w:tcPr>
            <w:tcW w:w="836" w:type="dxa"/>
            <w:tcBorders>
              <w:top w:val="nil"/>
              <w:left w:val="nil"/>
              <w:bottom w:val="single" w:sz="4" w:space="0" w:color="auto"/>
              <w:right w:val="single" w:sz="4" w:space="0" w:color="auto"/>
            </w:tcBorders>
            <w:shd w:val="clear" w:color="auto" w:fill="auto"/>
            <w:vAlign w:val="center"/>
            <w:hideMark/>
          </w:tcPr>
          <w:p w14:paraId="2E36B06E"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530,73</w:t>
            </w:r>
          </w:p>
        </w:tc>
        <w:tc>
          <w:tcPr>
            <w:tcW w:w="1043" w:type="dxa"/>
            <w:tcBorders>
              <w:top w:val="nil"/>
              <w:left w:val="nil"/>
              <w:bottom w:val="single" w:sz="4" w:space="0" w:color="auto"/>
              <w:right w:val="single" w:sz="4" w:space="0" w:color="auto"/>
            </w:tcBorders>
            <w:shd w:val="clear" w:color="auto" w:fill="auto"/>
            <w:vAlign w:val="center"/>
            <w:hideMark/>
          </w:tcPr>
          <w:p w14:paraId="031B3518"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530,73</w:t>
            </w:r>
          </w:p>
        </w:tc>
      </w:tr>
      <w:tr w:rsidR="0006469F" w:rsidRPr="003D4FCF" w14:paraId="1963C1BC" w14:textId="77777777" w:rsidTr="00ED6623">
        <w:trPr>
          <w:trHeight w:val="45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6E637636"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107</w:t>
            </w:r>
          </w:p>
        </w:tc>
        <w:tc>
          <w:tcPr>
            <w:tcW w:w="5105" w:type="dxa"/>
            <w:tcBorders>
              <w:top w:val="nil"/>
              <w:left w:val="nil"/>
              <w:bottom w:val="single" w:sz="4" w:space="0" w:color="auto"/>
              <w:right w:val="single" w:sz="4" w:space="0" w:color="auto"/>
            </w:tcBorders>
            <w:shd w:val="clear" w:color="auto" w:fill="auto"/>
            <w:vAlign w:val="center"/>
            <w:hideMark/>
          </w:tcPr>
          <w:p w14:paraId="78BAFA63"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LIMA MANUAL, TIPO: CHATA, COMPRIMENTO: 8 POL, CARACTERÍSTICAS ADICIONAIS: AÇO TEMPERADO E CABO INJETADO EM POLIPROPILENO</w:t>
            </w:r>
          </w:p>
        </w:tc>
        <w:tc>
          <w:tcPr>
            <w:tcW w:w="835" w:type="dxa"/>
            <w:tcBorders>
              <w:top w:val="nil"/>
              <w:left w:val="nil"/>
              <w:bottom w:val="single" w:sz="4" w:space="0" w:color="auto"/>
              <w:right w:val="single" w:sz="4" w:space="0" w:color="auto"/>
            </w:tcBorders>
            <w:shd w:val="clear" w:color="auto" w:fill="auto"/>
            <w:vAlign w:val="center"/>
            <w:hideMark/>
          </w:tcPr>
          <w:p w14:paraId="3824A313"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7090D429"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w:t>
            </w:r>
          </w:p>
        </w:tc>
        <w:tc>
          <w:tcPr>
            <w:tcW w:w="836" w:type="dxa"/>
            <w:tcBorders>
              <w:top w:val="nil"/>
              <w:left w:val="nil"/>
              <w:bottom w:val="single" w:sz="4" w:space="0" w:color="auto"/>
              <w:right w:val="single" w:sz="4" w:space="0" w:color="auto"/>
            </w:tcBorders>
            <w:shd w:val="clear" w:color="auto" w:fill="auto"/>
            <w:vAlign w:val="center"/>
            <w:hideMark/>
          </w:tcPr>
          <w:p w14:paraId="7F2814F0"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28,35</w:t>
            </w:r>
          </w:p>
        </w:tc>
        <w:tc>
          <w:tcPr>
            <w:tcW w:w="1043" w:type="dxa"/>
            <w:tcBorders>
              <w:top w:val="nil"/>
              <w:left w:val="nil"/>
              <w:bottom w:val="single" w:sz="4" w:space="0" w:color="auto"/>
              <w:right w:val="single" w:sz="4" w:space="0" w:color="auto"/>
            </w:tcBorders>
            <w:shd w:val="clear" w:color="auto" w:fill="auto"/>
            <w:vAlign w:val="center"/>
            <w:hideMark/>
          </w:tcPr>
          <w:p w14:paraId="3FB838B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113,40</w:t>
            </w:r>
          </w:p>
        </w:tc>
      </w:tr>
      <w:tr w:rsidR="0006469F" w:rsidRPr="003D4FCF" w14:paraId="12C7DA85" w14:textId="77777777" w:rsidTr="00ED6623">
        <w:trPr>
          <w:trHeight w:val="45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230BFE33"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108</w:t>
            </w:r>
          </w:p>
        </w:tc>
        <w:tc>
          <w:tcPr>
            <w:tcW w:w="5105" w:type="dxa"/>
            <w:tcBorders>
              <w:top w:val="nil"/>
              <w:left w:val="nil"/>
              <w:bottom w:val="single" w:sz="4" w:space="0" w:color="auto"/>
              <w:right w:val="single" w:sz="4" w:space="0" w:color="auto"/>
            </w:tcBorders>
            <w:shd w:val="clear" w:color="auto" w:fill="auto"/>
            <w:vAlign w:val="center"/>
            <w:hideMark/>
          </w:tcPr>
          <w:p w14:paraId="1E23A726"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LIMPADOR CONTATO ELÉTRICO/ELETRÔNICO, APLICAÇÃO: LIMPEZA COMPONENTES ELÉTRICOS, APRESENTAÇÃO: SPRAY. 300 ML</w:t>
            </w:r>
          </w:p>
        </w:tc>
        <w:tc>
          <w:tcPr>
            <w:tcW w:w="835" w:type="dxa"/>
            <w:tcBorders>
              <w:top w:val="nil"/>
              <w:left w:val="nil"/>
              <w:bottom w:val="single" w:sz="4" w:space="0" w:color="auto"/>
              <w:right w:val="single" w:sz="4" w:space="0" w:color="auto"/>
            </w:tcBorders>
            <w:shd w:val="clear" w:color="auto" w:fill="auto"/>
            <w:vAlign w:val="center"/>
            <w:hideMark/>
          </w:tcPr>
          <w:p w14:paraId="58D00E42"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40BFCF52"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w:t>
            </w:r>
          </w:p>
        </w:tc>
        <w:tc>
          <w:tcPr>
            <w:tcW w:w="836" w:type="dxa"/>
            <w:tcBorders>
              <w:top w:val="nil"/>
              <w:left w:val="nil"/>
              <w:bottom w:val="single" w:sz="4" w:space="0" w:color="auto"/>
              <w:right w:val="single" w:sz="4" w:space="0" w:color="auto"/>
            </w:tcBorders>
            <w:shd w:val="clear" w:color="auto" w:fill="auto"/>
            <w:vAlign w:val="center"/>
            <w:hideMark/>
          </w:tcPr>
          <w:p w14:paraId="1981525C"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19,50</w:t>
            </w:r>
          </w:p>
        </w:tc>
        <w:tc>
          <w:tcPr>
            <w:tcW w:w="1043" w:type="dxa"/>
            <w:tcBorders>
              <w:top w:val="nil"/>
              <w:left w:val="nil"/>
              <w:bottom w:val="single" w:sz="4" w:space="0" w:color="auto"/>
              <w:right w:val="single" w:sz="4" w:space="0" w:color="auto"/>
            </w:tcBorders>
            <w:shd w:val="clear" w:color="auto" w:fill="auto"/>
            <w:vAlign w:val="center"/>
            <w:hideMark/>
          </w:tcPr>
          <w:p w14:paraId="11415789"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39,00</w:t>
            </w:r>
          </w:p>
        </w:tc>
      </w:tr>
      <w:tr w:rsidR="0006469F" w:rsidRPr="003D4FCF" w14:paraId="7C6FB230" w14:textId="77777777" w:rsidTr="00ED6623">
        <w:trPr>
          <w:trHeight w:val="1103"/>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1816D931"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109</w:t>
            </w:r>
          </w:p>
        </w:tc>
        <w:tc>
          <w:tcPr>
            <w:tcW w:w="5105" w:type="dxa"/>
            <w:tcBorders>
              <w:top w:val="nil"/>
              <w:left w:val="nil"/>
              <w:bottom w:val="single" w:sz="4" w:space="0" w:color="auto"/>
              <w:right w:val="single" w:sz="4" w:space="0" w:color="auto"/>
            </w:tcBorders>
            <w:shd w:val="clear" w:color="auto" w:fill="auto"/>
            <w:vAlign w:val="center"/>
            <w:hideMark/>
          </w:tcPr>
          <w:p w14:paraId="3F96DB1B"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FOLHA DE LIXA PARA MASSA, GRÃO 120, indicada para lixamento de tintas, massa corrida e rebocos de paredes em geral. Dimensões: 275 mm x 225 mm. Cada unidade deverá corresponder a 01 (uma) folha de lixa. Justificativa da unidade: será adotada a unidade “UNIDADE”, pois o produto é comercializado no mercado por folha, sendo esta a unidade compatível com sua forma usual de fornecimento. Embora o CATMAT apresente “metro” como unidade de medida para o item correspondente, esta não é compatível com as características físicas e a forma de comercialização do produto, que possui dimensões fixas e é adquirido por folha.</w:t>
            </w:r>
          </w:p>
        </w:tc>
        <w:tc>
          <w:tcPr>
            <w:tcW w:w="835" w:type="dxa"/>
            <w:tcBorders>
              <w:top w:val="nil"/>
              <w:left w:val="nil"/>
              <w:bottom w:val="single" w:sz="4" w:space="0" w:color="auto"/>
              <w:right w:val="single" w:sz="4" w:space="0" w:color="auto"/>
            </w:tcBorders>
            <w:shd w:val="clear" w:color="auto" w:fill="auto"/>
            <w:vAlign w:val="center"/>
            <w:hideMark/>
          </w:tcPr>
          <w:p w14:paraId="19607E64"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25DD852B"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120</w:t>
            </w:r>
          </w:p>
        </w:tc>
        <w:tc>
          <w:tcPr>
            <w:tcW w:w="836" w:type="dxa"/>
            <w:tcBorders>
              <w:top w:val="nil"/>
              <w:left w:val="nil"/>
              <w:bottom w:val="single" w:sz="4" w:space="0" w:color="auto"/>
              <w:right w:val="single" w:sz="4" w:space="0" w:color="auto"/>
            </w:tcBorders>
            <w:shd w:val="clear" w:color="auto" w:fill="auto"/>
            <w:vAlign w:val="center"/>
            <w:hideMark/>
          </w:tcPr>
          <w:p w14:paraId="3E4A76FF"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4,00</w:t>
            </w:r>
          </w:p>
        </w:tc>
        <w:tc>
          <w:tcPr>
            <w:tcW w:w="1043" w:type="dxa"/>
            <w:tcBorders>
              <w:top w:val="nil"/>
              <w:left w:val="nil"/>
              <w:bottom w:val="single" w:sz="4" w:space="0" w:color="auto"/>
              <w:right w:val="single" w:sz="4" w:space="0" w:color="auto"/>
            </w:tcBorders>
            <w:shd w:val="clear" w:color="auto" w:fill="auto"/>
            <w:vAlign w:val="center"/>
            <w:hideMark/>
          </w:tcPr>
          <w:p w14:paraId="49C3ED34"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480,00</w:t>
            </w:r>
          </w:p>
        </w:tc>
      </w:tr>
      <w:tr w:rsidR="0006469F" w:rsidRPr="003D4FCF" w14:paraId="33B96C97" w14:textId="77777777" w:rsidTr="00ED6623">
        <w:trPr>
          <w:trHeight w:val="376"/>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6413D485"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110</w:t>
            </w:r>
          </w:p>
        </w:tc>
        <w:tc>
          <w:tcPr>
            <w:tcW w:w="5105" w:type="dxa"/>
            <w:tcBorders>
              <w:top w:val="nil"/>
              <w:left w:val="nil"/>
              <w:bottom w:val="single" w:sz="4" w:space="0" w:color="auto"/>
              <w:right w:val="single" w:sz="4" w:space="0" w:color="auto"/>
            </w:tcBorders>
            <w:shd w:val="clear" w:color="auto" w:fill="auto"/>
            <w:vAlign w:val="center"/>
            <w:hideMark/>
          </w:tcPr>
          <w:p w14:paraId="67CCE089"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LUVA CONEXÃO, MATERIAL: PVC - CLORETO DE POLIVINILA RÍGIDO, TIPO: SOLDÁVEL E ROSCÁVEL, BITOLA LADO ROSCÁVEL: 3/4 POL, BITOLA LADO SOLDÁVEL: 25 MM, APLICAÇÃO: REDE PREDIAL ÁGUA FRIA, COR: AZUL</w:t>
            </w:r>
          </w:p>
        </w:tc>
        <w:tc>
          <w:tcPr>
            <w:tcW w:w="835" w:type="dxa"/>
            <w:tcBorders>
              <w:top w:val="nil"/>
              <w:left w:val="nil"/>
              <w:bottom w:val="single" w:sz="4" w:space="0" w:color="auto"/>
              <w:right w:val="single" w:sz="4" w:space="0" w:color="auto"/>
            </w:tcBorders>
            <w:shd w:val="clear" w:color="auto" w:fill="auto"/>
            <w:vAlign w:val="center"/>
            <w:hideMark/>
          </w:tcPr>
          <w:p w14:paraId="39CEC907"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4D02E28A"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100</w:t>
            </w:r>
          </w:p>
        </w:tc>
        <w:tc>
          <w:tcPr>
            <w:tcW w:w="836" w:type="dxa"/>
            <w:tcBorders>
              <w:top w:val="nil"/>
              <w:left w:val="nil"/>
              <w:bottom w:val="single" w:sz="4" w:space="0" w:color="auto"/>
              <w:right w:val="single" w:sz="4" w:space="0" w:color="auto"/>
            </w:tcBorders>
            <w:shd w:val="clear" w:color="auto" w:fill="auto"/>
            <w:vAlign w:val="center"/>
            <w:hideMark/>
          </w:tcPr>
          <w:p w14:paraId="02B9AF8A"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8,75</w:t>
            </w:r>
          </w:p>
        </w:tc>
        <w:tc>
          <w:tcPr>
            <w:tcW w:w="1043" w:type="dxa"/>
            <w:tcBorders>
              <w:top w:val="nil"/>
              <w:left w:val="nil"/>
              <w:bottom w:val="single" w:sz="4" w:space="0" w:color="auto"/>
              <w:right w:val="single" w:sz="4" w:space="0" w:color="auto"/>
            </w:tcBorders>
            <w:shd w:val="clear" w:color="auto" w:fill="auto"/>
            <w:vAlign w:val="center"/>
            <w:hideMark/>
          </w:tcPr>
          <w:p w14:paraId="288FE7B9"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875,00</w:t>
            </w:r>
          </w:p>
        </w:tc>
      </w:tr>
      <w:tr w:rsidR="0006469F" w:rsidRPr="003D4FCF" w14:paraId="73D8EFDF" w14:textId="77777777" w:rsidTr="00ED6623">
        <w:trPr>
          <w:trHeight w:val="45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6B87B92A"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111</w:t>
            </w:r>
          </w:p>
        </w:tc>
        <w:tc>
          <w:tcPr>
            <w:tcW w:w="5105" w:type="dxa"/>
            <w:tcBorders>
              <w:top w:val="nil"/>
              <w:left w:val="nil"/>
              <w:bottom w:val="single" w:sz="4" w:space="0" w:color="auto"/>
              <w:right w:val="single" w:sz="4" w:space="0" w:color="auto"/>
            </w:tcBorders>
            <w:shd w:val="clear" w:color="auto" w:fill="auto"/>
            <w:vAlign w:val="center"/>
            <w:hideMark/>
          </w:tcPr>
          <w:p w14:paraId="50D7781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CONEXÃO HIDRÁULICA, MATERIAL: PVC - CLORETO DE POLIVINILA, TIPO: LUVA DE CORRER, BITOLA: 3/4</w:t>
            </w:r>
          </w:p>
        </w:tc>
        <w:tc>
          <w:tcPr>
            <w:tcW w:w="835" w:type="dxa"/>
            <w:tcBorders>
              <w:top w:val="nil"/>
              <w:left w:val="nil"/>
              <w:bottom w:val="single" w:sz="4" w:space="0" w:color="auto"/>
              <w:right w:val="single" w:sz="4" w:space="0" w:color="auto"/>
            </w:tcBorders>
            <w:shd w:val="clear" w:color="auto" w:fill="auto"/>
            <w:vAlign w:val="center"/>
            <w:hideMark/>
          </w:tcPr>
          <w:p w14:paraId="75260F18"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501E13A3"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20</w:t>
            </w:r>
          </w:p>
        </w:tc>
        <w:tc>
          <w:tcPr>
            <w:tcW w:w="836" w:type="dxa"/>
            <w:tcBorders>
              <w:top w:val="nil"/>
              <w:left w:val="nil"/>
              <w:bottom w:val="single" w:sz="4" w:space="0" w:color="auto"/>
              <w:right w:val="single" w:sz="4" w:space="0" w:color="auto"/>
            </w:tcBorders>
            <w:shd w:val="clear" w:color="auto" w:fill="auto"/>
            <w:vAlign w:val="center"/>
            <w:hideMark/>
          </w:tcPr>
          <w:p w14:paraId="2CE4413D"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12,38</w:t>
            </w:r>
          </w:p>
        </w:tc>
        <w:tc>
          <w:tcPr>
            <w:tcW w:w="1043" w:type="dxa"/>
            <w:tcBorders>
              <w:top w:val="nil"/>
              <w:left w:val="nil"/>
              <w:bottom w:val="single" w:sz="4" w:space="0" w:color="auto"/>
              <w:right w:val="single" w:sz="4" w:space="0" w:color="auto"/>
            </w:tcBorders>
            <w:shd w:val="clear" w:color="auto" w:fill="auto"/>
            <w:vAlign w:val="center"/>
            <w:hideMark/>
          </w:tcPr>
          <w:p w14:paraId="4BA77FA6"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247,60</w:t>
            </w:r>
          </w:p>
        </w:tc>
      </w:tr>
      <w:tr w:rsidR="0006469F" w:rsidRPr="003D4FCF" w14:paraId="13C79B38" w14:textId="77777777" w:rsidTr="00ED6623">
        <w:trPr>
          <w:trHeight w:val="917"/>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647745C8"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112</w:t>
            </w:r>
          </w:p>
        </w:tc>
        <w:tc>
          <w:tcPr>
            <w:tcW w:w="5105" w:type="dxa"/>
            <w:tcBorders>
              <w:top w:val="nil"/>
              <w:left w:val="nil"/>
              <w:bottom w:val="single" w:sz="4" w:space="0" w:color="auto"/>
              <w:right w:val="single" w:sz="4" w:space="0" w:color="auto"/>
            </w:tcBorders>
            <w:shd w:val="clear" w:color="auto" w:fill="auto"/>
            <w:vAlign w:val="center"/>
            <w:hideMark/>
          </w:tcPr>
          <w:p w14:paraId="4EBCE897"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LUVA PVC, TAMANHO: MÉDIO, TAMANHO PUNHO: CANO LONGO, CARACTERÍSTICAS ADICIONAIS: COM CA, TIPO USO: PROTEÇÃO QUÍMICA. UNIDADE DE MEDIDA: Embora o CATMAT indique “UNIDADE”, o item será cotado, fornecido e entregue em PAR, por ser a unidade comercial usual do mercado, sendo cada par composto por 02 (duas) luvas, destinadas às mãos direita e esquerda.</w:t>
            </w:r>
          </w:p>
        </w:tc>
        <w:tc>
          <w:tcPr>
            <w:tcW w:w="835" w:type="dxa"/>
            <w:tcBorders>
              <w:top w:val="nil"/>
              <w:left w:val="nil"/>
              <w:bottom w:val="single" w:sz="4" w:space="0" w:color="auto"/>
              <w:right w:val="single" w:sz="4" w:space="0" w:color="auto"/>
            </w:tcBorders>
            <w:shd w:val="clear" w:color="auto" w:fill="auto"/>
            <w:vAlign w:val="center"/>
            <w:hideMark/>
          </w:tcPr>
          <w:p w14:paraId="4033C804"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1D8D0F28"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6</w:t>
            </w:r>
          </w:p>
        </w:tc>
        <w:tc>
          <w:tcPr>
            <w:tcW w:w="836" w:type="dxa"/>
            <w:tcBorders>
              <w:top w:val="nil"/>
              <w:left w:val="nil"/>
              <w:bottom w:val="single" w:sz="4" w:space="0" w:color="auto"/>
              <w:right w:val="single" w:sz="4" w:space="0" w:color="auto"/>
            </w:tcBorders>
            <w:shd w:val="clear" w:color="auto" w:fill="auto"/>
            <w:vAlign w:val="center"/>
            <w:hideMark/>
          </w:tcPr>
          <w:p w14:paraId="478B32DE"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30,54</w:t>
            </w:r>
          </w:p>
        </w:tc>
        <w:tc>
          <w:tcPr>
            <w:tcW w:w="1043" w:type="dxa"/>
            <w:tcBorders>
              <w:top w:val="nil"/>
              <w:left w:val="nil"/>
              <w:bottom w:val="single" w:sz="4" w:space="0" w:color="auto"/>
              <w:right w:val="single" w:sz="4" w:space="0" w:color="auto"/>
            </w:tcBorders>
            <w:shd w:val="clear" w:color="auto" w:fill="auto"/>
            <w:vAlign w:val="center"/>
            <w:hideMark/>
          </w:tcPr>
          <w:p w14:paraId="422B5779"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183,24</w:t>
            </w:r>
          </w:p>
        </w:tc>
      </w:tr>
      <w:tr w:rsidR="0006469F" w:rsidRPr="003D4FCF" w14:paraId="6F783A79" w14:textId="77777777" w:rsidTr="00ED6623">
        <w:trPr>
          <w:trHeight w:val="421"/>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6B9A7A26"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113</w:t>
            </w:r>
          </w:p>
        </w:tc>
        <w:tc>
          <w:tcPr>
            <w:tcW w:w="5105" w:type="dxa"/>
            <w:tcBorders>
              <w:top w:val="nil"/>
              <w:left w:val="nil"/>
              <w:bottom w:val="single" w:sz="4" w:space="0" w:color="auto"/>
              <w:right w:val="single" w:sz="4" w:space="0" w:color="auto"/>
            </w:tcBorders>
            <w:shd w:val="clear" w:color="auto" w:fill="auto"/>
            <w:vAlign w:val="center"/>
            <w:hideMark/>
          </w:tcPr>
          <w:p w14:paraId="204CF699"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LUVA SEGURANÇA, MATERIAL: LÁTEX NATURAL, TAMANHOS: VARIADOS, APLICAÇÃO: MANUSEIO DE AGENTES ABRASIVOS E ESCORIANTES, CARACTERÍSTICAS ADICIONAIS: SUPERFÍCIE EXTERNA ANTIDERRAPANTE, ESPESSURA: 0,35 MM, COMPRIMENTO: 30 CM, FORMA: ANATÔMICA, MODELO: PALMA ANTIDERRAPANTE, COR: AMARELA, LARGURA: 10 CM, GRAMATURA: 100 G/M2</w:t>
            </w:r>
          </w:p>
        </w:tc>
        <w:tc>
          <w:tcPr>
            <w:tcW w:w="835" w:type="dxa"/>
            <w:tcBorders>
              <w:top w:val="nil"/>
              <w:left w:val="nil"/>
              <w:bottom w:val="single" w:sz="4" w:space="0" w:color="auto"/>
              <w:right w:val="single" w:sz="4" w:space="0" w:color="auto"/>
            </w:tcBorders>
            <w:shd w:val="clear" w:color="auto" w:fill="auto"/>
            <w:vAlign w:val="center"/>
            <w:hideMark/>
          </w:tcPr>
          <w:p w14:paraId="439D098C"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PAR</w:t>
            </w:r>
          </w:p>
        </w:tc>
        <w:tc>
          <w:tcPr>
            <w:tcW w:w="1025" w:type="dxa"/>
            <w:tcBorders>
              <w:top w:val="nil"/>
              <w:left w:val="nil"/>
              <w:bottom w:val="single" w:sz="4" w:space="0" w:color="auto"/>
              <w:right w:val="single" w:sz="4" w:space="0" w:color="auto"/>
            </w:tcBorders>
            <w:shd w:val="clear" w:color="auto" w:fill="auto"/>
            <w:vAlign w:val="center"/>
            <w:hideMark/>
          </w:tcPr>
          <w:p w14:paraId="7A842203"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50</w:t>
            </w:r>
          </w:p>
        </w:tc>
        <w:tc>
          <w:tcPr>
            <w:tcW w:w="836" w:type="dxa"/>
            <w:tcBorders>
              <w:top w:val="nil"/>
              <w:left w:val="nil"/>
              <w:bottom w:val="single" w:sz="4" w:space="0" w:color="auto"/>
              <w:right w:val="single" w:sz="4" w:space="0" w:color="auto"/>
            </w:tcBorders>
            <w:shd w:val="clear" w:color="auto" w:fill="auto"/>
            <w:vAlign w:val="center"/>
            <w:hideMark/>
          </w:tcPr>
          <w:p w14:paraId="3A19CB58"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9,49</w:t>
            </w:r>
          </w:p>
        </w:tc>
        <w:tc>
          <w:tcPr>
            <w:tcW w:w="1043" w:type="dxa"/>
            <w:tcBorders>
              <w:top w:val="nil"/>
              <w:left w:val="nil"/>
              <w:bottom w:val="single" w:sz="4" w:space="0" w:color="auto"/>
              <w:right w:val="single" w:sz="4" w:space="0" w:color="auto"/>
            </w:tcBorders>
            <w:shd w:val="clear" w:color="auto" w:fill="auto"/>
            <w:vAlign w:val="center"/>
            <w:hideMark/>
          </w:tcPr>
          <w:p w14:paraId="0A9ACB5C"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474,50</w:t>
            </w:r>
          </w:p>
        </w:tc>
      </w:tr>
      <w:tr w:rsidR="0006469F" w:rsidRPr="003D4FCF" w14:paraId="1F2935E2" w14:textId="77777777" w:rsidTr="00ED6623">
        <w:trPr>
          <w:trHeight w:val="90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72681AAE"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114</w:t>
            </w:r>
          </w:p>
        </w:tc>
        <w:tc>
          <w:tcPr>
            <w:tcW w:w="5105" w:type="dxa"/>
            <w:tcBorders>
              <w:top w:val="nil"/>
              <w:left w:val="nil"/>
              <w:bottom w:val="single" w:sz="4" w:space="0" w:color="auto"/>
              <w:right w:val="single" w:sz="4" w:space="0" w:color="auto"/>
            </w:tcBorders>
            <w:shd w:val="clear" w:color="auto" w:fill="auto"/>
            <w:vAlign w:val="center"/>
            <w:hideMark/>
          </w:tcPr>
          <w:p w14:paraId="1ED4869D"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LUVA SEGURANÇA, MATERIAL: VAQUETA FINA, TAMANHOS: VARIADOS, APLICAÇÃO: SEGURANÇA E PROTEÇÃO INDIVIDUAL., CARACTERÍSTICAS ADICIONAIS: PUNHO COM ELÁSTICO NO DORSO, REFORÇO DE RASPA NA, ESPESSURA: 1 MM, COMPRIMENTO: 250 MM</w:t>
            </w:r>
          </w:p>
        </w:tc>
        <w:tc>
          <w:tcPr>
            <w:tcW w:w="835" w:type="dxa"/>
            <w:tcBorders>
              <w:top w:val="nil"/>
              <w:left w:val="nil"/>
              <w:bottom w:val="single" w:sz="4" w:space="0" w:color="auto"/>
              <w:right w:val="single" w:sz="4" w:space="0" w:color="auto"/>
            </w:tcBorders>
            <w:shd w:val="clear" w:color="auto" w:fill="auto"/>
            <w:vAlign w:val="center"/>
            <w:hideMark/>
          </w:tcPr>
          <w:p w14:paraId="5A3D032F"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PAR</w:t>
            </w:r>
          </w:p>
        </w:tc>
        <w:tc>
          <w:tcPr>
            <w:tcW w:w="1025" w:type="dxa"/>
            <w:tcBorders>
              <w:top w:val="nil"/>
              <w:left w:val="nil"/>
              <w:bottom w:val="single" w:sz="4" w:space="0" w:color="auto"/>
              <w:right w:val="single" w:sz="4" w:space="0" w:color="auto"/>
            </w:tcBorders>
            <w:shd w:val="clear" w:color="auto" w:fill="auto"/>
            <w:vAlign w:val="center"/>
            <w:hideMark/>
          </w:tcPr>
          <w:p w14:paraId="71B00D38"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10</w:t>
            </w:r>
          </w:p>
        </w:tc>
        <w:tc>
          <w:tcPr>
            <w:tcW w:w="836" w:type="dxa"/>
            <w:tcBorders>
              <w:top w:val="nil"/>
              <w:left w:val="nil"/>
              <w:bottom w:val="single" w:sz="4" w:space="0" w:color="auto"/>
              <w:right w:val="single" w:sz="4" w:space="0" w:color="auto"/>
            </w:tcBorders>
            <w:shd w:val="clear" w:color="auto" w:fill="auto"/>
            <w:vAlign w:val="center"/>
            <w:hideMark/>
          </w:tcPr>
          <w:p w14:paraId="09F813CF"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26,71</w:t>
            </w:r>
          </w:p>
        </w:tc>
        <w:tc>
          <w:tcPr>
            <w:tcW w:w="1043" w:type="dxa"/>
            <w:tcBorders>
              <w:top w:val="nil"/>
              <w:left w:val="nil"/>
              <w:bottom w:val="single" w:sz="4" w:space="0" w:color="auto"/>
              <w:right w:val="single" w:sz="4" w:space="0" w:color="auto"/>
            </w:tcBorders>
            <w:shd w:val="clear" w:color="auto" w:fill="auto"/>
            <w:vAlign w:val="center"/>
            <w:hideMark/>
          </w:tcPr>
          <w:p w14:paraId="0D1CA66C"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267,10</w:t>
            </w:r>
          </w:p>
        </w:tc>
      </w:tr>
      <w:tr w:rsidR="0006469F" w:rsidRPr="003D4FCF" w14:paraId="5A95D1E6" w14:textId="77777777" w:rsidTr="00ED6623">
        <w:trPr>
          <w:trHeight w:val="519"/>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0B04DEDE"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115</w:t>
            </w:r>
          </w:p>
        </w:tc>
        <w:tc>
          <w:tcPr>
            <w:tcW w:w="5105" w:type="dxa"/>
            <w:tcBorders>
              <w:top w:val="nil"/>
              <w:left w:val="nil"/>
              <w:bottom w:val="single" w:sz="4" w:space="0" w:color="auto"/>
              <w:right w:val="single" w:sz="4" w:space="0" w:color="auto"/>
            </w:tcBorders>
            <w:shd w:val="clear" w:color="auto" w:fill="auto"/>
            <w:vAlign w:val="center"/>
            <w:hideMark/>
          </w:tcPr>
          <w:p w14:paraId="54E6B43A"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MALETA FERRAMENTAS, MATERIAL: CHAPA AÇO, ACABAMENTO SUPERFICIAL: PINTURA ELETROSTÁTICA, COR: AZUL, COMPRIMENTO: 500 MM, LARGURA: 200 MM, ALTURA: 210 MM, PESO: 5,40 KG, QUANTIDADE GAVETAS: 5 UN, COR GAVETAS: AZUL, TIPO CAIXA: SANFONA</w:t>
            </w:r>
          </w:p>
        </w:tc>
        <w:tc>
          <w:tcPr>
            <w:tcW w:w="835" w:type="dxa"/>
            <w:tcBorders>
              <w:top w:val="nil"/>
              <w:left w:val="nil"/>
              <w:bottom w:val="single" w:sz="4" w:space="0" w:color="auto"/>
              <w:right w:val="single" w:sz="4" w:space="0" w:color="auto"/>
            </w:tcBorders>
            <w:shd w:val="clear" w:color="auto" w:fill="auto"/>
            <w:vAlign w:val="center"/>
            <w:hideMark/>
          </w:tcPr>
          <w:p w14:paraId="319CFD26"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6EA859BE"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w:t>
            </w:r>
          </w:p>
        </w:tc>
        <w:tc>
          <w:tcPr>
            <w:tcW w:w="836" w:type="dxa"/>
            <w:tcBorders>
              <w:top w:val="nil"/>
              <w:left w:val="nil"/>
              <w:bottom w:val="single" w:sz="4" w:space="0" w:color="auto"/>
              <w:right w:val="single" w:sz="4" w:space="0" w:color="auto"/>
            </w:tcBorders>
            <w:shd w:val="clear" w:color="auto" w:fill="auto"/>
            <w:vAlign w:val="center"/>
            <w:hideMark/>
          </w:tcPr>
          <w:p w14:paraId="4B87BE0A"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125,14</w:t>
            </w:r>
          </w:p>
        </w:tc>
        <w:tc>
          <w:tcPr>
            <w:tcW w:w="1043" w:type="dxa"/>
            <w:tcBorders>
              <w:top w:val="nil"/>
              <w:left w:val="nil"/>
              <w:bottom w:val="single" w:sz="4" w:space="0" w:color="auto"/>
              <w:right w:val="single" w:sz="4" w:space="0" w:color="auto"/>
            </w:tcBorders>
            <w:shd w:val="clear" w:color="auto" w:fill="auto"/>
            <w:vAlign w:val="center"/>
            <w:hideMark/>
          </w:tcPr>
          <w:p w14:paraId="319274C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250,28</w:t>
            </w:r>
          </w:p>
        </w:tc>
      </w:tr>
      <w:tr w:rsidR="0006469F" w:rsidRPr="003D4FCF" w14:paraId="7AC6D61A" w14:textId="77777777" w:rsidTr="00ED6623">
        <w:trPr>
          <w:trHeight w:val="529"/>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40A250D4"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116</w:t>
            </w:r>
          </w:p>
        </w:tc>
        <w:tc>
          <w:tcPr>
            <w:tcW w:w="5105" w:type="dxa"/>
            <w:tcBorders>
              <w:top w:val="nil"/>
              <w:left w:val="nil"/>
              <w:bottom w:val="single" w:sz="4" w:space="0" w:color="auto"/>
              <w:right w:val="single" w:sz="4" w:space="0" w:color="auto"/>
            </w:tcBorders>
            <w:shd w:val="clear" w:color="auto" w:fill="auto"/>
            <w:vAlign w:val="center"/>
            <w:hideMark/>
          </w:tcPr>
          <w:p w14:paraId="2E039A8D"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MANGUEIRA JARDIM, MATERIAL:PVC-TRAÇADO EM NÁILON, DIÂMETRO:1/2 POL, ESPESSURA:2 MM, PRESSÃO MÁXIMA:6 BAR., COMPRIMENTO:50 M, COR:VERDE, CARACTERÍSTICAS ADICIONAIS:COM ENGATE RÁPIDO, COM ESGUICHO</w:t>
            </w:r>
          </w:p>
        </w:tc>
        <w:tc>
          <w:tcPr>
            <w:tcW w:w="835" w:type="dxa"/>
            <w:tcBorders>
              <w:top w:val="nil"/>
              <w:left w:val="nil"/>
              <w:bottom w:val="single" w:sz="4" w:space="0" w:color="auto"/>
              <w:right w:val="single" w:sz="4" w:space="0" w:color="auto"/>
            </w:tcBorders>
            <w:shd w:val="clear" w:color="auto" w:fill="auto"/>
            <w:vAlign w:val="center"/>
            <w:hideMark/>
          </w:tcPr>
          <w:p w14:paraId="5B4CDC47"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2EAB6D74"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w:t>
            </w:r>
          </w:p>
        </w:tc>
        <w:tc>
          <w:tcPr>
            <w:tcW w:w="836" w:type="dxa"/>
            <w:tcBorders>
              <w:top w:val="nil"/>
              <w:left w:val="nil"/>
              <w:bottom w:val="single" w:sz="4" w:space="0" w:color="auto"/>
              <w:right w:val="single" w:sz="4" w:space="0" w:color="auto"/>
            </w:tcBorders>
            <w:shd w:val="clear" w:color="auto" w:fill="auto"/>
            <w:vAlign w:val="center"/>
            <w:hideMark/>
          </w:tcPr>
          <w:p w14:paraId="0192D6EF"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194,99</w:t>
            </w:r>
          </w:p>
        </w:tc>
        <w:tc>
          <w:tcPr>
            <w:tcW w:w="1043" w:type="dxa"/>
            <w:tcBorders>
              <w:top w:val="nil"/>
              <w:left w:val="nil"/>
              <w:bottom w:val="single" w:sz="4" w:space="0" w:color="auto"/>
              <w:right w:val="single" w:sz="4" w:space="0" w:color="auto"/>
            </w:tcBorders>
            <w:shd w:val="clear" w:color="auto" w:fill="auto"/>
            <w:vAlign w:val="center"/>
            <w:hideMark/>
          </w:tcPr>
          <w:p w14:paraId="794C2F7D"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389,98</w:t>
            </w:r>
          </w:p>
        </w:tc>
      </w:tr>
      <w:tr w:rsidR="0006469F" w:rsidRPr="003D4FCF" w14:paraId="5997BA71" w14:textId="77777777" w:rsidTr="00ED6623">
        <w:trPr>
          <w:trHeight w:val="45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3910AD64"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117</w:t>
            </w:r>
          </w:p>
        </w:tc>
        <w:tc>
          <w:tcPr>
            <w:tcW w:w="5105" w:type="dxa"/>
            <w:tcBorders>
              <w:top w:val="nil"/>
              <w:left w:val="nil"/>
              <w:bottom w:val="single" w:sz="4" w:space="0" w:color="auto"/>
              <w:right w:val="single" w:sz="4" w:space="0" w:color="auto"/>
            </w:tcBorders>
            <w:shd w:val="clear" w:color="auto" w:fill="auto"/>
            <w:vAlign w:val="center"/>
            <w:hideMark/>
          </w:tcPr>
          <w:p w14:paraId="4FD8983D"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MARRETA, MATERIAL: AÇO CARBONO, MATERIAL CABO: MADEIRA, PESO: 3 KG, TIPO: OITAVADO, CARACTERÍSTICAS ADICIONAIS: FACE DUPLA</w:t>
            </w:r>
          </w:p>
        </w:tc>
        <w:tc>
          <w:tcPr>
            <w:tcW w:w="835" w:type="dxa"/>
            <w:tcBorders>
              <w:top w:val="nil"/>
              <w:left w:val="nil"/>
              <w:bottom w:val="single" w:sz="4" w:space="0" w:color="auto"/>
              <w:right w:val="single" w:sz="4" w:space="0" w:color="auto"/>
            </w:tcBorders>
            <w:shd w:val="clear" w:color="auto" w:fill="auto"/>
            <w:vAlign w:val="center"/>
            <w:hideMark/>
          </w:tcPr>
          <w:p w14:paraId="43553DDE"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38334218"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w:t>
            </w:r>
          </w:p>
        </w:tc>
        <w:tc>
          <w:tcPr>
            <w:tcW w:w="836" w:type="dxa"/>
            <w:tcBorders>
              <w:top w:val="nil"/>
              <w:left w:val="nil"/>
              <w:bottom w:val="single" w:sz="4" w:space="0" w:color="auto"/>
              <w:right w:val="single" w:sz="4" w:space="0" w:color="auto"/>
            </w:tcBorders>
            <w:shd w:val="clear" w:color="auto" w:fill="auto"/>
            <w:vAlign w:val="center"/>
            <w:hideMark/>
          </w:tcPr>
          <w:p w14:paraId="217B6165"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149,00</w:t>
            </w:r>
          </w:p>
        </w:tc>
        <w:tc>
          <w:tcPr>
            <w:tcW w:w="1043" w:type="dxa"/>
            <w:tcBorders>
              <w:top w:val="nil"/>
              <w:left w:val="nil"/>
              <w:bottom w:val="single" w:sz="4" w:space="0" w:color="auto"/>
              <w:right w:val="single" w:sz="4" w:space="0" w:color="auto"/>
            </w:tcBorders>
            <w:shd w:val="clear" w:color="auto" w:fill="auto"/>
            <w:vAlign w:val="center"/>
            <w:hideMark/>
          </w:tcPr>
          <w:p w14:paraId="15542EE5"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298,00</w:t>
            </w:r>
          </w:p>
        </w:tc>
      </w:tr>
      <w:tr w:rsidR="0006469F" w:rsidRPr="003D4FCF" w14:paraId="5D511B88" w14:textId="77777777" w:rsidTr="00ED6623">
        <w:trPr>
          <w:trHeight w:val="45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2CD8642F"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118</w:t>
            </w:r>
          </w:p>
        </w:tc>
        <w:tc>
          <w:tcPr>
            <w:tcW w:w="5105" w:type="dxa"/>
            <w:tcBorders>
              <w:top w:val="nil"/>
              <w:left w:val="nil"/>
              <w:bottom w:val="single" w:sz="4" w:space="0" w:color="auto"/>
              <w:right w:val="single" w:sz="4" w:space="0" w:color="auto"/>
            </w:tcBorders>
            <w:shd w:val="clear" w:color="auto" w:fill="auto"/>
            <w:vAlign w:val="center"/>
            <w:hideMark/>
          </w:tcPr>
          <w:p w14:paraId="04881E78"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MARRETA, MATERIAL: AÇO FORJADO E TEMPERADO, MATERIAL CABO: MADEIRA, PESO: 8 KG, TIPO:OITAVADO</w:t>
            </w:r>
          </w:p>
        </w:tc>
        <w:tc>
          <w:tcPr>
            <w:tcW w:w="835" w:type="dxa"/>
            <w:tcBorders>
              <w:top w:val="nil"/>
              <w:left w:val="nil"/>
              <w:bottom w:val="single" w:sz="4" w:space="0" w:color="auto"/>
              <w:right w:val="single" w:sz="4" w:space="0" w:color="auto"/>
            </w:tcBorders>
            <w:shd w:val="clear" w:color="auto" w:fill="auto"/>
            <w:vAlign w:val="center"/>
            <w:hideMark/>
          </w:tcPr>
          <w:p w14:paraId="75058854"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704BFB32"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w:t>
            </w:r>
          </w:p>
        </w:tc>
        <w:tc>
          <w:tcPr>
            <w:tcW w:w="836" w:type="dxa"/>
            <w:tcBorders>
              <w:top w:val="nil"/>
              <w:left w:val="nil"/>
              <w:bottom w:val="single" w:sz="4" w:space="0" w:color="auto"/>
              <w:right w:val="single" w:sz="4" w:space="0" w:color="auto"/>
            </w:tcBorders>
            <w:shd w:val="clear" w:color="auto" w:fill="auto"/>
            <w:vAlign w:val="center"/>
            <w:hideMark/>
          </w:tcPr>
          <w:p w14:paraId="2DF09098"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248,48</w:t>
            </w:r>
          </w:p>
        </w:tc>
        <w:tc>
          <w:tcPr>
            <w:tcW w:w="1043" w:type="dxa"/>
            <w:tcBorders>
              <w:top w:val="nil"/>
              <w:left w:val="nil"/>
              <w:bottom w:val="single" w:sz="4" w:space="0" w:color="auto"/>
              <w:right w:val="single" w:sz="4" w:space="0" w:color="auto"/>
            </w:tcBorders>
            <w:shd w:val="clear" w:color="auto" w:fill="auto"/>
            <w:vAlign w:val="center"/>
            <w:hideMark/>
          </w:tcPr>
          <w:p w14:paraId="00E7F28F"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496,96</w:t>
            </w:r>
          </w:p>
        </w:tc>
      </w:tr>
      <w:tr w:rsidR="0006469F" w:rsidRPr="003D4FCF" w14:paraId="7EE4F792" w14:textId="77777777" w:rsidTr="00ED6623">
        <w:trPr>
          <w:trHeight w:val="45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0B9A2A78"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119</w:t>
            </w:r>
          </w:p>
        </w:tc>
        <w:tc>
          <w:tcPr>
            <w:tcW w:w="5105" w:type="dxa"/>
            <w:tcBorders>
              <w:top w:val="nil"/>
              <w:left w:val="nil"/>
              <w:bottom w:val="single" w:sz="4" w:space="0" w:color="auto"/>
              <w:right w:val="single" w:sz="4" w:space="0" w:color="auto"/>
            </w:tcBorders>
            <w:shd w:val="clear" w:color="auto" w:fill="auto"/>
            <w:vAlign w:val="center"/>
            <w:hideMark/>
          </w:tcPr>
          <w:p w14:paraId="345BF86A"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MARTELO, MATERIAL: AÇO FORJADO, MATERIAL CABO: MADEIRA MARFIM, PESO: 576 G, TIPO: UNHA, TAMANHO: 27 MM</w:t>
            </w:r>
          </w:p>
        </w:tc>
        <w:tc>
          <w:tcPr>
            <w:tcW w:w="835" w:type="dxa"/>
            <w:tcBorders>
              <w:top w:val="nil"/>
              <w:left w:val="nil"/>
              <w:bottom w:val="single" w:sz="4" w:space="0" w:color="auto"/>
              <w:right w:val="single" w:sz="4" w:space="0" w:color="auto"/>
            </w:tcBorders>
            <w:shd w:val="clear" w:color="auto" w:fill="auto"/>
            <w:vAlign w:val="center"/>
            <w:hideMark/>
          </w:tcPr>
          <w:p w14:paraId="4755C489"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4061A74B"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w:t>
            </w:r>
          </w:p>
        </w:tc>
        <w:tc>
          <w:tcPr>
            <w:tcW w:w="836" w:type="dxa"/>
            <w:tcBorders>
              <w:top w:val="nil"/>
              <w:left w:val="nil"/>
              <w:bottom w:val="single" w:sz="4" w:space="0" w:color="auto"/>
              <w:right w:val="single" w:sz="4" w:space="0" w:color="auto"/>
            </w:tcBorders>
            <w:shd w:val="clear" w:color="auto" w:fill="auto"/>
            <w:vAlign w:val="center"/>
            <w:hideMark/>
          </w:tcPr>
          <w:p w14:paraId="7D5BB4D2"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44,53</w:t>
            </w:r>
          </w:p>
        </w:tc>
        <w:tc>
          <w:tcPr>
            <w:tcW w:w="1043" w:type="dxa"/>
            <w:tcBorders>
              <w:top w:val="nil"/>
              <w:left w:val="nil"/>
              <w:bottom w:val="single" w:sz="4" w:space="0" w:color="auto"/>
              <w:right w:val="single" w:sz="4" w:space="0" w:color="auto"/>
            </w:tcBorders>
            <w:shd w:val="clear" w:color="auto" w:fill="auto"/>
            <w:vAlign w:val="center"/>
            <w:hideMark/>
          </w:tcPr>
          <w:p w14:paraId="4234CE8E"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178,12</w:t>
            </w:r>
          </w:p>
        </w:tc>
      </w:tr>
      <w:tr w:rsidR="0006469F" w:rsidRPr="003D4FCF" w14:paraId="2CB27632" w14:textId="77777777" w:rsidTr="00ED6623">
        <w:trPr>
          <w:trHeight w:val="7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30FAA203"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120</w:t>
            </w:r>
          </w:p>
        </w:tc>
        <w:tc>
          <w:tcPr>
            <w:tcW w:w="5105" w:type="dxa"/>
            <w:tcBorders>
              <w:top w:val="nil"/>
              <w:left w:val="nil"/>
              <w:bottom w:val="single" w:sz="4" w:space="0" w:color="auto"/>
              <w:right w:val="single" w:sz="4" w:space="0" w:color="auto"/>
            </w:tcBorders>
            <w:shd w:val="clear" w:color="auto" w:fill="auto"/>
            <w:vAlign w:val="center"/>
            <w:hideMark/>
          </w:tcPr>
          <w:p w14:paraId="1A261E3D"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CONEXÃO HIDRÁULICA, MATERIAL: PVC RÍGIDO, TIPO: CAP, TIPO FIXAÇÃO: SOLDÁVEL, APLICAÇÃO: INSTALAÇÕES ESGOTO, COR: BRANCA, BITOLA: 100 MM</w:t>
            </w:r>
          </w:p>
        </w:tc>
        <w:tc>
          <w:tcPr>
            <w:tcW w:w="835" w:type="dxa"/>
            <w:tcBorders>
              <w:top w:val="nil"/>
              <w:left w:val="nil"/>
              <w:bottom w:val="single" w:sz="4" w:space="0" w:color="auto"/>
              <w:right w:val="single" w:sz="4" w:space="0" w:color="auto"/>
            </w:tcBorders>
            <w:shd w:val="clear" w:color="auto" w:fill="auto"/>
            <w:vAlign w:val="center"/>
            <w:hideMark/>
          </w:tcPr>
          <w:p w14:paraId="4362D922"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4230D86D"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100</w:t>
            </w:r>
          </w:p>
        </w:tc>
        <w:tc>
          <w:tcPr>
            <w:tcW w:w="836" w:type="dxa"/>
            <w:tcBorders>
              <w:top w:val="nil"/>
              <w:left w:val="nil"/>
              <w:bottom w:val="single" w:sz="4" w:space="0" w:color="auto"/>
              <w:right w:val="single" w:sz="4" w:space="0" w:color="auto"/>
            </w:tcBorders>
            <w:shd w:val="clear" w:color="auto" w:fill="auto"/>
            <w:vAlign w:val="center"/>
            <w:hideMark/>
          </w:tcPr>
          <w:p w14:paraId="66EB96BA"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7,78</w:t>
            </w:r>
          </w:p>
        </w:tc>
        <w:tc>
          <w:tcPr>
            <w:tcW w:w="1043" w:type="dxa"/>
            <w:tcBorders>
              <w:top w:val="nil"/>
              <w:left w:val="nil"/>
              <w:bottom w:val="single" w:sz="4" w:space="0" w:color="auto"/>
              <w:right w:val="single" w:sz="4" w:space="0" w:color="auto"/>
            </w:tcBorders>
            <w:shd w:val="clear" w:color="auto" w:fill="auto"/>
            <w:vAlign w:val="center"/>
            <w:hideMark/>
          </w:tcPr>
          <w:p w14:paraId="77024232"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778,00</w:t>
            </w:r>
          </w:p>
        </w:tc>
      </w:tr>
      <w:tr w:rsidR="0006469F" w:rsidRPr="003D4FCF" w14:paraId="4A1BF8A8" w14:textId="77777777" w:rsidTr="00ED6623">
        <w:trPr>
          <w:trHeight w:val="197"/>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556D23B8"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121</w:t>
            </w:r>
          </w:p>
        </w:tc>
        <w:tc>
          <w:tcPr>
            <w:tcW w:w="5105" w:type="dxa"/>
            <w:tcBorders>
              <w:top w:val="nil"/>
              <w:left w:val="nil"/>
              <w:bottom w:val="single" w:sz="4" w:space="0" w:color="auto"/>
              <w:right w:val="single" w:sz="4" w:space="0" w:color="auto"/>
            </w:tcBorders>
            <w:shd w:val="clear" w:color="auto" w:fill="auto"/>
            <w:vAlign w:val="center"/>
            <w:hideMark/>
          </w:tcPr>
          <w:p w14:paraId="57003597"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TORNO BANCADA, TIPO:MORSA FIXA, TAMANHO:8 POLEGADAS, MATERIAL:AÇO MODULAR</w:t>
            </w:r>
          </w:p>
        </w:tc>
        <w:tc>
          <w:tcPr>
            <w:tcW w:w="835" w:type="dxa"/>
            <w:tcBorders>
              <w:top w:val="nil"/>
              <w:left w:val="nil"/>
              <w:bottom w:val="single" w:sz="4" w:space="0" w:color="auto"/>
              <w:right w:val="single" w:sz="4" w:space="0" w:color="auto"/>
            </w:tcBorders>
            <w:shd w:val="clear" w:color="auto" w:fill="auto"/>
            <w:vAlign w:val="center"/>
            <w:hideMark/>
          </w:tcPr>
          <w:p w14:paraId="3E14C356"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3D96A025"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w:t>
            </w:r>
          </w:p>
        </w:tc>
        <w:tc>
          <w:tcPr>
            <w:tcW w:w="836" w:type="dxa"/>
            <w:tcBorders>
              <w:top w:val="nil"/>
              <w:left w:val="nil"/>
              <w:bottom w:val="single" w:sz="4" w:space="0" w:color="auto"/>
              <w:right w:val="single" w:sz="4" w:space="0" w:color="auto"/>
            </w:tcBorders>
            <w:shd w:val="clear" w:color="auto" w:fill="auto"/>
            <w:vAlign w:val="center"/>
            <w:hideMark/>
          </w:tcPr>
          <w:p w14:paraId="568A867A"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415,05</w:t>
            </w:r>
          </w:p>
        </w:tc>
        <w:tc>
          <w:tcPr>
            <w:tcW w:w="1043" w:type="dxa"/>
            <w:tcBorders>
              <w:top w:val="nil"/>
              <w:left w:val="nil"/>
              <w:bottom w:val="single" w:sz="4" w:space="0" w:color="auto"/>
              <w:right w:val="single" w:sz="4" w:space="0" w:color="auto"/>
            </w:tcBorders>
            <w:shd w:val="clear" w:color="auto" w:fill="auto"/>
            <w:vAlign w:val="center"/>
            <w:hideMark/>
          </w:tcPr>
          <w:p w14:paraId="1B55EAC3"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415,05</w:t>
            </w:r>
          </w:p>
        </w:tc>
      </w:tr>
      <w:tr w:rsidR="0006469F" w:rsidRPr="003D4FCF" w14:paraId="2B575096" w14:textId="77777777" w:rsidTr="00ED6623">
        <w:trPr>
          <w:trHeight w:val="431"/>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2E1F1941"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122</w:t>
            </w:r>
          </w:p>
        </w:tc>
        <w:tc>
          <w:tcPr>
            <w:tcW w:w="5105" w:type="dxa"/>
            <w:tcBorders>
              <w:top w:val="nil"/>
              <w:left w:val="nil"/>
              <w:bottom w:val="single" w:sz="4" w:space="0" w:color="auto"/>
              <w:right w:val="single" w:sz="4" w:space="0" w:color="auto"/>
            </w:tcBorders>
            <w:shd w:val="clear" w:color="auto" w:fill="auto"/>
            <w:vAlign w:val="center"/>
            <w:hideMark/>
          </w:tcPr>
          <w:p w14:paraId="7A188C6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MOTOSERRA INDUSTRIAL, POTÊNCIA: 2,5 KW, COMBUSTÍVEL MOTOR: GASOLINA, CAPACIDADE TANQUE COMBUSTÍVEL: 0,52 L, CILINDRADA MOTOR: 58 CC, CARACTERÍSTICAS ADICIONAIS: SABRE DE 17 A 20 POL, PASSO DA CORRENTE 3/8 POL</w:t>
            </w:r>
          </w:p>
        </w:tc>
        <w:tc>
          <w:tcPr>
            <w:tcW w:w="835" w:type="dxa"/>
            <w:tcBorders>
              <w:top w:val="nil"/>
              <w:left w:val="nil"/>
              <w:bottom w:val="single" w:sz="4" w:space="0" w:color="auto"/>
              <w:right w:val="single" w:sz="4" w:space="0" w:color="auto"/>
            </w:tcBorders>
            <w:shd w:val="clear" w:color="auto" w:fill="auto"/>
            <w:vAlign w:val="center"/>
            <w:hideMark/>
          </w:tcPr>
          <w:p w14:paraId="1ACE672B"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7B588EE5"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w:t>
            </w:r>
          </w:p>
        </w:tc>
        <w:tc>
          <w:tcPr>
            <w:tcW w:w="836" w:type="dxa"/>
            <w:tcBorders>
              <w:top w:val="nil"/>
              <w:left w:val="nil"/>
              <w:bottom w:val="single" w:sz="4" w:space="0" w:color="auto"/>
              <w:right w:val="single" w:sz="4" w:space="0" w:color="auto"/>
            </w:tcBorders>
            <w:shd w:val="clear" w:color="auto" w:fill="auto"/>
            <w:vAlign w:val="center"/>
            <w:hideMark/>
          </w:tcPr>
          <w:p w14:paraId="0F6EE2D4"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1.697,25</w:t>
            </w:r>
          </w:p>
        </w:tc>
        <w:tc>
          <w:tcPr>
            <w:tcW w:w="1043" w:type="dxa"/>
            <w:tcBorders>
              <w:top w:val="nil"/>
              <w:left w:val="nil"/>
              <w:bottom w:val="single" w:sz="4" w:space="0" w:color="auto"/>
              <w:right w:val="single" w:sz="4" w:space="0" w:color="auto"/>
            </w:tcBorders>
            <w:shd w:val="clear" w:color="auto" w:fill="auto"/>
            <w:vAlign w:val="center"/>
            <w:hideMark/>
          </w:tcPr>
          <w:p w14:paraId="2C008767"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1.697,25</w:t>
            </w:r>
          </w:p>
        </w:tc>
      </w:tr>
      <w:tr w:rsidR="0006469F" w:rsidRPr="003D4FCF" w14:paraId="301A5B97" w14:textId="77777777" w:rsidTr="00ED6623">
        <w:trPr>
          <w:trHeight w:val="596"/>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4FBB5FFC"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123</w:t>
            </w:r>
          </w:p>
        </w:tc>
        <w:tc>
          <w:tcPr>
            <w:tcW w:w="5105" w:type="dxa"/>
            <w:tcBorders>
              <w:top w:val="nil"/>
              <w:left w:val="nil"/>
              <w:bottom w:val="single" w:sz="4" w:space="0" w:color="auto"/>
              <w:right w:val="single" w:sz="4" w:space="0" w:color="auto"/>
            </w:tcBorders>
            <w:shd w:val="clear" w:color="auto" w:fill="auto"/>
            <w:vAlign w:val="center"/>
            <w:hideMark/>
          </w:tcPr>
          <w:p w14:paraId="625E2A0D"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MULTÍMETRO DIGITAL, COM MEDIÇÃO DE TENSÃO CONTÍNUA DE ATÉ 1.000 V E TENSÃO ALTERNADA DE ATÉ 750 V; CORRENTE CONTÍNUA DE ATÉ 10 A; MEDIÇÃO DE RESISTÊNCIA; TESTE DE DIODOS E TRANSISTORES; TESTE DE CONTINUIDADE COM ALERTA SONORO; DISPLAY LCD DE 3½ DÍGITOS; ALIMENTAÇÃO POR BATERIA DE 9 V (INCLUÍDA)</w:t>
            </w:r>
          </w:p>
        </w:tc>
        <w:tc>
          <w:tcPr>
            <w:tcW w:w="835" w:type="dxa"/>
            <w:tcBorders>
              <w:top w:val="nil"/>
              <w:left w:val="nil"/>
              <w:bottom w:val="single" w:sz="4" w:space="0" w:color="auto"/>
              <w:right w:val="single" w:sz="4" w:space="0" w:color="auto"/>
            </w:tcBorders>
            <w:shd w:val="clear" w:color="auto" w:fill="auto"/>
            <w:vAlign w:val="center"/>
            <w:hideMark/>
          </w:tcPr>
          <w:p w14:paraId="518016F4"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39FD6D80"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w:t>
            </w:r>
          </w:p>
        </w:tc>
        <w:tc>
          <w:tcPr>
            <w:tcW w:w="836" w:type="dxa"/>
            <w:tcBorders>
              <w:top w:val="nil"/>
              <w:left w:val="nil"/>
              <w:bottom w:val="single" w:sz="4" w:space="0" w:color="auto"/>
              <w:right w:val="single" w:sz="4" w:space="0" w:color="auto"/>
            </w:tcBorders>
            <w:shd w:val="clear" w:color="auto" w:fill="auto"/>
            <w:vAlign w:val="center"/>
            <w:hideMark/>
          </w:tcPr>
          <w:p w14:paraId="4A5E9FB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49,33</w:t>
            </w:r>
          </w:p>
        </w:tc>
        <w:tc>
          <w:tcPr>
            <w:tcW w:w="1043" w:type="dxa"/>
            <w:tcBorders>
              <w:top w:val="nil"/>
              <w:left w:val="nil"/>
              <w:bottom w:val="single" w:sz="4" w:space="0" w:color="auto"/>
              <w:right w:val="single" w:sz="4" w:space="0" w:color="auto"/>
            </w:tcBorders>
            <w:shd w:val="clear" w:color="auto" w:fill="auto"/>
            <w:vAlign w:val="center"/>
            <w:hideMark/>
          </w:tcPr>
          <w:p w14:paraId="2B211B20"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49,33</w:t>
            </w:r>
          </w:p>
        </w:tc>
      </w:tr>
      <w:tr w:rsidR="0006469F" w:rsidRPr="003D4FCF" w14:paraId="6ED90910" w14:textId="77777777" w:rsidTr="00ED6623">
        <w:trPr>
          <w:trHeight w:val="159"/>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7E3875D6"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124</w:t>
            </w:r>
          </w:p>
        </w:tc>
        <w:tc>
          <w:tcPr>
            <w:tcW w:w="5105" w:type="dxa"/>
            <w:tcBorders>
              <w:top w:val="nil"/>
              <w:left w:val="nil"/>
              <w:bottom w:val="single" w:sz="4" w:space="0" w:color="auto"/>
              <w:right w:val="single" w:sz="4" w:space="0" w:color="auto"/>
            </w:tcBorders>
            <w:shd w:val="clear" w:color="auto" w:fill="auto"/>
            <w:vAlign w:val="center"/>
            <w:hideMark/>
          </w:tcPr>
          <w:p w14:paraId="570D859B"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PÁ, MATERIAL CABO: MADEIRA, APLICAÇÃO: CONSTRUÇÃO CIVIL, MATERIAL: AÇO, FORMATO: DE BICO, TAMANHO: 300 MM, COMPRIMENTO CABO: 1,30 M</w:t>
            </w:r>
          </w:p>
        </w:tc>
        <w:tc>
          <w:tcPr>
            <w:tcW w:w="835" w:type="dxa"/>
            <w:tcBorders>
              <w:top w:val="nil"/>
              <w:left w:val="nil"/>
              <w:bottom w:val="single" w:sz="4" w:space="0" w:color="auto"/>
              <w:right w:val="single" w:sz="4" w:space="0" w:color="auto"/>
            </w:tcBorders>
            <w:shd w:val="clear" w:color="auto" w:fill="auto"/>
            <w:vAlign w:val="center"/>
            <w:hideMark/>
          </w:tcPr>
          <w:p w14:paraId="3CCB76AE"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6494D636"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w:t>
            </w:r>
          </w:p>
        </w:tc>
        <w:tc>
          <w:tcPr>
            <w:tcW w:w="836" w:type="dxa"/>
            <w:tcBorders>
              <w:top w:val="nil"/>
              <w:left w:val="nil"/>
              <w:bottom w:val="single" w:sz="4" w:space="0" w:color="auto"/>
              <w:right w:val="single" w:sz="4" w:space="0" w:color="auto"/>
            </w:tcBorders>
            <w:shd w:val="clear" w:color="auto" w:fill="auto"/>
            <w:vAlign w:val="center"/>
            <w:hideMark/>
          </w:tcPr>
          <w:p w14:paraId="3CEAD020"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75,66</w:t>
            </w:r>
          </w:p>
        </w:tc>
        <w:tc>
          <w:tcPr>
            <w:tcW w:w="1043" w:type="dxa"/>
            <w:tcBorders>
              <w:top w:val="nil"/>
              <w:left w:val="nil"/>
              <w:bottom w:val="single" w:sz="4" w:space="0" w:color="auto"/>
              <w:right w:val="single" w:sz="4" w:space="0" w:color="auto"/>
            </w:tcBorders>
            <w:shd w:val="clear" w:color="auto" w:fill="auto"/>
            <w:vAlign w:val="center"/>
            <w:hideMark/>
          </w:tcPr>
          <w:p w14:paraId="173F34CB"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302,64</w:t>
            </w:r>
          </w:p>
        </w:tc>
      </w:tr>
      <w:tr w:rsidR="0006469F" w:rsidRPr="003D4FCF" w14:paraId="0602B816" w14:textId="77777777" w:rsidTr="00ED6623">
        <w:trPr>
          <w:trHeight w:val="351"/>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173DA94B"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125</w:t>
            </w:r>
          </w:p>
        </w:tc>
        <w:tc>
          <w:tcPr>
            <w:tcW w:w="5105" w:type="dxa"/>
            <w:tcBorders>
              <w:top w:val="nil"/>
              <w:left w:val="nil"/>
              <w:bottom w:val="single" w:sz="4" w:space="0" w:color="auto"/>
              <w:right w:val="single" w:sz="4" w:space="0" w:color="auto"/>
            </w:tcBorders>
            <w:shd w:val="clear" w:color="auto" w:fill="auto"/>
            <w:vAlign w:val="center"/>
            <w:hideMark/>
          </w:tcPr>
          <w:p w14:paraId="33946D1A"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LUMINÁRIA, TIPO: SOBREPOR, FORMATO: QUADRADO, TIPO LÂMPADA: LED, CARACTERÍSTICAS ADICIONAIS: ÂNGULO DE ABERTURA: 120º, IRC &amp;gt;80, MODELO: PAINEL, APLICAÇÃO: INSTALAÇÕES ELÉTRICAS, TENSÃO NOMINAL: BIVOLT V, GRAU PROTEÇÃO: IP20, POTÊNCIA NOMINAL LÂMPADA: 30 W, TEMPERATURA DE COR: 6.500 K</w:t>
            </w:r>
          </w:p>
        </w:tc>
        <w:tc>
          <w:tcPr>
            <w:tcW w:w="835" w:type="dxa"/>
            <w:tcBorders>
              <w:top w:val="nil"/>
              <w:left w:val="nil"/>
              <w:bottom w:val="single" w:sz="4" w:space="0" w:color="auto"/>
              <w:right w:val="single" w:sz="4" w:space="0" w:color="auto"/>
            </w:tcBorders>
            <w:shd w:val="clear" w:color="auto" w:fill="auto"/>
            <w:vAlign w:val="center"/>
            <w:hideMark/>
          </w:tcPr>
          <w:p w14:paraId="602A4387"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506D7E04"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5</w:t>
            </w:r>
          </w:p>
        </w:tc>
        <w:tc>
          <w:tcPr>
            <w:tcW w:w="836" w:type="dxa"/>
            <w:tcBorders>
              <w:top w:val="nil"/>
              <w:left w:val="nil"/>
              <w:bottom w:val="single" w:sz="4" w:space="0" w:color="auto"/>
              <w:right w:val="single" w:sz="4" w:space="0" w:color="auto"/>
            </w:tcBorders>
            <w:shd w:val="clear" w:color="auto" w:fill="auto"/>
            <w:vAlign w:val="center"/>
            <w:hideMark/>
          </w:tcPr>
          <w:p w14:paraId="13882F7B"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42,00</w:t>
            </w:r>
          </w:p>
        </w:tc>
        <w:tc>
          <w:tcPr>
            <w:tcW w:w="1043" w:type="dxa"/>
            <w:tcBorders>
              <w:top w:val="nil"/>
              <w:left w:val="nil"/>
              <w:bottom w:val="single" w:sz="4" w:space="0" w:color="auto"/>
              <w:right w:val="single" w:sz="4" w:space="0" w:color="auto"/>
            </w:tcBorders>
            <w:shd w:val="clear" w:color="auto" w:fill="auto"/>
            <w:vAlign w:val="center"/>
            <w:hideMark/>
          </w:tcPr>
          <w:p w14:paraId="6A9234DB"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210,00</w:t>
            </w:r>
          </w:p>
        </w:tc>
      </w:tr>
      <w:tr w:rsidR="0006469F" w:rsidRPr="003D4FCF" w14:paraId="3E3307CD" w14:textId="77777777" w:rsidTr="00ED6623">
        <w:trPr>
          <w:trHeight w:val="211"/>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315CE781"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126</w:t>
            </w:r>
          </w:p>
        </w:tc>
        <w:tc>
          <w:tcPr>
            <w:tcW w:w="5105" w:type="dxa"/>
            <w:tcBorders>
              <w:top w:val="nil"/>
              <w:left w:val="nil"/>
              <w:bottom w:val="single" w:sz="4" w:space="0" w:color="auto"/>
              <w:right w:val="single" w:sz="4" w:space="0" w:color="auto"/>
            </w:tcBorders>
            <w:shd w:val="clear" w:color="auto" w:fill="auto"/>
            <w:vAlign w:val="center"/>
            <w:hideMark/>
          </w:tcPr>
          <w:p w14:paraId="542A0C97" w14:textId="1AF95FA6"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PASTA LUBRIFICANTE, COMPOSIÇÃO:</w:t>
            </w:r>
            <w:r w:rsidR="003D4FCF">
              <w:rPr>
                <w:rFonts w:ascii="Century Gothic" w:eastAsia="Times New Roman" w:hAnsi="Century Gothic" w:cs="Calibri"/>
                <w:sz w:val="14"/>
                <w:szCs w:val="14"/>
                <w:lang w:eastAsia="pt-BR"/>
              </w:rPr>
              <w:t xml:space="preserve"> </w:t>
            </w:r>
            <w:r w:rsidRPr="003D4FCF">
              <w:rPr>
                <w:rFonts w:ascii="Century Gothic" w:eastAsia="Times New Roman" w:hAnsi="Century Gothic" w:cs="Calibri"/>
                <w:sz w:val="14"/>
                <w:szCs w:val="14"/>
                <w:lang w:eastAsia="pt-BR"/>
              </w:rPr>
              <w:t>A BASE DE ÁCIDOS GRAXOS, ASPECTO FÍSICO:</w:t>
            </w:r>
            <w:r w:rsidR="00817872">
              <w:rPr>
                <w:rFonts w:ascii="Century Gothic" w:eastAsia="Times New Roman" w:hAnsi="Century Gothic" w:cs="Calibri"/>
                <w:sz w:val="14"/>
                <w:szCs w:val="14"/>
                <w:lang w:eastAsia="pt-BR"/>
              </w:rPr>
              <w:t xml:space="preserve"> </w:t>
            </w:r>
            <w:r w:rsidRPr="003D4FCF">
              <w:rPr>
                <w:rFonts w:ascii="Century Gothic" w:eastAsia="Times New Roman" w:hAnsi="Century Gothic" w:cs="Calibri"/>
                <w:sz w:val="14"/>
                <w:szCs w:val="14"/>
                <w:lang w:eastAsia="pt-BR"/>
              </w:rPr>
              <w:t>PASTOSO, APLICAÇÃO:TUBOS E CONEXÕES DE PVC. EMBALAGEM 400 G</w:t>
            </w:r>
          </w:p>
        </w:tc>
        <w:tc>
          <w:tcPr>
            <w:tcW w:w="835" w:type="dxa"/>
            <w:tcBorders>
              <w:top w:val="nil"/>
              <w:left w:val="nil"/>
              <w:bottom w:val="single" w:sz="4" w:space="0" w:color="auto"/>
              <w:right w:val="single" w:sz="4" w:space="0" w:color="auto"/>
            </w:tcBorders>
            <w:shd w:val="clear" w:color="auto" w:fill="auto"/>
            <w:vAlign w:val="center"/>
            <w:hideMark/>
          </w:tcPr>
          <w:p w14:paraId="6C31D6B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4F063C56"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3</w:t>
            </w:r>
          </w:p>
        </w:tc>
        <w:tc>
          <w:tcPr>
            <w:tcW w:w="836" w:type="dxa"/>
            <w:tcBorders>
              <w:top w:val="nil"/>
              <w:left w:val="nil"/>
              <w:bottom w:val="single" w:sz="4" w:space="0" w:color="auto"/>
              <w:right w:val="single" w:sz="4" w:space="0" w:color="auto"/>
            </w:tcBorders>
            <w:shd w:val="clear" w:color="auto" w:fill="auto"/>
            <w:vAlign w:val="center"/>
            <w:hideMark/>
          </w:tcPr>
          <w:p w14:paraId="3D4588C8"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16,15</w:t>
            </w:r>
          </w:p>
        </w:tc>
        <w:tc>
          <w:tcPr>
            <w:tcW w:w="1043" w:type="dxa"/>
            <w:tcBorders>
              <w:top w:val="nil"/>
              <w:left w:val="nil"/>
              <w:bottom w:val="single" w:sz="4" w:space="0" w:color="auto"/>
              <w:right w:val="single" w:sz="4" w:space="0" w:color="auto"/>
            </w:tcBorders>
            <w:shd w:val="clear" w:color="auto" w:fill="auto"/>
            <w:vAlign w:val="center"/>
            <w:hideMark/>
          </w:tcPr>
          <w:p w14:paraId="2F9D3CD2"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48,45</w:t>
            </w:r>
          </w:p>
        </w:tc>
      </w:tr>
      <w:tr w:rsidR="0006469F" w:rsidRPr="003D4FCF" w14:paraId="33AE8A07" w14:textId="77777777" w:rsidTr="00ED6623">
        <w:trPr>
          <w:trHeight w:val="30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46BF1033"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127</w:t>
            </w:r>
          </w:p>
        </w:tc>
        <w:tc>
          <w:tcPr>
            <w:tcW w:w="5105" w:type="dxa"/>
            <w:tcBorders>
              <w:top w:val="nil"/>
              <w:left w:val="nil"/>
              <w:bottom w:val="single" w:sz="4" w:space="0" w:color="auto"/>
              <w:right w:val="single" w:sz="4" w:space="0" w:color="auto"/>
            </w:tcBorders>
            <w:shd w:val="clear" w:color="auto" w:fill="auto"/>
            <w:vAlign w:val="center"/>
            <w:hideMark/>
          </w:tcPr>
          <w:p w14:paraId="2ADD4E5E"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PEDRA BRITA, MATERIAL: ROCHA TRITURADA, TAMANHO ½</w:t>
            </w:r>
          </w:p>
        </w:tc>
        <w:tc>
          <w:tcPr>
            <w:tcW w:w="835" w:type="dxa"/>
            <w:tcBorders>
              <w:top w:val="nil"/>
              <w:left w:val="nil"/>
              <w:bottom w:val="single" w:sz="4" w:space="0" w:color="auto"/>
              <w:right w:val="single" w:sz="4" w:space="0" w:color="auto"/>
            </w:tcBorders>
            <w:shd w:val="clear" w:color="auto" w:fill="auto"/>
            <w:vAlign w:val="center"/>
            <w:hideMark/>
          </w:tcPr>
          <w:p w14:paraId="07143DD3"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M³</w:t>
            </w:r>
          </w:p>
        </w:tc>
        <w:tc>
          <w:tcPr>
            <w:tcW w:w="1025" w:type="dxa"/>
            <w:tcBorders>
              <w:top w:val="nil"/>
              <w:left w:val="nil"/>
              <w:bottom w:val="single" w:sz="4" w:space="0" w:color="auto"/>
              <w:right w:val="single" w:sz="4" w:space="0" w:color="auto"/>
            </w:tcBorders>
            <w:shd w:val="clear" w:color="auto" w:fill="auto"/>
            <w:vAlign w:val="center"/>
            <w:hideMark/>
          </w:tcPr>
          <w:p w14:paraId="2E947AAE"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20</w:t>
            </w:r>
          </w:p>
        </w:tc>
        <w:tc>
          <w:tcPr>
            <w:tcW w:w="836" w:type="dxa"/>
            <w:tcBorders>
              <w:top w:val="nil"/>
              <w:left w:val="nil"/>
              <w:bottom w:val="single" w:sz="4" w:space="0" w:color="auto"/>
              <w:right w:val="single" w:sz="4" w:space="0" w:color="auto"/>
            </w:tcBorders>
            <w:shd w:val="clear" w:color="auto" w:fill="auto"/>
            <w:vAlign w:val="center"/>
            <w:hideMark/>
          </w:tcPr>
          <w:p w14:paraId="11333370"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151,64</w:t>
            </w:r>
          </w:p>
        </w:tc>
        <w:tc>
          <w:tcPr>
            <w:tcW w:w="1043" w:type="dxa"/>
            <w:tcBorders>
              <w:top w:val="nil"/>
              <w:left w:val="nil"/>
              <w:bottom w:val="single" w:sz="4" w:space="0" w:color="auto"/>
              <w:right w:val="single" w:sz="4" w:space="0" w:color="auto"/>
            </w:tcBorders>
            <w:shd w:val="clear" w:color="auto" w:fill="auto"/>
            <w:vAlign w:val="center"/>
            <w:hideMark/>
          </w:tcPr>
          <w:p w14:paraId="74491B70"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3.032,80</w:t>
            </w:r>
          </w:p>
        </w:tc>
      </w:tr>
      <w:tr w:rsidR="0006469F" w:rsidRPr="003D4FCF" w14:paraId="25F788A5" w14:textId="77777777" w:rsidTr="00ED6623">
        <w:trPr>
          <w:trHeight w:val="675"/>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49F20F93"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128</w:t>
            </w:r>
          </w:p>
        </w:tc>
        <w:tc>
          <w:tcPr>
            <w:tcW w:w="5105" w:type="dxa"/>
            <w:tcBorders>
              <w:top w:val="nil"/>
              <w:left w:val="nil"/>
              <w:bottom w:val="single" w:sz="4" w:space="0" w:color="auto"/>
              <w:right w:val="single" w:sz="4" w:space="0" w:color="auto"/>
            </w:tcBorders>
            <w:shd w:val="clear" w:color="auto" w:fill="auto"/>
            <w:vAlign w:val="center"/>
            <w:hideMark/>
          </w:tcPr>
          <w:p w14:paraId="664C5CDB"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PICARETA, MATERIAL: AÇO CARBONO, ACABAMENTO: PINTURA ELETROSTÁTICA A PÓ, DIMENSÕES: 6,3 X 6,7 X (A X L) CM, CARACTERISTICAS ADICIONAIS: LARGURA DA PONTA: 4,4 CM, DIÂMETRO DO OLHO: 7 CM</w:t>
            </w:r>
          </w:p>
        </w:tc>
        <w:tc>
          <w:tcPr>
            <w:tcW w:w="835" w:type="dxa"/>
            <w:tcBorders>
              <w:top w:val="nil"/>
              <w:left w:val="nil"/>
              <w:bottom w:val="single" w:sz="4" w:space="0" w:color="auto"/>
              <w:right w:val="single" w:sz="4" w:space="0" w:color="auto"/>
            </w:tcBorders>
            <w:shd w:val="clear" w:color="auto" w:fill="auto"/>
            <w:vAlign w:val="center"/>
            <w:hideMark/>
          </w:tcPr>
          <w:p w14:paraId="1A933153"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1BD808FB"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w:t>
            </w:r>
          </w:p>
        </w:tc>
        <w:tc>
          <w:tcPr>
            <w:tcW w:w="836" w:type="dxa"/>
            <w:tcBorders>
              <w:top w:val="nil"/>
              <w:left w:val="nil"/>
              <w:bottom w:val="single" w:sz="4" w:space="0" w:color="auto"/>
              <w:right w:val="single" w:sz="4" w:space="0" w:color="auto"/>
            </w:tcBorders>
            <w:shd w:val="clear" w:color="auto" w:fill="auto"/>
            <w:vAlign w:val="center"/>
            <w:hideMark/>
          </w:tcPr>
          <w:p w14:paraId="49DD582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104,66</w:t>
            </w:r>
          </w:p>
        </w:tc>
        <w:tc>
          <w:tcPr>
            <w:tcW w:w="1043" w:type="dxa"/>
            <w:tcBorders>
              <w:top w:val="nil"/>
              <w:left w:val="nil"/>
              <w:bottom w:val="single" w:sz="4" w:space="0" w:color="auto"/>
              <w:right w:val="single" w:sz="4" w:space="0" w:color="auto"/>
            </w:tcBorders>
            <w:shd w:val="clear" w:color="auto" w:fill="auto"/>
            <w:vAlign w:val="center"/>
            <w:hideMark/>
          </w:tcPr>
          <w:p w14:paraId="4B8AC6C0"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209,32</w:t>
            </w:r>
          </w:p>
        </w:tc>
      </w:tr>
      <w:tr w:rsidR="0006469F" w:rsidRPr="003D4FCF" w14:paraId="7C65CEDD" w14:textId="77777777" w:rsidTr="00ED6623">
        <w:trPr>
          <w:trHeight w:val="45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2441F411"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129</w:t>
            </w:r>
          </w:p>
        </w:tc>
        <w:tc>
          <w:tcPr>
            <w:tcW w:w="5105" w:type="dxa"/>
            <w:tcBorders>
              <w:top w:val="nil"/>
              <w:left w:val="nil"/>
              <w:bottom w:val="single" w:sz="4" w:space="0" w:color="auto"/>
              <w:right w:val="single" w:sz="4" w:space="0" w:color="auto"/>
            </w:tcBorders>
            <w:shd w:val="clear" w:color="auto" w:fill="auto"/>
            <w:vAlign w:val="center"/>
            <w:hideMark/>
          </w:tcPr>
          <w:p w14:paraId="113CE6A7"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PINCEL, TIPO: TRINCHA, MATERIAL CABO: PLÁSTICO, MATERIAL CERDAS: SINTÉTICA, TAMANHO: 3 POL</w:t>
            </w:r>
          </w:p>
        </w:tc>
        <w:tc>
          <w:tcPr>
            <w:tcW w:w="835" w:type="dxa"/>
            <w:tcBorders>
              <w:top w:val="nil"/>
              <w:left w:val="nil"/>
              <w:bottom w:val="single" w:sz="4" w:space="0" w:color="auto"/>
              <w:right w:val="single" w:sz="4" w:space="0" w:color="auto"/>
            </w:tcBorders>
            <w:shd w:val="clear" w:color="auto" w:fill="auto"/>
            <w:vAlign w:val="center"/>
            <w:hideMark/>
          </w:tcPr>
          <w:p w14:paraId="68694A2A"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2A4F21A0"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5</w:t>
            </w:r>
          </w:p>
        </w:tc>
        <w:tc>
          <w:tcPr>
            <w:tcW w:w="836" w:type="dxa"/>
            <w:tcBorders>
              <w:top w:val="nil"/>
              <w:left w:val="nil"/>
              <w:bottom w:val="single" w:sz="4" w:space="0" w:color="auto"/>
              <w:right w:val="single" w:sz="4" w:space="0" w:color="auto"/>
            </w:tcBorders>
            <w:shd w:val="clear" w:color="auto" w:fill="auto"/>
            <w:vAlign w:val="center"/>
            <w:hideMark/>
          </w:tcPr>
          <w:p w14:paraId="38C9ADF9"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15,87</w:t>
            </w:r>
          </w:p>
        </w:tc>
        <w:tc>
          <w:tcPr>
            <w:tcW w:w="1043" w:type="dxa"/>
            <w:tcBorders>
              <w:top w:val="nil"/>
              <w:left w:val="nil"/>
              <w:bottom w:val="single" w:sz="4" w:space="0" w:color="auto"/>
              <w:right w:val="single" w:sz="4" w:space="0" w:color="auto"/>
            </w:tcBorders>
            <w:shd w:val="clear" w:color="auto" w:fill="auto"/>
            <w:vAlign w:val="center"/>
            <w:hideMark/>
          </w:tcPr>
          <w:p w14:paraId="2C2401CD"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79,35</w:t>
            </w:r>
          </w:p>
        </w:tc>
      </w:tr>
      <w:tr w:rsidR="0006469F" w:rsidRPr="003D4FCF" w14:paraId="4E0F05E9" w14:textId="77777777" w:rsidTr="00ED6623">
        <w:trPr>
          <w:trHeight w:val="45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68BDF9BB"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130</w:t>
            </w:r>
          </w:p>
        </w:tc>
        <w:tc>
          <w:tcPr>
            <w:tcW w:w="5105" w:type="dxa"/>
            <w:tcBorders>
              <w:top w:val="nil"/>
              <w:left w:val="nil"/>
              <w:bottom w:val="single" w:sz="4" w:space="0" w:color="auto"/>
              <w:right w:val="single" w:sz="4" w:space="0" w:color="auto"/>
            </w:tcBorders>
            <w:shd w:val="clear" w:color="auto" w:fill="auto"/>
            <w:vAlign w:val="center"/>
            <w:hideMark/>
          </w:tcPr>
          <w:p w14:paraId="5B22681A"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PLUGUE, TIPO: MACHO, NÚMERO PINOS: 2 UN, FORMATO PINOS: CILÍNDRICO, CORRENTE NOMINAL: 20 A, TENSÃO NOMINAL: 250 V</w:t>
            </w:r>
          </w:p>
        </w:tc>
        <w:tc>
          <w:tcPr>
            <w:tcW w:w="835" w:type="dxa"/>
            <w:tcBorders>
              <w:top w:val="nil"/>
              <w:left w:val="nil"/>
              <w:bottom w:val="single" w:sz="4" w:space="0" w:color="auto"/>
              <w:right w:val="single" w:sz="4" w:space="0" w:color="auto"/>
            </w:tcBorders>
            <w:shd w:val="clear" w:color="auto" w:fill="auto"/>
            <w:vAlign w:val="center"/>
            <w:hideMark/>
          </w:tcPr>
          <w:p w14:paraId="5200A03C"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7D10021F"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10</w:t>
            </w:r>
          </w:p>
        </w:tc>
        <w:tc>
          <w:tcPr>
            <w:tcW w:w="836" w:type="dxa"/>
            <w:tcBorders>
              <w:top w:val="nil"/>
              <w:left w:val="nil"/>
              <w:bottom w:val="single" w:sz="4" w:space="0" w:color="auto"/>
              <w:right w:val="single" w:sz="4" w:space="0" w:color="auto"/>
            </w:tcBorders>
            <w:shd w:val="clear" w:color="auto" w:fill="auto"/>
            <w:vAlign w:val="center"/>
            <w:hideMark/>
          </w:tcPr>
          <w:p w14:paraId="6A2E67C7"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8,18</w:t>
            </w:r>
          </w:p>
        </w:tc>
        <w:tc>
          <w:tcPr>
            <w:tcW w:w="1043" w:type="dxa"/>
            <w:tcBorders>
              <w:top w:val="nil"/>
              <w:left w:val="nil"/>
              <w:bottom w:val="single" w:sz="4" w:space="0" w:color="auto"/>
              <w:right w:val="single" w:sz="4" w:space="0" w:color="auto"/>
            </w:tcBorders>
            <w:shd w:val="clear" w:color="auto" w:fill="auto"/>
            <w:vAlign w:val="center"/>
            <w:hideMark/>
          </w:tcPr>
          <w:p w14:paraId="11503BB3"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81,80</w:t>
            </w:r>
          </w:p>
        </w:tc>
      </w:tr>
      <w:tr w:rsidR="0006469F" w:rsidRPr="003D4FCF" w14:paraId="7ED60E25" w14:textId="77777777" w:rsidTr="00ED6623">
        <w:trPr>
          <w:trHeight w:val="444"/>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3162AB37"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131</w:t>
            </w:r>
          </w:p>
        </w:tc>
        <w:tc>
          <w:tcPr>
            <w:tcW w:w="5105" w:type="dxa"/>
            <w:tcBorders>
              <w:top w:val="nil"/>
              <w:left w:val="nil"/>
              <w:bottom w:val="single" w:sz="4" w:space="0" w:color="auto"/>
              <w:right w:val="single" w:sz="4" w:space="0" w:color="auto"/>
            </w:tcBorders>
            <w:shd w:val="clear" w:color="auto" w:fill="auto"/>
            <w:vAlign w:val="center"/>
            <w:hideMark/>
          </w:tcPr>
          <w:p w14:paraId="314F2237"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REFLETOR, MATERIAL CORPO: ALUMÍNIO INJETADO, APLICAÇÃO: SISTEMA DE ILUMINAÇÃO, TIPO LÂMPADA: LED, POTÊNCIA LÂMPADA: 50 W, TENSÃO ALIMENTAÇÃO: BIVOLT, GRAU PROTEÇÃO: IP65 (TABELA INGRESS PROTECTION), CARACTERÍSTICAS ADICIONAIS: HASTE DIRECIONÁVEL, FLUXO LUMINOSO: 3.800 LM, TEMPERATURA DE COR: 6.500 K</w:t>
            </w:r>
          </w:p>
        </w:tc>
        <w:tc>
          <w:tcPr>
            <w:tcW w:w="835" w:type="dxa"/>
            <w:tcBorders>
              <w:top w:val="nil"/>
              <w:left w:val="nil"/>
              <w:bottom w:val="single" w:sz="4" w:space="0" w:color="auto"/>
              <w:right w:val="single" w:sz="4" w:space="0" w:color="auto"/>
            </w:tcBorders>
            <w:shd w:val="clear" w:color="auto" w:fill="auto"/>
            <w:vAlign w:val="center"/>
            <w:hideMark/>
          </w:tcPr>
          <w:p w14:paraId="43E06B87"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1389E1D4"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6</w:t>
            </w:r>
          </w:p>
        </w:tc>
        <w:tc>
          <w:tcPr>
            <w:tcW w:w="836" w:type="dxa"/>
            <w:tcBorders>
              <w:top w:val="nil"/>
              <w:left w:val="nil"/>
              <w:bottom w:val="single" w:sz="4" w:space="0" w:color="auto"/>
              <w:right w:val="single" w:sz="4" w:space="0" w:color="auto"/>
            </w:tcBorders>
            <w:shd w:val="clear" w:color="auto" w:fill="auto"/>
            <w:vAlign w:val="center"/>
            <w:hideMark/>
          </w:tcPr>
          <w:p w14:paraId="2BA935F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37,99</w:t>
            </w:r>
          </w:p>
        </w:tc>
        <w:tc>
          <w:tcPr>
            <w:tcW w:w="1043" w:type="dxa"/>
            <w:tcBorders>
              <w:top w:val="nil"/>
              <w:left w:val="nil"/>
              <w:bottom w:val="single" w:sz="4" w:space="0" w:color="auto"/>
              <w:right w:val="single" w:sz="4" w:space="0" w:color="auto"/>
            </w:tcBorders>
            <w:shd w:val="clear" w:color="auto" w:fill="auto"/>
            <w:vAlign w:val="center"/>
            <w:hideMark/>
          </w:tcPr>
          <w:p w14:paraId="158733AC"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227,94</w:t>
            </w:r>
          </w:p>
        </w:tc>
      </w:tr>
      <w:tr w:rsidR="0006469F" w:rsidRPr="003D4FCF" w14:paraId="5EFE6B3B" w14:textId="77777777" w:rsidTr="00ED6623">
        <w:trPr>
          <w:trHeight w:val="45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74E99846"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132</w:t>
            </w:r>
          </w:p>
        </w:tc>
        <w:tc>
          <w:tcPr>
            <w:tcW w:w="5105" w:type="dxa"/>
            <w:tcBorders>
              <w:top w:val="nil"/>
              <w:left w:val="nil"/>
              <w:bottom w:val="single" w:sz="4" w:space="0" w:color="auto"/>
              <w:right w:val="single" w:sz="4" w:space="0" w:color="auto"/>
            </w:tcBorders>
            <w:shd w:val="clear" w:color="auto" w:fill="auto"/>
            <w:vAlign w:val="center"/>
            <w:hideMark/>
          </w:tcPr>
          <w:p w14:paraId="4083B8EE"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REGISTRO ESFERA, MATERIAL: PVC RÍGIDO, TIPO: VS, BITOLA: 25 MM, APLICAÇÃO: INSTALAÇÃO HIDRÁULICA, TIPO FIXAÇÃO: SOLDÁVEL</w:t>
            </w:r>
          </w:p>
        </w:tc>
        <w:tc>
          <w:tcPr>
            <w:tcW w:w="835" w:type="dxa"/>
            <w:tcBorders>
              <w:top w:val="nil"/>
              <w:left w:val="nil"/>
              <w:bottom w:val="single" w:sz="4" w:space="0" w:color="auto"/>
              <w:right w:val="single" w:sz="4" w:space="0" w:color="auto"/>
            </w:tcBorders>
            <w:shd w:val="clear" w:color="auto" w:fill="auto"/>
            <w:vAlign w:val="center"/>
            <w:hideMark/>
          </w:tcPr>
          <w:p w14:paraId="185A53E9"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5C51D62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200</w:t>
            </w:r>
          </w:p>
        </w:tc>
        <w:tc>
          <w:tcPr>
            <w:tcW w:w="836" w:type="dxa"/>
            <w:tcBorders>
              <w:top w:val="nil"/>
              <w:left w:val="nil"/>
              <w:bottom w:val="single" w:sz="4" w:space="0" w:color="auto"/>
              <w:right w:val="single" w:sz="4" w:space="0" w:color="auto"/>
            </w:tcBorders>
            <w:shd w:val="clear" w:color="auto" w:fill="auto"/>
            <w:vAlign w:val="center"/>
            <w:hideMark/>
          </w:tcPr>
          <w:p w14:paraId="4A908A94"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13,32</w:t>
            </w:r>
          </w:p>
        </w:tc>
        <w:tc>
          <w:tcPr>
            <w:tcW w:w="1043" w:type="dxa"/>
            <w:tcBorders>
              <w:top w:val="nil"/>
              <w:left w:val="nil"/>
              <w:bottom w:val="single" w:sz="4" w:space="0" w:color="auto"/>
              <w:right w:val="single" w:sz="4" w:space="0" w:color="auto"/>
            </w:tcBorders>
            <w:shd w:val="clear" w:color="auto" w:fill="auto"/>
            <w:vAlign w:val="center"/>
            <w:hideMark/>
          </w:tcPr>
          <w:p w14:paraId="26211A65"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2.664,00</w:t>
            </w:r>
          </w:p>
        </w:tc>
      </w:tr>
      <w:tr w:rsidR="0006469F" w:rsidRPr="003D4FCF" w14:paraId="4E397DF2" w14:textId="77777777" w:rsidTr="00ED6623">
        <w:trPr>
          <w:trHeight w:val="45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6164AEC4"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133</w:t>
            </w:r>
          </w:p>
        </w:tc>
        <w:tc>
          <w:tcPr>
            <w:tcW w:w="5105" w:type="dxa"/>
            <w:tcBorders>
              <w:top w:val="nil"/>
              <w:left w:val="nil"/>
              <w:bottom w:val="single" w:sz="4" w:space="0" w:color="auto"/>
              <w:right w:val="single" w:sz="4" w:space="0" w:color="auto"/>
            </w:tcBorders>
            <w:shd w:val="clear" w:color="auto" w:fill="auto"/>
            <w:vAlign w:val="center"/>
            <w:hideMark/>
          </w:tcPr>
          <w:p w14:paraId="6E918A77"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REGISTRO ESFERA, MATERIAL: PVC RÍGIDO, TIPO: VS, BITOLA: 32 MM, APLICAÇÃO: INSTALAÇÃO HIDRÁULICA, TIPO FIXAÇÃO: SOLDÁVEL</w:t>
            </w:r>
          </w:p>
        </w:tc>
        <w:tc>
          <w:tcPr>
            <w:tcW w:w="835" w:type="dxa"/>
            <w:tcBorders>
              <w:top w:val="nil"/>
              <w:left w:val="nil"/>
              <w:bottom w:val="single" w:sz="4" w:space="0" w:color="auto"/>
              <w:right w:val="single" w:sz="4" w:space="0" w:color="auto"/>
            </w:tcBorders>
            <w:shd w:val="clear" w:color="auto" w:fill="auto"/>
            <w:vAlign w:val="center"/>
            <w:hideMark/>
          </w:tcPr>
          <w:p w14:paraId="6079DB55"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3DE03F7E"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50</w:t>
            </w:r>
          </w:p>
        </w:tc>
        <w:tc>
          <w:tcPr>
            <w:tcW w:w="836" w:type="dxa"/>
            <w:tcBorders>
              <w:top w:val="nil"/>
              <w:left w:val="nil"/>
              <w:bottom w:val="single" w:sz="4" w:space="0" w:color="auto"/>
              <w:right w:val="single" w:sz="4" w:space="0" w:color="auto"/>
            </w:tcBorders>
            <w:shd w:val="clear" w:color="auto" w:fill="auto"/>
            <w:vAlign w:val="center"/>
            <w:hideMark/>
          </w:tcPr>
          <w:p w14:paraId="5EF0A907"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19,02</w:t>
            </w:r>
          </w:p>
        </w:tc>
        <w:tc>
          <w:tcPr>
            <w:tcW w:w="1043" w:type="dxa"/>
            <w:tcBorders>
              <w:top w:val="nil"/>
              <w:left w:val="nil"/>
              <w:bottom w:val="single" w:sz="4" w:space="0" w:color="auto"/>
              <w:right w:val="single" w:sz="4" w:space="0" w:color="auto"/>
            </w:tcBorders>
            <w:shd w:val="clear" w:color="auto" w:fill="auto"/>
            <w:vAlign w:val="center"/>
            <w:hideMark/>
          </w:tcPr>
          <w:p w14:paraId="51914CBB"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951,00</w:t>
            </w:r>
          </w:p>
        </w:tc>
      </w:tr>
      <w:tr w:rsidR="0006469F" w:rsidRPr="003D4FCF" w14:paraId="1BA0056C" w14:textId="77777777" w:rsidTr="00ED6623">
        <w:trPr>
          <w:trHeight w:val="45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0EA188DB"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134</w:t>
            </w:r>
          </w:p>
        </w:tc>
        <w:tc>
          <w:tcPr>
            <w:tcW w:w="5105" w:type="dxa"/>
            <w:tcBorders>
              <w:top w:val="nil"/>
              <w:left w:val="nil"/>
              <w:bottom w:val="single" w:sz="4" w:space="0" w:color="auto"/>
              <w:right w:val="single" w:sz="4" w:space="0" w:color="auto"/>
            </w:tcBorders>
            <w:shd w:val="clear" w:color="auto" w:fill="auto"/>
            <w:vAlign w:val="center"/>
            <w:hideMark/>
          </w:tcPr>
          <w:p w14:paraId="660BE829"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REGISTRO ESFERA, MATERIAL:PVC, TIPO:MANUAL, BITOLA:40 MM, APLICAÇÃO:INSTALAÇÃO HIDRÁULICA, TIPO FIXAÇÃO:SOLDÁVEL</w:t>
            </w:r>
          </w:p>
        </w:tc>
        <w:tc>
          <w:tcPr>
            <w:tcW w:w="835" w:type="dxa"/>
            <w:tcBorders>
              <w:top w:val="nil"/>
              <w:left w:val="nil"/>
              <w:bottom w:val="single" w:sz="4" w:space="0" w:color="auto"/>
              <w:right w:val="single" w:sz="4" w:space="0" w:color="auto"/>
            </w:tcBorders>
            <w:shd w:val="clear" w:color="auto" w:fill="auto"/>
            <w:vAlign w:val="center"/>
            <w:hideMark/>
          </w:tcPr>
          <w:p w14:paraId="71D66C58"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4A076B0C"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20</w:t>
            </w:r>
          </w:p>
        </w:tc>
        <w:tc>
          <w:tcPr>
            <w:tcW w:w="836" w:type="dxa"/>
            <w:tcBorders>
              <w:top w:val="nil"/>
              <w:left w:val="nil"/>
              <w:bottom w:val="single" w:sz="4" w:space="0" w:color="auto"/>
              <w:right w:val="single" w:sz="4" w:space="0" w:color="auto"/>
            </w:tcBorders>
            <w:shd w:val="clear" w:color="auto" w:fill="auto"/>
            <w:vAlign w:val="center"/>
            <w:hideMark/>
          </w:tcPr>
          <w:p w14:paraId="19A28799"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27,40</w:t>
            </w:r>
          </w:p>
        </w:tc>
        <w:tc>
          <w:tcPr>
            <w:tcW w:w="1043" w:type="dxa"/>
            <w:tcBorders>
              <w:top w:val="nil"/>
              <w:left w:val="nil"/>
              <w:bottom w:val="single" w:sz="4" w:space="0" w:color="auto"/>
              <w:right w:val="single" w:sz="4" w:space="0" w:color="auto"/>
            </w:tcBorders>
            <w:shd w:val="clear" w:color="auto" w:fill="auto"/>
            <w:vAlign w:val="center"/>
            <w:hideMark/>
          </w:tcPr>
          <w:p w14:paraId="0B38C310"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548,00</w:t>
            </w:r>
          </w:p>
        </w:tc>
      </w:tr>
      <w:tr w:rsidR="0006469F" w:rsidRPr="003D4FCF" w14:paraId="15C37F8E" w14:textId="77777777" w:rsidTr="00ED6623">
        <w:trPr>
          <w:trHeight w:val="675"/>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64FCB415"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135</w:t>
            </w:r>
          </w:p>
        </w:tc>
        <w:tc>
          <w:tcPr>
            <w:tcW w:w="5105" w:type="dxa"/>
            <w:tcBorders>
              <w:top w:val="nil"/>
              <w:left w:val="nil"/>
              <w:bottom w:val="single" w:sz="4" w:space="0" w:color="auto"/>
              <w:right w:val="single" w:sz="4" w:space="0" w:color="auto"/>
            </w:tcBorders>
            <w:shd w:val="clear" w:color="auto" w:fill="auto"/>
            <w:vAlign w:val="center"/>
            <w:hideMark/>
          </w:tcPr>
          <w:p w14:paraId="4D957E24"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REGISTRO ESFERA, MATERIAL: PVC RÍGIDO, TIPO: SOLDÁVEL PARA ÁGUA, BITOLA: 60 MM, CARACTERÍSTICAS ADICIONAIS: COM ANEL DE VEDAÇÃO EM BORRACHA, APLICAÇÃO: INSTALAÇÃO HIDRÁULICA</w:t>
            </w:r>
          </w:p>
        </w:tc>
        <w:tc>
          <w:tcPr>
            <w:tcW w:w="835" w:type="dxa"/>
            <w:tcBorders>
              <w:top w:val="nil"/>
              <w:left w:val="nil"/>
              <w:bottom w:val="single" w:sz="4" w:space="0" w:color="auto"/>
              <w:right w:val="single" w:sz="4" w:space="0" w:color="auto"/>
            </w:tcBorders>
            <w:shd w:val="clear" w:color="auto" w:fill="auto"/>
            <w:vAlign w:val="center"/>
            <w:hideMark/>
          </w:tcPr>
          <w:p w14:paraId="7B151639"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73027F2A"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50</w:t>
            </w:r>
          </w:p>
        </w:tc>
        <w:tc>
          <w:tcPr>
            <w:tcW w:w="836" w:type="dxa"/>
            <w:tcBorders>
              <w:top w:val="nil"/>
              <w:left w:val="nil"/>
              <w:bottom w:val="single" w:sz="4" w:space="0" w:color="auto"/>
              <w:right w:val="single" w:sz="4" w:space="0" w:color="auto"/>
            </w:tcBorders>
            <w:shd w:val="clear" w:color="auto" w:fill="auto"/>
            <w:vAlign w:val="center"/>
            <w:hideMark/>
          </w:tcPr>
          <w:p w14:paraId="41D57534"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42,97</w:t>
            </w:r>
          </w:p>
        </w:tc>
        <w:tc>
          <w:tcPr>
            <w:tcW w:w="1043" w:type="dxa"/>
            <w:tcBorders>
              <w:top w:val="nil"/>
              <w:left w:val="nil"/>
              <w:bottom w:val="single" w:sz="4" w:space="0" w:color="auto"/>
              <w:right w:val="single" w:sz="4" w:space="0" w:color="auto"/>
            </w:tcBorders>
            <w:shd w:val="clear" w:color="auto" w:fill="auto"/>
            <w:vAlign w:val="center"/>
            <w:hideMark/>
          </w:tcPr>
          <w:p w14:paraId="34FE2AFA"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2.148,50</w:t>
            </w:r>
          </w:p>
        </w:tc>
      </w:tr>
      <w:tr w:rsidR="0006469F" w:rsidRPr="003D4FCF" w14:paraId="1E22FCC0" w14:textId="77777777" w:rsidTr="00ED6623">
        <w:trPr>
          <w:trHeight w:val="675"/>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0801300C"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136</w:t>
            </w:r>
          </w:p>
        </w:tc>
        <w:tc>
          <w:tcPr>
            <w:tcW w:w="5105" w:type="dxa"/>
            <w:tcBorders>
              <w:top w:val="nil"/>
              <w:left w:val="nil"/>
              <w:bottom w:val="single" w:sz="4" w:space="0" w:color="auto"/>
              <w:right w:val="single" w:sz="4" w:space="0" w:color="auto"/>
            </w:tcBorders>
            <w:shd w:val="clear" w:color="auto" w:fill="auto"/>
            <w:vAlign w:val="center"/>
            <w:hideMark/>
          </w:tcPr>
          <w:p w14:paraId="309CFE73"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REGISTRO ESFERA, MATERIAL: PVC, TIPO: BORBOLETA, BITOLA: 3/4”, CARACTERÍSTICAS ADICIONAIS: TIPO MANUAL, APLICAÇÃO: INSTALAÇÃO HIDRÁULICA, TIPO FIXAÇÃO: ROSCÁVEL (R. EXTERNO)</w:t>
            </w:r>
          </w:p>
        </w:tc>
        <w:tc>
          <w:tcPr>
            <w:tcW w:w="835" w:type="dxa"/>
            <w:tcBorders>
              <w:top w:val="nil"/>
              <w:left w:val="nil"/>
              <w:bottom w:val="single" w:sz="4" w:space="0" w:color="auto"/>
              <w:right w:val="single" w:sz="4" w:space="0" w:color="auto"/>
            </w:tcBorders>
            <w:shd w:val="clear" w:color="auto" w:fill="auto"/>
            <w:vAlign w:val="center"/>
            <w:hideMark/>
          </w:tcPr>
          <w:p w14:paraId="11DA3D33"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7C6A8293"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100</w:t>
            </w:r>
          </w:p>
        </w:tc>
        <w:tc>
          <w:tcPr>
            <w:tcW w:w="836" w:type="dxa"/>
            <w:tcBorders>
              <w:top w:val="nil"/>
              <w:left w:val="nil"/>
              <w:bottom w:val="single" w:sz="4" w:space="0" w:color="auto"/>
              <w:right w:val="single" w:sz="4" w:space="0" w:color="auto"/>
            </w:tcBorders>
            <w:shd w:val="clear" w:color="auto" w:fill="auto"/>
            <w:vAlign w:val="center"/>
            <w:hideMark/>
          </w:tcPr>
          <w:p w14:paraId="1D203252"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18,97</w:t>
            </w:r>
          </w:p>
        </w:tc>
        <w:tc>
          <w:tcPr>
            <w:tcW w:w="1043" w:type="dxa"/>
            <w:tcBorders>
              <w:top w:val="nil"/>
              <w:left w:val="nil"/>
              <w:bottom w:val="single" w:sz="4" w:space="0" w:color="auto"/>
              <w:right w:val="single" w:sz="4" w:space="0" w:color="auto"/>
            </w:tcBorders>
            <w:shd w:val="clear" w:color="auto" w:fill="auto"/>
            <w:vAlign w:val="center"/>
            <w:hideMark/>
          </w:tcPr>
          <w:p w14:paraId="7737436F"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1.897,00</w:t>
            </w:r>
          </w:p>
        </w:tc>
      </w:tr>
      <w:tr w:rsidR="0006469F" w:rsidRPr="003D4FCF" w14:paraId="121ADA7C" w14:textId="77777777" w:rsidTr="00ED6623">
        <w:trPr>
          <w:trHeight w:val="675"/>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3F471C4E"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137</w:t>
            </w:r>
          </w:p>
        </w:tc>
        <w:tc>
          <w:tcPr>
            <w:tcW w:w="5105" w:type="dxa"/>
            <w:tcBorders>
              <w:top w:val="nil"/>
              <w:left w:val="nil"/>
              <w:bottom w:val="single" w:sz="4" w:space="0" w:color="auto"/>
              <w:right w:val="single" w:sz="4" w:space="0" w:color="auto"/>
            </w:tcBorders>
            <w:shd w:val="clear" w:color="auto" w:fill="auto"/>
            <w:vAlign w:val="center"/>
            <w:hideMark/>
          </w:tcPr>
          <w:p w14:paraId="2615ABE9"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REGISTRO ESFERA, MATERIAL: PVC, TIPO:VS, BITOLA:3/4", TIPO FIXAÇÃO:ROSCÁVEL, ROSCA INTERNA (RI) COM TUBETE E PORCA INCORPORADOS</w:t>
            </w:r>
          </w:p>
        </w:tc>
        <w:tc>
          <w:tcPr>
            <w:tcW w:w="835" w:type="dxa"/>
            <w:tcBorders>
              <w:top w:val="nil"/>
              <w:left w:val="nil"/>
              <w:bottom w:val="single" w:sz="4" w:space="0" w:color="auto"/>
              <w:right w:val="single" w:sz="4" w:space="0" w:color="auto"/>
            </w:tcBorders>
            <w:shd w:val="clear" w:color="auto" w:fill="auto"/>
            <w:vAlign w:val="center"/>
            <w:hideMark/>
          </w:tcPr>
          <w:p w14:paraId="2870DFBD"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0D442430"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200</w:t>
            </w:r>
          </w:p>
        </w:tc>
        <w:tc>
          <w:tcPr>
            <w:tcW w:w="836" w:type="dxa"/>
            <w:tcBorders>
              <w:top w:val="nil"/>
              <w:left w:val="nil"/>
              <w:bottom w:val="single" w:sz="4" w:space="0" w:color="auto"/>
              <w:right w:val="single" w:sz="4" w:space="0" w:color="auto"/>
            </w:tcBorders>
            <w:shd w:val="clear" w:color="auto" w:fill="auto"/>
            <w:vAlign w:val="center"/>
            <w:hideMark/>
          </w:tcPr>
          <w:p w14:paraId="0A2D06B4"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19,34</w:t>
            </w:r>
          </w:p>
        </w:tc>
        <w:tc>
          <w:tcPr>
            <w:tcW w:w="1043" w:type="dxa"/>
            <w:tcBorders>
              <w:top w:val="nil"/>
              <w:left w:val="nil"/>
              <w:bottom w:val="single" w:sz="4" w:space="0" w:color="auto"/>
              <w:right w:val="single" w:sz="4" w:space="0" w:color="auto"/>
            </w:tcBorders>
            <w:shd w:val="clear" w:color="auto" w:fill="auto"/>
            <w:vAlign w:val="center"/>
            <w:hideMark/>
          </w:tcPr>
          <w:p w14:paraId="7C66E2E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3.868,00</w:t>
            </w:r>
          </w:p>
        </w:tc>
      </w:tr>
      <w:tr w:rsidR="0006469F" w:rsidRPr="003D4FCF" w14:paraId="167F6683" w14:textId="77777777" w:rsidTr="00ED6623">
        <w:trPr>
          <w:trHeight w:val="45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2B3C8D8E"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138</w:t>
            </w:r>
          </w:p>
        </w:tc>
        <w:tc>
          <w:tcPr>
            <w:tcW w:w="5105" w:type="dxa"/>
            <w:tcBorders>
              <w:top w:val="nil"/>
              <w:left w:val="nil"/>
              <w:bottom w:val="single" w:sz="4" w:space="0" w:color="auto"/>
              <w:right w:val="single" w:sz="4" w:space="0" w:color="auto"/>
            </w:tcBorders>
            <w:shd w:val="clear" w:color="auto" w:fill="auto"/>
            <w:vAlign w:val="center"/>
            <w:hideMark/>
          </w:tcPr>
          <w:p w14:paraId="4D0F578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RELÉ CONTROLE DE NÍVEL, INFERIOR OU SUPERIOR, TENSÃO ALIMENTAÇÃO: BIVOLT 220/380V</w:t>
            </w:r>
          </w:p>
        </w:tc>
        <w:tc>
          <w:tcPr>
            <w:tcW w:w="835" w:type="dxa"/>
            <w:tcBorders>
              <w:top w:val="nil"/>
              <w:left w:val="nil"/>
              <w:bottom w:val="single" w:sz="4" w:space="0" w:color="auto"/>
              <w:right w:val="single" w:sz="4" w:space="0" w:color="auto"/>
            </w:tcBorders>
            <w:shd w:val="clear" w:color="auto" w:fill="auto"/>
            <w:vAlign w:val="center"/>
            <w:hideMark/>
          </w:tcPr>
          <w:p w14:paraId="609CBE50"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783DE3B8"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10</w:t>
            </w:r>
          </w:p>
        </w:tc>
        <w:tc>
          <w:tcPr>
            <w:tcW w:w="836" w:type="dxa"/>
            <w:tcBorders>
              <w:top w:val="nil"/>
              <w:left w:val="nil"/>
              <w:bottom w:val="single" w:sz="4" w:space="0" w:color="auto"/>
              <w:right w:val="single" w:sz="4" w:space="0" w:color="auto"/>
            </w:tcBorders>
            <w:shd w:val="clear" w:color="auto" w:fill="auto"/>
            <w:vAlign w:val="center"/>
            <w:hideMark/>
          </w:tcPr>
          <w:p w14:paraId="7955EFD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240,24</w:t>
            </w:r>
          </w:p>
        </w:tc>
        <w:tc>
          <w:tcPr>
            <w:tcW w:w="1043" w:type="dxa"/>
            <w:tcBorders>
              <w:top w:val="nil"/>
              <w:left w:val="nil"/>
              <w:bottom w:val="single" w:sz="4" w:space="0" w:color="auto"/>
              <w:right w:val="single" w:sz="4" w:space="0" w:color="auto"/>
            </w:tcBorders>
            <w:shd w:val="clear" w:color="auto" w:fill="auto"/>
            <w:vAlign w:val="center"/>
            <w:hideMark/>
          </w:tcPr>
          <w:p w14:paraId="70DE2D5E"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2.402,40</w:t>
            </w:r>
          </w:p>
        </w:tc>
      </w:tr>
      <w:tr w:rsidR="0006469F" w:rsidRPr="003D4FCF" w14:paraId="7E9C2103" w14:textId="77777777" w:rsidTr="00ED6623">
        <w:trPr>
          <w:trHeight w:val="293"/>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308C70B4"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139</w:t>
            </w:r>
          </w:p>
        </w:tc>
        <w:tc>
          <w:tcPr>
            <w:tcW w:w="5105" w:type="dxa"/>
            <w:tcBorders>
              <w:top w:val="nil"/>
              <w:left w:val="nil"/>
              <w:bottom w:val="single" w:sz="4" w:space="0" w:color="auto"/>
              <w:right w:val="single" w:sz="4" w:space="0" w:color="auto"/>
            </w:tcBorders>
            <w:shd w:val="clear" w:color="auto" w:fill="auto"/>
            <w:vAlign w:val="center"/>
            <w:hideMark/>
          </w:tcPr>
          <w:p w14:paraId="16CC7D50"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RELÉ FALTA DE FASE E TERRA, TIPO CONSTRUTIVO: ELETRÔNICO, APLICAÇÃO: QUADRO ELÉTRICO, NÚMERO DE FASES: TRIFÁSICO, FREQUÊNCIA NOMINAL: 60 HZ, CARACTERÍSTICAS ADICIONAIS: SENSIBILIDADE: 3 A 15%; TENSAO DE ISOLACAO: 600V, TENSÃO ALIMENTAÇÃO: 208/480 V</w:t>
            </w:r>
          </w:p>
        </w:tc>
        <w:tc>
          <w:tcPr>
            <w:tcW w:w="835" w:type="dxa"/>
            <w:tcBorders>
              <w:top w:val="nil"/>
              <w:left w:val="nil"/>
              <w:bottom w:val="single" w:sz="4" w:space="0" w:color="auto"/>
              <w:right w:val="single" w:sz="4" w:space="0" w:color="auto"/>
            </w:tcBorders>
            <w:shd w:val="clear" w:color="auto" w:fill="auto"/>
            <w:vAlign w:val="center"/>
            <w:hideMark/>
          </w:tcPr>
          <w:p w14:paraId="3DF02A53"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419477D6"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w:t>
            </w:r>
          </w:p>
        </w:tc>
        <w:tc>
          <w:tcPr>
            <w:tcW w:w="836" w:type="dxa"/>
            <w:tcBorders>
              <w:top w:val="nil"/>
              <w:left w:val="nil"/>
              <w:bottom w:val="single" w:sz="4" w:space="0" w:color="auto"/>
              <w:right w:val="single" w:sz="4" w:space="0" w:color="auto"/>
            </w:tcBorders>
            <w:shd w:val="clear" w:color="auto" w:fill="auto"/>
            <w:vAlign w:val="center"/>
            <w:hideMark/>
          </w:tcPr>
          <w:p w14:paraId="77C623BB"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176,98</w:t>
            </w:r>
          </w:p>
        </w:tc>
        <w:tc>
          <w:tcPr>
            <w:tcW w:w="1043" w:type="dxa"/>
            <w:tcBorders>
              <w:top w:val="nil"/>
              <w:left w:val="nil"/>
              <w:bottom w:val="single" w:sz="4" w:space="0" w:color="auto"/>
              <w:right w:val="single" w:sz="4" w:space="0" w:color="auto"/>
            </w:tcBorders>
            <w:shd w:val="clear" w:color="auto" w:fill="auto"/>
            <w:vAlign w:val="center"/>
            <w:hideMark/>
          </w:tcPr>
          <w:p w14:paraId="0755B8B8"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707,92</w:t>
            </w:r>
          </w:p>
        </w:tc>
      </w:tr>
      <w:tr w:rsidR="0006469F" w:rsidRPr="003D4FCF" w14:paraId="541ACF2D" w14:textId="77777777" w:rsidTr="00ED6623">
        <w:trPr>
          <w:trHeight w:val="829"/>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46AB7CCE"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140</w:t>
            </w:r>
          </w:p>
        </w:tc>
        <w:tc>
          <w:tcPr>
            <w:tcW w:w="5105" w:type="dxa"/>
            <w:tcBorders>
              <w:top w:val="nil"/>
              <w:left w:val="nil"/>
              <w:bottom w:val="single" w:sz="4" w:space="0" w:color="auto"/>
              <w:right w:val="single" w:sz="4" w:space="0" w:color="auto"/>
            </w:tcBorders>
            <w:shd w:val="clear" w:color="auto" w:fill="auto"/>
            <w:vAlign w:val="center"/>
            <w:hideMark/>
          </w:tcPr>
          <w:p w14:paraId="3BDFC979"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RELÉ TÉRMICO, APLICAÇÃO INSTALAÇÃO ELÉTRICA, CARACTERÍSTICAS ADICIONAIS SOBRECARGA, NÚMERO E TIPO DE CONTATOS 2NA + 2NF, NÚMERO DE FASES TRIFÁSICO, CORRENTE NOMINAL 12 A, FAIXA DE AJUSTE ELEMENTO INSTANTÂNEO 10 A 15 A, POTÊNCIA NOMINAL 3 W, TENSÃO NOMINAL 220 V, CLASSE DE DISPARO 10, FREQUÊNCIA NOMINAL 60 HZ, NÚMERO PÓLOS 2, TENSÃO NOMINAL CONTATOS 690 V, CORRENTE NOMINAL CONTATOS 0,3 A, FAIXA TEMPERATURA AMBIENTE-50º A 80 ¨C</w:t>
            </w:r>
          </w:p>
        </w:tc>
        <w:tc>
          <w:tcPr>
            <w:tcW w:w="835" w:type="dxa"/>
            <w:tcBorders>
              <w:top w:val="nil"/>
              <w:left w:val="nil"/>
              <w:bottom w:val="single" w:sz="4" w:space="0" w:color="auto"/>
              <w:right w:val="single" w:sz="4" w:space="0" w:color="auto"/>
            </w:tcBorders>
            <w:shd w:val="clear" w:color="auto" w:fill="auto"/>
            <w:vAlign w:val="center"/>
            <w:hideMark/>
          </w:tcPr>
          <w:p w14:paraId="1340EA3F"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3C672AB5"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w:t>
            </w:r>
          </w:p>
        </w:tc>
        <w:tc>
          <w:tcPr>
            <w:tcW w:w="836" w:type="dxa"/>
            <w:tcBorders>
              <w:top w:val="nil"/>
              <w:left w:val="nil"/>
              <w:bottom w:val="single" w:sz="4" w:space="0" w:color="auto"/>
              <w:right w:val="single" w:sz="4" w:space="0" w:color="auto"/>
            </w:tcBorders>
            <w:shd w:val="clear" w:color="auto" w:fill="auto"/>
            <w:vAlign w:val="center"/>
            <w:hideMark/>
          </w:tcPr>
          <w:p w14:paraId="5CDE47F4"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79,53</w:t>
            </w:r>
          </w:p>
        </w:tc>
        <w:tc>
          <w:tcPr>
            <w:tcW w:w="1043" w:type="dxa"/>
            <w:tcBorders>
              <w:top w:val="nil"/>
              <w:left w:val="nil"/>
              <w:bottom w:val="single" w:sz="4" w:space="0" w:color="auto"/>
              <w:right w:val="single" w:sz="4" w:space="0" w:color="auto"/>
            </w:tcBorders>
            <w:shd w:val="clear" w:color="auto" w:fill="auto"/>
            <w:vAlign w:val="center"/>
            <w:hideMark/>
          </w:tcPr>
          <w:p w14:paraId="567B528D"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318,12</w:t>
            </w:r>
          </w:p>
        </w:tc>
      </w:tr>
      <w:tr w:rsidR="0006469F" w:rsidRPr="003D4FCF" w14:paraId="30367857" w14:textId="77777777" w:rsidTr="00ED6623">
        <w:trPr>
          <w:trHeight w:val="1059"/>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238AD707"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141</w:t>
            </w:r>
          </w:p>
        </w:tc>
        <w:tc>
          <w:tcPr>
            <w:tcW w:w="5105" w:type="dxa"/>
            <w:tcBorders>
              <w:top w:val="nil"/>
              <w:left w:val="nil"/>
              <w:bottom w:val="single" w:sz="4" w:space="0" w:color="auto"/>
              <w:right w:val="single" w:sz="4" w:space="0" w:color="auto"/>
            </w:tcBorders>
            <w:shd w:val="clear" w:color="auto" w:fill="auto"/>
            <w:vAlign w:val="center"/>
            <w:hideMark/>
          </w:tcPr>
          <w:p w14:paraId="2067EDAE"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MADEIRA CONSTRUÇÃO, TIPO MADEIRA: PINUS, FORMATO: SARRAFO, LARGURA: 5 CM, ESPESSURA: 2,5 CM, ACABAMENTO: COM TRATAMENTO, APLICAÇÃO: TELHADO, COMPRIMENTO: 4 METROS. Justificativa da unidade: será adotada a unidade de medida “UNIDADE”, pois o produto é comercializado no mercado por unidade, sendo esta a unidade compatível com sua forma usual de fornecimento. Embora o CATMAT apresente “centímetro cúbico” como unidade de medida para o item correspondente, esta não é compatível com as características físicas e a forma de comercialização do produto, que possui dimensões fixas e é adquirido por unidade.</w:t>
            </w:r>
          </w:p>
        </w:tc>
        <w:tc>
          <w:tcPr>
            <w:tcW w:w="835" w:type="dxa"/>
            <w:tcBorders>
              <w:top w:val="nil"/>
              <w:left w:val="nil"/>
              <w:bottom w:val="single" w:sz="4" w:space="0" w:color="auto"/>
              <w:right w:val="single" w:sz="4" w:space="0" w:color="auto"/>
            </w:tcBorders>
            <w:shd w:val="clear" w:color="auto" w:fill="auto"/>
            <w:vAlign w:val="center"/>
            <w:hideMark/>
          </w:tcPr>
          <w:p w14:paraId="4E15E049"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384A3393"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20</w:t>
            </w:r>
          </w:p>
        </w:tc>
        <w:tc>
          <w:tcPr>
            <w:tcW w:w="836" w:type="dxa"/>
            <w:tcBorders>
              <w:top w:val="nil"/>
              <w:left w:val="nil"/>
              <w:bottom w:val="single" w:sz="4" w:space="0" w:color="auto"/>
              <w:right w:val="single" w:sz="4" w:space="0" w:color="auto"/>
            </w:tcBorders>
            <w:shd w:val="clear" w:color="auto" w:fill="auto"/>
            <w:vAlign w:val="center"/>
            <w:hideMark/>
          </w:tcPr>
          <w:p w14:paraId="11A96D3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19,25</w:t>
            </w:r>
          </w:p>
        </w:tc>
        <w:tc>
          <w:tcPr>
            <w:tcW w:w="1043" w:type="dxa"/>
            <w:tcBorders>
              <w:top w:val="nil"/>
              <w:left w:val="nil"/>
              <w:bottom w:val="single" w:sz="4" w:space="0" w:color="auto"/>
              <w:right w:val="single" w:sz="4" w:space="0" w:color="auto"/>
            </w:tcBorders>
            <w:shd w:val="clear" w:color="auto" w:fill="auto"/>
            <w:vAlign w:val="center"/>
            <w:hideMark/>
          </w:tcPr>
          <w:p w14:paraId="2BCE9BA9"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385,00</w:t>
            </w:r>
          </w:p>
        </w:tc>
      </w:tr>
      <w:tr w:rsidR="0006469F" w:rsidRPr="003D4FCF" w14:paraId="198FC267" w14:textId="77777777" w:rsidTr="00ED6623">
        <w:trPr>
          <w:trHeight w:val="1125"/>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34B36232"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142</w:t>
            </w:r>
          </w:p>
        </w:tc>
        <w:tc>
          <w:tcPr>
            <w:tcW w:w="5105" w:type="dxa"/>
            <w:tcBorders>
              <w:top w:val="nil"/>
              <w:left w:val="nil"/>
              <w:bottom w:val="single" w:sz="4" w:space="0" w:color="auto"/>
              <w:right w:val="single" w:sz="4" w:space="0" w:color="auto"/>
            </w:tcBorders>
            <w:shd w:val="clear" w:color="auto" w:fill="auto"/>
            <w:vAlign w:val="center"/>
            <w:hideMark/>
          </w:tcPr>
          <w:p w14:paraId="60CAE1AB"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ROÇADEIRA MANUAL, TIPO MOTOR: GASOLINA, POTÊNCIA MOTOR: 2,2 HP, TIPO CORTADOR: FIO NÁILON 400 X 430MM/ LÂMINA AÇO, CORTE 255 MM A 300 MM, ROTAÇÃO:12.300 RPM, PESO APROXIMADO:7,30 KG, TIPO EMPUNHADEIRA: GUIDÕES AJUSTÁVEIS, CARACTERÍSTICAS ADICIONAIS: MOTOR 2 TEMPOS, 40,2 CILINDRADAS,TUBO EM ALUMÍNIO</w:t>
            </w:r>
          </w:p>
        </w:tc>
        <w:tc>
          <w:tcPr>
            <w:tcW w:w="835" w:type="dxa"/>
            <w:tcBorders>
              <w:top w:val="nil"/>
              <w:left w:val="nil"/>
              <w:bottom w:val="single" w:sz="4" w:space="0" w:color="auto"/>
              <w:right w:val="single" w:sz="4" w:space="0" w:color="auto"/>
            </w:tcBorders>
            <w:shd w:val="clear" w:color="auto" w:fill="auto"/>
            <w:vAlign w:val="center"/>
            <w:hideMark/>
          </w:tcPr>
          <w:p w14:paraId="62403E3A"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55A0207E"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w:t>
            </w:r>
          </w:p>
        </w:tc>
        <w:tc>
          <w:tcPr>
            <w:tcW w:w="836" w:type="dxa"/>
            <w:tcBorders>
              <w:top w:val="nil"/>
              <w:left w:val="nil"/>
              <w:bottom w:val="single" w:sz="4" w:space="0" w:color="auto"/>
              <w:right w:val="single" w:sz="4" w:space="0" w:color="auto"/>
            </w:tcBorders>
            <w:shd w:val="clear" w:color="auto" w:fill="auto"/>
            <w:vAlign w:val="center"/>
            <w:hideMark/>
          </w:tcPr>
          <w:p w14:paraId="7B0B716A"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856,80</w:t>
            </w:r>
          </w:p>
        </w:tc>
        <w:tc>
          <w:tcPr>
            <w:tcW w:w="1043" w:type="dxa"/>
            <w:tcBorders>
              <w:top w:val="nil"/>
              <w:left w:val="nil"/>
              <w:bottom w:val="single" w:sz="4" w:space="0" w:color="auto"/>
              <w:right w:val="single" w:sz="4" w:space="0" w:color="auto"/>
            </w:tcBorders>
            <w:shd w:val="clear" w:color="auto" w:fill="auto"/>
            <w:vAlign w:val="center"/>
            <w:hideMark/>
          </w:tcPr>
          <w:p w14:paraId="010AE214"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856,80</w:t>
            </w:r>
          </w:p>
        </w:tc>
      </w:tr>
      <w:tr w:rsidR="0006469F" w:rsidRPr="003D4FCF" w14:paraId="1618ED81" w14:textId="77777777" w:rsidTr="00ED6623">
        <w:trPr>
          <w:trHeight w:val="45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3B21B88B"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143</w:t>
            </w:r>
          </w:p>
        </w:tc>
        <w:tc>
          <w:tcPr>
            <w:tcW w:w="5105" w:type="dxa"/>
            <w:tcBorders>
              <w:top w:val="nil"/>
              <w:left w:val="nil"/>
              <w:bottom w:val="single" w:sz="4" w:space="0" w:color="auto"/>
              <w:right w:val="single" w:sz="4" w:space="0" w:color="auto"/>
            </w:tcBorders>
            <w:shd w:val="clear" w:color="auto" w:fill="auto"/>
            <w:vAlign w:val="center"/>
            <w:hideMark/>
          </w:tcPr>
          <w:p w14:paraId="17B18AA5"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ROLO PINTURA PREDIAL, MATERIAL: LÃ DE CARNEIRO, COMPRIMENTO: 23 CM, CARACTERÍSTICAS ADICIONAIS: COM CABO DE PRESSÃO</w:t>
            </w:r>
          </w:p>
        </w:tc>
        <w:tc>
          <w:tcPr>
            <w:tcW w:w="835" w:type="dxa"/>
            <w:tcBorders>
              <w:top w:val="nil"/>
              <w:left w:val="nil"/>
              <w:bottom w:val="single" w:sz="4" w:space="0" w:color="auto"/>
              <w:right w:val="single" w:sz="4" w:space="0" w:color="auto"/>
            </w:tcBorders>
            <w:shd w:val="clear" w:color="auto" w:fill="auto"/>
            <w:vAlign w:val="center"/>
            <w:hideMark/>
          </w:tcPr>
          <w:p w14:paraId="1120AB85"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2D60BD0C"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6</w:t>
            </w:r>
          </w:p>
        </w:tc>
        <w:tc>
          <w:tcPr>
            <w:tcW w:w="836" w:type="dxa"/>
            <w:tcBorders>
              <w:top w:val="nil"/>
              <w:left w:val="nil"/>
              <w:bottom w:val="single" w:sz="4" w:space="0" w:color="auto"/>
              <w:right w:val="single" w:sz="4" w:space="0" w:color="auto"/>
            </w:tcBorders>
            <w:shd w:val="clear" w:color="auto" w:fill="auto"/>
            <w:vAlign w:val="center"/>
            <w:hideMark/>
          </w:tcPr>
          <w:p w14:paraId="734143E2"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29,53</w:t>
            </w:r>
          </w:p>
        </w:tc>
        <w:tc>
          <w:tcPr>
            <w:tcW w:w="1043" w:type="dxa"/>
            <w:tcBorders>
              <w:top w:val="nil"/>
              <w:left w:val="nil"/>
              <w:bottom w:val="single" w:sz="4" w:space="0" w:color="auto"/>
              <w:right w:val="single" w:sz="4" w:space="0" w:color="auto"/>
            </w:tcBorders>
            <w:shd w:val="clear" w:color="auto" w:fill="auto"/>
            <w:vAlign w:val="center"/>
            <w:hideMark/>
          </w:tcPr>
          <w:p w14:paraId="29D61CBB"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177,18</w:t>
            </w:r>
          </w:p>
        </w:tc>
      </w:tr>
      <w:tr w:rsidR="0006469F" w:rsidRPr="003D4FCF" w14:paraId="08E359B8" w14:textId="77777777" w:rsidTr="00ED6623">
        <w:trPr>
          <w:trHeight w:val="675"/>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555C30D9"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144</w:t>
            </w:r>
          </w:p>
        </w:tc>
        <w:tc>
          <w:tcPr>
            <w:tcW w:w="5105" w:type="dxa"/>
            <w:tcBorders>
              <w:top w:val="nil"/>
              <w:left w:val="nil"/>
              <w:bottom w:val="single" w:sz="4" w:space="0" w:color="auto"/>
              <w:right w:val="single" w:sz="4" w:space="0" w:color="auto"/>
            </w:tcBorders>
            <w:shd w:val="clear" w:color="auto" w:fill="auto"/>
            <w:vAlign w:val="center"/>
            <w:hideMark/>
          </w:tcPr>
          <w:p w14:paraId="4CCADD82"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SACA-POLIA, MATERIAL: CROMO VANÁDIO, QUANTIDADE GARRAS: 3 UN, DIMENSÕES: 100 X 80 MM, PESO: 1000 G, CARACTERÍSTICAS ADICIONAIS: GARRAS NIQUELADAS, RESTANTE DOS COMPONENTES FOSFATIZADO</w:t>
            </w:r>
          </w:p>
        </w:tc>
        <w:tc>
          <w:tcPr>
            <w:tcW w:w="835" w:type="dxa"/>
            <w:tcBorders>
              <w:top w:val="nil"/>
              <w:left w:val="nil"/>
              <w:bottom w:val="single" w:sz="4" w:space="0" w:color="auto"/>
              <w:right w:val="single" w:sz="4" w:space="0" w:color="auto"/>
            </w:tcBorders>
            <w:shd w:val="clear" w:color="auto" w:fill="auto"/>
            <w:vAlign w:val="center"/>
            <w:hideMark/>
          </w:tcPr>
          <w:p w14:paraId="1DA0948D"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346FB446"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w:t>
            </w:r>
          </w:p>
        </w:tc>
        <w:tc>
          <w:tcPr>
            <w:tcW w:w="836" w:type="dxa"/>
            <w:tcBorders>
              <w:top w:val="nil"/>
              <w:left w:val="nil"/>
              <w:bottom w:val="single" w:sz="4" w:space="0" w:color="auto"/>
              <w:right w:val="single" w:sz="4" w:space="0" w:color="auto"/>
            </w:tcBorders>
            <w:shd w:val="clear" w:color="auto" w:fill="auto"/>
            <w:vAlign w:val="center"/>
            <w:hideMark/>
          </w:tcPr>
          <w:p w14:paraId="3C63AD1C"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48,00</w:t>
            </w:r>
          </w:p>
        </w:tc>
        <w:tc>
          <w:tcPr>
            <w:tcW w:w="1043" w:type="dxa"/>
            <w:tcBorders>
              <w:top w:val="nil"/>
              <w:left w:val="nil"/>
              <w:bottom w:val="single" w:sz="4" w:space="0" w:color="auto"/>
              <w:right w:val="single" w:sz="4" w:space="0" w:color="auto"/>
            </w:tcBorders>
            <w:shd w:val="clear" w:color="auto" w:fill="auto"/>
            <w:vAlign w:val="center"/>
            <w:hideMark/>
          </w:tcPr>
          <w:p w14:paraId="56F4D02E"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48,00</w:t>
            </w:r>
          </w:p>
        </w:tc>
      </w:tr>
      <w:tr w:rsidR="0006469F" w:rsidRPr="003D4FCF" w14:paraId="4572DE85" w14:textId="77777777" w:rsidTr="00ED6623">
        <w:trPr>
          <w:trHeight w:val="45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14F595A1"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145</w:t>
            </w:r>
          </w:p>
        </w:tc>
        <w:tc>
          <w:tcPr>
            <w:tcW w:w="5105" w:type="dxa"/>
            <w:tcBorders>
              <w:top w:val="nil"/>
              <w:left w:val="nil"/>
              <w:bottom w:val="single" w:sz="4" w:space="0" w:color="auto"/>
              <w:right w:val="single" w:sz="4" w:space="0" w:color="auto"/>
            </w:tcBorders>
            <w:shd w:val="clear" w:color="auto" w:fill="auto"/>
            <w:vAlign w:val="center"/>
            <w:hideMark/>
          </w:tcPr>
          <w:p w14:paraId="2C79F44B"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PREGO COM CABEÇA, MATERIAL: AÇO, TIPO CABEÇA: CHATA, TIPO CORPO: LISO, TIPO PONTA: COMUM, BITOLA:17 X 27. (PACOTE 1Kg)</w:t>
            </w:r>
          </w:p>
        </w:tc>
        <w:tc>
          <w:tcPr>
            <w:tcW w:w="835" w:type="dxa"/>
            <w:tcBorders>
              <w:top w:val="nil"/>
              <w:left w:val="nil"/>
              <w:bottom w:val="single" w:sz="4" w:space="0" w:color="auto"/>
              <w:right w:val="single" w:sz="4" w:space="0" w:color="auto"/>
            </w:tcBorders>
            <w:shd w:val="clear" w:color="auto" w:fill="auto"/>
            <w:vAlign w:val="center"/>
            <w:hideMark/>
          </w:tcPr>
          <w:p w14:paraId="5D9D9A9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023F84CC"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w:t>
            </w:r>
          </w:p>
        </w:tc>
        <w:tc>
          <w:tcPr>
            <w:tcW w:w="836" w:type="dxa"/>
            <w:tcBorders>
              <w:top w:val="nil"/>
              <w:left w:val="nil"/>
              <w:bottom w:val="single" w:sz="4" w:space="0" w:color="auto"/>
              <w:right w:val="single" w:sz="4" w:space="0" w:color="auto"/>
            </w:tcBorders>
            <w:shd w:val="clear" w:color="auto" w:fill="auto"/>
            <w:vAlign w:val="center"/>
            <w:hideMark/>
          </w:tcPr>
          <w:p w14:paraId="59D62A99"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18,17</w:t>
            </w:r>
          </w:p>
        </w:tc>
        <w:tc>
          <w:tcPr>
            <w:tcW w:w="1043" w:type="dxa"/>
            <w:tcBorders>
              <w:top w:val="nil"/>
              <w:left w:val="nil"/>
              <w:bottom w:val="single" w:sz="4" w:space="0" w:color="auto"/>
              <w:right w:val="single" w:sz="4" w:space="0" w:color="auto"/>
            </w:tcBorders>
            <w:shd w:val="clear" w:color="auto" w:fill="auto"/>
            <w:vAlign w:val="center"/>
            <w:hideMark/>
          </w:tcPr>
          <w:p w14:paraId="082D1B09"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72,68</w:t>
            </w:r>
          </w:p>
        </w:tc>
      </w:tr>
      <w:tr w:rsidR="0006469F" w:rsidRPr="003D4FCF" w14:paraId="4DF0233A" w14:textId="77777777" w:rsidTr="00ED6623">
        <w:trPr>
          <w:trHeight w:val="45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62CF5B46"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146</w:t>
            </w:r>
          </w:p>
        </w:tc>
        <w:tc>
          <w:tcPr>
            <w:tcW w:w="5105" w:type="dxa"/>
            <w:tcBorders>
              <w:top w:val="nil"/>
              <w:left w:val="nil"/>
              <w:bottom w:val="single" w:sz="4" w:space="0" w:color="auto"/>
              <w:right w:val="single" w:sz="4" w:space="0" w:color="auto"/>
            </w:tcBorders>
            <w:shd w:val="clear" w:color="auto" w:fill="auto"/>
            <w:vAlign w:val="center"/>
            <w:hideMark/>
          </w:tcPr>
          <w:p w14:paraId="47ED66CB"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SERROTE PODA, MATERIAL TUBO:AÇO, FORMATO TUBO:OVAL, COMPRIMENTO LÂMINA:14 POL, APLICAÇÃO:JARDINAGEM</w:t>
            </w:r>
          </w:p>
        </w:tc>
        <w:tc>
          <w:tcPr>
            <w:tcW w:w="835" w:type="dxa"/>
            <w:tcBorders>
              <w:top w:val="nil"/>
              <w:left w:val="nil"/>
              <w:bottom w:val="single" w:sz="4" w:space="0" w:color="auto"/>
              <w:right w:val="single" w:sz="4" w:space="0" w:color="auto"/>
            </w:tcBorders>
            <w:shd w:val="clear" w:color="auto" w:fill="auto"/>
            <w:vAlign w:val="center"/>
            <w:hideMark/>
          </w:tcPr>
          <w:p w14:paraId="798D55D4"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3E22AF49"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w:t>
            </w:r>
          </w:p>
        </w:tc>
        <w:tc>
          <w:tcPr>
            <w:tcW w:w="836" w:type="dxa"/>
            <w:tcBorders>
              <w:top w:val="nil"/>
              <w:left w:val="nil"/>
              <w:bottom w:val="single" w:sz="4" w:space="0" w:color="auto"/>
              <w:right w:val="single" w:sz="4" w:space="0" w:color="auto"/>
            </w:tcBorders>
            <w:shd w:val="clear" w:color="auto" w:fill="auto"/>
            <w:vAlign w:val="center"/>
            <w:hideMark/>
          </w:tcPr>
          <w:p w14:paraId="53AB545E"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61,37</w:t>
            </w:r>
          </w:p>
        </w:tc>
        <w:tc>
          <w:tcPr>
            <w:tcW w:w="1043" w:type="dxa"/>
            <w:tcBorders>
              <w:top w:val="nil"/>
              <w:left w:val="nil"/>
              <w:bottom w:val="single" w:sz="4" w:space="0" w:color="auto"/>
              <w:right w:val="single" w:sz="4" w:space="0" w:color="auto"/>
            </w:tcBorders>
            <w:shd w:val="clear" w:color="auto" w:fill="auto"/>
            <w:vAlign w:val="center"/>
            <w:hideMark/>
          </w:tcPr>
          <w:p w14:paraId="6ED0739C"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122,74</w:t>
            </w:r>
          </w:p>
        </w:tc>
      </w:tr>
      <w:tr w:rsidR="0006469F" w:rsidRPr="003D4FCF" w14:paraId="54C7457C" w14:textId="77777777" w:rsidTr="00ED6623">
        <w:trPr>
          <w:trHeight w:val="675"/>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10845625"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147</w:t>
            </w:r>
          </w:p>
        </w:tc>
        <w:tc>
          <w:tcPr>
            <w:tcW w:w="5105" w:type="dxa"/>
            <w:tcBorders>
              <w:top w:val="nil"/>
              <w:left w:val="nil"/>
              <w:bottom w:val="single" w:sz="4" w:space="0" w:color="auto"/>
              <w:right w:val="single" w:sz="4" w:space="0" w:color="auto"/>
            </w:tcBorders>
            <w:shd w:val="clear" w:color="auto" w:fill="auto"/>
            <w:vAlign w:val="center"/>
            <w:hideMark/>
          </w:tcPr>
          <w:p w14:paraId="3FE97666"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MADEIRA CONSTRUÇÃO, TIPO MADEIRA: PINUS, FORMATO: TÁBUA, COMPRIMENTO: 3 M, LARGURA: 20 CM, ESPESSURA: 2,5 CM, APLICAÇÃO: CONSTRUÇÃO CIVIL</w:t>
            </w:r>
          </w:p>
        </w:tc>
        <w:tc>
          <w:tcPr>
            <w:tcW w:w="835" w:type="dxa"/>
            <w:tcBorders>
              <w:top w:val="nil"/>
              <w:left w:val="nil"/>
              <w:bottom w:val="single" w:sz="4" w:space="0" w:color="auto"/>
              <w:right w:val="single" w:sz="4" w:space="0" w:color="auto"/>
            </w:tcBorders>
            <w:shd w:val="clear" w:color="auto" w:fill="auto"/>
            <w:vAlign w:val="center"/>
            <w:hideMark/>
          </w:tcPr>
          <w:p w14:paraId="7A70004B"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35C823E6"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30</w:t>
            </w:r>
          </w:p>
        </w:tc>
        <w:tc>
          <w:tcPr>
            <w:tcW w:w="836" w:type="dxa"/>
            <w:tcBorders>
              <w:top w:val="nil"/>
              <w:left w:val="nil"/>
              <w:bottom w:val="single" w:sz="4" w:space="0" w:color="auto"/>
              <w:right w:val="single" w:sz="4" w:space="0" w:color="auto"/>
            </w:tcBorders>
            <w:shd w:val="clear" w:color="auto" w:fill="auto"/>
            <w:vAlign w:val="center"/>
            <w:hideMark/>
          </w:tcPr>
          <w:p w14:paraId="5A1602B3"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33,78</w:t>
            </w:r>
          </w:p>
        </w:tc>
        <w:tc>
          <w:tcPr>
            <w:tcW w:w="1043" w:type="dxa"/>
            <w:tcBorders>
              <w:top w:val="nil"/>
              <w:left w:val="nil"/>
              <w:bottom w:val="single" w:sz="4" w:space="0" w:color="auto"/>
              <w:right w:val="single" w:sz="4" w:space="0" w:color="auto"/>
            </w:tcBorders>
            <w:shd w:val="clear" w:color="auto" w:fill="auto"/>
            <w:vAlign w:val="center"/>
            <w:hideMark/>
          </w:tcPr>
          <w:p w14:paraId="19726632"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1.013,40</w:t>
            </w:r>
          </w:p>
        </w:tc>
      </w:tr>
      <w:tr w:rsidR="0006469F" w:rsidRPr="003D4FCF" w14:paraId="4653893B" w14:textId="77777777" w:rsidTr="00ED6623">
        <w:trPr>
          <w:trHeight w:val="1413"/>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7BC17E29"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148</w:t>
            </w:r>
          </w:p>
        </w:tc>
        <w:tc>
          <w:tcPr>
            <w:tcW w:w="5105" w:type="dxa"/>
            <w:tcBorders>
              <w:top w:val="nil"/>
              <w:left w:val="nil"/>
              <w:bottom w:val="single" w:sz="4" w:space="0" w:color="auto"/>
              <w:right w:val="single" w:sz="4" w:space="0" w:color="auto"/>
            </w:tcBorders>
            <w:shd w:val="clear" w:color="auto" w:fill="auto"/>
            <w:vAlign w:val="center"/>
            <w:hideMark/>
          </w:tcPr>
          <w:p w14:paraId="4911DC1C"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TALHA MANUAL, CAPACIDADE MANUAL: 500 KG, ALTURA ELEVAÇÃO: 3 M, QUANTIDADE CORRENTES: 1, PESO TOTAL: 11 KG, COMPRIMENTO CORRENTE: 38 M, FORÇA ACIONAMENTO: NÃO APLICÁVEL KG, COMPRIMENTO ALAVANCA: NÃO APLICÁVEL MM, DISTÂNCIA ENTRE GANCHO: 330 MM, LARGURA: 160 MM, PROFUNDIDADE: 154 MM, APLICAÇÃO: INDÚSTRIA, OFICINA, FRIGORÍFICO, MATADOURO, USO: CAVALETE, PONTE ROLANTE, MOVIMENTAÇÃO CARGA MONO, CARACTERÍSTICAS ADICIONAIS: PEÇA INTERCAMBIÁVEL, FACILIDADE TRANSPORTE</w:t>
            </w:r>
          </w:p>
        </w:tc>
        <w:tc>
          <w:tcPr>
            <w:tcW w:w="835" w:type="dxa"/>
            <w:tcBorders>
              <w:top w:val="nil"/>
              <w:left w:val="nil"/>
              <w:bottom w:val="single" w:sz="4" w:space="0" w:color="auto"/>
              <w:right w:val="single" w:sz="4" w:space="0" w:color="auto"/>
            </w:tcBorders>
            <w:shd w:val="clear" w:color="auto" w:fill="auto"/>
            <w:vAlign w:val="center"/>
            <w:hideMark/>
          </w:tcPr>
          <w:p w14:paraId="4D3609B2"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2D1EBE3E"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w:t>
            </w:r>
          </w:p>
        </w:tc>
        <w:tc>
          <w:tcPr>
            <w:tcW w:w="836" w:type="dxa"/>
            <w:tcBorders>
              <w:top w:val="nil"/>
              <w:left w:val="nil"/>
              <w:bottom w:val="single" w:sz="4" w:space="0" w:color="auto"/>
              <w:right w:val="single" w:sz="4" w:space="0" w:color="auto"/>
            </w:tcBorders>
            <w:shd w:val="clear" w:color="auto" w:fill="auto"/>
            <w:vAlign w:val="center"/>
            <w:hideMark/>
          </w:tcPr>
          <w:p w14:paraId="0F751C6E"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409,66</w:t>
            </w:r>
          </w:p>
        </w:tc>
        <w:tc>
          <w:tcPr>
            <w:tcW w:w="1043" w:type="dxa"/>
            <w:tcBorders>
              <w:top w:val="nil"/>
              <w:left w:val="nil"/>
              <w:bottom w:val="single" w:sz="4" w:space="0" w:color="auto"/>
              <w:right w:val="single" w:sz="4" w:space="0" w:color="auto"/>
            </w:tcBorders>
            <w:shd w:val="clear" w:color="auto" w:fill="auto"/>
            <w:vAlign w:val="center"/>
            <w:hideMark/>
          </w:tcPr>
          <w:p w14:paraId="1AD05B84"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409,66</w:t>
            </w:r>
          </w:p>
        </w:tc>
      </w:tr>
      <w:tr w:rsidR="0006469F" w:rsidRPr="003D4FCF" w14:paraId="0A87ABAA" w14:textId="77777777" w:rsidTr="00ED6623">
        <w:trPr>
          <w:trHeight w:val="988"/>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0DC471B5"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149</w:t>
            </w:r>
          </w:p>
        </w:tc>
        <w:tc>
          <w:tcPr>
            <w:tcW w:w="5105" w:type="dxa"/>
            <w:tcBorders>
              <w:top w:val="nil"/>
              <w:left w:val="nil"/>
              <w:bottom w:val="single" w:sz="4" w:space="0" w:color="auto"/>
              <w:right w:val="single" w:sz="4" w:space="0" w:color="auto"/>
            </w:tcBorders>
            <w:shd w:val="clear" w:color="auto" w:fill="auto"/>
            <w:vAlign w:val="center"/>
            <w:hideMark/>
          </w:tcPr>
          <w:p w14:paraId="444AD4FE"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TALHA MANUAL, CAPACIDADE MANUAL: 1.000 KG, ALTURA ELEVAÇÃO: 3 M, QUANTIDADE CORRENTES: 1, PESO TOTAL: 14 KG, COMPRIMENTO CORRENTE: 41 M, FORÇA ACIONAMENTO: NÃO APLICÁVEL KG, COMPRIMENTO ALAVANCA: NÃO APLICÁVEL MM, DISTÂNCIA ENTRE GANCHO: 340 MM, LARGURA: 160 MM, PROFUNDIDADE: 154 MM, APLICAÇÃO: INDÚSTRIA, OFICINA, FRIGORÍFICO, MATADOURO, USO: CAVALETE, PONTE ROLANTE, MOVIMENTAÇÃO CARGA MONO, CARACTERÍSTICAS ADICIONAIS: PEÇA INTERCAMBIÁVEL, FACILIDADE TRANSPORTE</w:t>
            </w:r>
          </w:p>
        </w:tc>
        <w:tc>
          <w:tcPr>
            <w:tcW w:w="835" w:type="dxa"/>
            <w:tcBorders>
              <w:top w:val="nil"/>
              <w:left w:val="nil"/>
              <w:bottom w:val="single" w:sz="4" w:space="0" w:color="auto"/>
              <w:right w:val="single" w:sz="4" w:space="0" w:color="auto"/>
            </w:tcBorders>
            <w:shd w:val="clear" w:color="auto" w:fill="auto"/>
            <w:vAlign w:val="center"/>
            <w:hideMark/>
          </w:tcPr>
          <w:p w14:paraId="05D9DC82"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11ED1E9A"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w:t>
            </w:r>
          </w:p>
        </w:tc>
        <w:tc>
          <w:tcPr>
            <w:tcW w:w="836" w:type="dxa"/>
            <w:tcBorders>
              <w:top w:val="nil"/>
              <w:left w:val="nil"/>
              <w:bottom w:val="single" w:sz="4" w:space="0" w:color="auto"/>
              <w:right w:val="single" w:sz="4" w:space="0" w:color="auto"/>
            </w:tcBorders>
            <w:shd w:val="clear" w:color="auto" w:fill="auto"/>
            <w:vAlign w:val="center"/>
            <w:hideMark/>
          </w:tcPr>
          <w:p w14:paraId="50BBB656"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483,20</w:t>
            </w:r>
          </w:p>
        </w:tc>
        <w:tc>
          <w:tcPr>
            <w:tcW w:w="1043" w:type="dxa"/>
            <w:tcBorders>
              <w:top w:val="nil"/>
              <w:left w:val="nil"/>
              <w:bottom w:val="single" w:sz="4" w:space="0" w:color="auto"/>
              <w:right w:val="single" w:sz="4" w:space="0" w:color="auto"/>
            </w:tcBorders>
            <w:shd w:val="clear" w:color="auto" w:fill="auto"/>
            <w:vAlign w:val="center"/>
            <w:hideMark/>
          </w:tcPr>
          <w:p w14:paraId="4C4EEA84"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483,20</w:t>
            </w:r>
          </w:p>
        </w:tc>
      </w:tr>
      <w:tr w:rsidR="0006469F" w:rsidRPr="003D4FCF" w14:paraId="448D0EDB" w14:textId="77777777" w:rsidTr="00ED6623">
        <w:trPr>
          <w:trHeight w:val="675"/>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11D146D8"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150</w:t>
            </w:r>
          </w:p>
        </w:tc>
        <w:tc>
          <w:tcPr>
            <w:tcW w:w="5105" w:type="dxa"/>
            <w:tcBorders>
              <w:top w:val="nil"/>
              <w:left w:val="nil"/>
              <w:bottom w:val="single" w:sz="4" w:space="0" w:color="auto"/>
              <w:right w:val="single" w:sz="4" w:space="0" w:color="auto"/>
            </w:tcBorders>
            <w:shd w:val="clear" w:color="auto" w:fill="auto"/>
            <w:vAlign w:val="center"/>
            <w:hideMark/>
          </w:tcPr>
          <w:p w14:paraId="249774C8"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TALHADEIRA, MATERIAL: AÇO, TIPO: CHATO, COMPRIMENTO TOTAL: 12 POL, PESO: 0,90 KG, APLICAÇÃO: PEDREIRO, ACABAMENTO SUPERFICIAL: PINTADO, CARACTERÍSTICAS ADICIONAIS: COM APUNHADURA</w:t>
            </w:r>
          </w:p>
        </w:tc>
        <w:tc>
          <w:tcPr>
            <w:tcW w:w="835" w:type="dxa"/>
            <w:tcBorders>
              <w:top w:val="nil"/>
              <w:left w:val="nil"/>
              <w:bottom w:val="single" w:sz="4" w:space="0" w:color="auto"/>
              <w:right w:val="single" w:sz="4" w:space="0" w:color="auto"/>
            </w:tcBorders>
            <w:shd w:val="clear" w:color="auto" w:fill="auto"/>
            <w:vAlign w:val="center"/>
            <w:hideMark/>
          </w:tcPr>
          <w:p w14:paraId="6167EBDB"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6AD00A2C"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w:t>
            </w:r>
          </w:p>
        </w:tc>
        <w:tc>
          <w:tcPr>
            <w:tcW w:w="836" w:type="dxa"/>
            <w:tcBorders>
              <w:top w:val="nil"/>
              <w:left w:val="nil"/>
              <w:bottom w:val="single" w:sz="4" w:space="0" w:color="auto"/>
              <w:right w:val="single" w:sz="4" w:space="0" w:color="auto"/>
            </w:tcBorders>
            <w:shd w:val="clear" w:color="auto" w:fill="auto"/>
            <w:vAlign w:val="center"/>
            <w:hideMark/>
          </w:tcPr>
          <w:p w14:paraId="4A231D1D"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31,96</w:t>
            </w:r>
          </w:p>
        </w:tc>
        <w:tc>
          <w:tcPr>
            <w:tcW w:w="1043" w:type="dxa"/>
            <w:tcBorders>
              <w:top w:val="nil"/>
              <w:left w:val="nil"/>
              <w:bottom w:val="single" w:sz="4" w:space="0" w:color="auto"/>
              <w:right w:val="single" w:sz="4" w:space="0" w:color="auto"/>
            </w:tcBorders>
            <w:shd w:val="clear" w:color="auto" w:fill="auto"/>
            <w:vAlign w:val="center"/>
            <w:hideMark/>
          </w:tcPr>
          <w:p w14:paraId="4020C75D"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63,92</w:t>
            </w:r>
          </w:p>
        </w:tc>
      </w:tr>
      <w:tr w:rsidR="0006469F" w:rsidRPr="003D4FCF" w14:paraId="5F293B73" w14:textId="77777777" w:rsidTr="00ED6623">
        <w:trPr>
          <w:trHeight w:val="675"/>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727FB9C1"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151</w:t>
            </w:r>
          </w:p>
        </w:tc>
        <w:tc>
          <w:tcPr>
            <w:tcW w:w="5105" w:type="dxa"/>
            <w:tcBorders>
              <w:top w:val="nil"/>
              <w:left w:val="nil"/>
              <w:bottom w:val="single" w:sz="4" w:space="0" w:color="auto"/>
              <w:right w:val="single" w:sz="4" w:space="0" w:color="auto"/>
            </w:tcBorders>
            <w:shd w:val="clear" w:color="auto" w:fill="auto"/>
            <w:vAlign w:val="center"/>
            <w:hideMark/>
          </w:tcPr>
          <w:p w14:paraId="290604EB"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CONEXÃO HIDRÁULICA, MATERIAL:PVC - CLORETO DE POLIVINILA, TIPO:TÊ REDUÇÃO, TIPO FIXAÇÃO:SOLDÁVEL, APLICAÇÃO:REDE HIDRÁULICA E ESGOTO, BITOLA I:150 X 100 MM</w:t>
            </w:r>
          </w:p>
        </w:tc>
        <w:tc>
          <w:tcPr>
            <w:tcW w:w="835" w:type="dxa"/>
            <w:tcBorders>
              <w:top w:val="nil"/>
              <w:left w:val="nil"/>
              <w:bottom w:val="single" w:sz="4" w:space="0" w:color="auto"/>
              <w:right w:val="single" w:sz="4" w:space="0" w:color="auto"/>
            </w:tcBorders>
            <w:shd w:val="clear" w:color="auto" w:fill="auto"/>
            <w:vAlign w:val="center"/>
            <w:hideMark/>
          </w:tcPr>
          <w:p w14:paraId="66F7831C"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406DBDE9"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80</w:t>
            </w:r>
          </w:p>
        </w:tc>
        <w:tc>
          <w:tcPr>
            <w:tcW w:w="836" w:type="dxa"/>
            <w:tcBorders>
              <w:top w:val="nil"/>
              <w:left w:val="nil"/>
              <w:bottom w:val="single" w:sz="4" w:space="0" w:color="auto"/>
              <w:right w:val="single" w:sz="4" w:space="0" w:color="auto"/>
            </w:tcBorders>
            <w:shd w:val="clear" w:color="auto" w:fill="auto"/>
            <w:vAlign w:val="center"/>
            <w:hideMark/>
          </w:tcPr>
          <w:p w14:paraId="4D1B6D55"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20,25</w:t>
            </w:r>
          </w:p>
        </w:tc>
        <w:tc>
          <w:tcPr>
            <w:tcW w:w="1043" w:type="dxa"/>
            <w:tcBorders>
              <w:top w:val="nil"/>
              <w:left w:val="nil"/>
              <w:bottom w:val="single" w:sz="4" w:space="0" w:color="auto"/>
              <w:right w:val="single" w:sz="4" w:space="0" w:color="auto"/>
            </w:tcBorders>
            <w:shd w:val="clear" w:color="auto" w:fill="auto"/>
            <w:vAlign w:val="center"/>
            <w:hideMark/>
          </w:tcPr>
          <w:p w14:paraId="303E3FFB"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1.620,00</w:t>
            </w:r>
          </w:p>
        </w:tc>
      </w:tr>
      <w:tr w:rsidR="0006469F" w:rsidRPr="003D4FCF" w14:paraId="4320D146" w14:textId="77777777" w:rsidTr="00ED6623">
        <w:trPr>
          <w:trHeight w:val="675"/>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4BDA9E9E"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152</w:t>
            </w:r>
          </w:p>
        </w:tc>
        <w:tc>
          <w:tcPr>
            <w:tcW w:w="5105" w:type="dxa"/>
            <w:tcBorders>
              <w:top w:val="nil"/>
              <w:left w:val="nil"/>
              <w:bottom w:val="single" w:sz="4" w:space="0" w:color="auto"/>
              <w:right w:val="single" w:sz="4" w:space="0" w:color="auto"/>
            </w:tcBorders>
            <w:shd w:val="clear" w:color="auto" w:fill="auto"/>
            <w:vAlign w:val="center"/>
            <w:hideMark/>
          </w:tcPr>
          <w:p w14:paraId="1D03E632"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CONEXÃO HIDRÁULICA, TIPO: TÊ 90°, MATERIAL: PVC, TIPO FIXAÇÃO: SOLDÁVEL, APLICAÇÃO: INSTALAÇÃO HIDRÁULICA, DIÂMETRO EXTERNO: 50 MM</w:t>
            </w:r>
          </w:p>
        </w:tc>
        <w:tc>
          <w:tcPr>
            <w:tcW w:w="835" w:type="dxa"/>
            <w:tcBorders>
              <w:top w:val="nil"/>
              <w:left w:val="nil"/>
              <w:bottom w:val="single" w:sz="4" w:space="0" w:color="auto"/>
              <w:right w:val="single" w:sz="4" w:space="0" w:color="auto"/>
            </w:tcBorders>
            <w:shd w:val="clear" w:color="auto" w:fill="auto"/>
            <w:vAlign w:val="center"/>
            <w:hideMark/>
          </w:tcPr>
          <w:p w14:paraId="39A2DAFD"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37B7F90C"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20</w:t>
            </w:r>
          </w:p>
        </w:tc>
        <w:tc>
          <w:tcPr>
            <w:tcW w:w="836" w:type="dxa"/>
            <w:tcBorders>
              <w:top w:val="nil"/>
              <w:left w:val="nil"/>
              <w:bottom w:val="single" w:sz="4" w:space="0" w:color="auto"/>
              <w:right w:val="single" w:sz="4" w:space="0" w:color="auto"/>
            </w:tcBorders>
            <w:shd w:val="clear" w:color="auto" w:fill="auto"/>
            <w:vAlign w:val="center"/>
            <w:hideMark/>
          </w:tcPr>
          <w:p w14:paraId="27DA12BC"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10,08</w:t>
            </w:r>
          </w:p>
        </w:tc>
        <w:tc>
          <w:tcPr>
            <w:tcW w:w="1043" w:type="dxa"/>
            <w:tcBorders>
              <w:top w:val="nil"/>
              <w:left w:val="nil"/>
              <w:bottom w:val="single" w:sz="4" w:space="0" w:color="auto"/>
              <w:right w:val="single" w:sz="4" w:space="0" w:color="auto"/>
            </w:tcBorders>
            <w:shd w:val="clear" w:color="auto" w:fill="auto"/>
            <w:vAlign w:val="center"/>
            <w:hideMark/>
          </w:tcPr>
          <w:p w14:paraId="740D73CF"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201,60</w:t>
            </w:r>
          </w:p>
        </w:tc>
      </w:tr>
      <w:tr w:rsidR="0006469F" w:rsidRPr="003D4FCF" w14:paraId="3C2FA2DB" w14:textId="77777777" w:rsidTr="00ED6623">
        <w:trPr>
          <w:trHeight w:val="7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5D0934AF"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153</w:t>
            </w:r>
          </w:p>
        </w:tc>
        <w:tc>
          <w:tcPr>
            <w:tcW w:w="5105" w:type="dxa"/>
            <w:tcBorders>
              <w:top w:val="nil"/>
              <w:left w:val="nil"/>
              <w:bottom w:val="single" w:sz="4" w:space="0" w:color="auto"/>
              <w:right w:val="single" w:sz="4" w:space="0" w:color="auto"/>
            </w:tcBorders>
            <w:shd w:val="clear" w:color="auto" w:fill="auto"/>
            <w:vAlign w:val="center"/>
            <w:hideMark/>
          </w:tcPr>
          <w:p w14:paraId="4536F7A3"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CONEXÃO HIDRÁULICA, MATERIAL: PVC - CLORETO DE POLIVINILA, TIPO: TÊ 90°, TIPO FIXAÇÃO: SOLDÁVEL, APLICAÇÃO: INSTALAÇÕES PREDIAIS ÁGUA FRIA, BITOLA: 25 MM</w:t>
            </w:r>
          </w:p>
        </w:tc>
        <w:tc>
          <w:tcPr>
            <w:tcW w:w="835" w:type="dxa"/>
            <w:tcBorders>
              <w:top w:val="nil"/>
              <w:left w:val="nil"/>
              <w:bottom w:val="single" w:sz="4" w:space="0" w:color="auto"/>
              <w:right w:val="single" w:sz="4" w:space="0" w:color="auto"/>
            </w:tcBorders>
            <w:shd w:val="clear" w:color="auto" w:fill="auto"/>
            <w:vAlign w:val="center"/>
            <w:hideMark/>
          </w:tcPr>
          <w:p w14:paraId="68C70ECA"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378F4EC6"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60</w:t>
            </w:r>
          </w:p>
        </w:tc>
        <w:tc>
          <w:tcPr>
            <w:tcW w:w="836" w:type="dxa"/>
            <w:tcBorders>
              <w:top w:val="nil"/>
              <w:left w:val="nil"/>
              <w:bottom w:val="single" w:sz="4" w:space="0" w:color="auto"/>
              <w:right w:val="single" w:sz="4" w:space="0" w:color="auto"/>
            </w:tcBorders>
            <w:shd w:val="clear" w:color="auto" w:fill="auto"/>
            <w:vAlign w:val="center"/>
            <w:hideMark/>
          </w:tcPr>
          <w:p w14:paraId="0FCDD148"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2,26</w:t>
            </w:r>
          </w:p>
        </w:tc>
        <w:tc>
          <w:tcPr>
            <w:tcW w:w="1043" w:type="dxa"/>
            <w:tcBorders>
              <w:top w:val="nil"/>
              <w:left w:val="nil"/>
              <w:bottom w:val="single" w:sz="4" w:space="0" w:color="auto"/>
              <w:right w:val="single" w:sz="4" w:space="0" w:color="auto"/>
            </w:tcBorders>
            <w:shd w:val="clear" w:color="auto" w:fill="auto"/>
            <w:vAlign w:val="center"/>
            <w:hideMark/>
          </w:tcPr>
          <w:p w14:paraId="65E27858"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135,60</w:t>
            </w:r>
          </w:p>
        </w:tc>
      </w:tr>
      <w:tr w:rsidR="0006469F" w:rsidRPr="003D4FCF" w14:paraId="14693334" w14:textId="77777777" w:rsidTr="00ED6623">
        <w:trPr>
          <w:trHeight w:val="45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0A879210"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154</w:t>
            </w:r>
          </w:p>
        </w:tc>
        <w:tc>
          <w:tcPr>
            <w:tcW w:w="5105" w:type="dxa"/>
            <w:tcBorders>
              <w:top w:val="nil"/>
              <w:left w:val="nil"/>
              <w:bottom w:val="single" w:sz="4" w:space="0" w:color="auto"/>
              <w:right w:val="single" w:sz="4" w:space="0" w:color="auto"/>
            </w:tcBorders>
            <w:shd w:val="clear" w:color="auto" w:fill="auto"/>
            <w:vAlign w:val="center"/>
            <w:hideMark/>
          </w:tcPr>
          <w:p w14:paraId="0DFB35E0"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THINNER, TIPO: DILUENTE TINTA, COMPOSIÇÃO: ETANOL, ACETONA, ASPECTO FÍSICO: LÍQUIDO, COR: INCOLOR, LATA: 5L</w:t>
            </w:r>
          </w:p>
        </w:tc>
        <w:tc>
          <w:tcPr>
            <w:tcW w:w="835" w:type="dxa"/>
            <w:tcBorders>
              <w:top w:val="nil"/>
              <w:left w:val="nil"/>
              <w:bottom w:val="single" w:sz="4" w:space="0" w:color="auto"/>
              <w:right w:val="single" w:sz="4" w:space="0" w:color="auto"/>
            </w:tcBorders>
            <w:shd w:val="clear" w:color="auto" w:fill="auto"/>
            <w:vAlign w:val="center"/>
            <w:hideMark/>
          </w:tcPr>
          <w:p w14:paraId="794E7F7B"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LT</w:t>
            </w:r>
          </w:p>
        </w:tc>
        <w:tc>
          <w:tcPr>
            <w:tcW w:w="1025" w:type="dxa"/>
            <w:tcBorders>
              <w:top w:val="nil"/>
              <w:left w:val="nil"/>
              <w:bottom w:val="single" w:sz="4" w:space="0" w:color="auto"/>
              <w:right w:val="single" w:sz="4" w:space="0" w:color="auto"/>
            </w:tcBorders>
            <w:shd w:val="clear" w:color="auto" w:fill="auto"/>
            <w:vAlign w:val="center"/>
            <w:hideMark/>
          </w:tcPr>
          <w:p w14:paraId="537D78DC"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6</w:t>
            </w:r>
          </w:p>
        </w:tc>
        <w:tc>
          <w:tcPr>
            <w:tcW w:w="836" w:type="dxa"/>
            <w:tcBorders>
              <w:top w:val="nil"/>
              <w:left w:val="nil"/>
              <w:bottom w:val="single" w:sz="4" w:space="0" w:color="auto"/>
              <w:right w:val="single" w:sz="4" w:space="0" w:color="auto"/>
            </w:tcBorders>
            <w:shd w:val="clear" w:color="auto" w:fill="auto"/>
            <w:vAlign w:val="center"/>
            <w:hideMark/>
          </w:tcPr>
          <w:p w14:paraId="0F926E69"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104,16</w:t>
            </w:r>
          </w:p>
        </w:tc>
        <w:tc>
          <w:tcPr>
            <w:tcW w:w="1043" w:type="dxa"/>
            <w:tcBorders>
              <w:top w:val="nil"/>
              <w:left w:val="nil"/>
              <w:bottom w:val="single" w:sz="4" w:space="0" w:color="auto"/>
              <w:right w:val="single" w:sz="4" w:space="0" w:color="auto"/>
            </w:tcBorders>
            <w:shd w:val="clear" w:color="auto" w:fill="auto"/>
            <w:vAlign w:val="center"/>
            <w:hideMark/>
          </w:tcPr>
          <w:p w14:paraId="7FA2677D"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624,96</w:t>
            </w:r>
          </w:p>
        </w:tc>
      </w:tr>
      <w:tr w:rsidR="0006469F" w:rsidRPr="003D4FCF" w14:paraId="2A590686" w14:textId="77777777" w:rsidTr="00ED6623">
        <w:trPr>
          <w:trHeight w:val="675"/>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22DE110F"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155</w:t>
            </w:r>
          </w:p>
        </w:tc>
        <w:tc>
          <w:tcPr>
            <w:tcW w:w="5105" w:type="dxa"/>
            <w:tcBorders>
              <w:top w:val="nil"/>
              <w:left w:val="nil"/>
              <w:bottom w:val="single" w:sz="4" w:space="0" w:color="auto"/>
              <w:right w:val="single" w:sz="4" w:space="0" w:color="auto"/>
            </w:tcBorders>
            <w:shd w:val="clear" w:color="auto" w:fill="auto"/>
            <w:vAlign w:val="center"/>
            <w:hideMark/>
          </w:tcPr>
          <w:p w14:paraId="3C4124A5"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TIJOLO, MATERIAL: BARRO COZIDO, TIPO: FURADO, COMPRIMENTO: 29 CM, LARGURA: 19 CM, ESPESSURA: 14 CM, PESO: 3.500 G, QUANTIDADE FUROS: 8 UN, COR: VERMELHA, APLICAÇÃO: ESTRUTURAL</w:t>
            </w:r>
          </w:p>
        </w:tc>
        <w:tc>
          <w:tcPr>
            <w:tcW w:w="835" w:type="dxa"/>
            <w:tcBorders>
              <w:top w:val="nil"/>
              <w:left w:val="nil"/>
              <w:bottom w:val="single" w:sz="4" w:space="0" w:color="auto"/>
              <w:right w:val="single" w:sz="4" w:space="0" w:color="auto"/>
            </w:tcBorders>
            <w:shd w:val="clear" w:color="auto" w:fill="auto"/>
            <w:vAlign w:val="center"/>
            <w:hideMark/>
          </w:tcPr>
          <w:p w14:paraId="2A27B0A0"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4FAFA61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20000</w:t>
            </w:r>
          </w:p>
        </w:tc>
        <w:tc>
          <w:tcPr>
            <w:tcW w:w="836" w:type="dxa"/>
            <w:tcBorders>
              <w:top w:val="nil"/>
              <w:left w:val="nil"/>
              <w:bottom w:val="single" w:sz="4" w:space="0" w:color="auto"/>
              <w:right w:val="single" w:sz="4" w:space="0" w:color="auto"/>
            </w:tcBorders>
            <w:shd w:val="clear" w:color="auto" w:fill="auto"/>
            <w:vAlign w:val="center"/>
            <w:hideMark/>
          </w:tcPr>
          <w:p w14:paraId="2082C00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1,58</w:t>
            </w:r>
          </w:p>
        </w:tc>
        <w:tc>
          <w:tcPr>
            <w:tcW w:w="1043" w:type="dxa"/>
            <w:tcBorders>
              <w:top w:val="nil"/>
              <w:left w:val="nil"/>
              <w:bottom w:val="single" w:sz="4" w:space="0" w:color="auto"/>
              <w:right w:val="single" w:sz="4" w:space="0" w:color="auto"/>
            </w:tcBorders>
            <w:shd w:val="clear" w:color="auto" w:fill="auto"/>
            <w:vAlign w:val="center"/>
            <w:hideMark/>
          </w:tcPr>
          <w:p w14:paraId="530CBA6F"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31.600,00</w:t>
            </w:r>
          </w:p>
        </w:tc>
      </w:tr>
      <w:tr w:rsidR="0006469F" w:rsidRPr="003D4FCF" w14:paraId="355E66B2" w14:textId="77777777" w:rsidTr="00ED6623">
        <w:trPr>
          <w:trHeight w:val="675"/>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345C001F"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156</w:t>
            </w:r>
          </w:p>
        </w:tc>
        <w:tc>
          <w:tcPr>
            <w:tcW w:w="5105" w:type="dxa"/>
            <w:tcBorders>
              <w:top w:val="nil"/>
              <w:left w:val="nil"/>
              <w:bottom w:val="single" w:sz="4" w:space="0" w:color="auto"/>
              <w:right w:val="single" w:sz="4" w:space="0" w:color="auto"/>
            </w:tcBorders>
            <w:shd w:val="clear" w:color="auto" w:fill="auto"/>
            <w:vAlign w:val="center"/>
            <w:hideMark/>
          </w:tcPr>
          <w:p w14:paraId="487D7D0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TEMPORIZADOR, TIPO:ELETRÔNICO, APLICAÇÃO:CONTROLE DE EQUIPAMENTOS, ALIMENTAÇÃO:110/220 VCA, ESCALA:0 A 24 HORAS, CARACTERÍSTICAS ADICIONAIS:ATIVAÇÃO MECÂNICA</w:t>
            </w:r>
          </w:p>
        </w:tc>
        <w:tc>
          <w:tcPr>
            <w:tcW w:w="835" w:type="dxa"/>
            <w:tcBorders>
              <w:top w:val="nil"/>
              <w:left w:val="nil"/>
              <w:bottom w:val="single" w:sz="4" w:space="0" w:color="auto"/>
              <w:right w:val="single" w:sz="4" w:space="0" w:color="auto"/>
            </w:tcBorders>
            <w:shd w:val="clear" w:color="auto" w:fill="auto"/>
            <w:vAlign w:val="center"/>
            <w:hideMark/>
          </w:tcPr>
          <w:p w14:paraId="11315DBE"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2DE5F55A"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w:t>
            </w:r>
          </w:p>
        </w:tc>
        <w:tc>
          <w:tcPr>
            <w:tcW w:w="836" w:type="dxa"/>
            <w:tcBorders>
              <w:top w:val="nil"/>
              <w:left w:val="nil"/>
              <w:bottom w:val="single" w:sz="4" w:space="0" w:color="auto"/>
              <w:right w:val="single" w:sz="4" w:space="0" w:color="auto"/>
            </w:tcBorders>
            <w:shd w:val="clear" w:color="auto" w:fill="auto"/>
            <w:vAlign w:val="center"/>
            <w:hideMark/>
          </w:tcPr>
          <w:p w14:paraId="6A02416E"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162,50</w:t>
            </w:r>
          </w:p>
        </w:tc>
        <w:tc>
          <w:tcPr>
            <w:tcW w:w="1043" w:type="dxa"/>
            <w:tcBorders>
              <w:top w:val="nil"/>
              <w:left w:val="nil"/>
              <w:bottom w:val="single" w:sz="4" w:space="0" w:color="auto"/>
              <w:right w:val="single" w:sz="4" w:space="0" w:color="auto"/>
            </w:tcBorders>
            <w:shd w:val="clear" w:color="auto" w:fill="auto"/>
            <w:vAlign w:val="center"/>
            <w:hideMark/>
          </w:tcPr>
          <w:p w14:paraId="7394FA97"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325,00</w:t>
            </w:r>
          </w:p>
        </w:tc>
      </w:tr>
      <w:tr w:rsidR="0006469F" w:rsidRPr="003D4FCF" w14:paraId="552596B4" w14:textId="77777777" w:rsidTr="00ED6623">
        <w:trPr>
          <w:trHeight w:val="45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01968D9D"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157</w:t>
            </w:r>
          </w:p>
        </w:tc>
        <w:tc>
          <w:tcPr>
            <w:tcW w:w="5105" w:type="dxa"/>
            <w:tcBorders>
              <w:top w:val="nil"/>
              <w:left w:val="nil"/>
              <w:bottom w:val="single" w:sz="4" w:space="0" w:color="auto"/>
              <w:right w:val="single" w:sz="4" w:space="0" w:color="auto"/>
            </w:tcBorders>
            <w:shd w:val="clear" w:color="auto" w:fill="auto"/>
            <w:vAlign w:val="center"/>
            <w:hideMark/>
          </w:tcPr>
          <w:p w14:paraId="07C37670"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TINTA ESMALTE, TIPO ACABAMENTO: SINTÉTICO, CORES: DIVERSAS. GALÃO: 18 LITROS</w:t>
            </w:r>
          </w:p>
        </w:tc>
        <w:tc>
          <w:tcPr>
            <w:tcW w:w="835" w:type="dxa"/>
            <w:tcBorders>
              <w:top w:val="nil"/>
              <w:left w:val="nil"/>
              <w:bottom w:val="single" w:sz="4" w:space="0" w:color="auto"/>
              <w:right w:val="single" w:sz="4" w:space="0" w:color="auto"/>
            </w:tcBorders>
            <w:shd w:val="clear" w:color="auto" w:fill="auto"/>
            <w:vAlign w:val="center"/>
            <w:hideMark/>
          </w:tcPr>
          <w:p w14:paraId="70A35537"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450922F7"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20</w:t>
            </w:r>
          </w:p>
        </w:tc>
        <w:tc>
          <w:tcPr>
            <w:tcW w:w="836" w:type="dxa"/>
            <w:tcBorders>
              <w:top w:val="nil"/>
              <w:left w:val="nil"/>
              <w:bottom w:val="single" w:sz="4" w:space="0" w:color="auto"/>
              <w:right w:val="single" w:sz="4" w:space="0" w:color="auto"/>
            </w:tcBorders>
            <w:shd w:val="clear" w:color="auto" w:fill="auto"/>
            <w:vAlign w:val="center"/>
            <w:hideMark/>
          </w:tcPr>
          <w:p w14:paraId="0A8F4942"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559,02</w:t>
            </w:r>
          </w:p>
        </w:tc>
        <w:tc>
          <w:tcPr>
            <w:tcW w:w="1043" w:type="dxa"/>
            <w:tcBorders>
              <w:top w:val="nil"/>
              <w:left w:val="nil"/>
              <w:bottom w:val="single" w:sz="4" w:space="0" w:color="auto"/>
              <w:right w:val="single" w:sz="4" w:space="0" w:color="auto"/>
            </w:tcBorders>
            <w:shd w:val="clear" w:color="auto" w:fill="auto"/>
            <w:vAlign w:val="center"/>
            <w:hideMark/>
          </w:tcPr>
          <w:p w14:paraId="35FA0F3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11.180,40</w:t>
            </w:r>
          </w:p>
        </w:tc>
      </w:tr>
      <w:tr w:rsidR="0006469F" w:rsidRPr="003D4FCF" w14:paraId="0071A72A" w14:textId="77777777" w:rsidTr="00ED6623">
        <w:trPr>
          <w:trHeight w:val="45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1E13514F"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158</w:t>
            </w:r>
          </w:p>
        </w:tc>
        <w:tc>
          <w:tcPr>
            <w:tcW w:w="5105" w:type="dxa"/>
            <w:tcBorders>
              <w:top w:val="nil"/>
              <w:left w:val="nil"/>
              <w:bottom w:val="single" w:sz="4" w:space="0" w:color="auto"/>
              <w:right w:val="single" w:sz="4" w:space="0" w:color="auto"/>
            </w:tcBorders>
            <w:shd w:val="clear" w:color="auto" w:fill="auto"/>
            <w:vAlign w:val="center"/>
            <w:hideMark/>
          </w:tcPr>
          <w:p w14:paraId="6622F5F9"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TINTA, APRESENTAÇÃO:SPRAY, TIPO: SECAGEM RÁPIDA, COR: VARIADA, APLICAÇÃO: USO GERAL, EMBALAGEM: 350ML</w:t>
            </w:r>
          </w:p>
        </w:tc>
        <w:tc>
          <w:tcPr>
            <w:tcW w:w="835" w:type="dxa"/>
            <w:tcBorders>
              <w:top w:val="nil"/>
              <w:left w:val="nil"/>
              <w:bottom w:val="single" w:sz="4" w:space="0" w:color="auto"/>
              <w:right w:val="single" w:sz="4" w:space="0" w:color="auto"/>
            </w:tcBorders>
            <w:shd w:val="clear" w:color="auto" w:fill="auto"/>
            <w:vAlign w:val="center"/>
            <w:hideMark/>
          </w:tcPr>
          <w:p w14:paraId="66434D16"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3EF139F5"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10</w:t>
            </w:r>
          </w:p>
        </w:tc>
        <w:tc>
          <w:tcPr>
            <w:tcW w:w="836" w:type="dxa"/>
            <w:tcBorders>
              <w:top w:val="nil"/>
              <w:left w:val="nil"/>
              <w:bottom w:val="single" w:sz="4" w:space="0" w:color="auto"/>
              <w:right w:val="single" w:sz="4" w:space="0" w:color="auto"/>
            </w:tcBorders>
            <w:shd w:val="clear" w:color="auto" w:fill="auto"/>
            <w:vAlign w:val="center"/>
            <w:hideMark/>
          </w:tcPr>
          <w:p w14:paraId="4749343C"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21,22</w:t>
            </w:r>
          </w:p>
        </w:tc>
        <w:tc>
          <w:tcPr>
            <w:tcW w:w="1043" w:type="dxa"/>
            <w:tcBorders>
              <w:top w:val="nil"/>
              <w:left w:val="nil"/>
              <w:bottom w:val="single" w:sz="4" w:space="0" w:color="auto"/>
              <w:right w:val="single" w:sz="4" w:space="0" w:color="auto"/>
            </w:tcBorders>
            <w:shd w:val="clear" w:color="auto" w:fill="auto"/>
            <w:vAlign w:val="center"/>
            <w:hideMark/>
          </w:tcPr>
          <w:p w14:paraId="5E65BF88"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212,20</w:t>
            </w:r>
          </w:p>
        </w:tc>
      </w:tr>
      <w:tr w:rsidR="0006469F" w:rsidRPr="003D4FCF" w14:paraId="07521E91" w14:textId="77777777" w:rsidTr="00ED6623">
        <w:trPr>
          <w:trHeight w:val="675"/>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2326B92C"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159</w:t>
            </w:r>
          </w:p>
        </w:tc>
        <w:tc>
          <w:tcPr>
            <w:tcW w:w="5105" w:type="dxa"/>
            <w:tcBorders>
              <w:top w:val="nil"/>
              <w:left w:val="nil"/>
              <w:bottom w:val="single" w:sz="4" w:space="0" w:color="auto"/>
              <w:right w:val="single" w:sz="4" w:space="0" w:color="auto"/>
            </w:tcBorders>
            <w:shd w:val="clear" w:color="auto" w:fill="auto"/>
            <w:vAlign w:val="center"/>
            <w:hideMark/>
          </w:tcPr>
          <w:p w14:paraId="1F9A8855"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INTERRUPTOR, TIPO: PARALELO, QUANTIDADE SEÇÕES: 2(DOIS) E 1(UMA) TOMADA UN, CARACTERÍSTICAS ADICIONAIS: COM PLACA 4X2 NA COR BRANCA</w:t>
            </w:r>
          </w:p>
        </w:tc>
        <w:tc>
          <w:tcPr>
            <w:tcW w:w="835" w:type="dxa"/>
            <w:tcBorders>
              <w:top w:val="nil"/>
              <w:left w:val="nil"/>
              <w:bottom w:val="single" w:sz="4" w:space="0" w:color="auto"/>
              <w:right w:val="single" w:sz="4" w:space="0" w:color="auto"/>
            </w:tcBorders>
            <w:shd w:val="clear" w:color="auto" w:fill="auto"/>
            <w:vAlign w:val="center"/>
            <w:hideMark/>
          </w:tcPr>
          <w:p w14:paraId="066CDE77"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199F323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10</w:t>
            </w:r>
          </w:p>
        </w:tc>
        <w:tc>
          <w:tcPr>
            <w:tcW w:w="836" w:type="dxa"/>
            <w:tcBorders>
              <w:top w:val="nil"/>
              <w:left w:val="nil"/>
              <w:bottom w:val="single" w:sz="4" w:space="0" w:color="auto"/>
              <w:right w:val="single" w:sz="4" w:space="0" w:color="auto"/>
            </w:tcBorders>
            <w:shd w:val="clear" w:color="auto" w:fill="auto"/>
            <w:vAlign w:val="center"/>
            <w:hideMark/>
          </w:tcPr>
          <w:p w14:paraId="0B55516A"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22,13</w:t>
            </w:r>
          </w:p>
        </w:tc>
        <w:tc>
          <w:tcPr>
            <w:tcW w:w="1043" w:type="dxa"/>
            <w:tcBorders>
              <w:top w:val="nil"/>
              <w:left w:val="nil"/>
              <w:bottom w:val="single" w:sz="4" w:space="0" w:color="auto"/>
              <w:right w:val="single" w:sz="4" w:space="0" w:color="auto"/>
            </w:tcBorders>
            <w:shd w:val="clear" w:color="auto" w:fill="auto"/>
            <w:vAlign w:val="center"/>
            <w:hideMark/>
          </w:tcPr>
          <w:p w14:paraId="632115E7"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221,30</w:t>
            </w:r>
          </w:p>
        </w:tc>
      </w:tr>
      <w:tr w:rsidR="0006469F" w:rsidRPr="003D4FCF" w14:paraId="79BA244E" w14:textId="77777777" w:rsidTr="00ED6623">
        <w:trPr>
          <w:trHeight w:val="41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746B6229"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160</w:t>
            </w:r>
          </w:p>
        </w:tc>
        <w:tc>
          <w:tcPr>
            <w:tcW w:w="5105" w:type="dxa"/>
            <w:tcBorders>
              <w:top w:val="nil"/>
              <w:left w:val="nil"/>
              <w:bottom w:val="single" w:sz="4" w:space="0" w:color="auto"/>
              <w:right w:val="single" w:sz="4" w:space="0" w:color="auto"/>
            </w:tcBorders>
            <w:shd w:val="clear" w:color="auto" w:fill="auto"/>
            <w:vAlign w:val="center"/>
            <w:hideMark/>
          </w:tcPr>
          <w:p w14:paraId="56A1B5A8"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TOMADA, TIPO: SOBREPOR, NÚMERO CONTATO: 2 UN, FORMATO CONTATO: UNIVERSAL, FORMATO CORPO: QUADRADO, COR CORPO: BEGE, CORRENTE NOMINAL: 20 A, TENSÃO NOMINAL: 125/250 V, NÚMERO PÓLOS: 3 P, CARACTERÍSTICAS ADICIONAIS: SISTEMA "X", APLICAÇÃO: CAIXA 75 X 75 X 31 MM</w:t>
            </w:r>
          </w:p>
        </w:tc>
        <w:tc>
          <w:tcPr>
            <w:tcW w:w="835" w:type="dxa"/>
            <w:tcBorders>
              <w:top w:val="nil"/>
              <w:left w:val="nil"/>
              <w:bottom w:val="single" w:sz="4" w:space="0" w:color="auto"/>
              <w:right w:val="single" w:sz="4" w:space="0" w:color="auto"/>
            </w:tcBorders>
            <w:shd w:val="clear" w:color="auto" w:fill="auto"/>
            <w:vAlign w:val="center"/>
            <w:hideMark/>
          </w:tcPr>
          <w:p w14:paraId="14C2C420"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0EEACE27"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10</w:t>
            </w:r>
          </w:p>
        </w:tc>
        <w:tc>
          <w:tcPr>
            <w:tcW w:w="836" w:type="dxa"/>
            <w:tcBorders>
              <w:top w:val="nil"/>
              <w:left w:val="nil"/>
              <w:bottom w:val="single" w:sz="4" w:space="0" w:color="auto"/>
              <w:right w:val="single" w:sz="4" w:space="0" w:color="auto"/>
            </w:tcBorders>
            <w:shd w:val="clear" w:color="auto" w:fill="auto"/>
            <w:vAlign w:val="center"/>
            <w:hideMark/>
          </w:tcPr>
          <w:p w14:paraId="60F36F6E"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13,83</w:t>
            </w:r>
          </w:p>
        </w:tc>
        <w:tc>
          <w:tcPr>
            <w:tcW w:w="1043" w:type="dxa"/>
            <w:tcBorders>
              <w:top w:val="nil"/>
              <w:left w:val="nil"/>
              <w:bottom w:val="single" w:sz="4" w:space="0" w:color="auto"/>
              <w:right w:val="single" w:sz="4" w:space="0" w:color="auto"/>
            </w:tcBorders>
            <w:shd w:val="clear" w:color="auto" w:fill="auto"/>
            <w:vAlign w:val="center"/>
            <w:hideMark/>
          </w:tcPr>
          <w:p w14:paraId="7606B0D0"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138,30</w:t>
            </w:r>
          </w:p>
        </w:tc>
      </w:tr>
      <w:tr w:rsidR="0006469F" w:rsidRPr="003D4FCF" w14:paraId="4529335A" w14:textId="77777777" w:rsidTr="00ED6623">
        <w:trPr>
          <w:trHeight w:val="675"/>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750FB134"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161</w:t>
            </w:r>
          </w:p>
        </w:tc>
        <w:tc>
          <w:tcPr>
            <w:tcW w:w="5105" w:type="dxa"/>
            <w:tcBorders>
              <w:top w:val="nil"/>
              <w:left w:val="nil"/>
              <w:bottom w:val="single" w:sz="4" w:space="0" w:color="auto"/>
              <w:right w:val="single" w:sz="4" w:space="0" w:color="auto"/>
            </w:tcBorders>
            <w:shd w:val="clear" w:color="auto" w:fill="auto"/>
            <w:vAlign w:val="center"/>
            <w:hideMark/>
          </w:tcPr>
          <w:p w14:paraId="760E153E"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TOMADA, MODELO: PLUGUE, TIPO: FÊMEA, FORMATO CONTATO: PINO CILÍNDRICO, CORRENTE NOMINAL: 20 A, TENSÃO NOMINAL: 250 V, NÚMERO PÓLOS: 2 P + T</w:t>
            </w:r>
          </w:p>
        </w:tc>
        <w:tc>
          <w:tcPr>
            <w:tcW w:w="835" w:type="dxa"/>
            <w:tcBorders>
              <w:top w:val="nil"/>
              <w:left w:val="nil"/>
              <w:bottom w:val="single" w:sz="4" w:space="0" w:color="auto"/>
              <w:right w:val="single" w:sz="4" w:space="0" w:color="auto"/>
            </w:tcBorders>
            <w:shd w:val="clear" w:color="auto" w:fill="auto"/>
            <w:vAlign w:val="center"/>
            <w:hideMark/>
          </w:tcPr>
          <w:p w14:paraId="1551E762"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022657D2"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10</w:t>
            </w:r>
          </w:p>
        </w:tc>
        <w:tc>
          <w:tcPr>
            <w:tcW w:w="836" w:type="dxa"/>
            <w:tcBorders>
              <w:top w:val="nil"/>
              <w:left w:val="nil"/>
              <w:bottom w:val="single" w:sz="4" w:space="0" w:color="auto"/>
              <w:right w:val="single" w:sz="4" w:space="0" w:color="auto"/>
            </w:tcBorders>
            <w:shd w:val="clear" w:color="auto" w:fill="auto"/>
            <w:vAlign w:val="center"/>
            <w:hideMark/>
          </w:tcPr>
          <w:p w14:paraId="1403D62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7,45</w:t>
            </w:r>
          </w:p>
        </w:tc>
        <w:tc>
          <w:tcPr>
            <w:tcW w:w="1043" w:type="dxa"/>
            <w:tcBorders>
              <w:top w:val="nil"/>
              <w:left w:val="nil"/>
              <w:bottom w:val="single" w:sz="4" w:space="0" w:color="auto"/>
              <w:right w:val="single" w:sz="4" w:space="0" w:color="auto"/>
            </w:tcBorders>
            <w:shd w:val="clear" w:color="auto" w:fill="auto"/>
            <w:vAlign w:val="center"/>
            <w:hideMark/>
          </w:tcPr>
          <w:p w14:paraId="723A645D"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74,50</w:t>
            </w:r>
          </w:p>
        </w:tc>
      </w:tr>
      <w:tr w:rsidR="0006469F" w:rsidRPr="003D4FCF" w14:paraId="294A9F63" w14:textId="77777777" w:rsidTr="00ED6623">
        <w:trPr>
          <w:trHeight w:val="90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58A3EF5E"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162</w:t>
            </w:r>
          </w:p>
        </w:tc>
        <w:tc>
          <w:tcPr>
            <w:tcW w:w="5105" w:type="dxa"/>
            <w:tcBorders>
              <w:top w:val="nil"/>
              <w:left w:val="nil"/>
              <w:bottom w:val="single" w:sz="4" w:space="0" w:color="auto"/>
              <w:right w:val="single" w:sz="4" w:space="0" w:color="auto"/>
            </w:tcBorders>
            <w:shd w:val="clear" w:color="auto" w:fill="auto"/>
            <w:vAlign w:val="center"/>
            <w:hideMark/>
          </w:tcPr>
          <w:p w14:paraId="2422C3AA"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TORNEIRA DE PAREDE, PRODUZIDA EM AÇO, PARA COZINHA. COM AREJADOR MÓVEL. BICA ALTA E MÓVEL. BITOLA ½" - DN 15. ACIONAMENTO POR VOLTA. TORNEIRA CROMADA/INOX. ACOMPANHAR KIT FIXAÇÃO, CANOPLA DE ACABAMENTO E REDUTOR DE VAZÃO</w:t>
            </w:r>
          </w:p>
        </w:tc>
        <w:tc>
          <w:tcPr>
            <w:tcW w:w="835" w:type="dxa"/>
            <w:tcBorders>
              <w:top w:val="nil"/>
              <w:left w:val="nil"/>
              <w:bottom w:val="single" w:sz="4" w:space="0" w:color="auto"/>
              <w:right w:val="single" w:sz="4" w:space="0" w:color="auto"/>
            </w:tcBorders>
            <w:shd w:val="clear" w:color="auto" w:fill="auto"/>
            <w:vAlign w:val="center"/>
            <w:hideMark/>
          </w:tcPr>
          <w:p w14:paraId="64B9146B"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2B512789"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w:t>
            </w:r>
          </w:p>
        </w:tc>
        <w:tc>
          <w:tcPr>
            <w:tcW w:w="836" w:type="dxa"/>
            <w:tcBorders>
              <w:top w:val="nil"/>
              <w:left w:val="nil"/>
              <w:bottom w:val="single" w:sz="4" w:space="0" w:color="auto"/>
              <w:right w:val="single" w:sz="4" w:space="0" w:color="auto"/>
            </w:tcBorders>
            <w:shd w:val="clear" w:color="auto" w:fill="auto"/>
            <w:vAlign w:val="center"/>
            <w:hideMark/>
          </w:tcPr>
          <w:p w14:paraId="6366845D"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79,89</w:t>
            </w:r>
          </w:p>
        </w:tc>
        <w:tc>
          <w:tcPr>
            <w:tcW w:w="1043" w:type="dxa"/>
            <w:tcBorders>
              <w:top w:val="nil"/>
              <w:left w:val="nil"/>
              <w:bottom w:val="single" w:sz="4" w:space="0" w:color="auto"/>
              <w:right w:val="single" w:sz="4" w:space="0" w:color="auto"/>
            </w:tcBorders>
            <w:shd w:val="clear" w:color="auto" w:fill="auto"/>
            <w:vAlign w:val="center"/>
            <w:hideMark/>
          </w:tcPr>
          <w:p w14:paraId="6EF0DC9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319,56</w:t>
            </w:r>
          </w:p>
        </w:tc>
      </w:tr>
      <w:tr w:rsidR="0006469F" w:rsidRPr="003D4FCF" w14:paraId="690480B4" w14:textId="77777777" w:rsidTr="00ED6623">
        <w:trPr>
          <w:trHeight w:val="30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2ED1646B"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163</w:t>
            </w:r>
          </w:p>
        </w:tc>
        <w:tc>
          <w:tcPr>
            <w:tcW w:w="5105" w:type="dxa"/>
            <w:tcBorders>
              <w:top w:val="nil"/>
              <w:left w:val="nil"/>
              <w:bottom w:val="single" w:sz="4" w:space="0" w:color="auto"/>
              <w:right w:val="single" w:sz="4" w:space="0" w:color="auto"/>
            </w:tcBorders>
            <w:shd w:val="clear" w:color="auto" w:fill="auto"/>
            <w:vAlign w:val="center"/>
            <w:hideMark/>
          </w:tcPr>
          <w:p w14:paraId="32063357"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TRELIÇA, MATERIAL: AÇO CA-60 NERVURADO H8</w:t>
            </w:r>
          </w:p>
        </w:tc>
        <w:tc>
          <w:tcPr>
            <w:tcW w:w="835" w:type="dxa"/>
            <w:tcBorders>
              <w:top w:val="nil"/>
              <w:left w:val="nil"/>
              <w:bottom w:val="single" w:sz="4" w:space="0" w:color="auto"/>
              <w:right w:val="single" w:sz="4" w:space="0" w:color="auto"/>
            </w:tcBorders>
            <w:shd w:val="clear" w:color="auto" w:fill="auto"/>
            <w:vAlign w:val="center"/>
            <w:hideMark/>
          </w:tcPr>
          <w:p w14:paraId="32EC5B9C"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308342B2"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40</w:t>
            </w:r>
          </w:p>
        </w:tc>
        <w:tc>
          <w:tcPr>
            <w:tcW w:w="836" w:type="dxa"/>
            <w:tcBorders>
              <w:top w:val="nil"/>
              <w:left w:val="nil"/>
              <w:bottom w:val="single" w:sz="4" w:space="0" w:color="auto"/>
              <w:right w:val="single" w:sz="4" w:space="0" w:color="auto"/>
            </w:tcBorders>
            <w:shd w:val="clear" w:color="auto" w:fill="auto"/>
            <w:vAlign w:val="center"/>
            <w:hideMark/>
          </w:tcPr>
          <w:p w14:paraId="36A26408"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47,44</w:t>
            </w:r>
          </w:p>
        </w:tc>
        <w:tc>
          <w:tcPr>
            <w:tcW w:w="1043" w:type="dxa"/>
            <w:tcBorders>
              <w:top w:val="nil"/>
              <w:left w:val="nil"/>
              <w:bottom w:val="single" w:sz="4" w:space="0" w:color="auto"/>
              <w:right w:val="single" w:sz="4" w:space="0" w:color="auto"/>
            </w:tcBorders>
            <w:shd w:val="clear" w:color="auto" w:fill="auto"/>
            <w:vAlign w:val="center"/>
            <w:hideMark/>
          </w:tcPr>
          <w:p w14:paraId="0EE457AF"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1.897,60</w:t>
            </w:r>
          </w:p>
        </w:tc>
      </w:tr>
      <w:tr w:rsidR="0006469F" w:rsidRPr="003D4FCF" w14:paraId="436BFE61" w14:textId="77777777" w:rsidTr="00ED6623">
        <w:trPr>
          <w:trHeight w:val="675"/>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6CCA7911"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164</w:t>
            </w:r>
          </w:p>
        </w:tc>
        <w:tc>
          <w:tcPr>
            <w:tcW w:w="5105" w:type="dxa"/>
            <w:tcBorders>
              <w:top w:val="nil"/>
              <w:left w:val="nil"/>
              <w:bottom w:val="single" w:sz="4" w:space="0" w:color="auto"/>
              <w:right w:val="single" w:sz="4" w:space="0" w:color="auto"/>
            </w:tcBorders>
            <w:shd w:val="clear" w:color="auto" w:fill="auto"/>
            <w:vAlign w:val="center"/>
            <w:hideMark/>
          </w:tcPr>
          <w:p w14:paraId="2E936ECC"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TRENA MATERIAL: AÇO, LARGURA LÂMINA: 19 MM, COMPRIMENTO: 5 M, REVESTIMENTO: BORRACHA, CARACTERÍSTICAS ADICIONAIS: ENROLAMENTO AUTOMÁTICO COM TRAVA</w:t>
            </w:r>
          </w:p>
        </w:tc>
        <w:tc>
          <w:tcPr>
            <w:tcW w:w="835" w:type="dxa"/>
            <w:tcBorders>
              <w:top w:val="nil"/>
              <w:left w:val="nil"/>
              <w:bottom w:val="single" w:sz="4" w:space="0" w:color="auto"/>
              <w:right w:val="single" w:sz="4" w:space="0" w:color="auto"/>
            </w:tcBorders>
            <w:shd w:val="clear" w:color="auto" w:fill="auto"/>
            <w:vAlign w:val="center"/>
            <w:hideMark/>
          </w:tcPr>
          <w:p w14:paraId="690E580E"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66550A05"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w:t>
            </w:r>
          </w:p>
        </w:tc>
        <w:tc>
          <w:tcPr>
            <w:tcW w:w="836" w:type="dxa"/>
            <w:tcBorders>
              <w:top w:val="nil"/>
              <w:left w:val="nil"/>
              <w:bottom w:val="single" w:sz="4" w:space="0" w:color="auto"/>
              <w:right w:val="single" w:sz="4" w:space="0" w:color="auto"/>
            </w:tcBorders>
            <w:shd w:val="clear" w:color="auto" w:fill="auto"/>
            <w:vAlign w:val="center"/>
            <w:hideMark/>
          </w:tcPr>
          <w:p w14:paraId="676E4219"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24,22</w:t>
            </w:r>
          </w:p>
        </w:tc>
        <w:tc>
          <w:tcPr>
            <w:tcW w:w="1043" w:type="dxa"/>
            <w:tcBorders>
              <w:top w:val="nil"/>
              <w:left w:val="nil"/>
              <w:bottom w:val="single" w:sz="4" w:space="0" w:color="auto"/>
              <w:right w:val="single" w:sz="4" w:space="0" w:color="auto"/>
            </w:tcBorders>
            <w:shd w:val="clear" w:color="auto" w:fill="auto"/>
            <w:vAlign w:val="center"/>
            <w:hideMark/>
          </w:tcPr>
          <w:p w14:paraId="0BEAA296"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48,44</w:t>
            </w:r>
          </w:p>
        </w:tc>
      </w:tr>
      <w:tr w:rsidR="0006469F" w:rsidRPr="003D4FCF" w14:paraId="646BE697" w14:textId="77777777" w:rsidTr="00ED6623">
        <w:trPr>
          <w:trHeight w:val="45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210A9752"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165</w:t>
            </w:r>
          </w:p>
        </w:tc>
        <w:tc>
          <w:tcPr>
            <w:tcW w:w="5105" w:type="dxa"/>
            <w:tcBorders>
              <w:top w:val="nil"/>
              <w:left w:val="nil"/>
              <w:bottom w:val="single" w:sz="4" w:space="0" w:color="auto"/>
              <w:right w:val="single" w:sz="4" w:space="0" w:color="auto"/>
            </w:tcBorders>
            <w:shd w:val="clear" w:color="auto" w:fill="auto"/>
            <w:vAlign w:val="center"/>
            <w:hideMark/>
          </w:tcPr>
          <w:p w14:paraId="2E5BF497"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TUBO PLÁSTICO MATERIAL: PVC, DIÂMETRO: 100 MM, COMPRIMENTO: 6 M, APLICAÇÃO: ESGOTO</w:t>
            </w:r>
          </w:p>
        </w:tc>
        <w:tc>
          <w:tcPr>
            <w:tcW w:w="835" w:type="dxa"/>
            <w:tcBorders>
              <w:top w:val="nil"/>
              <w:left w:val="nil"/>
              <w:bottom w:val="single" w:sz="4" w:space="0" w:color="auto"/>
              <w:right w:val="single" w:sz="4" w:space="0" w:color="auto"/>
            </w:tcBorders>
            <w:shd w:val="clear" w:color="auto" w:fill="auto"/>
            <w:vAlign w:val="center"/>
            <w:hideMark/>
          </w:tcPr>
          <w:p w14:paraId="18C3097E"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0D4FE8F0"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100</w:t>
            </w:r>
          </w:p>
        </w:tc>
        <w:tc>
          <w:tcPr>
            <w:tcW w:w="836" w:type="dxa"/>
            <w:tcBorders>
              <w:top w:val="nil"/>
              <w:left w:val="nil"/>
              <w:bottom w:val="single" w:sz="4" w:space="0" w:color="auto"/>
              <w:right w:val="single" w:sz="4" w:space="0" w:color="auto"/>
            </w:tcBorders>
            <w:shd w:val="clear" w:color="auto" w:fill="auto"/>
            <w:vAlign w:val="center"/>
            <w:hideMark/>
          </w:tcPr>
          <w:p w14:paraId="4DA80193"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87,52</w:t>
            </w:r>
          </w:p>
        </w:tc>
        <w:tc>
          <w:tcPr>
            <w:tcW w:w="1043" w:type="dxa"/>
            <w:tcBorders>
              <w:top w:val="nil"/>
              <w:left w:val="nil"/>
              <w:bottom w:val="single" w:sz="4" w:space="0" w:color="auto"/>
              <w:right w:val="single" w:sz="4" w:space="0" w:color="auto"/>
            </w:tcBorders>
            <w:shd w:val="clear" w:color="auto" w:fill="auto"/>
            <w:vAlign w:val="center"/>
            <w:hideMark/>
          </w:tcPr>
          <w:p w14:paraId="41513BB2"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8.752,00</w:t>
            </w:r>
          </w:p>
        </w:tc>
      </w:tr>
      <w:tr w:rsidR="0006469F" w:rsidRPr="003D4FCF" w14:paraId="77E1943C" w14:textId="77777777" w:rsidTr="00ED6623">
        <w:trPr>
          <w:trHeight w:val="45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1A7A2146"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166</w:t>
            </w:r>
          </w:p>
        </w:tc>
        <w:tc>
          <w:tcPr>
            <w:tcW w:w="5105" w:type="dxa"/>
            <w:tcBorders>
              <w:top w:val="nil"/>
              <w:left w:val="nil"/>
              <w:bottom w:val="single" w:sz="4" w:space="0" w:color="auto"/>
              <w:right w:val="single" w:sz="4" w:space="0" w:color="auto"/>
            </w:tcBorders>
            <w:shd w:val="clear" w:color="auto" w:fill="auto"/>
            <w:vAlign w:val="center"/>
            <w:hideMark/>
          </w:tcPr>
          <w:p w14:paraId="5A5B3BEA"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TUBO PVC APLICAÇÃO: ESGOTO, COMPRIMENTO: 6 M, COR: BRANCO, SÉRIE NORMAL: 40 MM.</w:t>
            </w:r>
          </w:p>
        </w:tc>
        <w:tc>
          <w:tcPr>
            <w:tcW w:w="835" w:type="dxa"/>
            <w:tcBorders>
              <w:top w:val="nil"/>
              <w:left w:val="nil"/>
              <w:bottom w:val="single" w:sz="4" w:space="0" w:color="auto"/>
              <w:right w:val="single" w:sz="4" w:space="0" w:color="auto"/>
            </w:tcBorders>
            <w:shd w:val="clear" w:color="auto" w:fill="auto"/>
            <w:vAlign w:val="center"/>
            <w:hideMark/>
          </w:tcPr>
          <w:p w14:paraId="791676C4"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6DD73995"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20</w:t>
            </w:r>
          </w:p>
        </w:tc>
        <w:tc>
          <w:tcPr>
            <w:tcW w:w="836" w:type="dxa"/>
            <w:tcBorders>
              <w:top w:val="nil"/>
              <w:left w:val="nil"/>
              <w:bottom w:val="single" w:sz="4" w:space="0" w:color="auto"/>
              <w:right w:val="single" w:sz="4" w:space="0" w:color="auto"/>
            </w:tcBorders>
            <w:shd w:val="clear" w:color="auto" w:fill="auto"/>
            <w:vAlign w:val="center"/>
            <w:hideMark/>
          </w:tcPr>
          <w:p w14:paraId="74C8F70C"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33,00</w:t>
            </w:r>
          </w:p>
        </w:tc>
        <w:tc>
          <w:tcPr>
            <w:tcW w:w="1043" w:type="dxa"/>
            <w:tcBorders>
              <w:top w:val="nil"/>
              <w:left w:val="nil"/>
              <w:bottom w:val="single" w:sz="4" w:space="0" w:color="auto"/>
              <w:right w:val="single" w:sz="4" w:space="0" w:color="auto"/>
            </w:tcBorders>
            <w:shd w:val="clear" w:color="auto" w:fill="auto"/>
            <w:vAlign w:val="center"/>
            <w:hideMark/>
          </w:tcPr>
          <w:p w14:paraId="5CBA732E"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660,00</w:t>
            </w:r>
          </w:p>
        </w:tc>
      </w:tr>
      <w:tr w:rsidR="0006469F" w:rsidRPr="003D4FCF" w14:paraId="2BF38FCA" w14:textId="77777777" w:rsidTr="00ED6623">
        <w:trPr>
          <w:trHeight w:val="563"/>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2400AA8C"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167</w:t>
            </w:r>
          </w:p>
        </w:tc>
        <w:tc>
          <w:tcPr>
            <w:tcW w:w="5105" w:type="dxa"/>
            <w:tcBorders>
              <w:top w:val="nil"/>
              <w:left w:val="nil"/>
              <w:bottom w:val="single" w:sz="4" w:space="0" w:color="auto"/>
              <w:right w:val="single" w:sz="4" w:space="0" w:color="auto"/>
            </w:tcBorders>
            <w:shd w:val="clear" w:color="auto" w:fill="auto"/>
            <w:vAlign w:val="center"/>
            <w:hideMark/>
          </w:tcPr>
          <w:p w14:paraId="489B944D"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TUBO PVC ESGOTO 150MM SOLDÁVEL – BRANCO TUBO PVC, SERIE R, DN 150 MM, PARA ESGOTO OU ÁGUAS PLUVIAIS PREDIAIS (NBR 5688) COM 6 METROS</w:t>
            </w:r>
          </w:p>
        </w:tc>
        <w:tc>
          <w:tcPr>
            <w:tcW w:w="835" w:type="dxa"/>
            <w:tcBorders>
              <w:top w:val="nil"/>
              <w:left w:val="nil"/>
              <w:bottom w:val="single" w:sz="4" w:space="0" w:color="auto"/>
              <w:right w:val="single" w:sz="4" w:space="0" w:color="auto"/>
            </w:tcBorders>
            <w:shd w:val="clear" w:color="auto" w:fill="auto"/>
            <w:vAlign w:val="center"/>
            <w:hideMark/>
          </w:tcPr>
          <w:p w14:paraId="139526D7"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5BFFC9EA"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20</w:t>
            </w:r>
          </w:p>
        </w:tc>
        <w:tc>
          <w:tcPr>
            <w:tcW w:w="836" w:type="dxa"/>
            <w:tcBorders>
              <w:top w:val="nil"/>
              <w:left w:val="nil"/>
              <w:bottom w:val="single" w:sz="4" w:space="0" w:color="auto"/>
              <w:right w:val="single" w:sz="4" w:space="0" w:color="auto"/>
            </w:tcBorders>
            <w:shd w:val="clear" w:color="auto" w:fill="auto"/>
            <w:vAlign w:val="center"/>
            <w:hideMark/>
          </w:tcPr>
          <w:p w14:paraId="7EF1FE9B"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219,60</w:t>
            </w:r>
          </w:p>
        </w:tc>
        <w:tc>
          <w:tcPr>
            <w:tcW w:w="1043" w:type="dxa"/>
            <w:tcBorders>
              <w:top w:val="nil"/>
              <w:left w:val="nil"/>
              <w:bottom w:val="single" w:sz="4" w:space="0" w:color="auto"/>
              <w:right w:val="single" w:sz="4" w:space="0" w:color="auto"/>
            </w:tcBorders>
            <w:shd w:val="clear" w:color="auto" w:fill="auto"/>
            <w:vAlign w:val="center"/>
            <w:hideMark/>
          </w:tcPr>
          <w:p w14:paraId="24C17007"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4.392,00</w:t>
            </w:r>
          </w:p>
        </w:tc>
      </w:tr>
      <w:tr w:rsidR="0006469F" w:rsidRPr="003D4FCF" w14:paraId="35F05036" w14:textId="77777777" w:rsidTr="00ED6623">
        <w:trPr>
          <w:trHeight w:val="90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39E00AA8"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168</w:t>
            </w:r>
          </w:p>
        </w:tc>
        <w:tc>
          <w:tcPr>
            <w:tcW w:w="5105" w:type="dxa"/>
            <w:tcBorders>
              <w:top w:val="nil"/>
              <w:left w:val="nil"/>
              <w:bottom w:val="single" w:sz="4" w:space="0" w:color="auto"/>
              <w:right w:val="single" w:sz="4" w:space="0" w:color="auto"/>
            </w:tcBorders>
            <w:shd w:val="clear" w:color="auto" w:fill="auto"/>
            <w:vAlign w:val="center"/>
            <w:hideMark/>
          </w:tcPr>
          <w:p w14:paraId="63059370"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TUBO PVC SOLDÁVEL APLICAÇÃO: HIDRÁULICA, COR: MARROM, DIÂMETRO NOMINAL: 110 MM, COMPRIMENTO: 6 M, COMPRIMENTO BOLSA: CONFORME NORMA ABNT NBR 5648, ENTRE 66 MM E 70 MM, PRESSÃO: 7,50 KGF/CM2 (75 M.C.A.) A 20°C</w:t>
            </w:r>
          </w:p>
        </w:tc>
        <w:tc>
          <w:tcPr>
            <w:tcW w:w="835" w:type="dxa"/>
            <w:tcBorders>
              <w:top w:val="nil"/>
              <w:left w:val="nil"/>
              <w:bottom w:val="single" w:sz="4" w:space="0" w:color="auto"/>
              <w:right w:val="single" w:sz="4" w:space="0" w:color="auto"/>
            </w:tcBorders>
            <w:shd w:val="clear" w:color="auto" w:fill="auto"/>
            <w:vAlign w:val="center"/>
            <w:hideMark/>
          </w:tcPr>
          <w:p w14:paraId="67F629AB"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69A97A3B"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60</w:t>
            </w:r>
          </w:p>
        </w:tc>
        <w:tc>
          <w:tcPr>
            <w:tcW w:w="836" w:type="dxa"/>
            <w:tcBorders>
              <w:top w:val="nil"/>
              <w:left w:val="nil"/>
              <w:bottom w:val="single" w:sz="4" w:space="0" w:color="auto"/>
              <w:right w:val="single" w:sz="4" w:space="0" w:color="auto"/>
            </w:tcBorders>
            <w:shd w:val="clear" w:color="auto" w:fill="auto"/>
            <w:vAlign w:val="center"/>
            <w:hideMark/>
          </w:tcPr>
          <w:p w14:paraId="25C325F7"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234,06</w:t>
            </w:r>
          </w:p>
        </w:tc>
        <w:tc>
          <w:tcPr>
            <w:tcW w:w="1043" w:type="dxa"/>
            <w:tcBorders>
              <w:top w:val="nil"/>
              <w:left w:val="nil"/>
              <w:bottom w:val="single" w:sz="4" w:space="0" w:color="auto"/>
              <w:right w:val="single" w:sz="4" w:space="0" w:color="auto"/>
            </w:tcBorders>
            <w:shd w:val="clear" w:color="auto" w:fill="auto"/>
            <w:vAlign w:val="center"/>
            <w:hideMark/>
          </w:tcPr>
          <w:p w14:paraId="4A944A39"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14.043,60</w:t>
            </w:r>
          </w:p>
        </w:tc>
      </w:tr>
      <w:tr w:rsidR="0006469F" w:rsidRPr="003D4FCF" w14:paraId="71514DF8" w14:textId="77777777" w:rsidTr="00ED6623">
        <w:trPr>
          <w:trHeight w:val="675"/>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5F4209D9"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169</w:t>
            </w:r>
          </w:p>
        </w:tc>
        <w:tc>
          <w:tcPr>
            <w:tcW w:w="5105" w:type="dxa"/>
            <w:tcBorders>
              <w:top w:val="nil"/>
              <w:left w:val="nil"/>
              <w:bottom w:val="single" w:sz="4" w:space="0" w:color="auto"/>
              <w:right w:val="single" w:sz="4" w:space="0" w:color="auto"/>
            </w:tcBorders>
            <w:shd w:val="clear" w:color="auto" w:fill="auto"/>
            <w:vAlign w:val="center"/>
            <w:hideMark/>
          </w:tcPr>
          <w:p w14:paraId="0380A8B2"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TUBO PVC SOLDÁVEL APLICAÇÃO: HIDRÁULICA, COR: MARROM, DIÂMETRO NOMINAL: 25 MM, COMPRIMENTO: 6 M, COMPRIMENTO BOLSA: 32 MM, ESPESSURA PAREDES: 1,70 MM, PRESSÃO: 7,50 KGF/CM2 A 20°C</w:t>
            </w:r>
          </w:p>
        </w:tc>
        <w:tc>
          <w:tcPr>
            <w:tcW w:w="835" w:type="dxa"/>
            <w:tcBorders>
              <w:top w:val="nil"/>
              <w:left w:val="nil"/>
              <w:bottom w:val="single" w:sz="4" w:space="0" w:color="auto"/>
              <w:right w:val="single" w:sz="4" w:space="0" w:color="auto"/>
            </w:tcBorders>
            <w:shd w:val="clear" w:color="auto" w:fill="auto"/>
            <w:vAlign w:val="center"/>
            <w:hideMark/>
          </w:tcPr>
          <w:p w14:paraId="79D4667D"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646CC198"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200</w:t>
            </w:r>
          </w:p>
        </w:tc>
        <w:tc>
          <w:tcPr>
            <w:tcW w:w="836" w:type="dxa"/>
            <w:tcBorders>
              <w:top w:val="nil"/>
              <w:left w:val="nil"/>
              <w:bottom w:val="single" w:sz="4" w:space="0" w:color="auto"/>
              <w:right w:val="single" w:sz="4" w:space="0" w:color="auto"/>
            </w:tcBorders>
            <w:shd w:val="clear" w:color="auto" w:fill="auto"/>
            <w:vAlign w:val="center"/>
            <w:hideMark/>
          </w:tcPr>
          <w:p w14:paraId="3B4BCB8C"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24,03</w:t>
            </w:r>
          </w:p>
        </w:tc>
        <w:tc>
          <w:tcPr>
            <w:tcW w:w="1043" w:type="dxa"/>
            <w:tcBorders>
              <w:top w:val="nil"/>
              <w:left w:val="nil"/>
              <w:bottom w:val="single" w:sz="4" w:space="0" w:color="auto"/>
              <w:right w:val="single" w:sz="4" w:space="0" w:color="auto"/>
            </w:tcBorders>
            <w:shd w:val="clear" w:color="auto" w:fill="auto"/>
            <w:vAlign w:val="center"/>
            <w:hideMark/>
          </w:tcPr>
          <w:p w14:paraId="65CC7FD7"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4.806,00</w:t>
            </w:r>
          </w:p>
        </w:tc>
      </w:tr>
      <w:tr w:rsidR="0006469F" w:rsidRPr="003D4FCF" w14:paraId="5E63CF93" w14:textId="77777777" w:rsidTr="00ED6623">
        <w:trPr>
          <w:trHeight w:val="675"/>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57290E64"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170</w:t>
            </w:r>
          </w:p>
        </w:tc>
        <w:tc>
          <w:tcPr>
            <w:tcW w:w="5105" w:type="dxa"/>
            <w:tcBorders>
              <w:top w:val="nil"/>
              <w:left w:val="nil"/>
              <w:bottom w:val="single" w:sz="4" w:space="0" w:color="auto"/>
              <w:right w:val="single" w:sz="4" w:space="0" w:color="auto"/>
            </w:tcBorders>
            <w:shd w:val="clear" w:color="auto" w:fill="auto"/>
            <w:vAlign w:val="center"/>
            <w:hideMark/>
          </w:tcPr>
          <w:p w14:paraId="5D19F05D"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TUBO PVC SOLDÁVEL APLICAÇÃO: HIDRÁULICA, COR: MARROM, DIÂMETRO NOMINAL: 40 MM, COMPRIMENTO: 6 M, COMPRIMENTO BOLSA: 40 MM, ESPESSURA PAREDES: 2,40 MM, PRESSÃO:7,50 KGF/CM2 A 20°C</w:t>
            </w:r>
          </w:p>
        </w:tc>
        <w:tc>
          <w:tcPr>
            <w:tcW w:w="835" w:type="dxa"/>
            <w:tcBorders>
              <w:top w:val="nil"/>
              <w:left w:val="nil"/>
              <w:bottom w:val="single" w:sz="4" w:space="0" w:color="auto"/>
              <w:right w:val="single" w:sz="4" w:space="0" w:color="auto"/>
            </w:tcBorders>
            <w:shd w:val="clear" w:color="auto" w:fill="auto"/>
            <w:vAlign w:val="center"/>
            <w:hideMark/>
          </w:tcPr>
          <w:p w14:paraId="4726F80D"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3D06E383"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40</w:t>
            </w:r>
          </w:p>
        </w:tc>
        <w:tc>
          <w:tcPr>
            <w:tcW w:w="836" w:type="dxa"/>
            <w:tcBorders>
              <w:top w:val="nil"/>
              <w:left w:val="nil"/>
              <w:bottom w:val="single" w:sz="4" w:space="0" w:color="auto"/>
              <w:right w:val="single" w:sz="4" w:space="0" w:color="auto"/>
            </w:tcBorders>
            <w:shd w:val="clear" w:color="auto" w:fill="auto"/>
            <w:vAlign w:val="center"/>
            <w:hideMark/>
          </w:tcPr>
          <w:p w14:paraId="4C52FBCB"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61,40</w:t>
            </w:r>
          </w:p>
        </w:tc>
        <w:tc>
          <w:tcPr>
            <w:tcW w:w="1043" w:type="dxa"/>
            <w:tcBorders>
              <w:top w:val="nil"/>
              <w:left w:val="nil"/>
              <w:bottom w:val="single" w:sz="4" w:space="0" w:color="auto"/>
              <w:right w:val="single" w:sz="4" w:space="0" w:color="auto"/>
            </w:tcBorders>
            <w:shd w:val="clear" w:color="auto" w:fill="auto"/>
            <w:vAlign w:val="center"/>
            <w:hideMark/>
          </w:tcPr>
          <w:p w14:paraId="26928778"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2.456,00</w:t>
            </w:r>
          </w:p>
        </w:tc>
      </w:tr>
      <w:tr w:rsidR="0006469F" w:rsidRPr="003D4FCF" w14:paraId="4CA9AF98" w14:textId="77777777" w:rsidTr="00ED6623">
        <w:trPr>
          <w:trHeight w:val="107"/>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361F1118"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171</w:t>
            </w:r>
          </w:p>
        </w:tc>
        <w:tc>
          <w:tcPr>
            <w:tcW w:w="5105" w:type="dxa"/>
            <w:tcBorders>
              <w:top w:val="nil"/>
              <w:left w:val="nil"/>
              <w:bottom w:val="single" w:sz="4" w:space="0" w:color="auto"/>
              <w:right w:val="single" w:sz="4" w:space="0" w:color="auto"/>
            </w:tcBorders>
            <w:shd w:val="clear" w:color="auto" w:fill="auto"/>
            <w:vAlign w:val="center"/>
            <w:hideMark/>
          </w:tcPr>
          <w:p w14:paraId="60DFA5A0"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TUBO PVC SOLDÁVEL, APLICAÇÃO: HIDRÁULICA, COR: MARROM, DIÂMETRO NOMINAL: 50 MM, COMPRIMENTO: 6 M, COMPRIMENTO BOLSA: 50 MM, ESPESSURA PAREDES: 3 MM, PRESSÃO: 7,50 KGF/CM2 A 20°C</w:t>
            </w:r>
          </w:p>
        </w:tc>
        <w:tc>
          <w:tcPr>
            <w:tcW w:w="835" w:type="dxa"/>
            <w:tcBorders>
              <w:top w:val="nil"/>
              <w:left w:val="nil"/>
              <w:bottom w:val="single" w:sz="4" w:space="0" w:color="auto"/>
              <w:right w:val="single" w:sz="4" w:space="0" w:color="auto"/>
            </w:tcBorders>
            <w:shd w:val="clear" w:color="auto" w:fill="auto"/>
            <w:vAlign w:val="center"/>
            <w:hideMark/>
          </w:tcPr>
          <w:p w14:paraId="7EE1D824"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392DE84C"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40</w:t>
            </w:r>
          </w:p>
        </w:tc>
        <w:tc>
          <w:tcPr>
            <w:tcW w:w="836" w:type="dxa"/>
            <w:tcBorders>
              <w:top w:val="nil"/>
              <w:left w:val="nil"/>
              <w:bottom w:val="single" w:sz="4" w:space="0" w:color="auto"/>
              <w:right w:val="single" w:sz="4" w:space="0" w:color="auto"/>
            </w:tcBorders>
            <w:shd w:val="clear" w:color="auto" w:fill="auto"/>
            <w:vAlign w:val="center"/>
            <w:hideMark/>
          </w:tcPr>
          <w:p w14:paraId="313571F8"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63,11</w:t>
            </w:r>
          </w:p>
        </w:tc>
        <w:tc>
          <w:tcPr>
            <w:tcW w:w="1043" w:type="dxa"/>
            <w:tcBorders>
              <w:top w:val="nil"/>
              <w:left w:val="nil"/>
              <w:bottom w:val="single" w:sz="4" w:space="0" w:color="auto"/>
              <w:right w:val="single" w:sz="4" w:space="0" w:color="auto"/>
            </w:tcBorders>
            <w:shd w:val="clear" w:color="auto" w:fill="auto"/>
            <w:vAlign w:val="center"/>
            <w:hideMark/>
          </w:tcPr>
          <w:p w14:paraId="6A620012"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2.524,40</w:t>
            </w:r>
          </w:p>
        </w:tc>
      </w:tr>
      <w:tr w:rsidR="0006469F" w:rsidRPr="003D4FCF" w14:paraId="7E721A38" w14:textId="77777777" w:rsidTr="00ED6623">
        <w:trPr>
          <w:trHeight w:val="90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24C23A21"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172</w:t>
            </w:r>
          </w:p>
        </w:tc>
        <w:tc>
          <w:tcPr>
            <w:tcW w:w="5105" w:type="dxa"/>
            <w:tcBorders>
              <w:top w:val="nil"/>
              <w:left w:val="nil"/>
              <w:bottom w:val="single" w:sz="4" w:space="0" w:color="auto"/>
              <w:right w:val="single" w:sz="4" w:space="0" w:color="auto"/>
            </w:tcBorders>
            <w:shd w:val="clear" w:color="auto" w:fill="auto"/>
            <w:vAlign w:val="center"/>
            <w:hideMark/>
          </w:tcPr>
          <w:p w14:paraId="4A3CCAA5"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TUBO PVC SOLDÁVEL, APLICAÇÃO: HIDRÁULICA, COR: MARROM, DIÂMETRO NOMINAL: 60 MM, COMPRIMENTO: 6 M, COMPRIMENTO BOLSA: 60 MM, ESPESSURA PAREDES: 3,30 MM, PRESSÃO: 7,50 KGF/CM2 A 20°C</w:t>
            </w:r>
          </w:p>
        </w:tc>
        <w:tc>
          <w:tcPr>
            <w:tcW w:w="835" w:type="dxa"/>
            <w:tcBorders>
              <w:top w:val="nil"/>
              <w:left w:val="nil"/>
              <w:bottom w:val="single" w:sz="4" w:space="0" w:color="auto"/>
              <w:right w:val="single" w:sz="4" w:space="0" w:color="auto"/>
            </w:tcBorders>
            <w:shd w:val="clear" w:color="auto" w:fill="auto"/>
            <w:vAlign w:val="center"/>
            <w:hideMark/>
          </w:tcPr>
          <w:p w14:paraId="193700CC"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6E26585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40</w:t>
            </w:r>
          </w:p>
        </w:tc>
        <w:tc>
          <w:tcPr>
            <w:tcW w:w="836" w:type="dxa"/>
            <w:tcBorders>
              <w:top w:val="nil"/>
              <w:left w:val="nil"/>
              <w:bottom w:val="single" w:sz="4" w:space="0" w:color="auto"/>
              <w:right w:val="single" w:sz="4" w:space="0" w:color="auto"/>
            </w:tcBorders>
            <w:shd w:val="clear" w:color="auto" w:fill="auto"/>
            <w:vAlign w:val="center"/>
            <w:hideMark/>
          </w:tcPr>
          <w:p w14:paraId="5016FCD5"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134,53</w:t>
            </w:r>
          </w:p>
        </w:tc>
        <w:tc>
          <w:tcPr>
            <w:tcW w:w="1043" w:type="dxa"/>
            <w:tcBorders>
              <w:top w:val="nil"/>
              <w:left w:val="nil"/>
              <w:bottom w:val="single" w:sz="4" w:space="0" w:color="auto"/>
              <w:right w:val="single" w:sz="4" w:space="0" w:color="auto"/>
            </w:tcBorders>
            <w:shd w:val="clear" w:color="auto" w:fill="auto"/>
            <w:vAlign w:val="center"/>
            <w:hideMark/>
          </w:tcPr>
          <w:p w14:paraId="1CEE5651"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5.381,20</w:t>
            </w:r>
          </w:p>
        </w:tc>
      </w:tr>
      <w:tr w:rsidR="0006469F" w:rsidRPr="003D4FCF" w14:paraId="009F3D2D" w14:textId="77777777" w:rsidTr="00ED6623">
        <w:trPr>
          <w:trHeight w:val="675"/>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7A64CA68"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173</w:t>
            </w:r>
          </w:p>
        </w:tc>
        <w:tc>
          <w:tcPr>
            <w:tcW w:w="5105" w:type="dxa"/>
            <w:tcBorders>
              <w:top w:val="nil"/>
              <w:left w:val="nil"/>
              <w:bottom w:val="single" w:sz="4" w:space="0" w:color="auto"/>
              <w:right w:val="single" w:sz="4" w:space="0" w:color="auto"/>
            </w:tcBorders>
            <w:shd w:val="clear" w:color="auto" w:fill="auto"/>
            <w:vAlign w:val="center"/>
            <w:hideMark/>
          </w:tcPr>
          <w:p w14:paraId="07B5DF90"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TUBO PLÁSTICO, MATERIAL: POLIETILENO ALTA DENSIDADE (PEAD), DIÂMETRO: 20 MM, COMPRIMENTO: 100 M, APLICAÇÃO: INSTALAÇÕES PREDIAIS ÁGUA FRIA, COR: AZUL, CARACTERÍSTICAS ADICIONAIS: PE-80</w:t>
            </w:r>
          </w:p>
        </w:tc>
        <w:tc>
          <w:tcPr>
            <w:tcW w:w="835" w:type="dxa"/>
            <w:tcBorders>
              <w:top w:val="nil"/>
              <w:left w:val="nil"/>
              <w:bottom w:val="single" w:sz="4" w:space="0" w:color="auto"/>
              <w:right w:val="single" w:sz="4" w:space="0" w:color="auto"/>
            </w:tcBorders>
            <w:shd w:val="clear" w:color="auto" w:fill="auto"/>
            <w:vAlign w:val="center"/>
            <w:hideMark/>
          </w:tcPr>
          <w:p w14:paraId="674E3A74"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M</w:t>
            </w:r>
          </w:p>
        </w:tc>
        <w:tc>
          <w:tcPr>
            <w:tcW w:w="1025" w:type="dxa"/>
            <w:tcBorders>
              <w:top w:val="nil"/>
              <w:left w:val="nil"/>
              <w:bottom w:val="single" w:sz="4" w:space="0" w:color="auto"/>
              <w:right w:val="single" w:sz="4" w:space="0" w:color="auto"/>
            </w:tcBorders>
            <w:shd w:val="clear" w:color="auto" w:fill="auto"/>
            <w:vAlign w:val="center"/>
            <w:hideMark/>
          </w:tcPr>
          <w:p w14:paraId="3F255540"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1000</w:t>
            </w:r>
          </w:p>
        </w:tc>
        <w:tc>
          <w:tcPr>
            <w:tcW w:w="836" w:type="dxa"/>
            <w:tcBorders>
              <w:top w:val="nil"/>
              <w:left w:val="nil"/>
              <w:bottom w:val="single" w:sz="4" w:space="0" w:color="auto"/>
              <w:right w:val="single" w:sz="4" w:space="0" w:color="auto"/>
            </w:tcBorders>
            <w:shd w:val="clear" w:color="auto" w:fill="auto"/>
            <w:vAlign w:val="center"/>
            <w:hideMark/>
          </w:tcPr>
          <w:p w14:paraId="16443B50"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4,65</w:t>
            </w:r>
          </w:p>
        </w:tc>
        <w:tc>
          <w:tcPr>
            <w:tcW w:w="1043" w:type="dxa"/>
            <w:tcBorders>
              <w:top w:val="nil"/>
              <w:left w:val="nil"/>
              <w:bottom w:val="single" w:sz="4" w:space="0" w:color="auto"/>
              <w:right w:val="single" w:sz="4" w:space="0" w:color="auto"/>
            </w:tcBorders>
            <w:shd w:val="clear" w:color="auto" w:fill="auto"/>
            <w:vAlign w:val="center"/>
            <w:hideMark/>
          </w:tcPr>
          <w:p w14:paraId="52A43557"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4.650,00</w:t>
            </w:r>
          </w:p>
        </w:tc>
      </w:tr>
      <w:tr w:rsidR="0006469F" w:rsidRPr="003D4FCF" w14:paraId="43D4A793" w14:textId="77777777" w:rsidTr="00ED6623">
        <w:trPr>
          <w:trHeight w:val="1358"/>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77FA9068"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174</w:t>
            </w:r>
          </w:p>
        </w:tc>
        <w:tc>
          <w:tcPr>
            <w:tcW w:w="5105" w:type="dxa"/>
            <w:tcBorders>
              <w:top w:val="nil"/>
              <w:left w:val="nil"/>
              <w:bottom w:val="single" w:sz="4" w:space="0" w:color="auto"/>
              <w:right w:val="single" w:sz="4" w:space="0" w:color="auto"/>
            </w:tcBorders>
            <w:shd w:val="clear" w:color="auto" w:fill="auto"/>
            <w:vAlign w:val="center"/>
            <w:hideMark/>
          </w:tcPr>
          <w:p w14:paraId="6282D44D"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Adaptador de compressão mecânica com registro integrado (manopla ou borboleta). Extremidade Hidráulica 1 (Tubo): Bolsa de compressão para tubo PEAD de 20 mm (diâmetro externo). Extremidade Hidráulica 2 (Rosca): Rosca externa tipo Macho de ¾ de polegada, padrão BSP (rosca paralela para condução de fluidos). Espessura do Tubo Compatível: Desenvolvido para acoplamento em tubos PEAD com espessura de parede de 2,3 mm, correspondente às bobinas padrão de 100 metros na classe de pressão correta. Material de Fabricação (PE-80). Polietileno de Alta Densidade (PEAD) com classificação PE-80. Cor: Azul (padrão técnico de identificação para redes de água potável em ramais de saneamento).</w:t>
            </w:r>
          </w:p>
        </w:tc>
        <w:tc>
          <w:tcPr>
            <w:tcW w:w="835" w:type="dxa"/>
            <w:tcBorders>
              <w:top w:val="nil"/>
              <w:left w:val="nil"/>
              <w:bottom w:val="single" w:sz="4" w:space="0" w:color="auto"/>
              <w:right w:val="single" w:sz="4" w:space="0" w:color="auto"/>
            </w:tcBorders>
            <w:shd w:val="clear" w:color="auto" w:fill="auto"/>
            <w:vAlign w:val="center"/>
            <w:hideMark/>
          </w:tcPr>
          <w:p w14:paraId="5017705A"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2E3E197E"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900</w:t>
            </w:r>
          </w:p>
        </w:tc>
        <w:tc>
          <w:tcPr>
            <w:tcW w:w="836" w:type="dxa"/>
            <w:tcBorders>
              <w:top w:val="nil"/>
              <w:left w:val="nil"/>
              <w:bottom w:val="single" w:sz="4" w:space="0" w:color="auto"/>
              <w:right w:val="single" w:sz="4" w:space="0" w:color="auto"/>
            </w:tcBorders>
            <w:shd w:val="clear" w:color="auto" w:fill="auto"/>
            <w:vAlign w:val="center"/>
            <w:hideMark/>
          </w:tcPr>
          <w:p w14:paraId="1F64C6B9"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11,94</w:t>
            </w:r>
          </w:p>
        </w:tc>
        <w:tc>
          <w:tcPr>
            <w:tcW w:w="1043" w:type="dxa"/>
            <w:tcBorders>
              <w:top w:val="nil"/>
              <w:left w:val="nil"/>
              <w:bottom w:val="single" w:sz="4" w:space="0" w:color="auto"/>
              <w:right w:val="single" w:sz="4" w:space="0" w:color="auto"/>
            </w:tcBorders>
            <w:shd w:val="clear" w:color="auto" w:fill="auto"/>
            <w:vAlign w:val="center"/>
            <w:hideMark/>
          </w:tcPr>
          <w:p w14:paraId="782879C6"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10.746,00</w:t>
            </w:r>
          </w:p>
        </w:tc>
      </w:tr>
      <w:tr w:rsidR="0006469F" w:rsidRPr="003D4FCF" w14:paraId="25890402" w14:textId="77777777" w:rsidTr="00ED6623">
        <w:trPr>
          <w:trHeight w:val="45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502D9BFA"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175</w:t>
            </w:r>
          </w:p>
        </w:tc>
        <w:tc>
          <w:tcPr>
            <w:tcW w:w="5105" w:type="dxa"/>
            <w:tcBorders>
              <w:top w:val="nil"/>
              <w:left w:val="nil"/>
              <w:bottom w:val="single" w:sz="4" w:space="0" w:color="auto"/>
              <w:right w:val="single" w:sz="4" w:space="0" w:color="auto"/>
            </w:tcBorders>
            <w:shd w:val="clear" w:color="auto" w:fill="auto"/>
            <w:vAlign w:val="center"/>
            <w:hideMark/>
          </w:tcPr>
          <w:p w14:paraId="00C59D0B"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Adaptador de compressão PP para PEAD rosca ¾ BSP com saída PEAD 20mm x ¾, espessura 2,3mm</w:t>
            </w:r>
          </w:p>
        </w:tc>
        <w:tc>
          <w:tcPr>
            <w:tcW w:w="835" w:type="dxa"/>
            <w:tcBorders>
              <w:top w:val="nil"/>
              <w:left w:val="nil"/>
              <w:bottom w:val="single" w:sz="4" w:space="0" w:color="auto"/>
              <w:right w:val="single" w:sz="4" w:space="0" w:color="auto"/>
            </w:tcBorders>
            <w:shd w:val="clear" w:color="auto" w:fill="auto"/>
            <w:vAlign w:val="center"/>
            <w:hideMark/>
          </w:tcPr>
          <w:p w14:paraId="38264C98"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30553365"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200</w:t>
            </w:r>
          </w:p>
        </w:tc>
        <w:tc>
          <w:tcPr>
            <w:tcW w:w="836" w:type="dxa"/>
            <w:tcBorders>
              <w:top w:val="nil"/>
              <w:left w:val="nil"/>
              <w:bottom w:val="single" w:sz="4" w:space="0" w:color="auto"/>
              <w:right w:val="single" w:sz="4" w:space="0" w:color="auto"/>
            </w:tcBorders>
            <w:shd w:val="clear" w:color="auto" w:fill="auto"/>
            <w:vAlign w:val="center"/>
            <w:hideMark/>
          </w:tcPr>
          <w:p w14:paraId="4FA17644"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2,56</w:t>
            </w:r>
          </w:p>
        </w:tc>
        <w:tc>
          <w:tcPr>
            <w:tcW w:w="1043" w:type="dxa"/>
            <w:tcBorders>
              <w:top w:val="nil"/>
              <w:left w:val="nil"/>
              <w:bottom w:val="single" w:sz="4" w:space="0" w:color="auto"/>
              <w:right w:val="single" w:sz="4" w:space="0" w:color="auto"/>
            </w:tcBorders>
            <w:shd w:val="clear" w:color="auto" w:fill="auto"/>
            <w:vAlign w:val="center"/>
            <w:hideMark/>
          </w:tcPr>
          <w:p w14:paraId="004300F9"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512,00</w:t>
            </w:r>
          </w:p>
        </w:tc>
      </w:tr>
      <w:tr w:rsidR="0006469F" w:rsidRPr="003D4FCF" w14:paraId="0FF26C2D" w14:textId="77777777" w:rsidTr="00ED6623">
        <w:trPr>
          <w:trHeight w:val="7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146B995F"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176</w:t>
            </w:r>
          </w:p>
        </w:tc>
        <w:tc>
          <w:tcPr>
            <w:tcW w:w="5105" w:type="dxa"/>
            <w:tcBorders>
              <w:top w:val="nil"/>
              <w:left w:val="nil"/>
              <w:bottom w:val="single" w:sz="4" w:space="0" w:color="auto"/>
              <w:right w:val="single" w:sz="4" w:space="0" w:color="auto"/>
            </w:tcBorders>
            <w:shd w:val="clear" w:color="auto" w:fill="auto"/>
            <w:vAlign w:val="center"/>
            <w:hideMark/>
          </w:tcPr>
          <w:p w14:paraId="7EE78ECD"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CONEXÃO HIDRÁULICA, MATERIAL: POLIPROPILENO, TIPO: UNIÃO, TIPO FIXAÇÃO: COMPRESSÃO, APLICAÇÃO: INSTALAÇÃO HIDRÁULICA, BITOLA: 20 MM, CARACTERÍSTICAS ADICIONAIS 1: PARA PEAD</w:t>
            </w:r>
          </w:p>
        </w:tc>
        <w:tc>
          <w:tcPr>
            <w:tcW w:w="835" w:type="dxa"/>
            <w:tcBorders>
              <w:top w:val="nil"/>
              <w:left w:val="nil"/>
              <w:bottom w:val="single" w:sz="4" w:space="0" w:color="auto"/>
              <w:right w:val="single" w:sz="4" w:space="0" w:color="auto"/>
            </w:tcBorders>
            <w:shd w:val="clear" w:color="auto" w:fill="auto"/>
            <w:vAlign w:val="center"/>
            <w:hideMark/>
          </w:tcPr>
          <w:p w14:paraId="145E3EA5"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7E95F044"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100</w:t>
            </w:r>
          </w:p>
        </w:tc>
        <w:tc>
          <w:tcPr>
            <w:tcW w:w="836" w:type="dxa"/>
            <w:tcBorders>
              <w:top w:val="nil"/>
              <w:left w:val="nil"/>
              <w:bottom w:val="single" w:sz="4" w:space="0" w:color="auto"/>
              <w:right w:val="single" w:sz="4" w:space="0" w:color="auto"/>
            </w:tcBorders>
            <w:shd w:val="clear" w:color="auto" w:fill="auto"/>
            <w:vAlign w:val="center"/>
            <w:hideMark/>
          </w:tcPr>
          <w:p w14:paraId="592F66F9"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4,17</w:t>
            </w:r>
          </w:p>
        </w:tc>
        <w:tc>
          <w:tcPr>
            <w:tcW w:w="1043" w:type="dxa"/>
            <w:tcBorders>
              <w:top w:val="nil"/>
              <w:left w:val="nil"/>
              <w:bottom w:val="single" w:sz="4" w:space="0" w:color="auto"/>
              <w:right w:val="single" w:sz="4" w:space="0" w:color="auto"/>
            </w:tcBorders>
            <w:shd w:val="clear" w:color="auto" w:fill="auto"/>
            <w:vAlign w:val="center"/>
            <w:hideMark/>
          </w:tcPr>
          <w:p w14:paraId="0A8E4B7B"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417,00</w:t>
            </w:r>
          </w:p>
        </w:tc>
      </w:tr>
      <w:tr w:rsidR="0006469F" w:rsidRPr="003D4FCF" w14:paraId="344E1877" w14:textId="77777777" w:rsidTr="00ED6623">
        <w:trPr>
          <w:trHeight w:val="606"/>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622CC08E"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177</w:t>
            </w:r>
          </w:p>
        </w:tc>
        <w:tc>
          <w:tcPr>
            <w:tcW w:w="5105" w:type="dxa"/>
            <w:tcBorders>
              <w:top w:val="nil"/>
              <w:left w:val="nil"/>
              <w:bottom w:val="single" w:sz="4" w:space="0" w:color="auto"/>
              <w:right w:val="single" w:sz="4" w:space="0" w:color="auto"/>
            </w:tcBorders>
            <w:shd w:val="clear" w:color="auto" w:fill="auto"/>
            <w:vAlign w:val="center"/>
            <w:hideMark/>
          </w:tcPr>
          <w:p w14:paraId="69E3E8FE"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Válvula Borboleta tipo Wafer (corpo estreito para montagem entre flanges). Diâmetro Nominal: 6 polegadas (DN150). Material do Corpo: Ferro fundido ASTM A126. Classe de Pressão: 150 Lbs (compatível com padrão ANSI B16.5). Material do Disco: Aço inox AISI 316. Material da Sede/Vedação: EPDM. Tipo de Acionamento: Alavanca manual. Acessórios Inclusos: Acompanha 02 (dois) flanges de instalação em aço inox AISI 316.</w:t>
            </w:r>
          </w:p>
        </w:tc>
        <w:tc>
          <w:tcPr>
            <w:tcW w:w="835" w:type="dxa"/>
            <w:tcBorders>
              <w:top w:val="nil"/>
              <w:left w:val="nil"/>
              <w:bottom w:val="single" w:sz="4" w:space="0" w:color="auto"/>
              <w:right w:val="single" w:sz="4" w:space="0" w:color="auto"/>
            </w:tcBorders>
            <w:shd w:val="clear" w:color="auto" w:fill="auto"/>
            <w:vAlign w:val="center"/>
            <w:hideMark/>
          </w:tcPr>
          <w:p w14:paraId="676E3735"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0A48CB6B"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10</w:t>
            </w:r>
          </w:p>
        </w:tc>
        <w:tc>
          <w:tcPr>
            <w:tcW w:w="836" w:type="dxa"/>
            <w:tcBorders>
              <w:top w:val="nil"/>
              <w:left w:val="nil"/>
              <w:bottom w:val="single" w:sz="4" w:space="0" w:color="auto"/>
              <w:right w:val="single" w:sz="4" w:space="0" w:color="auto"/>
            </w:tcBorders>
            <w:shd w:val="clear" w:color="auto" w:fill="auto"/>
            <w:vAlign w:val="center"/>
            <w:hideMark/>
          </w:tcPr>
          <w:p w14:paraId="25B06F36"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882,11</w:t>
            </w:r>
          </w:p>
        </w:tc>
        <w:tc>
          <w:tcPr>
            <w:tcW w:w="1043" w:type="dxa"/>
            <w:tcBorders>
              <w:top w:val="nil"/>
              <w:left w:val="nil"/>
              <w:bottom w:val="single" w:sz="4" w:space="0" w:color="auto"/>
              <w:right w:val="single" w:sz="4" w:space="0" w:color="auto"/>
            </w:tcBorders>
            <w:shd w:val="clear" w:color="auto" w:fill="auto"/>
            <w:vAlign w:val="center"/>
            <w:hideMark/>
          </w:tcPr>
          <w:p w14:paraId="7CA72BF4"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8.821,10</w:t>
            </w:r>
          </w:p>
        </w:tc>
      </w:tr>
      <w:tr w:rsidR="0006469F" w:rsidRPr="003D4FCF" w14:paraId="4917C245" w14:textId="77777777" w:rsidTr="00ED6623">
        <w:trPr>
          <w:trHeight w:val="416"/>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330D6B91" w14:textId="77777777" w:rsidR="0006469F" w:rsidRPr="003D4FCF" w:rsidRDefault="0006469F" w:rsidP="0006469F">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178</w:t>
            </w:r>
          </w:p>
        </w:tc>
        <w:tc>
          <w:tcPr>
            <w:tcW w:w="5105" w:type="dxa"/>
            <w:tcBorders>
              <w:top w:val="nil"/>
              <w:left w:val="nil"/>
              <w:bottom w:val="single" w:sz="4" w:space="0" w:color="auto"/>
              <w:right w:val="single" w:sz="4" w:space="0" w:color="auto"/>
            </w:tcBorders>
            <w:shd w:val="clear" w:color="auto" w:fill="auto"/>
            <w:vAlign w:val="center"/>
            <w:hideMark/>
          </w:tcPr>
          <w:p w14:paraId="24E46774"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Válvula borboleta, material corpo ferro fundido ASTM A-126 classe B, diâmetro nominal 4 pol, material disco aço inox AISI 316, material vedação EPDM, classe pressão 150 Lbs, tipo extremidade wafer, tipo acionamento alavanca manual. Acessórios Inclusos: Acompanha 02 (dois) flanges de instalação em aço inox AISI 316.</w:t>
            </w:r>
          </w:p>
        </w:tc>
        <w:tc>
          <w:tcPr>
            <w:tcW w:w="835" w:type="dxa"/>
            <w:tcBorders>
              <w:top w:val="nil"/>
              <w:left w:val="nil"/>
              <w:bottom w:val="single" w:sz="4" w:space="0" w:color="auto"/>
              <w:right w:val="single" w:sz="4" w:space="0" w:color="auto"/>
            </w:tcBorders>
            <w:shd w:val="clear" w:color="auto" w:fill="auto"/>
            <w:vAlign w:val="center"/>
            <w:hideMark/>
          </w:tcPr>
          <w:p w14:paraId="69619572"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UN</w:t>
            </w:r>
          </w:p>
        </w:tc>
        <w:tc>
          <w:tcPr>
            <w:tcW w:w="1025" w:type="dxa"/>
            <w:tcBorders>
              <w:top w:val="nil"/>
              <w:left w:val="nil"/>
              <w:bottom w:val="single" w:sz="4" w:space="0" w:color="auto"/>
              <w:right w:val="single" w:sz="4" w:space="0" w:color="auto"/>
            </w:tcBorders>
            <w:shd w:val="clear" w:color="auto" w:fill="auto"/>
            <w:vAlign w:val="center"/>
            <w:hideMark/>
          </w:tcPr>
          <w:p w14:paraId="5FAF1B1E"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10</w:t>
            </w:r>
          </w:p>
        </w:tc>
        <w:tc>
          <w:tcPr>
            <w:tcW w:w="836" w:type="dxa"/>
            <w:tcBorders>
              <w:top w:val="nil"/>
              <w:left w:val="nil"/>
              <w:bottom w:val="single" w:sz="4" w:space="0" w:color="auto"/>
              <w:right w:val="single" w:sz="4" w:space="0" w:color="auto"/>
            </w:tcBorders>
            <w:shd w:val="clear" w:color="auto" w:fill="auto"/>
            <w:vAlign w:val="center"/>
            <w:hideMark/>
          </w:tcPr>
          <w:p w14:paraId="5BB02C88"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520,66</w:t>
            </w:r>
          </w:p>
        </w:tc>
        <w:tc>
          <w:tcPr>
            <w:tcW w:w="1043" w:type="dxa"/>
            <w:tcBorders>
              <w:top w:val="nil"/>
              <w:left w:val="nil"/>
              <w:bottom w:val="single" w:sz="4" w:space="0" w:color="auto"/>
              <w:right w:val="single" w:sz="4" w:space="0" w:color="auto"/>
            </w:tcBorders>
            <w:shd w:val="clear" w:color="auto" w:fill="auto"/>
            <w:vAlign w:val="center"/>
            <w:hideMark/>
          </w:tcPr>
          <w:p w14:paraId="10A9470F" w14:textId="77777777" w:rsidR="0006469F" w:rsidRPr="003D4FCF" w:rsidRDefault="0006469F" w:rsidP="0006469F">
            <w:pPr>
              <w:spacing w:after="0" w:line="240" w:lineRule="auto"/>
              <w:jc w:val="both"/>
              <w:rPr>
                <w:rFonts w:ascii="Century Gothic" w:eastAsia="Times New Roman" w:hAnsi="Century Gothic" w:cs="Calibri"/>
                <w:sz w:val="14"/>
                <w:szCs w:val="14"/>
                <w:lang w:eastAsia="pt-BR"/>
              </w:rPr>
            </w:pPr>
            <w:r w:rsidRPr="003D4FCF">
              <w:rPr>
                <w:rFonts w:ascii="Century Gothic" w:eastAsia="Times New Roman" w:hAnsi="Century Gothic" w:cs="Calibri"/>
                <w:sz w:val="14"/>
                <w:szCs w:val="14"/>
                <w:lang w:eastAsia="pt-BR"/>
              </w:rPr>
              <w:t>5.206,60</w:t>
            </w:r>
          </w:p>
        </w:tc>
      </w:tr>
      <w:tr w:rsidR="00ED6623" w:rsidRPr="003D4FCF" w14:paraId="43A206AC" w14:textId="77777777" w:rsidTr="001875B0">
        <w:trPr>
          <w:trHeight w:val="416"/>
        </w:trPr>
        <w:tc>
          <w:tcPr>
            <w:tcW w:w="9360" w:type="dxa"/>
            <w:gridSpan w:val="6"/>
            <w:tcBorders>
              <w:top w:val="nil"/>
              <w:left w:val="single" w:sz="4" w:space="0" w:color="auto"/>
              <w:bottom w:val="single" w:sz="4" w:space="0" w:color="auto"/>
              <w:right w:val="single" w:sz="4" w:space="0" w:color="auto"/>
            </w:tcBorders>
            <w:shd w:val="clear" w:color="auto" w:fill="auto"/>
            <w:vAlign w:val="center"/>
          </w:tcPr>
          <w:p w14:paraId="7182D7E9" w14:textId="1C236DC9" w:rsidR="00ED6623" w:rsidRPr="003D4FCF" w:rsidRDefault="00ED6623" w:rsidP="00ED6623">
            <w:pPr>
              <w:spacing w:after="0" w:line="240" w:lineRule="auto"/>
              <w:jc w:val="center"/>
              <w:rPr>
                <w:rFonts w:ascii="Century Gothic" w:eastAsia="Times New Roman" w:hAnsi="Century Gothic" w:cs="Calibri"/>
                <w:sz w:val="14"/>
                <w:szCs w:val="14"/>
                <w:lang w:eastAsia="pt-BR"/>
              </w:rPr>
            </w:pPr>
            <w:r w:rsidRPr="003D4FCF">
              <w:rPr>
                <w:rFonts w:ascii="Century Gothic" w:eastAsia="Times New Roman" w:hAnsi="Century Gothic" w:cs="Calibri"/>
                <w:b/>
                <w:bCs/>
                <w:sz w:val="14"/>
                <w:szCs w:val="14"/>
                <w:lang w:eastAsia="pt-BR"/>
              </w:rPr>
              <w:t>R$ 243.915,75</w:t>
            </w:r>
          </w:p>
        </w:tc>
      </w:tr>
      <w:tr w:rsidR="0006469F" w:rsidRPr="003D4FCF" w14:paraId="35A644FE" w14:textId="77777777" w:rsidTr="00ED6623">
        <w:trPr>
          <w:trHeight w:val="315"/>
        </w:trPr>
        <w:tc>
          <w:tcPr>
            <w:tcW w:w="7481" w:type="dxa"/>
            <w:gridSpan w:val="4"/>
            <w:tcBorders>
              <w:top w:val="nil"/>
              <w:left w:val="nil"/>
              <w:bottom w:val="nil"/>
              <w:right w:val="nil"/>
            </w:tcBorders>
            <w:shd w:val="clear" w:color="auto" w:fill="auto"/>
            <w:vAlign w:val="center"/>
            <w:hideMark/>
          </w:tcPr>
          <w:p w14:paraId="2F84B745" w14:textId="77777777" w:rsidR="0006469F" w:rsidRPr="003D4FCF" w:rsidRDefault="0006469F" w:rsidP="0006469F">
            <w:pPr>
              <w:spacing w:after="0" w:line="240" w:lineRule="auto"/>
              <w:jc w:val="right"/>
              <w:rPr>
                <w:rFonts w:ascii="Century Gothic" w:eastAsia="Times New Roman" w:hAnsi="Century Gothic" w:cs="Calibri"/>
                <w:sz w:val="14"/>
                <w:szCs w:val="14"/>
                <w:lang w:eastAsia="pt-BR"/>
              </w:rPr>
            </w:pPr>
          </w:p>
        </w:tc>
        <w:tc>
          <w:tcPr>
            <w:tcW w:w="1879" w:type="dxa"/>
            <w:gridSpan w:val="2"/>
            <w:tcBorders>
              <w:top w:val="nil"/>
              <w:left w:val="nil"/>
              <w:bottom w:val="nil"/>
              <w:right w:val="nil"/>
            </w:tcBorders>
            <w:shd w:val="clear" w:color="auto" w:fill="auto"/>
            <w:vAlign w:val="center"/>
            <w:hideMark/>
          </w:tcPr>
          <w:p w14:paraId="1177A29E" w14:textId="5377734C" w:rsidR="0006469F" w:rsidRPr="003D4FCF" w:rsidRDefault="0006469F" w:rsidP="0006469F">
            <w:pPr>
              <w:spacing w:after="0" w:line="240" w:lineRule="auto"/>
              <w:jc w:val="center"/>
              <w:rPr>
                <w:rFonts w:ascii="Century Gothic" w:eastAsia="Times New Roman" w:hAnsi="Century Gothic" w:cs="Calibri"/>
                <w:b/>
                <w:bCs/>
                <w:sz w:val="14"/>
                <w:szCs w:val="14"/>
                <w:lang w:eastAsia="pt-BR"/>
              </w:rPr>
            </w:pPr>
          </w:p>
        </w:tc>
      </w:tr>
    </w:tbl>
    <w:p w14:paraId="2311FDFE" w14:textId="445EA704" w:rsidR="0006469F" w:rsidRPr="00ED6623" w:rsidRDefault="0006469F" w:rsidP="00ED6623">
      <w:pPr>
        <w:jc w:val="both"/>
        <w:rPr>
          <w:rFonts w:ascii="Century Gothic" w:hAnsi="Century Gothic" w:cs="Arial"/>
          <w:sz w:val="20"/>
        </w:rPr>
      </w:pPr>
    </w:p>
    <w:p w14:paraId="0449AD5A" w14:textId="77777777" w:rsidR="0006469F" w:rsidRPr="00C77598" w:rsidRDefault="0006469F" w:rsidP="0006469F">
      <w:pPr>
        <w:pBdr>
          <w:top w:val="single" w:sz="4" w:space="1" w:color="auto"/>
          <w:left w:val="single" w:sz="4" w:space="4" w:color="auto"/>
          <w:bottom w:val="single" w:sz="4" w:space="1" w:color="auto"/>
          <w:right w:val="single" w:sz="4" w:space="4" w:color="auto"/>
        </w:pBdr>
        <w:shd w:val="clear" w:color="auto" w:fill="E6E6E6"/>
        <w:spacing w:after="0"/>
        <w:jc w:val="both"/>
        <w:rPr>
          <w:rFonts w:ascii="Century Gothic" w:hAnsi="Century Gothic" w:cs="Arial"/>
          <w:b/>
          <w:sz w:val="20"/>
          <w:szCs w:val="20"/>
        </w:rPr>
      </w:pPr>
      <w:r w:rsidRPr="00C77598">
        <w:rPr>
          <w:rFonts w:ascii="Century Gothic" w:hAnsi="Century Gothic" w:cs="Arial"/>
          <w:b/>
          <w:sz w:val="20"/>
          <w:szCs w:val="20"/>
        </w:rPr>
        <w:t>11. DAS DOTAÇÕES ORÇAMENTÁRIAS</w:t>
      </w:r>
    </w:p>
    <w:p w14:paraId="198C1264" w14:textId="68817D76" w:rsidR="0006469F" w:rsidRDefault="0006469F" w:rsidP="0006469F">
      <w:pPr>
        <w:spacing w:after="0"/>
        <w:jc w:val="both"/>
        <w:rPr>
          <w:rFonts w:ascii="Century Gothic" w:hAnsi="Century Gothic" w:cs="Century Gothic"/>
          <w:sz w:val="20"/>
          <w:szCs w:val="20"/>
        </w:rPr>
      </w:pPr>
      <w:r w:rsidRPr="00C77598">
        <w:rPr>
          <w:rFonts w:ascii="Century Gothic" w:hAnsi="Century Gothic" w:cs="Century Gothic"/>
          <w:b/>
          <w:sz w:val="20"/>
          <w:szCs w:val="20"/>
        </w:rPr>
        <w:t>11.</w:t>
      </w:r>
      <w:r w:rsidR="00AE54CC">
        <w:rPr>
          <w:rFonts w:ascii="Century Gothic" w:hAnsi="Century Gothic" w:cs="Century Gothic"/>
          <w:b/>
          <w:sz w:val="20"/>
          <w:szCs w:val="20"/>
        </w:rPr>
        <w:t xml:space="preserve">1. </w:t>
      </w:r>
      <w:r w:rsidRPr="00C77598">
        <w:rPr>
          <w:rFonts w:ascii="Century Gothic" w:hAnsi="Century Gothic" w:cs="Century Gothic"/>
          <w:sz w:val="20"/>
          <w:szCs w:val="20"/>
        </w:rPr>
        <w:t xml:space="preserve"> </w:t>
      </w:r>
      <w:r w:rsidRPr="005E1410">
        <w:rPr>
          <w:rFonts w:ascii="Century Gothic" w:hAnsi="Century Gothic" w:cs="Century Gothic"/>
          <w:sz w:val="20"/>
          <w:szCs w:val="20"/>
        </w:rPr>
        <w:t xml:space="preserve">As despesas decorrentes </w:t>
      </w:r>
      <w:r>
        <w:rPr>
          <w:rFonts w:ascii="Century Gothic" w:hAnsi="Century Gothic" w:cs="Century Gothic"/>
          <w:sz w:val="20"/>
          <w:szCs w:val="20"/>
        </w:rPr>
        <w:t>do fornecimento</w:t>
      </w:r>
      <w:r w:rsidRPr="005E1410">
        <w:rPr>
          <w:rFonts w:ascii="Century Gothic" w:hAnsi="Century Gothic" w:cs="Century Gothic"/>
          <w:sz w:val="20"/>
          <w:szCs w:val="20"/>
        </w:rPr>
        <w:t xml:space="preserve"> do objeto encontram respaldo nas dotações orçamentárias previstas para o exercício financeiro vigente, conforme abaixo discriminado</w:t>
      </w:r>
      <w:r w:rsidRPr="00C77598">
        <w:rPr>
          <w:rFonts w:ascii="Century Gothic" w:hAnsi="Century Gothic" w:cs="Century Gothic"/>
          <w:sz w:val="20"/>
          <w:szCs w:val="20"/>
        </w:rPr>
        <w:t>:</w:t>
      </w:r>
    </w:p>
    <w:tbl>
      <w:tblPr>
        <w:tblW w:w="504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8"/>
        <w:gridCol w:w="1065"/>
        <w:gridCol w:w="3802"/>
        <w:gridCol w:w="4037"/>
      </w:tblGrid>
      <w:tr w:rsidR="0006469F" w:rsidRPr="00FF2FCC" w14:paraId="0BC9C82E" w14:textId="77777777" w:rsidTr="00ED6623">
        <w:trPr>
          <w:trHeight w:val="54"/>
          <w:jc w:val="center"/>
        </w:trPr>
        <w:tc>
          <w:tcPr>
            <w:tcW w:w="206" w:type="pct"/>
          </w:tcPr>
          <w:p w14:paraId="2DAA3EC0" w14:textId="77777777" w:rsidR="0006469F" w:rsidRPr="000702B0" w:rsidRDefault="0006469F" w:rsidP="00ED6623">
            <w:pPr>
              <w:spacing w:after="0" w:line="240" w:lineRule="auto"/>
              <w:jc w:val="center"/>
              <w:rPr>
                <w:rFonts w:ascii="Century Gothic" w:hAnsi="Century Gothic"/>
                <w:sz w:val="12"/>
                <w:szCs w:val="12"/>
              </w:rPr>
            </w:pPr>
            <w:r>
              <w:rPr>
                <w:rFonts w:ascii="Century Gothic" w:hAnsi="Century Gothic"/>
                <w:sz w:val="12"/>
                <w:szCs w:val="12"/>
              </w:rPr>
              <w:t>Reduzido</w:t>
            </w:r>
          </w:p>
        </w:tc>
        <w:tc>
          <w:tcPr>
            <w:tcW w:w="580" w:type="pct"/>
          </w:tcPr>
          <w:p w14:paraId="77361CF8" w14:textId="77777777" w:rsidR="0006469F" w:rsidRPr="000702B0" w:rsidRDefault="0006469F" w:rsidP="00ED6623">
            <w:pPr>
              <w:spacing w:after="0" w:line="240" w:lineRule="auto"/>
              <w:jc w:val="center"/>
              <w:rPr>
                <w:rFonts w:ascii="Century Gothic" w:hAnsi="Century Gothic"/>
                <w:sz w:val="12"/>
                <w:szCs w:val="12"/>
              </w:rPr>
            </w:pPr>
            <w:r w:rsidRPr="000702B0">
              <w:rPr>
                <w:rFonts w:ascii="Century Gothic" w:hAnsi="Century Gothic"/>
                <w:sz w:val="12"/>
                <w:szCs w:val="12"/>
              </w:rPr>
              <w:t>Organograma</w:t>
            </w:r>
          </w:p>
        </w:tc>
        <w:tc>
          <w:tcPr>
            <w:tcW w:w="2063" w:type="pct"/>
          </w:tcPr>
          <w:p w14:paraId="72025266" w14:textId="77777777" w:rsidR="0006469F" w:rsidRPr="000702B0" w:rsidRDefault="0006469F" w:rsidP="00ED6623">
            <w:pPr>
              <w:spacing w:after="0" w:line="240" w:lineRule="auto"/>
              <w:jc w:val="center"/>
              <w:rPr>
                <w:rFonts w:ascii="Century Gothic" w:hAnsi="Century Gothic"/>
                <w:sz w:val="12"/>
                <w:szCs w:val="12"/>
              </w:rPr>
            </w:pPr>
            <w:r w:rsidRPr="000702B0">
              <w:rPr>
                <w:rFonts w:ascii="Century Gothic" w:hAnsi="Century Gothic"/>
                <w:sz w:val="12"/>
                <w:szCs w:val="12"/>
              </w:rPr>
              <w:t>Descrição da Despesa</w:t>
            </w:r>
          </w:p>
        </w:tc>
        <w:tc>
          <w:tcPr>
            <w:tcW w:w="2151" w:type="pct"/>
          </w:tcPr>
          <w:p w14:paraId="5E1FFA14" w14:textId="77777777" w:rsidR="0006469F" w:rsidRPr="000702B0" w:rsidRDefault="0006469F" w:rsidP="00ED6623">
            <w:pPr>
              <w:spacing w:after="0" w:line="240" w:lineRule="auto"/>
              <w:jc w:val="center"/>
              <w:rPr>
                <w:rFonts w:ascii="Century Gothic" w:hAnsi="Century Gothic"/>
                <w:sz w:val="12"/>
                <w:szCs w:val="12"/>
              </w:rPr>
            </w:pPr>
            <w:r w:rsidRPr="000702B0">
              <w:rPr>
                <w:rFonts w:ascii="Century Gothic" w:hAnsi="Century Gothic"/>
                <w:sz w:val="12"/>
                <w:szCs w:val="12"/>
              </w:rPr>
              <w:t>Máscara</w:t>
            </w:r>
          </w:p>
        </w:tc>
      </w:tr>
      <w:tr w:rsidR="0006469F" w:rsidRPr="00FF2FCC" w14:paraId="430E98B3" w14:textId="77777777" w:rsidTr="00ED6623">
        <w:trPr>
          <w:trHeight w:val="82"/>
          <w:jc w:val="center"/>
        </w:trPr>
        <w:tc>
          <w:tcPr>
            <w:tcW w:w="206" w:type="pct"/>
          </w:tcPr>
          <w:p w14:paraId="57114A4D" w14:textId="129A3D88" w:rsidR="0006469F" w:rsidRPr="003C0D54" w:rsidRDefault="00E15FF8" w:rsidP="00ED6623">
            <w:pPr>
              <w:spacing w:after="0" w:line="240" w:lineRule="auto"/>
              <w:jc w:val="center"/>
              <w:rPr>
                <w:rFonts w:ascii="Century Gothic" w:eastAsia="Arial" w:hAnsi="Century Gothic" w:cs="Arial"/>
                <w:sz w:val="16"/>
                <w:szCs w:val="16"/>
                <w:highlight w:val="magenta"/>
              </w:rPr>
            </w:pPr>
            <w:r w:rsidRPr="00E15FF8">
              <w:rPr>
                <w:rFonts w:ascii="Century Gothic" w:eastAsia="Arial" w:hAnsi="Century Gothic" w:cs="Arial"/>
                <w:sz w:val="16"/>
                <w:szCs w:val="16"/>
              </w:rPr>
              <w:t>26</w:t>
            </w:r>
          </w:p>
        </w:tc>
        <w:tc>
          <w:tcPr>
            <w:tcW w:w="580" w:type="pct"/>
          </w:tcPr>
          <w:p w14:paraId="4D5C51A6" w14:textId="3B8F0305" w:rsidR="0006469F" w:rsidRPr="003C0D54" w:rsidRDefault="00E15FF8" w:rsidP="00ED6623">
            <w:pPr>
              <w:spacing w:after="0" w:line="240" w:lineRule="auto"/>
              <w:jc w:val="center"/>
              <w:rPr>
                <w:rFonts w:ascii="Century Gothic" w:eastAsia="Arial" w:hAnsi="Century Gothic" w:cs="Arial"/>
                <w:sz w:val="16"/>
                <w:szCs w:val="16"/>
                <w:highlight w:val="magenta"/>
              </w:rPr>
            </w:pPr>
            <w:r w:rsidRPr="00E15FF8">
              <w:rPr>
                <w:rFonts w:ascii="Century Gothic" w:eastAsia="Arial" w:hAnsi="Century Gothic" w:cs="Arial"/>
                <w:sz w:val="16"/>
                <w:szCs w:val="16"/>
              </w:rPr>
              <w:t>14.002 - DIVISÃO DE SISTEMA DE ÁGUA</w:t>
            </w:r>
          </w:p>
        </w:tc>
        <w:tc>
          <w:tcPr>
            <w:tcW w:w="2063" w:type="pct"/>
          </w:tcPr>
          <w:p w14:paraId="69B539CC" w14:textId="4A8152F9" w:rsidR="0006469F" w:rsidRPr="003C0D54" w:rsidRDefault="00E15FF8" w:rsidP="00ED6623">
            <w:pPr>
              <w:spacing w:after="0" w:line="240" w:lineRule="auto"/>
              <w:jc w:val="center"/>
              <w:rPr>
                <w:rFonts w:ascii="Century Gothic" w:eastAsia="Arial" w:hAnsi="Century Gothic" w:cs="Arial"/>
                <w:sz w:val="16"/>
                <w:szCs w:val="16"/>
                <w:highlight w:val="magenta"/>
              </w:rPr>
            </w:pPr>
            <w:r w:rsidRPr="00E15FF8">
              <w:rPr>
                <w:rFonts w:ascii="Century Gothic" w:eastAsia="Arial" w:hAnsi="Century Gothic" w:cs="Arial"/>
                <w:sz w:val="16"/>
                <w:szCs w:val="16"/>
              </w:rPr>
              <w:t>DIVISÃO DE SISTEMA DE ÁGUA</w:t>
            </w:r>
          </w:p>
        </w:tc>
        <w:tc>
          <w:tcPr>
            <w:tcW w:w="2151" w:type="pct"/>
          </w:tcPr>
          <w:p w14:paraId="687747E9" w14:textId="006EE7A0" w:rsidR="0006469F" w:rsidRPr="003C0D54" w:rsidRDefault="00E15FF8" w:rsidP="00ED6623">
            <w:pPr>
              <w:spacing w:after="0" w:line="240" w:lineRule="auto"/>
              <w:jc w:val="center"/>
              <w:rPr>
                <w:rFonts w:ascii="Century Gothic" w:eastAsia="Arial" w:hAnsi="Century Gothic" w:cs="Arial"/>
                <w:sz w:val="16"/>
                <w:szCs w:val="16"/>
                <w:highlight w:val="magenta"/>
              </w:rPr>
            </w:pPr>
            <w:r w:rsidRPr="00E15FF8">
              <w:rPr>
                <w:rFonts w:ascii="Century Gothic" w:eastAsia="Arial" w:hAnsi="Century Gothic" w:cs="Arial"/>
                <w:sz w:val="16"/>
                <w:szCs w:val="16"/>
              </w:rPr>
              <w:t>14.002.17.512.0021.2072.3.3.90.30.00 / 00076.00000.01.07.00.00.1.500.0000 - Recursos não Vinculados de Impostos SAMAE</w:t>
            </w:r>
          </w:p>
        </w:tc>
      </w:tr>
    </w:tbl>
    <w:p w14:paraId="2204E9D0" w14:textId="77777777" w:rsidR="0006469F" w:rsidRDefault="0006469F" w:rsidP="0006469F">
      <w:pPr>
        <w:rPr>
          <w:rFonts w:ascii="Century Gothic" w:hAnsi="Century Gothic" w:cs="Arial"/>
          <w:b/>
          <w:sz w:val="20"/>
          <w:szCs w:val="20"/>
        </w:rPr>
      </w:pPr>
    </w:p>
    <w:p w14:paraId="318AA1C9" w14:textId="5F9D797E" w:rsidR="0006469F" w:rsidRPr="00B423EB" w:rsidRDefault="0006469F" w:rsidP="0006469F">
      <w:pPr>
        <w:ind w:left="284"/>
        <w:jc w:val="right"/>
        <w:rPr>
          <w:rFonts w:ascii="Century Gothic" w:hAnsi="Century Gothic" w:cs="Arial"/>
          <w:b/>
          <w:sz w:val="20"/>
          <w:szCs w:val="20"/>
        </w:rPr>
      </w:pPr>
      <w:r w:rsidRPr="00B423EB">
        <w:rPr>
          <w:rFonts w:ascii="Century Gothic" w:hAnsi="Century Gothic" w:cs="Arial"/>
          <w:b/>
          <w:sz w:val="20"/>
          <w:szCs w:val="20"/>
        </w:rPr>
        <w:t>Lobato</w:t>
      </w:r>
      <w:r>
        <w:rPr>
          <w:rFonts w:ascii="Century Gothic" w:hAnsi="Century Gothic" w:cs="Arial"/>
          <w:b/>
          <w:sz w:val="20"/>
          <w:szCs w:val="20"/>
        </w:rPr>
        <w:t>/PR</w:t>
      </w:r>
      <w:r w:rsidRPr="00B423EB">
        <w:rPr>
          <w:rFonts w:ascii="Century Gothic" w:hAnsi="Century Gothic" w:cs="Arial"/>
          <w:b/>
          <w:sz w:val="20"/>
          <w:szCs w:val="20"/>
        </w:rPr>
        <w:t xml:space="preserve">, </w:t>
      </w:r>
      <w:r w:rsidR="00E15FF8">
        <w:rPr>
          <w:rFonts w:ascii="Century Gothic" w:hAnsi="Century Gothic" w:cs="Arial"/>
          <w:b/>
          <w:sz w:val="20"/>
          <w:szCs w:val="20"/>
        </w:rPr>
        <w:t>25</w:t>
      </w:r>
      <w:r w:rsidRPr="00B423EB">
        <w:rPr>
          <w:rFonts w:ascii="Century Gothic" w:hAnsi="Century Gothic" w:cs="Arial"/>
          <w:b/>
          <w:sz w:val="20"/>
          <w:szCs w:val="20"/>
        </w:rPr>
        <w:t xml:space="preserve"> de </w:t>
      </w:r>
      <w:r>
        <w:rPr>
          <w:rFonts w:ascii="Century Gothic" w:hAnsi="Century Gothic" w:cs="Arial"/>
          <w:b/>
          <w:sz w:val="20"/>
          <w:szCs w:val="20"/>
        </w:rPr>
        <w:t>setembro de 2026</w:t>
      </w:r>
      <w:r w:rsidRPr="00B423EB">
        <w:rPr>
          <w:rFonts w:ascii="Century Gothic" w:hAnsi="Century Gothic" w:cs="Arial"/>
          <w:b/>
          <w:sz w:val="20"/>
          <w:szCs w:val="20"/>
        </w:rPr>
        <w:t>.</w:t>
      </w:r>
    </w:p>
    <w:p w14:paraId="2E6D71F7" w14:textId="77777777" w:rsidR="0006469F" w:rsidRDefault="0006469F" w:rsidP="0006469F">
      <w:pPr>
        <w:pBdr>
          <w:bar w:val="single" w:sz="4" w:color="auto"/>
        </w:pBdr>
        <w:contextualSpacing/>
        <w:jc w:val="center"/>
        <w:rPr>
          <w:rFonts w:ascii="Century Gothic" w:hAnsi="Century Gothic" w:cs="Arial"/>
          <w:lang w:val="it-IT"/>
        </w:rPr>
      </w:pPr>
    </w:p>
    <w:p w14:paraId="37B9D152" w14:textId="77777777" w:rsidR="0006469F" w:rsidRDefault="0006469F" w:rsidP="0006469F">
      <w:pPr>
        <w:pBdr>
          <w:bar w:val="single" w:sz="4" w:color="auto"/>
        </w:pBdr>
        <w:contextualSpacing/>
        <w:jc w:val="center"/>
        <w:rPr>
          <w:rFonts w:ascii="Century Gothic" w:hAnsi="Century Gothic" w:cs="Arial"/>
          <w:lang w:val="it-IT"/>
        </w:rPr>
      </w:pPr>
    </w:p>
    <w:p w14:paraId="6EA0004B" w14:textId="77777777" w:rsidR="0006469F" w:rsidRDefault="0006469F" w:rsidP="0006469F">
      <w:pPr>
        <w:pBdr>
          <w:bar w:val="single" w:sz="4" w:color="auto"/>
        </w:pBdr>
        <w:contextualSpacing/>
        <w:jc w:val="center"/>
        <w:rPr>
          <w:rFonts w:ascii="Century Gothic" w:hAnsi="Century Gothic" w:cs="Arial"/>
          <w:lang w:val="it-IT"/>
        </w:rPr>
      </w:pPr>
    </w:p>
    <w:p w14:paraId="0B381E5B" w14:textId="77777777" w:rsidR="0006469F" w:rsidRDefault="0006469F" w:rsidP="0006469F">
      <w:pPr>
        <w:pBdr>
          <w:bar w:val="single" w:sz="4" w:color="auto"/>
        </w:pBdr>
        <w:contextualSpacing/>
        <w:jc w:val="center"/>
        <w:rPr>
          <w:rFonts w:ascii="Century Gothic" w:hAnsi="Century Gothic" w:cs="Arial"/>
          <w:lang w:val="it-IT"/>
        </w:rPr>
      </w:pPr>
    </w:p>
    <w:p w14:paraId="02F14C20" w14:textId="77777777" w:rsidR="0006469F" w:rsidRPr="00D1509B" w:rsidRDefault="0006469F" w:rsidP="0006469F">
      <w:pPr>
        <w:ind w:left="284"/>
        <w:jc w:val="right"/>
        <w:rPr>
          <w:rFonts w:ascii="Century Gothic" w:hAnsi="Century Gothic" w:cs="Arial"/>
          <w:b/>
          <w:sz w:val="20"/>
          <w:szCs w:val="20"/>
        </w:rPr>
      </w:pPr>
    </w:p>
    <w:p w14:paraId="7E020A8A" w14:textId="77777777" w:rsidR="0006469F" w:rsidRPr="007C7BC9" w:rsidRDefault="0006469F" w:rsidP="0006469F">
      <w:pPr>
        <w:spacing w:after="0" w:line="240" w:lineRule="auto"/>
        <w:jc w:val="center"/>
        <w:rPr>
          <w:rFonts w:ascii="Century Gothic" w:hAnsi="Century Gothic"/>
          <w:sz w:val="20"/>
          <w:szCs w:val="20"/>
        </w:rPr>
      </w:pPr>
      <w:r w:rsidRPr="007C7BC9">
        <w:rPr>
          <w:rFonts w:ascii="Century Gothic" w:hAnsi="Century Gothic"/>
          <w:sz w:val="20"/>
          <w:szCs w:val="20"/>
        </w:rPr>
        <w:t>___________________________________</w:t>
      </w:r>
    </w:p>
    <w:p w14:paraId="2F5B42B4" w14:textId="77777777" w:rsidR="0006469F" w:rsidRDefault="0006469F" w:rsidP="0006469F">
      <w:pPr>
        <w:spacing w:after="0" w:line="240" w:lineRule="auto"/>
        <w:jc w:val="center"/>
        <w:rPr>
          <w:rFonts w:ascii="Century Gothic" w:hAnsi="Century Gothic"/>
          <w:b/>
          <w:sz w:val="20"/>
          <w:szCs w:val="20"/>
        </w:rPr>
      </w:pPr>
      <w:r w:rsidRPr="00107B2B">
        <w:rPr>
          <w:rFonts w:ascii="Century Gothic" w:hAnsi="Century Gothic"/>
          <w:b/>
          <w:sz w:val="20"/>
          <w:szCs w:val="20"/>
        </w:rPr>
        <w:t>AILTON</w:t>
      </w:r>
      <w:r>
        <w:rPr>
          <w:rFonts w:ascii="Century Gothic" w:hAnsi="Century Gothic"/>
          <w:b/>
          <w:sz w:val="20"/>
          <w:szCs w:val="20"/>
        </w:rPr>
        <w:t xml:space="preserve"> </w:t>
      </w:r>
      <w:r w:rsidRPr="00107B2B">
        <w:rPr>
          <w:rFonts w:ascii="Century Gothic" w:hAnsi="Century Gothic"/>
          <w:b/>
          <w:sz w:val="20"/>
          <w:szCs w:val="20"/>
        </w:rPr>
        <w:t>GOMES DOS SANTOS</w:t>
      </w:r>
    </w:p>
    <w:p w14:paraId="5B1AB374" w14:textId="77777777" w:rsidR="0006469F" w:rsidRPr="007C7BC9" w:rsidRDefault="0006469F" w:rsidP="0006469F">
      <w:pPr>
        <w:spacing w:after="0" w:line="240" w:lineRule="auto"/>
        <w:jc w:val="center"/>
        <w:rPr>
          <w:rFonts w:ascii="Century Gothic" w:hAnsi="Century Gothic"/>
          <w:sz w:val="20"/>
          <w:szCs w:val="20"/>
        </w:rPr>
      </w:pPr>
      <w:r w:rsidRPr="007C7BC9">
        <w:rPr>
          <w:rFonts w:ascii="Century Gothic" w:hAnsi="Century Gothic"/>
          <w:sz w:val="20"/>
          <w:szCs w:val="20"/>
        </w:rPr>
        <w:t>DIRETOR DO SAMAE</w:t>
      </w:r>
    </w:p>
    <w:p w14:paraId="2A634E98" w14:textId="77777777" w:rsidR="0006469F" w:rsidRPr="005E1410" w:rsidRDefault="0006469F" w:rsidP="0006469F">
      <w:pPr>
        <w:spacing w:after="0" w:line="240" w:lineRule="auto"/>
        <w:jc w:val="center"/>
        <w:rPr>
          <w:rFonts w:ascii="Century Gothic" w:hAnsi="Century Gothic"/>
          <w:b/>
          <w:sz w:val="10"/>
          <w:szCs w:val="10"/>
        </w:rPr>
      </w:pPr>
      <w:r w:rsidRPr="005E1410">
        <w:rPr>
          <w:rFonts w:ascii="Century Gothic" w:hAnsi="Century Gothic"/>
          <w:b/>
          <w:sz w:val="10"/>
          <w:szCs w:val="10"/>
        </w:rPr>
        <w:t>DECRETO N. º 119/2025, DE 05 DE MAIO DE 2025</w:t>
      </w:r>
    </w:p>
    <w:p w14:paraId="3ECAF4CF" w14:textId="77777777" w:rsidR="0006469F" w:rsidRPr="00E94C18" w:rsidRDefault="0006469F" w:rsidP="0006469F">
      <w:pPr>
        <w:tabs>
          <w:tab w:val="left" w:pos="426"/>
        </w:tabs>
        <w:spacing w:after="0" w:line="360" w:lineRule="auto"/>
        <w:jc w:val="both"/>
        <w:rPr>
          <w:rFonts w:ascii="Arial" w:hAnsi="Arial" w:cs="Arial"/>
        </w:rPr>
      </w:pPr>
    </w:p>
    <w:p w14:paraId="0B1E9001" w14:textId="77777777" w:rsidR="0006469F" w:rsidRDefault="0006469F" w:rsidP="0006469F">
      <w:pPr>
        <w:tabs>
          <w:tab w:val="left" w:pos="426"/>
        </w:tabs>
        <w:spacing w:after="0" w:line="360" w:lineRule="auto"/>
        <w:jc w:val="both"/>
        <w:rPr>
          <w:rFonts w:ascii="Arial" w:hAnsi="Arial" w:cs="Arial"/>
        </w:rPr>
      </w:pPr>
    </w:p>
    <w:p w14:paraId="69234DDB" w14:textId="1BD70101" w:rsidR="002F238B" w:rsidRDefault="002F238B" w:rsidP="0020540C">
      <w:pPr>
        <w:ind w:right="141"/>
        <w:rPr>
          <w:rFonts w:ascii="Century Gothic" w:hAnsi="Century Gothic"/>
          <w:sz w:val="20"/>
          <w:szCs w:val="20"/>
        </w:rPr>
      </w:pPr>
    </w:p>
    <w:p w14:paraId="129E74C2" w14:textId="2D7FCA56" w:rsidR="00EB4818" w:rsidRDefault="00EB4818" w:rsidP="0020540C">
      <w:pPr>
        <w:ind w:right="141"/>
        <w:rPr>
          <w:rFonts w:ascii="Century Gothic" w:hAnsi="Century Gothic"/>
          <w:sz w:val="20"/>
          <w:szCs w:val="20"/>
        </w:rPr>
      </w:pPr>
    </w:p>
    <w:p w14:paraId="28DDAB27" w14:textId="16468256" w:rsidR="002F238B" w:rsidRDefault="002F238B" w:rsidP="0020540C">
      <w:pPr>
        <w:ind w:right="141"/>
        <w:rPr>
          <w:rFonts w:ascii="Century Gothic" w:hAnsi="Century Gothic"/>
          <w:sz w:val="20"/>
          <w:szCs w:val="20"/>
        </w:rPr>
      </w:pPr>
    </w:p>
    <w:p w14:paraId="3C2FF3D1" w14:textId="56EBBBE1" w:rsidR="00066346" w:rsidRDefault="00066346" w:rsidP="00EB4818">
      <w:pPr>
        <w:pBdr>
          <w:top w:val="thinThickThinSmallGap" w:sz="24" w:space="1" w:color="auto"/>
          <w:left w:val="thinThickThinSmallGap" w:sz="24" w:space="4" w:color="auto"/>
          <w:bottom w:val="thinThickThinSmallGap" w:sz="24" w:space="1" w:color="auto"/>
          <w:right w:val="thinThickThinSmallGap" w:sz="24" w:space="4" w:color="auto"/>
        </w:pBdr>
        <w:spacing w:after="0" w:line="240" w:lineRule="auto"/>
        <w:ind w:right="141" w:firstLine="426"/>
        <w:jc w:val="center"/>
        <w:rPr>
          <w:rFonts w:ascii="Century Gothic" w:hAnsi="Century Gothic"/>
          <w:b/>
          <w:sz w:val="20"/>
          <w:szCs w:val="20"/>
        </w:rPr>
      </w:pPr>
      <w:r w:rsidRPr="00A01AE1">
        <w:rPr>
          <w:rFonts w:ascii="Century Gothic" w:hAnsi="Century Gothic"/>
          <w:b/>
          <w:sz w:val="20"/>
          <w:szCs w:val="20"/>
        </w:rPr>
        <w:t xml:space="preserve">CHAMAMENTO PÚBLICO Nº </w:t>
      </w:r>
      <w:r>
        <w:rPr>
          <w:rFonts w:ascii="Century Gothic" w:hAnsi="Century Gothic"/>
          <w:b/>
          <w:sz w:val="20"/>
          <w:szCs w:val="20"/>
        </w:rPr>
        <w:t>01</w:t>
      </w:r>
      <w:r w:rsidR="00DD2C76">
        <w:rPr>
          <w:rFonts w:ascii="Century Gothic" w:hAnsi="Century Gothic"/>
          <w:b/>
          <w:sz w:val="20"/>
          <w:szCs w:val="20"/>
        </w:rPr>
        <w:t>/2026</w:t>
      </w:r>
    </w:p>
    <w:p w14:paraId="16A9734B" w14:textId="2BA4E0A4" w:rsidR="00066346" w:rsidRPr="00A01AE1" w:rsidRDefault="00066346" w:rsidP="00EB4818">
      <w:pPr>
        <w:pBdr>
          <w:top w:val="thinThickThinSmallGap" w:sz="24" w:space="1" w:color="auto"/>
          <w:left w:val="thinThickThinSmallGap" w:sz="24" w:space="4" w:color="auto"/>
          <w:bottom w:val="thinThickThinSmallGap" w:sz="24" w:space="1" w:color="auto"/>
          <w:right w:val="thinThickThinSmallGap" w:sz="24" w:space="4" w:color="auto"/>
        </w:pBdr>
        <w:spacing w:after="0" w:line="240" w:lineRule="auto"/>
        <w:ind w:right="141" w:firstLine="426"/>
        <w:jc w:val="center"/>
        <w:rPr>
          <w:rFonts w:ascii="Century Gothic" w:hAnsi="Century Gothic"/>
          <w:b/>
          <w:sz w:val="20"/>
          <w:szCs w:val="20"/>
        </w:rPr>
      </w:pPr>
      <w:r w:rsidRPr="00A01AE1">
        <w:rPr>
          <w:rFonts w:ascii="Century Gothic" w:hAnsi="Century Gothic"/>
          <w:b/>
          <w:sz w:val="20"/>
          <w:szCs w:val="20"/>
        </w:rPr>
        <w:t xml:space="preserve">PROCESSO ADMINISTRATIVO Nº </w:t>
      </w:r>
      <w:r w:rsidR="00ED6623">
        <w:rPr>
          <w:rFonts w:ascii="Century Gothic" w:hAnsi="Century Gothic"/>
          <w:b/>
          <w:sz w:val="20"/>
          <w:szCs w:val="20"/>
        </w:rPr>
        <w:t>5</w:t>
      </w:r>
      <w:r w:rsidR="00DD2C76">
        <w:rPr>
          <w:rFonts w:ascii="Century Gothic" w:hAnsi="Century Gothic"/>
          <w:b/>
          <w:sz w:val="20"/>
          <w:szCs w:val="20"/>
        </w:rPr>
        <w:t>/2026</w:t>
      </w:r>
    </w:p>
    <w:p w14:paraId="7DB8B9F7" w14:textId="43FC9CCE" w:rsidR="00066346" w:rsidRPr="00A01AE1" w:rsidRDefault="00066346" w:rsidP="00EB4818">
      <w:pPr>
        <w:pBdr>
          <w:top w:val="thinThickThinSmallGap" w:sz="24" w:space="1" w:color="auto"/>
          <w:left w:val="thinThickThinSmallGap" w:sz="24" w:space="4" w:color="auto"/>
          <w:bottom w:val="thinThickThinSmallGap" w:sz="24" w:space="1" w:color="auto"/>
          <w:right w:val="thinThickThinSmallGap" w:sz="24" w:space="4" w:color="auto"/>
        </w:pBdr>
        <w:spacing w:line="240" w:lineRule="auto"/>
        <w:ind w:right="141" w:firstLine="426"/>
        <w:jc w:val="center"/>
        <w:rPr>
          <w:rFonts w:ascii="Century Gothic" w:hAnsi="Century Gothic"/>
          <w:b/>
          <w:sz w:val="20"/>
          <w:szCs w:val="20"/>
        </w:rPr>
      </w:pPr>
      <w:r w:rsidRPr="00A01AE1">
        <w:rPr>
          <w:rFonts w:ascii="Century Gothic" w:hAnsi="Century Gothic"/>
          <w:b/>
          <w:sz w:val="20"/>
          <w:szCs w:val="20"/>
        </w:rPr>
        <w:t>INEXIGIBILIDADE DE LICITAÇÃO Nº</w:t>
      </w:r>
      <w:r>
        <w:rPr>
          <w:rFonts w:ascii="Century Gothic" w:hAnsi="Century Gothic"/>
          <w:b/>
          <w:sz w:val="20"/>
          <w:szCs w:val="20"/>
        </w:rPr>
        <w:t xml:space="preserve"> 01</w:t>
      </w:r>
      <w:r w:rsidR="00DD2C76">
        <w:rPr>
          <w:rFonts w:ascii="Century Gothic" w:hAnsi="Century Gothic"/>
          <w:b/>
          <w:sz w:val="20"/>
          <w:szCs w:val="20"/>
        </w:rPr>
        <w:t>/2026</w:t>
      </w:r>
    </w:p>
    <w:p w14:paraId="7DB9FAE2" w14:textId="77777777" w:rsidR="000E1CD0" w:rsidRDefault="000E1CD0" w:rsidP="0020540C">
      <w:pPr>
        <w:ind w:right="141"/>
        <w:rPr>
          <w:rFonts w:ascii="Century Gothic" w:hAnsi="Century Gothic"/>
          <w:sz w:val="20"/>
          <w:szCs w:val="20"/>
        </w:rPr>
      </w:pPr>
    </w:p>
    <w:p w14:paraId="0D12AE78" w14:textId="2929CCC7" w:rsidR="005C647F" w:rsidRPr="00A453DB" w:rsidRDefault="002F238B" w:rsidP="00A453DB">
      <w:pPr>
        <w:ind w:right="141" w:firstLine="426"/>
        <w:jc w:val="center"/>
        <w:rPr>
          <w:rFonts w:ascii="Century Gothic" w:hAnsi="Century Gothic"/>
          <w:b/>
          <w:bCs/>
          <w:sz w:val="20"/>
          <w:szCs w:val="20"/>
        </w:rPr>
      </w:pPr>
      <w:r>
        <w:rPr>
          <w:rFonts w:ascii="Century Gothic" w:hAnsi="Century Gothic"/>
          <w:b/>
          <w:bCs/>
          <w:sz w:val="20"/>
          <w:szCs w:val="20"/>
        </w:rPr>
        <w:t>ANEXO 2</w:t>
      </w:r>
    </w:p>
    <w:p w14:paraId="1E6C5476" w14:textId="77777777" w:rsidR="00DA68B8" w:rsidRDefault="005C647F" w:rsidP="00A453DB">
      <w:pPr>
        <w:ind w:right="141" w:firstLine="426"/>
        <w:jc w:val="center"/>
        <w:rPr>
          <w:rFonts w:ascii="Century Gothic" w:hAnsi="Century Gothic"/>
          <w:b/>
          <w:bCs/>
          <w:sz w:val="20"/>
          <w:szCs w:val="20"/>
        </w:rPr>
      </w:pPr>
      <w:r w:rsidRPr="00A453DB">
        <w:rPr>
          <w:rFonts w:ascii="Century Gothic" w:hAnsi="Century Gothic"/>
          <w:b/>
          <w:bCs/>
          <w:sz w:val="20"/>
          <w:szCs w:val="20"/>
        </w:rPr>
        <w:t xml:space="preserve">MODELO DE REQUERIMENTO </w:t>
      </w:r>
      <w:r w:rsidR="00DA68B8">
        <w:rPr>
          <w:rFonts w:ascii="Century Gothic" w:hAnsi="Century Gothic"/>
          <w:b/>
          <w:bCs/>
          <w:sz w:val="20"/>
          <w:szCs w:val="20"/>
        </w:rPr>
        <w:t>PARA</w:t>
      </w:r>
      <w:r w:rsidRPr="00A453DB">
        <w:rPr>
          <w:rFonts w:ascii="Century Gothic" w:hAnsi="Century Gothic"/>
          <w:b/>
          <w:bCs/>
          <w:sz w:val="20"/>
          <w:szCs w:val="20"/>
        </w:rPr>
        <w:t xml:space="preserve"> CREDENCIAMENTO </w:t>
      </w:r>
    </w:p>
    <w:p w14:paraId="4E7CB577" w14:textId="32C34200" w:rsidR="005C647F" w:rsidRPr="00A453DB" w:rsidRDefault="00066346" w:rsidP="00A453DB">
      <w:pPr>
        <w:ind w:right="141" w:firstLine="426"/>
        <w:jc w:val="center"/>
        <w:rPr>
          <w:rFonts w:ascii="Century Gothic" w:hAnsi="Century Gothic"/>
          <w:b/>
          <w:bCs/>
          <w:sz w:val="20"/>
          <w:szCs w:val="20"/>
        </w:rPr>
      </w:pPr>
      <w:r w:rsidRPr="006D0B3F">
        <w:rPr>
          <w:rFonts w:ascii="Century Gothic" w:hAnsi="Century Gothic"/>
          <w:b/>
          <w:bCs/>
          <w:sz w:val="20"/>
          <w:szCs w:val="20"/>
          <w:highlight w:val="cyan"/>
        </w:rPr>
        <w:t xml:space="preserve"> </w:t>
      </w:r>
      <w:r w:rsidR="005C647F" w:rsidRPr="006D0B3F">
        <w:rPr>
          <w:rFonts w:ascii="Century Gothic" w:hAnsi="Century Gothic"/>
          <w:b/>
          <w:bCs/>
          <w:sz w:val="20"/>
          <w:szCs w:val="20"/>
          <w:highlight w:val="cyan"/>
        </w:rPr>
        <w:t>(Em papel timbrado da empresa)</w:t>
      </w:r>
    </w:p>
    <w:p w14:paraId="3D386B91" w14:textId="1C909BA2" w:rsidR="00183B6A" w:rsidRDefault="00183B6A" w:rsidP="00766626">
      <w:pPr>
        <w:spacing w:after="0"/>
        <w:ind w:right="141"/>
        <w:jc w:val="both"/>
        <w:rPr>
          <w:rFonts w:ascii="Century Gothic" w:hAnsi="Century Gothic" w:cs="Calibri"/>
          <w:b/>
          <w:sz w:val="20"/>
          <w:szCs w:val="20"/>
        </w:rPr>
      </w:pPr>
    </w:p>
    <w:p w14:paraId="00FE409D" w14:textId="77777777" w:rsidR="00FC31BF" w:rsidRPr="00FC31BF" w:rsidRDefault="00FC31BF" w:rsidP="00FC31BF">
      <w:pPr>
        <w:pStyle w:val="NormalWeb"/>
        <w:rPr>
          <w:rFonts w:ascii="Century Gothic" w:hAnsi="Century Gothic"/>
          <w:sz w:val="20"/>
          <w:szCs w:val="20"/>
        </w:rPr>
      </w:pPr>
      <w:r w:rsidRPr="00FC31BF">
        <w:rPr>
          <w:rFonts w:ascii="Century Gothic" w:hAnsi="Century Gothic"/>
          <w:sz w:val="20"/>
          <w:szCs w:val="20"/>
        </w:rPr>
        <w:t>À Comissão de Credenciamento</w:t>
      </w:r>
      <w:r w:rsidRPr="00FC31BF">
        <w:rPr>
          <w:rFonts w:ascii="Century Gothic" w:hAnsi="Century Gothic"/>
          <w:sz w:val="20"/>
          <w:szCs w:val="20"/>
        </w:rPr>
        <w:br/>
        <w:t>Serviço Autônomo Municipal de Água e Esgoto – SAMAE de Lobato/PR</w:t>
      </w:r>
    </w:p>
    <w:p w14:paraId="3501848D" w14:textId="77777777" w:rsidR="00FC31BF" w:rsidRPr="00FC31BF" w:rsidRDefault="00FC31BF" w:rsidP="00FC31BF">
      <w:pPr>
        <w:pStyle w:val="NormalWeb"/>
        <w:rPr>
          <w:rFonts w:ascii="Century Gothic" w:hAnsi="Century Gothic"/>
          <w:sz w:val="20"/>
          <w:szCs w:val="20"/>
        </w:rPr>
      </w:pPr>
      <w:r w:rsidRPr="00FC31BF">
        <w:rPr>
          <w:rStyle w:val="Forte"/>
          <w:rFonts w:ascii="Century Gothic" w:hAnsi="Century Gothic"/>
          <w:sz w:val="20"/>
          <w:szCs w:val="20"/>
        </w:rPr>
        <w:t>EDITAL DE CREDENCIAMENTO Nº ____/2026</w:t>
      </w:r>
    </w:p>
    <w:p w14:paraId="145FEB77" w14:textId="77777777" w:rsidR="00FC31BF" w:rsidRDefault="00FC31BF" w:rsidP="00766626">
      <w:pPr>
        <w:spacing w:after="0"/>
        <w:ind w:right="141"/>
        <w:jc w:val="both"/>
        <w:rPr>
          <w:rFonts w:ascii="Century Gothic" w:hAnsi="Century Gothic" w:cs="Calibri"/>
          <w:b/>
          <w:sz w:val="20"/>
          <w:szCs w:val="20"/>
        </w:rPr>
      </w:pPr>
    </w:p>
    <w:tbl>
      <w:tblPr>
        <w:tblStyle w:val="TableNormal"/>
        <w:tblW w:w="9446" w:type="dxa"/>
        <w:jc w:val="center"/>
        <w:tblInd w:w="0"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9446"/>
      </w:tblGrid>
      <w:tr w:rsidR="00183B6A" w:rsidRPr="001D2AC7" w14:paraId="78C9C998" w14:textId="77777777" w:rsidTr="00375314">
        <w:trPr>
          <w:trHeight w:val="641"/>
          <w:jc w:val="center"/>
        </w:trPr>
        <w:tc>
          <w:tcPr>
            <w:tcW w:w="9446" w:type="dxa"/>
            <w:shd w:val="clear" w:color="auto" w:fill="BEBEBE"/>
          </w:tcPr>
          <w:p w14:paraId="272CB288" w14:textId="77777777" w:rsidR="00183B6A" w:rsidRPr="001D2AC7" w:rsidRDefault="00183B6A" w:rsidP="00183B6A">
            <w:pPr>
              <w:pStyle w:val="TableParagraph"/>
              <w:spacing w:line="233" w:lineRule="exact"/>
              <w:ind w:right="11"/>
              <w:jc w:val="center"/>
              <w:rPr>
                <w:rFonts w:ascii="Century Gothic" w:eastAsia="Times New Roman" w:hAnsi="Century Gothic" w:cs="Calibri"/>
                <w:b/>
                <w:sz w:val="20"/>
                <w:szCs w:val="20"/>
                <w:lang w:val="pt-BR" w:eastAsia="pt-BR"/>
              </w:rPr>
            </w:pPr>
            <w:r w:rsidRPr="001D2AC7">
              <w:rPr>
                <w:rFonts w:ascii="Century Gothic" w:eastAsia="Times New Roman" w:hAnsi="Century Gothic" w:cs="Calibri"/>
                <w:b/>
                <w:sz w:val="20"/>
                <w:szCs w:val="20"/>
                <w:lang w:val="pt-BR" w:eastAsia="pt-BR"/>
              </w:rPr>
              <w:t>DADOS DA EMPRESA A CREDENCIAR</w:t>
            </w:r>
          </w:p>
        </w:tc>
      </w:tr>
      <w:tr w:rsidR="00FC31BF" w:rsidRPr="001D2AC7" w14:paraId="132832F5" w14:textId="77777777" w:rsidTr="00FC31BF">
        <w:trPr>
          <w:trHeight w:val="5156"/>
          <w:jc w:val="center"/>
        </w:trPr>
        <w:tc>
          <w:tcPr>
            <w:tcW w:w="9446" w:type="dxa"/>
            <w:shd w:val="clear" w:color="auto" w:fill="FFFFFF" w:themeFill="background1"/>
          </w:tcPr>
          <w:p w14:paraId="42559EDB" w14:textId="77777777" w:rsidR="00FC31BF" w:rsidRPr="00FC31BF" w:rsidRDefault="00FC31BF" w:rsidP="00FC31BF">
            <w:pPr>
              <w:pStyle w:val="NormalWeb"/>
              <w:jc w:val="both"/>
              <w:rPr>
                <w:rFonts w:ascii="Century Gothic" w:hAnsi="Century Gothic"/>
                <w:sz w:val="22"/>
                <w:szCs w:val="22"/>
              </w:rPr>
            </w:pPr>
            <w:r w:rsidRPr="00FC31BF">
              <w:rPr>
                <w:rFonts w:ascii="Century Gothic" w:hAnsi="Century Gothic"/>
                <w:sz w:val="22"/>
                <w:szCs w:val="22"/>
              </w:rPr>
              <w:t xml:space="preserve">A empresa </w:t>
            </w:r>
            <w:r w:rsidRPr="00FC31BF">
              <w:rPr>
                <w:rStyle w:val="Forte"/>
                <w:rFonts w:ascii="Century Gothic" w:hAnsi="Century Gothic"/>
                <w:sz w:val="22"/>
                <w:szCs w:val="22"/>
              </w:rPr>
              <w:t>__________________________________________</w:t>
            </w:r>
            <w:r w:rsidRPr="00FC31BF">
              <w:rPr>
                <w:rFonts w:ascii="Century Gothic" w:hAnsi="Century Gothic"/>
                <w:sz w:val="22"/>
                <w:szCs w:val="22"/>
              </w:rPr>
              <w:t xml:space="preserve">, inscrita no CNPJ sob nº </w:t>
            </w:r>
            <w:r w:rsidRPr="00FC31BF">
              <w:rPr>
                <w:rStyle w:val="Forte"/>
                <w:rFonts w:ascii="Century Gothic" w:hAnsi="Century Gothic"/>
                <w:sz w:val="22"/>
                <w:szCs w:val="22"/>
              </w:rPr>
              <w:t>________________________</w:t>
            </w:r>
            <w:r w:rsidRPr="00FC31BF">
              <w:rPr>
                <w:rFonts w:ascii="Century Gothic" w:hAnsi="Century Gothic"/>
                <w:sz w:val="22"/>
                <w:szCs w:val="22"/>
              </w:rPr>
              <w:t xml:space="preserve">, com sede à </w:t>
            </w:r>
            <w:r w:rsidRPr="00FC31BF">
              <w:rPr>
                <w:rStyle w:val="Forte"/>
                <w:rFonts w:ascii="Century Gothic" w:hAnsi="Century Gothic"/>
                <w:sz w:val="22"/>
                <w:szCs w:val="22"/>
              </w:rPr>
              <w:t>___________________________________________________________</w:t>
            </w:r>
            <w:r w:rsidRPr="00FC31BF">
              <w:rPr>
                <w:rFonts w:ascii="Century Gothic" w:hAnsi="Century Gothic"/>
                <w:sz w:val="22"/>
                <w:szCs w:val="22"/>
              </w:rPr>
              <w:t xml:space="preserve">, neste ato representada por </w:t>
            </w:r>
            <w:r w:rsidRPr="00FC31BF">
              <w:rPr>
                <w:rStyle w:val="Forte"/>
                <w:rFonts w:ascii="Century Gothic" w:hAnsi="Century Gothic"/>
                <w:sz w:val="22"/>
                <w:szCs w:val="22"/>
              </w:rPr>
              <w:t>__________________________________________</w:t>
            </w:r>
            <w:r w:rsidRPr="00FC31BF">
              <w:rPr>
                <w:rFonts w:ascii="Century Gothic" w:hAnsi="Century Gothic"/>
                <w:sz w:val="22"/>
                <w:szCs w:val="22"/>
              </w:rPr>
              <w:t xml:space="preserve">, portador(a) do CPF nº </w:t>
            </w:r>
            <w:r w:rsidRPr="00FC31BF">
              <w:rPr>
                <w:rStyle w:val="Forte"/>
                <w:rFonts w:ascii="Century Gothic" w:hAnsi="Century Gothic"/>
                <w:sz w:val="22"/>
                <w:szCs w:val="22"/>
              </w:rPr>
              <w:t>______________________</w:t>
            </w:r>
            <w:r w:rsidRPr="00FC31BF">
              <w:rPr>
                <w:rFonts w:ascii="Century Gothic" w:hAnsi="Century Gothic"/>
                <w:sz w:val="22"/>
                <w:szCs w:val="22"/>
              </w:rPr>
              <w:t xml:space="preserve"> e RG nº </w:t>
            </w:r>
            <w:r w:rsidRPr="00FC31BF">
              <w:rPr>
                <w:rStyle w:val="Forte"/>
                <w:rFonts w:ascii="Century Gothic" w:hAnsi="Century Gothic"/>
                <w:sz w:val="22"/>
                <w:szCs w:val="22"/>
              </w:rPr>
              <w:t>______________________</w:t>
            </w:r>
            <w:r w:rsidRPr="00FC31BF">
              <w:rPr>
                <w:rFonts w:ascii="Century Gothic" w:hAnsi="Century Gothic"/>
                <w:sz w:val="22"/>
                <w:szCs w:val="22"/>
              </w:rPr>
              <w:t>, vem, respeitosamente, requerer seu credenciamento perante o Serviço Autônomo Municipal de Água e Esgoto – SAMAE de Lobato/PR, para participação no procedimento de credenciamento destinado ao:</w:t>
            </w:r>
          </w:p>
          <w:p w14:paraId="69BC1AE9" w14:textId="77777777" w:rsidR="00FC31BF" w:rsidRPr="00FC31BF" w:rsidRDefault="00FC31BF" w:rsidP="00FC31BF">
            <w:pPr>
              <w:pStyle w:val="NormalWeb"/>
              <w:jc w:val="both"/>
              <w:rPr>
                <w:rFonts w:ascii="Century Gothic" w:hAnsi="Century Gothic"/>
                <w:sz w:val="22"/>
                <w:szCs w:val="22"/>
              </w:rPr>
            </w:pPr>
            <w:r w:rsidRPr="00FC31BF">
              <w:rPr>
                <w:rStyle w:val="Forte"/>
                <w:rFonts w:ascii="Century Gothic" w:hAnsi="Century Gothic"/>
                <w:sz w:val="22"/>
                <w:szCs w:val="22"/>
              </w:rPr>
              <w:t>Credenciamento de estabelecimentos especializados no fornecimento de materiais de construção civil, materiais elétricos, materiais hidráulicos, ferragens, ferramentas, equipamentos, equipamentos de proteção individual (EPIs) e demais materiais necessários à manutenção preventiva e corretiva das instalações, equipamentos, redes de abastecimento de água e sistemas de esgotamento sanitário do Serviço Autônomo Municipal de Água e Esgoto – SAMAE de Lobato/PR.</w:t>
            </w:r>
          </w:p>
          <w:p w14:paraId="0C1B6CC3" w14:textId="49E71D23" w:rsidR="00FC31BF" w:rsidRPr="001D2AC7" w:rsidRDefault="00FC31BF" w:rsidP="00183B6A">
            <w:pPr>
              <w:pStyle w:val="TableParagraph"/>
              <w:rPr>
                <w:rFonts w:ascii="Century Gothic" w:eastAsia="Times New Roman" w:hAnsi="Century Gothic" w:cs="Calibri"/>
                <w:sz w:val="20"/>
                <w:szCs w:val="20"/>
                <w:lang w:val="pt-BR" w:eastAsia="pt-BR"/>
              </w:rPr>
            </w:pPr>
          </w:p>
        </w:tc>
      </w:tr>
    </w:tbl>
    <w:p w14:paraId="12C28569" w14:textId="3E4A520B" w:rsidR="00375314" w:rsidRDefault="00375314" w:rsidP="00FC31BF">
      <w:pPr>
        <w:ind w:right="141"/>
        <w:rPr>
          <w:rFonts w:ascii="Century Gothic" w:hAnsi="Century Gothic"/>
          <w:b/>
          <w:sz w:val="20"/>
          <w:szCs w:val="20"/>
        </w:rPr>
      </w:pPr>
    </w:p>
    <w:p w14:paraId="443A3FCB" w14:textId="5CE562BE" w:rsidR="00FC31BF" w:rsidRDefault="00FC31BF" w:rsidP="00FC31BF">
      <w:pPr>
        <w:ind w:right="141"/>
        <w:rPr>
          <w:rFonts w:ascii="Century Gothic" w:hAnsi="Century Gothic"/>
          <w:b/>
          <w:sz w:val="20"/>
          <w:szCs w:val="20"/>
        </w:rPr>
      </w:pPr>
    </w:p>
    <w:p w14:paraId="670A09B5" w14:textId="17382E23" w:rsidR="00FC31BF" w:rsidRDefault="00FC31BF" w:rsidP="00FC31BF">
      <w:pPr>
        <w:ind w:right="141"/>
        <w:rPr>
          <w:rFonts w:ascii="Century Gothic" w:hAnsi="Century Gothic"/>
          <w:b/>
          <w:sz w:val="20"/>
          <w:szCs w:val="20"/>
        </w:rPr>
      </w:pPr>
    </w:p>
    <w:p w14:paraId="614EA318" w14:textId="490EDB99" w:rsidR="00FC31BF" w:rsidRDefault="00FC31BF" w:rsidP="00FC31BF">
      <w:pPr>
        <w:ind w:right="141"/>
        <w:rPr>
          <w:rFonts w:ascii="Century Gothic" w:hAnsi="Century Gothic"/>
          <w:b/>
          <w:sz w:val="20"/>
          <w:szCs w:val="20"/>
        </w:rPr>
      </w:pPr>
    </w:p>
    <w:p w14:paraId="5A0B6B8D" w14:textId="659E931B" w:rsidR="00FC31BF" w:rsidRDefault="00FC31BF" w:rsidP="00FC31BF">
      <w:pPr>
        <w:ind w:right="141"/>
        <w:rPr>
          <w:rFonts w:ascii="Century Gothic" w:hAnsi="Century Gothic"/>
          <w:b/>
          <w:sz w:val="20"/>
          <w:szCs w:val="20"/>
        </w:rPr>
      </w:pPr>
    </w:p>
    <w:p w14:paraId="0F7E5EDC" w14:textId="41D4D556" w:rsidR="00FC31BF" w:rsidRDefault="00FC31BF" w:rsidP="00FC31BF">
      <w:pPr>
        <w:ind w:right="141"/>
        <w:rPr>
          <w:rFonts w:ascii="Century Gothic" w:hAnsi="Century Gothic"/>
          <w:b/>
          <w:sz w:val="20"/>
          <w:szCs w:val="20"/>
        </w:rPr>
      </w:pPr>
    </w:p>
    <w:p w14:paraId="5E97D6E5" w14:textId="0182EF6E" w:rsidR="00FC31BF" w:rsidRDefault="00FC31BF" w:rsidP="00FC31BF">
      <w:pPr>
        <w:ind w:right="141"/>
        <w:rPr>
          <w:rFonts w:ascii="Century Gothic" w:hAnsi="Century Gothic"/>
          <w:sz w:val="20"/>
          <w:szCs w:val="20"/>
        </w:rPr>
      </w:pPr>
    </w:p>
    <w:p w14:paraId="7F9087C0" w14:textId="77777777" w:rsidR="00375314" w:rsidRDefault="00375314" w:rsidP="00206490">
      <w:pPr>
        <w:ind w:right="141" w:firstLine="426"/>
        <w:rPr>
          <w:rFonts w:ascii="Century Gothic" w:hAnsi="Century Gothic"/>
          <w:sz w:val="20"/>
          <w:szCs w:val="20"/>
        </w:rPr>
      </w:pPr>
    </w:p>
    <w:tbl>
      <w:tblPr>
        <w:tblStyle w:val="TableNormal"/>
        <w:tblW w:w="10648" w:type="dxa"/>
        <w:jc w:val="center"/>
        <w:tblInd w:w="0"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shd w:val="clear" w:color="auto" w:fill="BFBFBF" w:themeFill="background1" w:themeFillShade="BF"/>
        <w:tblLayout w:type="fixed"/>
        <w:tblLook w:val="01E0" w:firstRow="1" w:lastRow="1" w:firstColumn="1" w:lastColumn="1" w:noHBand="0" w:noVBand="0"/>
      </w:tblPr>
      <w:tblGrid>
        <w:gridCol w:w="10648"/>
      </w:tblGrid>
      <w:tr w:rsidR="00183B6A" w:rsidRPr="00FC31BF" w14:paraId="4C332552" w14:textId="77777777" w:rsidTr="00375314">
        <w:trPr>
          <w:trHeight w:val="443"/>
          <w:jc w:val="center"/>
        </w:trPr>
        <w:tc>
          <w:tcPr>
            <w:tcW w:w="10648" w:type="dxa"/>
            <w:shd w:val="clear" w:color="auto" w:fill="BFBFBF" w:themeFill="background1" w:themeFillShade="BF"/>
          </w:tcPr>
          <w:p w14:paraId="1F77A64A" w14:textId="38809FC3" w:rsidR="00183B6A" w:rsidRPr="00FC31BF" w:rsidRDefault="00DD2C76" w:rsidP="00EB4818">
            <w:pPr>
              <w:pStyle w:val="TableParagraph"/>
              <w:spacing w:line="233" w:lineRule="exact"/>
              <w:ind w:right="11"/>
              <w:jc w:val="center"/>
              <w:rPr>
                <w:rFonts w:ascii="Century Gothic" w:eastAsia="Times New Roman" w:hAnsi="Century Gothic" w:cs="Calibri"/>
                <w:b/>
                <w:lang w:val="pt-BR" w:eastAsia="pt-BR"/>
              </w:rPr>
            </w:pPr>
            <w:r w:rsidRPr="00FC31BF">
              <w:rPr>
                <w:rFonts w:ascii="Century Gothic" w:eastAsia="Times New Roman" w:hAnsi="Century Gothic" w:cs="Calibri"/>
                <w:b/>
                <w:lang w:val="pt-BR" w:eastAsia="pt-BR"/>
              </w:rPr>
              <w:t>SEDE DO ESTABELECIMENTO E ABRANGÊNCIA TERRITORIAL</w:t>
            </w:r>
          </w:p>
        </w:tc>
      </w:tr>
      <w:tr w:rsidR="00DD2C76" w:rsidRPr="00FC31BF" w14:paraId="3909C0A5" w14:textId="77777777" w:rsidTr="00375314">
        <w:trPr>
          <w:trHeight w:val="6378"/>
          <w:jc w:val="center"/>
        </w:trPr>
        <w:tc>
          <w:tcPr>
            <w:tcW w:w="10648" w:type="dxa"/>
            <w:shd w:val="clear" w:color="auto" w:fill="FFFFFF" w:themeFill="background1"/>
          </w:tcPr>
          <w:p w14:paraId="5223F263" w14:textId="77777777" w:rsidR="00DD2C76" w:rsidRPr="00FC31BF" w:rsidRDefault="00DD2C76" w:rsidP="00DD2C76">
            <w:pPr>
              <w:jc w:val="both"/>
              <w:rPr>
                <w:rFonts w:ascii="Century Gothic" w:eastAsia="Times New Roman" w:hAnsi="Century Gothic" w:cs="Times New Roman"/>
                <w:lang w:eastAsia="pt-BR"/>
              </w:rPr>
            </w:pPr>
            <w:r w:rsidRPr="00FC31BF">
              <w:rPr>
                <w:rFonts w:ascii="Century Gothic" w:eastAsia="Times New Roman" w:hAnsi="Century Gothic" w:cs="Times New Roman"/>
                <w:lang w:eastAsia="pt-BR"/>
              </w:rPr>
              <w:t>Declaro, para fins de credenciamento, que o estabelecimento interessado possui sede no seguinte âmbito territorial, conforme as opções abaixo:</w:t>
            </w:r>
          </w:p>
          <w:p w14:paraId="4816A318" w14:textId="77777777" w:rsidR="00DD2C76" w:rsidRPr="00FC31BF" w:rsidRDefault="00DD2C76" w:rsidP="00DD2C76">
            <w:pPr>
              <w:jc w:val="both"/>
              <w:rPr>
                <w:rFonts w:ascii="Century Gothic" w:eastAsia="Times New Roman" w:hAnsi="Century Gothic" w:cs="Times New Roman"/>
                <w:lang w:eastAsia="pt-BR"/>
              </w:rPr>
            </w:pPr>
            <w:r w:rsidRPr="00FC31BF">
              <w:rPr>
                <w:rFonts w:ascii="Segoe UI Symbol" w:eastAsia="Times New Roman" w:hAnsi="Segoe UI Symbol" w:cs="Segoe UI Symbol"/>
                <w:b/>
                <w:bCs/>
                <w:lang w:eastAsia="pt-BR"/>
              </w:rPr>
              <w:t>☐</w:t>
            </w:r>
            <w:r w:rsidRPr="00FC31BF">
              <w:rPr>
                <w:rFonts w:ascii="Century Gothic" w:eastAsia="Times New Roman" w:hAnsi="Century Gothic" w:cs="Times New Roman"/>
                <w:b/>
                <w:bCs/>
                <w:lang w:eastAsia="pt-BR"/>
              </w:rPr>
              <w:t xml:space="preserve"> ÂMBITO LOCAL – MUNICÍPIO DE LOBATO/PR</w:t>
            </w:r>
          </w:p>
          <w:p w14:paraId="277BB579" w14:textId="77777777" w:rsidR="00DD2C76" w:rsidRPr="00FC31BF" w:rsidRDefault="00DD2C76" w:rsidP="00DD2C76">
            <w:pPr>
              <w:jc w:val="both"/>
              <w:rPr>
                <w:rFonts w:ascii="Century Gothic" w:eastAsia="Times New Roman" w:hAnsi="Century Gothic" w:cs="Times New Roman"/>
                <w:lang w:eastAsia="pt-BR"/>
              </w:rPr>
            </w:pPr>
            <w:r w:rsidRPr="00FC31BF">
              <w:rPr>
                <w:rFonts w:ascii="Century Gothic" w:eastAsia="Times New Roman" w:hAnsi="Century Gothic" w:cs="Times New Roman"/>
                <w:b/>
                <w:bCs/>
                <w:lang w:eastAsia="pt-BR"/>
              </w:rPr>
              <w:t>Endereço completo:</w:t>
            </w:r>
            <w:r w:rsidRPr="00FC31BF">
              <w:rPr>
                <w:rFonts w:ascii="Century Gothic" w:eastAsia="Times New Roman" w:hAnsi="Century Gothic" w:cs="Times New Roman"/>
                <w:lang w:eastAsia="pt-BR"/>
              </w:rPr>
              <w:t xml:space="preserve"> ____________________________________________________</w:t>
            </w:r>
          </w:p>
          <w:p w14:paraId="4FEDB00F" w14:textId="77777777" w:rsidR="00DD2C76" w:rsidRPr="00FC31BF" w:rsidRDefault="00ED6623" w:rsidP="00DD2C76">
            <w:pPr>
              <w:jc w:val="both"/>
              <w:rPr>
                <w:rFonts w:ascii="Century Gothic" w:eastAsia="Times New Roman" w:hAnsi="Century Gothic" w:cs="Times New Roman"/>
                <w:lang w:eastAsia="pt-BR"/>
              </w:rPr>
            </w:pPr>
            <w:r>
              <w:rPr>
                <w:rFonts w:ascii="Century Gothic" w:eastAsia="Times New Roman" w:hAnsi="Century Gothic" w:cs="Times New Roman"/>
                <w:lang w:val="pt-BR" w:eastAsia="pt-BR"/>
              </w:rPr>
              <w:pict w14:anchorId="327FC7B9">
                <v:rect id="_x0000_i1059" style="width:0;height:1.5pt" o:hralign="center" o:hrstd="t" o:hr="t" fillcolor="#a0a0a0" stroked="f"/>
              </w:pict>
            </w:r>
          </w:p>
          <w:p w14:paraId="6C8805C4" w14:textId="77777777" w:rsidR="00DD2C76" w:rsidRPr="00FC31BF" w:rsidRDefault="00DD2C76" w:rsidP="00DD2C76">
            <w:pPr>
              <w:jc w:val="both"/>
              <w:rPr>
                <w:rFonts w:ascii="Century Gothic" w:eastAsia="Times New Roman" w:hAnsi="Century Gothic" w:cs="Times New Roman"/>
                <w:lang w:eastAsia="pt-BR"/>
              </w:rPr>
            </w:pPr>
            <w:r w:rsidRPr="00FC31BF">
              <w:rPr>
                <w:rFonts w:ascii="Segoe UI Symbol" w:eastAsia="Times New Roman" w:hAnsi="Segoe UI Symbol" w:cs="Segoe UI Symbol"/>
                <w:b/>
                <w:bCs/>
                <w:lang w:eastAsia="pt-BR"/>
              </w:rPr>
              <w:t>☐</w:t>
            </w:r>
            <w:r w:rsidRPr="00FC31BF">
              <w:rPr>
                <w:rFonts w:ascii="Century Gothic" w:eastAsia="Times New Roman" w:hAnsi="Century Gothic" w:cs="Times New Roman"/>
                <w:b/>
                <w:bCs/>
                <w:lang w:eastAsia="pt-BR"/>
              </w:rPr>
              <w:t xml:space="preserve"> ÂMBITO REGIONAL – MUNICÍPIOS INTEGRANTES DA REGIÃO ESTABELECIDA NO EDITAL</w:t>
            </w:r>
          </w:p>
          <w:p w14:paraId="395213A2" w14:textId="77777777" w:rsidR="00DD2C76" w:rsidRPr="00FC31BF" w:rsidRDefault="00DD2C76" w:rsidP="00DD2C76">
            <w:pPr>
              <w:jc w:val="both"/>
              <w:rPr>
                <w:rFonts w:ascii="Century Gothic" w:eastAsia="Times New Roman" w:hAnsi="Century Gothic" w:cs="Times New Roman"/>
                <w:lang w:eastAsia="pt-BR"/>
              </w:rPr>
            </w:pPr>
            <w:r w:rsidRPr="00FC31BF">
              <w:rPr>
                <w:rFonts w:ascii="Century Gothic" w:eastAsia="Times New Roman" w:hAnsi="Century Gothic" w:cs="Times New Roman"/>
                <w:b/>
                <w:bCs/>
                <w:lang w:eastAsia="pt-BR"/>
              </w:rPr>
              <w:t>Município:</w:t>
            </w:r>
            <w:r w:rsidRPr="00FC31BF">
              <w:rPr>
                <w:rFonts w:ascii="Century Gothic" w:eastAsia="Times New Roman" w:hAnsi="Century Gothic" w:cs="Times New Roman"/>
                <w:lang w:eastAsia="pt-BR"/>
              </w:rPr>
              <w:t xml:space="preserve"> ___________________________________________________________</w:t>
            </w:r>
          </w:p>
          <w:p w14:paraId="1CC80931" w14:textId="77777777" w:rsidR="00DD2C76" w:rsidRPr="00FC31BF" w:rsidRDefault="00DD2C76" w:rsidP="00DD2C76">
            <w:pPr>
              <w:jc w:val="both"/>
              <w:rPr>
                <w:rFonts w:ascii="Century Gothic" w:eastAsia="Times New Roman" w:hAnsi="Century Gothic" w:cs="Times New Roman"/>
                <w:lang w:eastAsia="pt-BR"/>
              </w:rPr>
            </w:pPr>
            <w:r w:rsidRPr="00FC31BF">
              <w:rPr>
                <w:rFonts w:ascii="Century Gothic" w:eastAsia="Times New Roman" w:hAnsi="Century Gothic" w:cs="Times New Roman"/>
                <w:b/>
                <w:bCs/>
                <w:lang w:eastAsia="pt-BR"/>
              </w:rPr>
              <w:t>Endereço completo:</w:t>
            </w:r>
            <w:r w:rsidRPr="00FC31BF">
              <w:rPr>
                <w:rFonts w:ascii="Century Gothic" w:eastAsia="Times New Roman" w:hAnsi="Century Gothic" w:cs="Times New Roman"/>
                <w:lang w:eastAsia="pt-BR"/>
              </w:rPr>
              <w:t xml:space="preserve"> ____________________________________________________</w:t>
            </w:r>
          </w:p>
          <w:p w14:paraId="41156063" w14:textId="77777777" w:rsidR="00DD2C76" w:rsidRPr="00FC31BF" w:rsidRDefault="00ED6623" w:rsidP="00DD2C76">
            <w:pPr>
              <w:jc w:val="both"/>
              <w:rPr>
                <w:rFonts w:ascii="Century Gothic" w:eastAsia="Times New Roman" w:hAnsi="Century Gothic" w:cs="Times New Roman"/>
                <w:lang w:eastAsia="pt-BR"/>
              </w:rPr>
            </w:pPr>
            <w:r>
              <w:rPr>
                <w:rFonts w:ascii="Century Gothic" w:eastAsia="Times New Roman" w:hAnsi="Century Gothic" w:cs="Times New Roman"/>
                <w:lang w:val="pt-BR" w:eastAsia="pt-BR"/>
              </w:rPr>
              <w:pict w14:anchorId="6B1DC6AB">
                <v:rect id="_x0000_i1060" style="width:0;height:1.5pt" o:hralign="center" o:hrstd="t" o:hr="t" fillcolor="#a0a0a0" stroked="f"/>
              </w:pict>
            </w:r>
          </w:p>
          <w:p w14:paraId="6C1F89A8" w14:textId="77777777" w:rsidR="00DD2C76" w:rsidRPr="00FC31BF" w:rsidRDefault="00DD2C76" w:rsidP="00DD2C76">
            <w:pPr>
              <w:jc w:val="both"/>
              <w:rPr>
                <w:rFonts w:ascii="Century Gothic" w:eastAsia="Times New Roman" w:hAnsi="Century Gothic" w:cs="Times New Roman"/>
                <w:lang w:eastAsia="pt-BR"/>
              </w:rPr>
            </w:pPr>
            <w:r w:rsidRPr="00FC31BF">
              <w:rPr>
                <w:rFonts w:ascii="Segoe UI Symbol" w:eastAsia="Times New Roman" w:hAnsi="Segoe UI Symbol" w:cs="Segoe UI Symbol"/>
                <w:b/>
                <w:bCs/>
                <w:lang w:eastAsia="pt-BR"/>
              </w:rPr>
              <w:t>☐</w:t>
            </w:r>
            <w:r w:rsidRPr="00FC31BF">
              <w:rPr>
                <w:rFonts w:ascii="Century Gothic" w:eastAsia="Times New Roman" w:hAnsi="Century Gothic" w:cs="Times New Roman"/>
                <w:b/>
                <w:bCs/>
                <w:lang w:eastAsia="pt-BR"/>
              </w:rPr>
              <w:t xml:space="preserve"> DEMAIS LOCALIDADES</w:t>
            </w:r>
          </w:p>
          <w:p w14:paraId="10F0EE1E" w14:textId="77777777" w:rsidR="00DD2C76" w:rsidRPr="00FC31BF" w:rsidRDefault="00DD2C76" w:rsidP="00DD2C76">
            <w:pPr>
              <w:jc w:val="both"/>
              <w:rPr>
                <w:rFonts w:ascii="Century Gothic" w:eastAsia="Times New Roman" w:hAnsi="Century Gothic" w:cs="Times New Roman"/>
                <w:lang w:eastAsia="pt-BR"/>
              </w:rPr>
            </w:pPr>
            <w:r w:rsidRPr="00FC31BF">
              <w:rPr>
                <w:rFonts w:ascii="Century Gothic" w:eastAsia="Times New Roman" w:hAnsi="Century Gothic" w:cs="Times New Roman"/>
                <w:b/>
                <w:bCs/>
                <w:lang w:eastAsia="pt-BR"/>
              </w:rPr>
              <w:t>Município:</w:t>
            </w:r>
            <w:r w:rsidRPr="00FC31BF">
              <w:rPr>
                <w:rFonts w:ascii="Century Gothic" w:eastAsia="Times New Roman" w:hAnsi="Century Gothic" w:cs="Times New Roman"/>
                <w:lang w:eastAsia="pt-BR"/>
              </w:rPr>
              <w:t xml:space="preserve"> ___________________________________________________________</w:t>
            </w:r>
          </w:p>
          <w:p w14:paraId="05EBA096" w14:textId="77777777" w:rsidR="00DD2C76" w:rsidRPr="00FC31BF" w:rsidRDefault="00DD2C76" w:rsidP="00DD2C76">
            <w:pPr>
              <w:jc w:val="both"/>
              <w:rPr>
                <w:rFonts w:ascii="Century Gothic" w:eastAsia="Times New Roman" w:hAnsi="Century Gothic" w:cs="Times New Roman"/>
                <w:lang w:eastAsia="pt-BR"/>
              </w:rPr>
            </w:pPr>
            <w:r w:rsidRPr="00FC31BF">
              <w:rPr>
                <w:rFonts w:ascii="Century Gothic" w:eastAsia="Times New Roman" w:hAnsi="Century Gothic" w:cs="Times New Roman"/>
                <w:b/>
                <w:bCs/>
                <w:lang w:eastAsia="pt-BR"/>
              </w:rPr>
              <w:t>Endereço completo:</w:t>
            </w:r>
            <w:r w:rsidRPr="00FC31BF">
              <w:rPr>
                <w:rFonts w:ascii="Century Gothic" w:eastAsia="Times New Roman" w:hAnsi="Century Gothic" w:cs="Times New Roman"/>
                <w:lang w:eastAsia="pt-BR"/>
              </w:rPr>
              <w:t xml:space="preserve"> ____________________________________________________</w:t>
            </w:r>
          </w:p>
          <w:p w14:paraId="3B7C49FF" w14:textId="77777777" w:rsidR="00DD2C76" w:rsidRPr="00FC31BF" w:rsidRDefault="00ED6623" w:rsidP="00DD2C76">
            <w:pPr>
              <w:jc w:val="both"/>
              <w:rPr>
                <w:rFonts w:ascii="Century Gothic" w:eastAsia="Times New Roman" w:hAnsi="Century Gothic" w:cs="Times New Roman"/>
                <w:lang w:eastAsia="pt-BR"/>
              </w:rPr>
            </w:pPr>
            <w:r>
              <w:rPr>
                <w:rFonts w:ascii="Century Gothic" w:eastAsia="Times New Roman" w:hAnsi="Century Gothic" w:cs="Times New Roman"/>
                <w:lang w:val="pt-BR" w:eastAsia="pt-BR"/>
              </w:rPr>
              <w:pict w14:anchorId="705B6C61">
                <v:rect id="_x0000_i1061" style="width:0;height:1.5pt" o:hralign="center" o:hrstd="t" o:hr="t" fillcolor="#a0a0a0" stroked="f"/>
              </w:pict>
            </w:r>
          </w:p>
          <w:p w14:paraId="2A2F9B9F" w14:textId="77777777" w:rsidR="00DD2C76" w:rsidRPr="00FC31BF" w:rsidRDefault="00DD2C76" w:rsidP="00DD2C76">
            <w:pPr>
              <w:jc w:val="both"/>
              <w:rPr>
                <w:rFonts w:ascii="Century Gothic" w:eastAsia="Times New Roman" w:hAnsi="Century Gothic" w:cs="Times New Roman"/>
                <w:lang w:eastAsia="pt-BR"/>
              </w:rPr>
            </w:pPr>
            <w:r w:rsidRPr="00FC31BF">
              <w:rPr>
                <w:rFonts w:ascii="Century Gothic" w:eastAsia="Times New Roman" w:hAnsi="Century Gothic" w:cs="Times New Roman"/>
                <w:b/>
                <w:bCs/>
                <w:lang w:eastAsia="pt-BR"/>
              </w:rPr>
              <w:t>DECLARAÇÃO COMPLEMENTAR</w:t>
            </w:r>
          </w:p>
          <w:p w14:paraId="7F71F062" w14:textId="77777777" w:rsidR="00DD2C76" w:rsidRPr="00FC31BF" w:rsidRDefault="00DD2C76" w:rsidP="00DD2C76">
            <w:pPr>
              <w:jc w:val="both"/>
              <w:rPr>
                <w:rFonts w:ascii="Century Gothic" w:eastAsia="Times New Roman" w:hAnsi="Century Gothic" w:cs="Calibri"/>
                <w:lang w:val="pt-BR"/>
              </w:rPr>
            </w:pPr>
            <w:r w:rsidRPr="00FC31BF">
              <w:rPr>
                <w:rFonts w:ascii="Century Gothic" w:eastAsia="Times New Roman" w:hAnsi="Century Gothic" w:cs="Calibri"/>
                <w:lang w:val="pt-BR"/>
              </w:rPr>
              <w:t>O estabelecimento acima identificado declara que as informações referentes à sua localização são verdadeiras e que está ciente dos critérios de abrangência territorial, distribuição das demandas e demais condições estabelecidas no Edital de Credenciamento e seus anexos.</w:t>
            </w:r>
          </w:p>
          <w:p w14:paraId="511FE6B2" w14:textId="77777777" w:rsidR="00DD2C76" w:rsidRPr="00FC31BF" w:rsidRDefault="00DD2C76" w:rsidP="00DD2C76">
            <w:pPr>
              <w:jc w:val="both"/>
              <w:rPr>
                <w:rFonts w:ascii="Century Gothic" w:eastAsia="Times New Roman" w:hAnsi="Century Gothic" w:cs="Times New Roman"/>
                <w:lang w:eastAsia="pt-BR"/>
              </w:rPr>
            </w:pPr>
            <w:r w:rsidRPr="00FC31BF">
              <w:rPr>
                <w:rFonts w:ascii="Century Gothic" w:eastAsia="Times New Roman" w:hAnsi="Century Gothic" w:cs="Times New Roman"/>
                <w:b/>
                <w:bCs/>
                <w:lang w:eastAsia="pt-BR"/>
              </w:rPr>
              <w:t>Local e data:</w:t>
            </w:r>
            <w:r w:rsidRPr="00FC31BF">
              <w:rPr>
                <w:rFonts w:ascii="Century Gothic" w:eastAsia="Times New Roman" w:hAnsi="Century Gothic" w:cs="Times New Roman"/>
                <w:lang w:eastAsia="pt-BR"/>
              </w:rPr>
              <w:t xml:space="preserve"> ________________________________________________________</w:t>
            </w:r>
          </w:p>
          <w:p w14:paraId="4FE227AF" w14:textId="77777777" w:rsidR="00DD2C76" w:rsidRPr="00FC31BF" w:rsidRDefault="00DD2C76" w:rsidP="00DD2C76">
            <w:pPr>
              <w:jc w:val="both"/>
              <w:rPr>
                <w:rFonts w:ascii="Century Gothic" w:eastAsia="Times New Roman" w:hAnsi="Century Gothic" w:cs="Times New Roman"/>
                <w:lang w:eastAsia="pt-BR"/>
              </w:rPr>
            </w:pPr>
            <w:r w:rsidRPr="00FC31BF">
              <w:rPr>
                <w:rFonts w:ascii="Century Gothic" w:eastAsia="Times New Roman" w:hAnsi="Century Gothic" w:cs="Times New Roman"/>
                <w:b/>
                <w:bCs/>
                <w:lang w:eastAsia="pt-BR"/>
              </w:rPr>
              <w:t>Nome da empresa:</w:t>
            </w:r>
            <w:r w:rsidRPr="00FC31BF">
              <w:rPr>
                <w:rFonts w:ascii="Century Gothic" w:eastAsia="Times New Roman" w:hAnsi="Century Gothic" w:cs="Times New Roman"/>
                <w:lang w:eastAsia="pt-BR"/>
              </w:rPr>
              <w:t xml:space="preserve"> ____________________________________________________</w:t>
            </w:r>
          </w:p>
          <w:p w14:paraId="3219496E" w14:textId="77777777" w:rsidR="00DD2C76" w:rsidRPr="00FC31BF" w:rsidRDefault="00DD2C76" w:rsidP="00DD2C76">
            <w:pPr>
              <w:jc w:val="both"/>
              <w:rPr>
                <w:rFonts w:ascii="Century Gothic" w:eastAsia="Times New Roman" w:hAnsi="Century Gothic" w:cs="Times New Roman"/>
                <w:lang w:eastAsia="pt-BR"/>
              </w:rPr>
            </w:pPr>
            <w:r w:rsidRPr="00FC31BF">
              <w:rPr>
                <w:rFonts w:ascii="Century Gothic" w:eastAsia="Times New Roman" w:hAnsi="Century Gothic" w:cs="Times New Roman"/>
                <w:b/>
                <w:bCs/>
                <w:lang w:eastAsia="pt-BR"/>
              </w:rPr>
              <w:t>CNPJ:</w:t>
            </w:r>
            <w:r w:rsidRPr="00FC31BF">
              <w:rPr>
                <w:rFonts w:ascii="Century Gothic" w:eastAsia="Times New Roman" w:hAnsi="Century Gothic" w:cs="Times New Roman"/>
                <w:lang w:eastAsia="pt-BR"/>
              </w:rPr>
              <w:t xml:space="preserve"> _______________________________________________________________</w:t>
            </w:r>
          </w:p>
          <w:p w14:paraId="0F22C72C" w14:textId="77777777" w:rsidR="00DD2C76" w:rsidRPr="00FC31BF" w:rsidRDefault="00DD2C76" w:rsidP="00DD2C76">
            <w:pPr>
              <w:jc w:val="both"/>
              <w:rPr>
                <w:rFonts w:ascii="Century Gothic" w:eastAsia="Times New Roman" w:hAnsi="Century Gothic" w:cs="Times New Roman"/>
                <w:lang w:eastAsia="pt-BR"/>
              </w:rPr>
            </w:pPr>
            <w:r w:rsidRPr="00FC31BF">
              <w:rPr>
                <w:rFonts w:ascii="Century Gothic" w:eastAsia="Times New Roman" w:hAnsi="Century Gothic" w:cs="Times New Roman"/>
                <w:b/>
                <w:bCs/>
                <w:lang w:eastAsia="pt-BR"/>
              </w:rPr>
              <w:t>Representante legal:</w:t>
            </w:r>
            <w:r w:rsidRPr="00FC31BF">
              <w:rPr>
                <w:rFonts w:ascii="Century Gothic" w:eastAsia="Times New Roman" w:hAnsi="Century Gothic" w:cs="Times New Roman"/>
                <w:lang w:eastAsia="pt-BR"/>
              </w:rPr>
              <w:t xml:space="preserve"> __________________________________________________</w:t>
            </w:r>
          </w:p>
          <w:p w14:paraId="443F9E07" w14:textId="77777777" w:rsidR="00DD2C76" w:rsidRPr="00FC31BF" w:rsidRDefault="00DD2C76" w:rsidP="00DD2C76">
            <w:pPr>
              <w:jc w:val="both"/>
              <w:rPr>
                <w:rFonts w:ascii="Century Gothic" w:eastAsia="Times New Roman" w:hAnsi="Century Gothic" w:cs="Times New Roman"/>
                <w:lang w:eastAsia="pt-BR"/>
              </w:rPr>
            </w:pPr>
            <w:r w:rsidRPr="00FC31BF">
              <w:rPr>
                <w:rFonts w:ascii="Century Gothic" w:eastAsia="Times New Roman" w:hAnsi="Century Gothic" w:cs="Times New Roman"/>
                <w:b/>
                <w:bCs/>
                <w:lang w:eastAsia="pt-BR"/>
              </w:rPr>
              <w:t>Assinatura:</w:t>
            </w:r>
            <w:r w:rsidRPr="00FC31BF">
              <w:rPr>
                <w:rFonts w:ascii="Century Gothic" w:eastAsia="Times New Roman" w:hAnsi="Century Gothic" w:cs="Times New Roman"/>
                <w:lang w:eastAsia="pt-BR"/>
              </w:rPr>
              <w:t xml:space="preserve"> __________________________________________________________</w:t>
            </w:r>
          </w:p>
          <w:p w14:paraId="5C9AC879" w14:textId="77777777" w:rsidR="00DD2C76" w:rsidRPr="00FC31BF" w:rsidRDefault="00DD2C76" w:rsidP="00DD2C76">
            <w:pPr>
              <w:pStyle w:val="TableParagraph"/>
              <w:ind w:left="0"/>
              <w:rPr>
                <w:rFonts w:ascii="Century Gothic" w:eastAsia="Times New Roman" w:hAnsi="Century Gothic" w:cs="Calibri"/>
                <w:lang w:val="pt-BR" w:eastAsia="pt-BR"/>
              </w:rPr>
            </w:pPr>
          </w:p>
        </w:tc>
      </w:tr>
      <w:tr w:rsidR="00B21A96" w:rsidRPr="00FC31BF" w14:paraId="02AF5540" w14:textId="77777777" w:rsidTr="00375314">
        <w:trPr>
          <w:trHeight w:val="9213"/>
          <w:jc w:val="center"/>
        </w:trPr>
        <w:tc>
          <w:tcPr>
            <w:tcW w:w="10648" w:type="dxa"/>
            <w:tcBorders>
              <w:top w:val="nil"/>
            </w:tcBorders>
            <w:shd w:val="clear" w:color="auto" w:fill="FFFFFF" w:themeFill="background1"/>
          </w:tcPr>
          <w:p w14:paraId="37111E0E" w14:textId="7DEEA3A2" w:rsidR="00B21A96" w:rsidRPr="00FC31BF" w:rsidRDefault="008D6DFA" w:rsidP="00375314">
            <w:pPr>
              <w:pBdr>
                <w:top w:val="single" w:sz="4" w:space="1" w:color="auto"/>
              </w:pBdr>
              <w:jc w:val="center"/>
              <w:rPr>
                <w:rFonts w:ascii="Century Gothic" w:eastAsia="Times New Roman" w:hAnsi="Century Gothic" w:cs="Calibri"/>
                <w:b/>
                <w:lang w:val="pt-BR"/>
              </w:rPr>
            </w:pPr>
            <w:r w:rsidRPr="00FC31BF">
              <w:rPr>
                <w:rFonts w:ascii="Century Gothic" w:eastAsia="Times New Roman" w:hAnsi="Century Gothic" w:cs="Calibri"/>
                <w:noProof/>
                <w:lang w:eastAsia="pt-BR"/>
              </w:rPr>
              <mc:AlternateContent>
                <mc:Choice Requires="wps">
                  <w:drawing>
                    <wp:anchor distT="0" distB="0" distL="114300" distR="114300" simplePos="0" relativeHeight="251661312" behindDoc="0" locked="0" layoutInCell="1" allowOverlap="1" wp14:anchorId="394B01A3" wp14:editId="501A89F3">
                      <wp:simplePos x="0" y="0"/>
                      <wp:positionH relativeFrom="column">
                        <wp:posOffset>140970</wp:posOffset>
                      </wp:positionH>
                      <wp:positionV relativeFrom="paragraph">
                        <wp:posOffset>-3810</wp:posOffset>
                      </wp:positionV>
                      <wp:extent cx="304800" cy="542925"/>
                      <wp:effectExtent l="19050" t="0" r="19050" b="47625"/>
                      <wp:wrapNone/>
                      <wp:docPr id="2" name="Seta para Baixo 2"/>
                      <wp:cNvGraphicFramePr/>
                      <a:graphic xmlns:a="http://schemas.openxmlformats.org/drawingml/2006/main">
                        <a:graphicData uri="http://schemas.microsoft.com/office/word/2010/wordprocessingShape">
                          <wps:wsp>
                            <wps:cNvSpPr/>
                            <wps:spPr>
                              <a:xfrm>
                                <a:off x="0" y="0"/>
                                <a:ext cx="304800" cy="542925"/>
                              </a:xfrm>
                              <a:prstGeom prst="down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D34538"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Seta para Baixo 2" o:spid="_x0000_s1026" type="#_x0000_t67" style="position:absolute;margin-left:11.1pt;margin-top:-.3pt;width:24pt;height:4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" adj="15537" fillcolor="red" strokecolor="#1f4d78 [1604]" strokeweight="1pt"/>
                  </w:pict>
                </mc:Fallback>
              </mc:AlternateContent>
            </w:r>
            <w:r w:rsidR="00B21A96" w:rsidRPr="00FC31BF">
              <w:rPr>
                <w:rFonts w:ascii="Century Gothic" w:eastAsia="Times New Roman" w:hAnsi="Century Gothic" w:cs="Calibri"/>
                <w:b/>
                <w:lang w:val="pt-BR"/>
              </w:rPr>
              <w:t>INDICAR COM UM X (XIS) O NÚMERO DO ITEM PRETENDIDO DO TERMO DE REFERÊNCIA:</w:t>
            </w:r>
          </w:p>
          <w:p w14:paraId="11028BE3" w14:textId="0EDFF9A3" w:rsidR="000707C9" w:rsidRPr="00FC31BF" w:rsidRDefault="008D6DFA" w:rsidP="00375314">
            <w:pPr>
              <w:pBdr>
                <w:top w:val="single" w:sz="4" w:space="1" w:color="auto"/>
              </w:pBdr>
              <w:jc w:val="center"/>
              <w:rPr>
                <w:rFonts w:ascii="Century Gothic" w:eastAsia="Times New Roman" w:hAnsi="Century Gothic" w:cs="Calibri"/>
                <w:b/>
                <w:lang w:val="pt-BR"/>
              </w:rPr>
            </w:pPr>
            <w:r w:rsidRPr="00FC31BF">
              <w:rPr>
                <w:rFonts w:ascii="Century Gothic" w:eastAsia="Times New Roman" w:hAnsi="Century Gothic" w:cs="Calibri"/>
                <w:b/>
                <w:noProof/>
                <w:lang w:eastAsia="pt-BR"/>
              </w:rPr>
              <mc:AlternateContent>
                <mc:Choice Requires="wps">
                  <w:drawing>
                    <wp:anchor distT="0" distB="0" distL="114300" distR="114300" simplePos="0" relativeHeight="251658240" behindDoc="0" locked="0" layoutInCell="1" allowOverlap="1" wp14:anchorId="7EA5C6A2" wp14:editId="50C708FD">
                      <wp:simplePos x="0" y="0"/>
                      <wp:positionH relativeFrom="column">
                        <wp:posOffset>4751070</wp:posOffset>
                      </wp:positionH>
                      <wp:positionV relativeFrom="paragraph">
                        <wp:posOffset>31115</wp:posOffset>
                      </wp:positionV>
                      <wp:extent cx="438150" cy="352425"/>
                      <wp:effectExtent l="19050" t="0" r="19050" b="47625"/>
                      <wp:wrapNone/>
                      <wp:docPr id="1" name="Seta para Baixo 1"/>
                      <wp:cNvGraphicFramePr/>
                      <a:graphic xmlns:a="http://schemas.openxmlformats.org/drawingml/2006/main">
                        <a:graphicData uri="http://schemas.microsoft.com/office/word/2010/wordprocessingShape">
                          <wps:wsp>
                            <wps:cNvSpPr/>
                            <wps:spPr>
                              <a:xfrm>
                                <a:off x="0" y="0"/>
                                <a:ext cx="438150" cy="352425"/>
                              </a:xfrm>
                              <a:prstGeom prst="down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18BBDF" id="Seta para Baixo 1" o:spid="_x0000_s1026" type="#_x0000_t67" style="position:absolute;margin-left:374.1pt;margin-top:2.45pt;width:34.5pt;height:2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" adj="10800" fillcolor="red" strokecolor="#1f4d78 [1604]" strokeweight="1pt"/>
                  </w:pict>
                </mc:Fallback>
              </mc:AlternateContent>
            </w:r>
            <w:r w:rsidRPr="00FC31BF">
              <w:rPr>
                <w:rFonts w:ascii="Century Gothic" w:eastAsia="Times New Roman" w:hAnsi="Century Gothic" w:cs="Calibri"/>
                <w:b/>
                <w:lang w:val="pt-BR"/>
              </w:rPr>
              <w:t xml:space="preserve">                      </w:t>
            </w:r>
            <w:r w:rsidR="000707C9" w:rsidRPr="00FC31BF">
              <w:rPr>
                <w:rFonts w:ascii="Century Gothic" w:eastAsia="Times New Roman" w:hAnsi="Century Gothic" w:cs="Calibri"/>
                <w:b/>
                <w:lang w:val="pt-BR"/>
              </w:rPr>
              <w:t>OBRIGATÓRIO INDICAR MARCA</w:t>
            </w:r>
            <w:r w:rsidRPr="00FC31BF">
              <w:rPr>
                <w:rFonts w:ascii="Century Gothic" w:eastAsia="Times New Roman" w:hAnsi="Century Gothic" w:cs="Calibri"/>
                <w:b/>
                <w:lang w:val="pt-BR"/>
              </w:rPr>
              <w:t xml:space="preserve"> </w:t>
            </w:r>
          </w:p>
          <w:p w14:paraId="26BAE0A5" w14:textId="3957F213" w:rsidR="00B21A96" w:rsidRPr="00FC31BF" w:rsidRDefault="00B21A96" w:rsidP="00B21A96">
            <w:pPr>
              <w:jc w:val="center"/>
              <w:rPr>
                <w:rFonts w:ascii="Century Gothic" w:eastAsia="Times New Roman" w:hAnsi="Century Gothic" w:cs="Calibri"/>
                <w:lang w:val="pt-BR"/>
              </w:rPr>
            </w:pPr>
          </w:p>
          <w:p w14:paraId="0854BE50" w14:textId="5B664CE5" w:rsidR="000707C9" w:rsidRPr="00FC31BF" w:rsidRDefault="000707C9" w:rsidP="00B21A96">
            <w:pPr>
              <w:jc w:val="center"/>
              <w:rPr>
                <w:rFonts w:ascii="Century Gothic" w:eastAsia="Times New Roman" w:hAnsi="Century Gothic" w:cs="Calibri"/>
                <w:lang w:val="pt-BR"/>
              </w:rPr>
            </w:pPr>
          </w:p>
          <w:tbl>
            <w:tblPr>
              <w:tblW w:w="10704" w:type="dxa"/>
              <w:jc w:val="center"/>
              <w:tblLayout w:type="fixed"/>
              <w:tblCellMar>
                <w:left w:w="70" w:type="dxa"/>
                <w:right w:w="70" w:type="dxa"/>
              </w:tblCellMar>
              <w:tblLook w:val="04A0" w:firstRow="1" w:lastRow="0" w:firstColumn="1" w:lastColumn="0" w:noHBand="0" w:noVBand="1"/>
            </w:tblPr>
            <w:tblGrid>
              <w:gridCol w:w="1238"/>
              <w:gridCol w:w="709"/>
              <w:gridCol w:w="3228"/>
              <w:gridCol w:w="851"/>
              <w:gridCol w:w="1134"/>
              <w:gridCol w:w="1276"/>
              <w:gridCol w:w="1276"/>
              <w:gridCol w:w="992"/>
            </w:tblGrid>
            <w:tr w:rsidR="008D6DFA" w:rsidRPr="00FC31BF" w14:paraId="596C74C5" w14:textId="77777777" w:rsidTr="008D6DFA">
              <w:trPr>
                <w:trHeight w:val="495"/>
                <w:jc w:val="center"/>
              </w:trPr>
              <w:tc>
                <w:tcPr>
                  <w:tcW w:w="1238" w:type="dxa"/>
                  <w:tcBorders>
                    <w:top w:val="single" w:sz="4" w:space="0" w:color="auto"/>
                    <w:left w:val="single" w:sz="4" w:space="0" w:color="auto"/>
                    <w:bottom w:val="single" w:sz="4" w:space="0" w:color="auto"/>
                    <w:right w:val="single" w:sz="4" w:space="0" w:color="auto"/>
                  </w:tcBorders>
                </w:tcPr>
                <w:p w14:paraId="48F0FE9F" w14:textId="0A607BF1" w:rsidR="008D6DFA" w:rsidRPr="00FC31BF" w:rsidRDefault="008D6DFA" w:rsidP="000707C9">
                  <w:pPr>
                    <w:spacing w:after="0" w:line="240" w:lineRule="auto"/>
                    <w:jc w:val="center"/>
                    <w:rPr>
                      <w:rFonts w:ascii="Century Gothic" w:eastAsia="Times New Roman" w:hAnsi="Century Gothic" w:cs="Calibri"/>
                      <w:b/>
                      <w:bCs/>
                      <w:sz w:val="16"/>
                      <w:szCs w:val="16"/>
                      <w:lang w:eastAsia="pt-BR"/>
                    </w:rPr>
                  </w:pPr>
                  <w:r w:rsidRPr="00FC31BF">
                    <w:rPr>
                      <w:rFonts w:ascii="Century Gothic" w:eastAsia="Century Gothic" w:hAnsi="Century Gothic" w:cs="Century Gothic"/>
                      <w:b/>
                      <w:sz w:val="16"/>
                      <w:szCs w:val="16"/>
                    </w:rPr>
                    <w:t>INDICAR COM UM X (XIS) ITEM PRTENDIDO</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43A976" w14:textId="6E7CE884" w:rsidR="008D6DFA" w:rsidRPr="00FC31BF" w:rsidRDefault="008D6DFA" w:rsidP="000707C9">
                  <w:pPr>
                    <w:spacing w:after="0" w:line="240" w:lineRule="auto"/>
                    <w:jc w:val="center"/>
                    <w:rPr>
                      <w:rFonts w:ascii="Century Gothic" w:eastAsia="Times New Roman" w:hAnsi="Century Gothic" w:cs="Calibri"/>
                      <w:b/>
                      <w:bCs/>
                      <w:sz w:val="16"/>
                      <w:szCs w:val="16"/>
                      <w:lang w:eastAsia="pt-BR"/>
                    </w:rPr>
                  </w:pPr>
                  <w:r w:rsidRPr="00FC31BF">
                    <w:rPr>
                      <w:rFonts w:ascii="Century Gothic" w:eastAsia="Times New Roman" w:hAnsi="Century Gothic" w:cs="Calibri"/>
                      <w:b/>
                      <w:bCs/>
                      <w:sz w:val="16"/>
                      <w:szCs w:val="16"/>
                      <w:lang w:eastAsia="pt-BR"/>
                    </w:rPr>
                    <w:t>ITEM</w:t>
                  </w:r>
                </w:p>
              </w:tc>
              <w:tc>
                <w:tcPr>
                  <w:tcW w:w="3228" w:type="dxa"/>
                  <w:tcBorders>
                    <w:top w:val="single" w:sz="4" w:space="0" w:color="auto"/>
                    <w:left w:val="nil"/>
                    <w:bottom w:val="single" w:sz="4" w:space="0" w:color="auto"/>
                    <w:right w:val="single" w:sz="4" w:space="0" w:color="auto"/>
                  </w:tcBorders>
                  <w:shd w:val="clear" w:color="auto" w:fill="auto"/>
                  <w:vAlign w:val="center"/>
                  <w:hideMark/>
                </w:tcPr>
                <w:p w14:paraId="65C8E589" w14:textId="77777777" w:rsidR="008D6DFA" w:rsidRPr="00FC31BF" w:rsidRDefault="008D6DFA" w:rsidP="000707C9">
                  <w:pPr>
                    <w:spacing w:after="0" w:line="240" w:lineRule="auto"/>
                    <w:jc w:val="both"/>
                    <w:rPr>
                      <w:rFonts w:ascii="Century Gothic" w:eastAsia="Times New Roman" w:hAnsi="Century Gothic" w:cs="Calibri"/>
                      <w:b/>
                      <w:bCs/>
                      <w:sz w:val="16"/>
                      <w:szCs w:val="16"/>
                      <w:lang w:eastAsia="pt-BR"/>
                    </w:rPr>
                  </w:pPr>
                  <w:r w:rsidRPr="00FC31BF">
                    <w:rPr>
                      <w:rFonts w:ascii="Century Gothic" w:eastAsia="Times New Roman" w:hAnsi="Century Gothic" w:cs="Calibri"/>
                      <w:b/>
                      <w:bCs/>
                      <w:sz w:val="16"/>
                      <w:szCs w:val="16"/>
                      <w:lang w:eastAsia="pt-BR"/>
                    </w:rPr>
                    <w:t>PRODUTO / SERVIÇO</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671AB885" w14:textId="77777777" w:rsidR="008D6DFA" w:rsidRPr="00FC31BF" w:rsidRDefault="008D6DFA" w:rsidP="000707C9">
                  <w:pPr>
                    <w:spacing w:after="0" w:line="240" w:lineRule="auto"/>
                    <w:jc w:val="both"/>
                    <w:rPr>
                      <w:rFonts w:ascii="Century Gothic" w:eastAsia="Times New Roman" w:hAnsi="Century Gothic" w:cs="Calibri"/>
                      <w:b/>
                      <w:bCs/>
                      <w:sz w:val="16"/>
                      <w:szCs w:val="16"/>
                      <w:lang w:eastAsia="pt-BR"/>
                    </w:rPr>
                  </w:pPr>
                  <w:r w:rsidRPr="00FC31BF">
                    <w:rPr>
                      <w:rFonts w:ascii="Century Gothic" w:eastAsia="Times New Roman" w:hAnsi="Century Gothic" w:cs="Calibri"/>
                      <w:b/>
                      <w:bCs/>
                      <w:sz w:val="16"/>
                      <w:szCs w:val="16"/>
                      <w:lang w:eastAsia="pt-BR"/>
                    </w:rPr>
                    <w:t>UNIDADE</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0725BAE9" w14:textId="77777777" w:rsidR="008D6DFA" w:rsidRPr="00FC31BF" w:rsidRDefault="008D6DFA" w:rsidP="000707C9">
                  <w:pPr>
                    <w:spacing w:after="0" w:line="240" w:lineRule="auto"/>
                    <w:jc w:val="both"/>
                    <w:rPr>
                      <w:rFonts w:ascii="Century Gothic" w:eastAsia="Times New Roman" w:hAnsi="Century Gothic" w:cs="Calibri"/>
                      <w:b/>
                      <w:bCs/>
                      <w:sz w:val="16"/>
                      <w:szCs w:val="16"/>
                      <w:lang w:eastAsia="pt-BR"/>
                    </w:rPr>
                  </w:pPr>
                  <w:r w:rsidRPr="00FC31BF">
                    <w:rPr>
                      <w:rFonts w:ascii="Century Gothic" w:eastAsia="Times New Roman" w:hAnsi="Century Gothic" w:cs="Calibri"/>
                      <w:b/>
                      <w:bCs/>
                      <w:sz w:val="16"/>
                      <w:szCs w:val="16"/>
                      <w:lang w:eastAsia="pt-BR"/>
                    </w:rPr>
                    <w:t>QUANTIDADE</w:t>
                  </w:r>
                </w:p>
              </w:tc>
              <w:tc>
                <w:tcPr>
                  <w:tcW w:w="1276" w:type="dxa"/>
                  <w:tcBorders>
                    <w:top w:val="single" w:sz="4" w:space="0" w:color="auto"/>
                    <w:left w:val="nil"/>
                    <w:bottom w:val="single" w:sz="4" w:space="0" w:color="auto"/>
                    <w:right w:val="single" w:sz="4" w:space="0" w:color="auto"/>
                  </w:tcBorders>
                </w:tcPr>
                <w:p w14:paraId="09CD15CE" w14:textId="77777777" w:rsidR="008D6DFA" w:rsidRPr="00FC31BF" w:rsidRDefault="008D6DFA" w:rsidP="000707C9">
                  <w:pPr>
                    <w:spacing w:after="0" w:line="240" w:lineRule="auto"/>
                    <w:jc w:val="both"/>
                    <w:rPr>
                      <w:rFonts w:ascii="Century Gothic" w:eastAsia="Times New Roman" w:hAnsi="Century Gothic" w:cs="Calibri"/>
                      <w:b/>
                      <w:bCs/>
                      <w:sz w:val="16"/>
                      <w:szCs w:val="16"/>
                      <w:lang w:eastAsia="pt-BR"/>
                    </w:rPr>
                  </w:pPr>
                </w:p>
                <w:p w14:paraId="2B35AE59" w14:textId="4D45120E" w:rsidR="008D6DFA" w:rsidRPr="00FC31BF" w:rsidRDefault="008D6DFA" w:rsidP="008D6DFA">
                  <w:pPr>
                    <w:spacing w:after="0" w:line="240" w:lineRule="auto"/>
                    <w:jc w:val="center"/>
                    <w:rPr>
                      <w:rFonts w:ascii="Century Gothic" w:eastAsia="Times New Roman" w:hAnsi="Century Gothic" w:cs="Calibri"/>
                      <w:b/>
                      <w:bCs/>
                      <w:sz w:val="16"/>
                      <w:szCs w:val="16"/>
                      <w:lang w:eastAsia="pt-BR"/>
                    </w:rPr>
                  </w:pPr>
                  <w:r w:rsidRPr="00FC31BF">
                    <w:rPr>
                      <w:rFonts w:ascii="Century Gothic" w:eastAsia="Times New Roman" w:hAnsi="Century Gothic" w:cs="Calibri"/>
                      <w:b/>
                      <w:bCs/>
                      <w:sz w:val="16"/>
                      <w:szCs w:val="16"/>
                      <w:lang w:eastAsia="pt-BR"/>
                    </w:rPr>
                    <w:t>MARCA</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802209" w14:textId="56F25F0F" w:rsidR="008D6DFA" w:rsidRPr="00FC31BF" w:rsidRDefault="008D6DFA" w:rsidP="000707C9">
                  <w:pPr>
                    <w:spacing w:after="0" w:line="240" w:lineRule="auto"/>
                    <w:jc w:val="both"/>
                    <w:rPr>
                      <w:rFonts w:ascii="Century Gothic" w:eastAsia="Times New Roman" w:hAnsi="Century Gothic" w:cs="Calibri"/>
                      <w:b/>
                      <w:bCs/>
                      <w:sz w:val="16"/>
                      <w:szCs w:val="16"/>
                      <w:lang w:eastAsia="pt-BR"/>
                    </w:rPr>
                  </w:pPr>
                  <w:r w:rsidRPr="00FC31BF">
                    <w:rPr>
                      <w:rFonts w:ascii="Century Gothic" w:eastAsia="Times New Roman" w:hAnsi="Century Gothic" w:cs="Calibri"/>
                      <w:b/>
                      <w:bCs/>
                      <w:sz w:val="16"/>
                      <w:szCs w:val="16"/>
                      <w:lang w:eastAsia="pt-BR"/>
                    </w:rPr>
                    <w:t>VALOR UNITÁRIO MÁXIMO</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47A67F3F" w14:textId="77777777" w:rsidR="008D6DFA" w:rsidRPr="00FC31BF" w:rsidRDefault="008D6DFA" w:rsidP="000707C9">
                  <w:pPr>
                    <w:spacing w:after="0" w:line="240" w:lineRule="auto"/>
                    <w:jc w:val="both"/>
                    <w:rPr>
                      <w:rFonts w:ascii="Century Gothic" w:eastAsia="Times New Roman" w:hAnsi="Century Gothic" w:cs="Calibri"/>
                      <w:b/>
                      <w:bCs/>
                      <w:sz w:val="16"/>
                      <w:szCs w:val="16"/>
                      <w:lang w:eastAsia="pt-BR"/>
                    </w:rPr>
                  </w:pPr>
                  <w:r w:rsidRPr="00FC31BF">
                    <w:rPr>
                      <w:rFonts w:ascii="Century Gothic" w:eastAsia="Times New Roman" w:hAnsi="Century Gothic" w:cs="Calibri"/>
                      <w:b/>
                      <w:bCs/>
                      <w:sz w:val="16"/>
                      <w:szCs w:val="16"/>
                      <w:lang w:eastAsia="pt-BR"/>
                    </w:rPr>
                    <w:t>VALOR TOTAL MÁXIMO</w:t>
                  </w:r>
                </w:p>
              </w:tc>
            </w:tr>
            <w:tr w:rsidR="008D6DFA" w:rsidRPr="00FC31BF" w14:paraId="5C73126F" w14:textId="77777777" w:rsidTr="008D6DFA">
              <w:trPr>
                <w:trHeight w:val="300"/>
                <w:jc w:val="center"/>
              </w:trPr>
              <w:tc>
                <w:tcPr>
                  <w:tcW w:w="1238" w:type="dxa"/>
                  <w:tcBorders>
                    <w:top w:val="nil"/>
                    <w:left w:val="single" w:sz="4" w:space="0" w:color="auto"/>
                    <w:bottom w:val="single" w:sz="4" w:space="0" w:color="auto"/>
                    <w:right w:val="single" w:sz="4" w:space="0" w:color="auto"/>
                  </w:tcBorders>
                </w:tcPr>
                <w:p w14:paraId="1D85D9BD"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30C87E16" w14:textId="6064FE8A"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w:t>
                  </w:r>
                </w:p>
              </w:tc>
              <w:tc>
                <w:tcPr>
                  <w:tcW w:w="3228" w:type="dxa"/>
                  <w:tcBorders>
                    <w:top w:val="nil"/>
                    <w:left w:val="nil"/>
                    <w:bottom w:val="single" w:sz="4" w:space="0" w:color="auto"/>
                    <w:right w:val="single" w:sz="4" w:space="0" w:color="auto"/>
                  </w:tcBorders>
                  <w:shd w:val="clear" w:color="auto" w:fill="auto"/>
                  <w:vAlign w:val="center"/>
                  <w:hideMark/>
                </w:tcPr>
                <w:p w14:paraId="1699E7A3"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ADAPTADOR PVC MARROM ROSCÁVEL E SOLDÁVEL 3/4" 25mm</w:t>
                  </w:r>
                </w:p>
              </w:tc>
              <w:tc>
                <w:tcPr>
                  <w:tcW w:w="851" w:type="dxa"/>
                  <w:tcBorders>
                    <w:top w:val="nil"/>
                    <w:left w:val="nil"/>
                    <w:bottom w:val="single" w:sz="4" w:space="0" w:color="auto"/>
                    <w:right w:val="single" w:sz="4" w:space="0" w:color="auto"/>
                  </w:tcBorders>
                  <w:shd w:val="clear" w:color="auto" w:fill="auto"/>
                  <w:vAlign w:val="center"/>
                  <w:hideMark/>
                </w:tcPr>
                <w:p w14:paraId="2958234B"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354ECE3C"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150</w:t>
                  </w:r>
                </w:p>
              </w:tc>
              <w:tc>
                <w:tcPr>
                  <w:tcW w:w="1276" w:type="dxa"/>
                  <w:tcBorders>
                    <w:top w:val="single" w:sz="4" w:space="0" w:color="auto"/>
                    <w:left w:val="nil"/>
                    <w:bottom w:val="single" w:sz="4" w:space="0" w:color="auto"/>
                    <w:right w:val="single" w:sz="4" w:space="0" w:color="auto"/>
                  </w:tcBorders>
                </w:tcPr>
                <w:p w14:paraId="34CE94A0"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B4AB368" w14:textId="456E5563"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5,85</w:t>
                  </w:r>
                </w:p>
              </w:tc>
              <w:tc>
                <w:tcPr>
                  <w:tcW w:w="992" w:type="dxa"/>
                  <w:tcBorders>
                    <w:top w:val="nil"/>
                    <w:left w:val="nil"/>
                    <w:bottom w:val="single" w:sz="4" w:space="0" w:color="auto"/>
                    <w:right w:val="single" w:sz="4" w:space="0" w:color="auto"/>
                  </w:tcBorders>
                  <w:shd w:val="clear" w:color="auto" w:fill="auto"/>
                  <w:vAlign w:val="center"/>
                  <w:hideMark/>
                </w:tcPr>
                <w:p w14:paraId="6BD16DED"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877,50</w:t>
                  </w:r>
                </w:p>
              </w:tc>
            </w:tr>
            <w:tr w:rsidR="008D6DFA" w:rsidRPr="00FC31BF" w14:paraId="6334E62E" w14:textId="77777777" w:rsidTr="008D6DFA">
              <w:trPr>
                <w:trHeight w:val="300"/>
                <w:jc w:val="center"/>
              </w:trPr>
              <w:tc>
                <w:tcPr>
                  <w:tcW w:w="1238" w:type="dxa"/>
                  <w:tcBorders>
                    <w:top w:val="nil"/>
                    <w:left w:val="single" w:sz="4" w:space="0" w:color="auto"/>
                    <w:bottom w:val="single" w:sz="4" w:space="0" w:color="auto"/>
                    <w:right w:val="single" w:sz="4" w:space="0" w:color="auto"/>
                  </w:tcBorders>
                </w:tcPr>
                <w:p w14:paraId="77EA0B35"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4597178C" w14:textId="32FEE6D3"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w:t>
                  </w:r>
                </w:p>
              </w:tc>
              <w:tc>
                <w:tcPr>
                  <w:tcW w:w="3228" w:type="dxa"/>
                  <w:tcBorders>
                    <w:top w:val="nil"/>
                    <w:left w:val="nil"/>
                    <w:bottom w:val="single" w:sz="4" w:space="0" w:color="auto"/>
                    <w:right w:val="single" w:sz="4" w:space="0" w:color="auto"/>
                  </w:tcBorders>
                  <w:shd w:val="clear" w:color="auto" w:fill="auto"/>
                  <w:vAlign w:val="center"/>
                  <w:hideMark/>
                </w:tcPr>
                <w:p w14:paraId="506F2CED"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ABRAÇADEIRA INOX PARA MANGUEIRA 3/4</w:t>
                  </w:r>
                </w:p>
              </w:tc>
              <w:tc>
                <w:tcPr>
                  <w:tcW w:w="851" w:type="dxa"/>
                  <w:tcBorders>
                    <w:top w:val="nil"/>
                    <w:left w:val="nil"/>
                    <w:bottom w:val="single" w:sz="4" w:space="0" w:color="auto"/>
                    <w:right w:val="single" w:sz="4" w:space="0" w:color="auto"/>
                  </w:tcBorders>
                  <w:shd w:val="clear" w:color="auto" w:fill="auto"/>
                  <w:vAlign w:val="center"/>
                  <w:hideMark/>
                </w:tcPr>
                <w:p w14:paraId="541B5C7C"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38B7D977"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w:t>
                  </w:r>
                </w:p>
              </w:tc>
              <w:tc>
                <w:tcPr>
                  <w:tcW w:w="1276" w:type="dxa"/>
                  <w:tcBorders>
                    <w:top w:val="single" w:sz="4" w:space="0" w:color="auto"/>
                    <w:left w:val="nil"/>
                    <w:bottom w:val="single" w:sz="4" w:space="0" w:color="auto"/>
                    <w:right w:val="single" w:sz="4" w:space="0" w:color="auto"/>
                  </w:tcBorders>
                </w:tcPr>
                <w:p w14:paraId="54A56D0A"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01E6A99" w14:textId="742899E9"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4,51</w:t>
                  </w:r>
                </w:p>
              </w:tc>
              <w:tc>
                <w:tcPr>
                  <w:tcW w:w="992" w:type="dxa"/>
                  <w:tcBorders>
                    <w:top w:val="nil"/>
                    <w:left w:val="nil"/>
                    <w:bottom w:val="single" w:sz="4" w:space="0" w:color="auto"/>
                    <w:right w:val="single" w:sz="4" w:space="0" w:color="auto"/>
                  </w:tcBorders>
                  <w:shd w:val="clear" w:color="auto" w:fill="auto"/>
                  <w:vAlign w:val="center"/>
                  <w:hideMark/>
                </w:tcPr>
                <w:p w14:paraId="29EC242F"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22,55</w:t>
                  </w:r>
                </w:p>
              </w:tc>
            </w:tr>
            <w:tr w:rsidR="008D6DFA" w:rsidRPr="00FC31BF" w14:paraId="514CF4CB" w14:textId="77777777" w:rsidTr="008D6DFA">
              <w:trPr>
                <w:trHeight w:val="300"/>
                <w:jc w:val="center"/>
              </w:trPr>
              <w:tc>
                <w:tcPr>
                  <w:tcW w:w="1238" w:type="dxa"/>
                  <w:tcBorders>
                    <w:top w:val="nil"/>
                    <w:left w:val="single" w:sz="4" w:space="0" w:color="auto"/>
                    <w:bottom w:val="single" w:sz="4" w:space="0" w:color="auto"/>
                    <w:right w:val="single" w:sz="4" w:space="0" w:color="auto"/>
                  </w:tcBorders>
                </w:tcPr>
                <w:p w14:paraId="34B4BAFE"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7F6F6965" w14:textId="68BCF94C"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w:t>
                  </w:r>
                </w:p>
              </w:tc>
              <w:tc>
                <w:tcPr>
                  <w:tcW w:w="3228" w:type="dxa"/>
                  <w:tcBorders>
                    <w:top w:val="nil"/>
                    <w:left w:val="nil"/>
                    <w:bottom w:val="single" w:sz="4" w:space="0" w:color="auto"/>
                    <w:right w:val="single" w:sz="4" w:space="0" w:color="auto"/>
                  </w:tcBorders>
                  <w:shd w:val="clear" w:color="auto" w:fill="auto"/>
                  <w:vAlign w:val="center"/>
                  <w:hideMark/>
                </w:tcPr>
                <w:p w14:paraId="702B3D1A"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ADESIVO PLÁSTICO PARA PVC FRASCO 175G</w:t>
                  </w:r>
                </w:p>
              </w:tc>
              <w:tc>
                <w:tcPr>
                  <w:tcW w:w="851" w:type="dxa"/>
                  <w:tcBorders>
                    <w:top w:val="nil"/>
                    <w:left w:val="nil"/>
                    <w:bottom w:val="single" w:sz="4" w:space="0" w:color="auto"/>
                    <w:right w:val="single" w:sz="4" w:space="0" w:color="auto"/>
                  </w:tcBorders>
                  <w:shd w:val="clear" w:color="auto" w:fill="auto"/>
                  <w:vAlign w:val="center"/>
                  <w:hideMark/>
                </w:tcPr>
                <w:p w14:paraId="45D40090"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7126605D"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100</w:t>
                  </w:r>
                </w:p>
              </w:tc>
              <w:tc>
                <w:tcPr>
                  <w:tcW w:w="1276" w:type="dxa"/>
                  <w:tcBorders>
                    <w:top w:val="single" w:sz="4" w:space="0" w:color="auto"/>
                    <w:left w:val="nil"/>
                    <w:bottom w:val="single" w:sz="4" w:space="0" w:color="auto"/>
                    <w:right w:val="single" w:sz="4" w:space="0" w:color="auto"/>
                  </w:tcBorders>
                </w:tcPr>
                <w:p w14:paraId="7C0650B1"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84BB7A2" w14:textId="6954F9F6"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25,34</w:t>
                  </w:r>
                </w:p>
              </w:tc>
              <w:tc>
                <w:tcPr>
                  <w:tcW w:w="992" w:type="dxa"/>
                  <w:tcBorders>
                    <w:top w:val="nil"/>
                    <w:left w:val="nil"/>
                    <w:bottom w:val="single" w:sz="4" w:space="0" w:color="auto"/>
                    <w:right w:val="single" w:sz="4" w:space="0" w:color="auto"/>
                  </w:tcBorders>
                  <w:shd w:val="clear" w:color="auto" w:fill="auto"/>
                  <w:vAlign w:val="center"/>
                  <w:hideMark/>
                </w:tcPr>
                <w:p w14:paraId="3BD0B8C3"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2.534,00</w:t>
                  </w:r>
                </w:p>
              </w:tc>
            </w:tr>
            <w:tr w:rsidR="008D6DFA" w:rsidRPr="00FC31BF" w14:paraId="0BF2303F" w14:textId="77777777" w:rsidTr="008D6DFA">
              <w:trPr>
                <w:trHeight w:val="675"/>
                <w:jc w:val="center"/>
              </w:trPr>
              <w:tc>
                <w:tcPr>
                  <w:tcW w:w="1238" w:type="dxa"/>
                  <w:tcBorders>
                    <w:top w:val="nil"/>
                    <w:left w:val="single" w:sz="4" w:space="0" w:color="auto"/>
                    <w:bottom w:val="single" w:sz="4" w:space="0" w:color="auto"/>
                    <w:right w:val="single" w:sz="4" w:space="0" w:color="auto"/>
                  </w:tcBorders>
                </w:tcPr>
                <w:p w14:paraId="1D9BB7B4"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1057F56D" w14:textId="147668B6"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w:t>
                  </w:r>
                </w:p>
              </w:tc>
              <w:tc>
                <w:tcPr>
                  <w:tcW w:w="3228" w:type="dxa"/>
                  <w:tcBorders>
                    <w:top w:val="nil"/>
                    <w:left w:val="nil"/>
                    <w:bottom w:val="single" w:sz="4" w:space="0" w:color="auto"/>
                    <w:right w:val="single" w:sz="4" w:space="0" w:color="auto"/>
                  </w:tcBorders>
                  <w:shd w:val="clear" w:color="auto" w:fill="auto"/>
                  <w:vAlign w:val="center"/>
                  <w:hideMark/>
                </w:tcPr>
                <w:p w14:paraId="196F1CBC"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AGUARRÁS - APLICAÇÃO: SOLVENTE DE TINTA, CARACTERÍSTICAS ADICIONAIS: ORIGEM MINERAL, SEM BENZENO, ÁLCOOL OU QUEROSENE, COMPOSIÇÃO: 100% DESTILADO DE PETRÓLEO. GALÃO: 5 LITROS</w:t>
                  </w:r>
                </w:p>
              </w:tc>
              <w:tc>
                <w:tcPr>
                  <w:tcW w:w="851" w:type="dxa"/>
                  <w:tcBorders>
                    <w:top w:val="nil"/>
                    <w:left w:val="nil"/>
                    <w:bottom w:val="single" w:sz="4" w:space="0" w:color="auto"/>
                    <w:right w:val="single" w:sz="4" w:space="0" w:color="auto"/>
                  </w:tcBorders>
                  <w:shd w:val="clear" w:color="auto" w:fill="auto"/>
                  <w:vAlign w:val="center"/>
                  <w:hideMark/>
                </w:tcPr>
                <w:p w14:paraId="56AE0C5F"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GALÃO</w:t>
                  </w:r>
                </w:p>
              </w:tc>
              <w:tc>
                <w:tcPr>
                  <w:tcW w:w="1134" w:type="dxa"/>
                  <w:tcBorders>
                    <w:top w:val="nil"/>
                    <w:left w:val="nil"/>
                    <w:bottom w:val="single" w:sz="4" w:space="0" w:color="auto"/>
                    <w:right w:val="single" w:sz="4" w:space="0" w:color="auto"/>
                  </w:tcBorders>
                  <w:shd w:val="clear" w:color="auto" w:fill="auto"/>
                  <w:vAlign w:val="center"/>
                  <w:hideMark/>
                </w:tcPr>
                <w:p w14:paraId="6E1D7B90"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w:t>
                  </w:r>
                </w:p>
              </w:tc>
              <w:tc>
                <w:tcPr>
                  <w:tcW w:w="1276" w:type="dxa"/>
                  <w:tcBorders>
                    <w:top w:val="single" w:sz="4" w:space="0" w:color="auto"/>
                    <w:left w:val="nil"/>
                    <w:bottom w:val="single" w:sz="4" w:space="0" w:color="auto"/>
                    <w:right w:val="single" w:sz="4" w:space="0" w:color="auto"/>
                  </w:tcBorders>
                </w:tcPr>
                <w:p w14:paraId="11CED451"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C1A4875" w14:textId="19529FF2"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118,04</w:t>
                  </w:r>
                </w:p>
              </w:tc>
              <w:tc>
                <w:tcPr>
                  <w:tcW w:w="992" w:type="dxa"/>
                  <w:tcBorders>
                    <w:top w:val="nil"/>
                    <w:left w:val="nil"/>
                    <w:bottom w:val="single" w:sz="4" w:space="0" w:color="auto"/>
                    <w:right w:val="single" w:sz="4" w:space="0" w:color="auto"/>
                  </w:tcBorders>
                  <w:shd w:val="clear" w:color="auto" w:fill="auto"/>
                  <w:vAlign w:val="center"/>
                  <w:hideMark/>
                </w:tcPr>
                <w:p w14:paraId="175AA82B"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590,20</w:t>
                  </w:r>
                </w:p>
              </w:tc>
            </w:tr>
            <w:tr w:rsidR="008D6DFA" w:rsidRPr="00FC31BF" w14:paraId="6ECAF639" w14:textId="77777777" w:rsidTr="008D6DFA">
              <w:trPr>
                <w:trHeight w:val="1350"/>
                <w:jc w:val="center"/>
              </w:trPr>
              <w:tc>
                <w:tcPr>
                  <w:tcW w:w="1238" w:type="dxa"/>
                  <w:tcBorders>
                    <w:top w:val="nil"/>
                    <w:left w:val="single" w:sz="4" w:space="0" w:color="auto"/>
                    <w:bottom w:val="single" w:sz="4" w:space="0" w:color="auto"/>
                    <w:right w:val="single" w:sz="4" w:space="0" w:color="auto"/>
                  </w:tcBorders>
                </w:tcPr>
                <w:p w14:paraId="1F262BA7"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6531A452" w14:textId="79E346F5"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w:t>
                  </w:r>
                </w:p>
              </w:tc>
              <w:tc>
                <w:tcPr>
                  <w:tcW w:w="3228" w:type="dxa"/>
                  <w:tcBorders>
                    <w:top w:val="nil"/>
                    <w:left w:val="nil"/>
                    <w:bottom w:val="single" w:sz="4" w:space="0" w:color="auto"/>
                    <w:right w:val="single" w:sz="4" w:space="0" w:color="auto"/>
                  </w:tcBorders>
                  <w:shd w:val="clear" w:color="auto" w:fill="auto"/>
                  <w:vAlign w:val="center"/>
                  <w:hideMark/>
                </w:tcPr>
                <w:p w14:paraId="3C79C9E9"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ALICATE BOMBA D ÁGUA 10" (250 MM). FABRICADO EM AÇO-LIGA CROMO-VANÁDIO, MANDÍBULAS PARALELAS COM LARGURA DE NO MÍNIMO 10MM NA REGIÃO DOS MORDENTES COM ACABAMENTO NIQUELADO E CROMADO, SISTEMA DE AJUSTE ATRAVÉS DE RANHURAS USINADAS EM BAIXO RELEVO PARA ATÉ SEIS POSIÇÕES, MEDIDA NOMINAL 10" (250 MM), CABO EMBORRACHADO OU PLASTIFICADO</w:t>
                  </w:r>
                </w:p>
              </w:tc>
              <w:tc>
                <w:tcPr>
                  <w:tcW w:w="851" w:type="dxa"/>
                  <w:tcBorders>
                    <w:top w:val="nil"/>
                    <w:left w:val="nil"/>
                    <w:bottom w:val="single" w:sz="4" w:space="0" w:color="auto"/>
                    <w:right w:val="single" w:sz="4" w:space="0" w:color="auto"/>
                  </w:tcBorders>
                  <w:shd w:val="clear" w:color="auto" w:fill="auto"/>
                  <w:vAlign w:val="center"/>
                  <w:hideMark/>
                </w:tcPr>
                <w:p w14:paraId="2743CD9B"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6F33849A"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w:t>
                  </w:r>
                </w:p>
              </w:tc>
              <w:tc>
                <w:tcPr>
                  <w:tcW w:w="1276" w:type="dxa"/>
                  <w:tcBorders>
                    <w:top w:val="single" w:sz="4" w:space="0" w:color="auto"/>
                    <w:left w:val="nil"/>
                    <w:bottom w:val="single" w:sz="4" w:space="0" w:color="auto"/>
                    <w:right w:val="single" w:sz="4" w:space="0" w:color="auto"/>
                  </w:tcBorders>
                </w:tcPr>
                <w:p w14:paraId="0087D790"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6730B39" w14:textId="46B3F341"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72,60</w:t>
                  </w:r>
                </w:p>
              </w:tc>
              <w:tc>
                <w:tcPr>
                  <w:tcW w:w="992" w:type="dxa"/>
                  <w:tcBorders>
                    <w:top w:val="nil"/>
                    <w:left w:val="nil"/>
                    <w:bottom w:val="single" w:sz="4" w:space="0" w:color="auto"/>
                    <w:right w:val="single" w:sz="4" w:space="0" w:color="auto"/>
                  </w:tcBorders>
                  <w:shd w:val="clear" w:color="auto" w:fill="auto"/>
                  <w:vAlign w:val="center"/>
                  <w:hideMark/>
                </w:tcPr>
                <w:p w14:paraId="2682462D"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145,20</w:t>
                  </w:r>
                </w:p>
              </w:tc>
            </w:tr>
            <w:tr w:rsidR="008D6DFA" w:rsidRPr="00FC31BF" w14:paraId="3A7CB900" w14:textId="77777777" w:rsidTr="008D6DFA">
              <w:trPr>
                <w:trHeight w:val="900"/>
                <w:jc w:val="center"/>
              </w:trPr>
              <w:tc>
                <w:tcPr>
                  <w:tcW w:w="1238" w:type="dxa"/>
                  <w:tcBorders>
                    <w:top w:val="nil"/>
                    <w:left w:val="single" w:sz="4" w:space="0" w:color="auto"/>
                    <w:bottom w:val="single" w:sz="4" w:space="0" w:color="auto"/>
                    <w:right w:val="single" w:sz="4" w:space="0" w:color="auto"/>
                  </w:tcBorders>
                </w:tcPr>
                <w:p w14:paraId="4B7556F4"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7B54ECA7" w14:textId="166568E2"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w:t>
                  </w:r>
                </w:p>
              </w:tc>
              <w:tc>
                <w:tcPr>
                  <w:tcW w:w="3228" w:type="dxa"/>
                  <w:tcBorders>
                    <w:top w:val="nil"/>
                    <w:left w:val="nil"/>
                    <w:bottom w:val="single" w:sz="4" w:space="0" w:color="auto"/>
                    <w:right w:val="single" w:sz="4" w:space="0" w:color="auto"/>
                  </w:tcBorders>
                  <w:shd w:val="clear" w:color="auto" w:fill="auto"/>
                  <w:vAlign w:val="center"/>
                  <w:hideMark/>
                </w:tcPr>
                <w:p w14:paraId="0407BDE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ALICATE BOMBA D'ÁGUA, MATERIAL AÇO VANÁDIO, TRATAMENTO SUPERFICIAL CROMADO, AJUSTE MANDÍBULAS PARALELAS, ABERTURA DA BOCA 12 POL, CARACTERÍSTICAS ADICIONAIS MORDENTES COM ESTRIAS PROFUNDAS</w:t>
                  </w:r>
                </w:p>
              </w:tc>
              <w:tc>
                <w:tcPr>
                  <w:tcW w:w="851" w:type="dxa"/>
                  <w:tcBorders>
                    <w:top w:val="nil"/>
                    <w:left w:val="nil"/>
                    <w:bottom w:val="single" w:sz="4" w:space="0" w:color="auto"/>
                    <w:right w:val="single" w:sz="4" w:space="0" w:color="auto"/>
                  </w:tcBorders>
                  <w:shd w:val="clear" w:color="auto" w:fill="auto"/>
                  <w:vAlign w:val="center"/>
                  <w:hideMark/>
                </w:tcPr>
                <w:p w14:paraId="380DFF4B"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0C07C40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w:t>
                  </w:r>
                </w:p>
              </w:tc>
              <w:tc>
                <w:tcPr>
                  <w:tcW w:w="1276" w:type="dxa"/>
                  <w:tcBorders>
                    <w:top w:val="single" w:sz="4" w:space="0" w:color="auto"/>
                    <w:left w:val="nil"/>
                    <w:bottom w:val="single" w:sz="4" w:space="0" w:color="auto"/>
                    <w:right w:val="single" w:sz="4" w:space="0" w:color="auto"/>
                  </w:tcBorders>
                </w:tcPr>
                <w:p w14:paraId="2AFBCC0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0F8FE77" w14:textId="766565B5"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99,00</w:t>
                  </w:r>
                </w:p>
              </w:tc>
              <w:tc>
                <w:tcPr>
                  <w:tcW w:w="992" w:type="dxa"/>
                  <w:tcBorders>
                    <w:top w:val="nil"/>
                    <w:left w:val="nil"/>
                    <w:bottom w:val="single" w:sz="4" w:space="0" w:color="auto"/>
                    <w:right w:val="single" w:sz="4" w:space="0" w:color="auto"/>
                  </w:tcBorders>
                  <w:shd w:val="clear" w:color="auto" w:fill="auto"/>
                  <w:vAlign w:val="center"/>
                  <w:hideMark/>
                </w:tcPr>
                <w:p w14:paraId="0B46E99C"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594,00</w:t>
                  </w:r>
                </w:p>
              </w:tc>
            </w:tr>
            <w:tr w:rsidR="008D6DFA" w:rsidRPr="00FC31BF" w14:paraId="362EBDAE" w14:textId="77777777" w:rsidTr="008D6DFA">
              <w:trPr>
                <w:trHeight w:val="1125"/>
                <w:jc w:val="center"/>
              </w:trPr>
              <w:tc>
                <w:tcPr>
                  <w:tcW w:w="1238" w:type="dxa"/>
                  <w:tcBorders>
                    <w:top w:val="nil"/>
                    <w:left w:val="single" w:sz="4" w:space="0" w:color="auto"/>
                    <w:bottom w:val="single" w:sz="4" w:space="0" w:color="auto"/>
                    <w:right w:val="single" w:sz="4" w:space="0" w:color="auto"/>
                  </w:tcBorders>
                </w:tcPr>
                <w:p w14:paraId="5DE5ABE7"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5DD1F8BC" w14:textId="6F95B8F6"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w:t>
                  </w:r>
                </w:p>
              </w:tc>
              <w:tc>
                <w:tcPr>
                  <w:tcW w:w="3228" w:type="dxa"/>
                  <w:tcBorders>
                    <w:top w:val="nil"/>
                    <w:left w:val="nil"/>
                    <w:bottom w:val="single" w:sz="4" w:space="0" w:color="auto"/>
                    <w:right w:val="single" w:sz="4" w:space="0" w:color="auto"/>
                  </w:tcBorders>
                  <w:shd w:val="clear" w:color="auto" w:fill="auto"/>
                  <w:vAlign w:val="center"/>
                  <w:hideMark/>
                </w:tcPr>
                <w:p w14:paraId="5B4025ED"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ALICATE UNIVERSAL MATERIAL: FORJADO EM AÇO CROMO VANÁDIO, APLICAÇÃO: CORTE DE ARAME DURO, INSTALAÇÕES EM GERAL, COMPRIMENTO: 8 POL, TIPO: PROFISSIONAL, CARACTERÍSTICAS ADICIONAIS: CLASSE DE APLICAÇÃO H, TIPO CABO: REFORÇADO, ISOLADO, ANTI-DESLIZANTE, MATERIAL CABO: PLÁSTICO</w:t>
                  </w:r>
                </w:p>
              </w:tc>
              <w:tc>
                <w:tcPr>
                  <w:tcW w:w="851" w:type="dxa"/>
                  <w:tcBorders>
                    <w:top w:val="nil"/>
                    <w:left w:val="nil"/>
                    <w:bottom w:val="single" w:sz="4" w:space="0" w:color="auto"/>
                    <w:right w:val="single" w:sz="4" w:space="0" w:color="auto"/>
                  </w:tcBorders>
                  <w:shd w:val="clear" w:color="auto" w:fill="auto"/>
                  <w:vAlign w:val="center"/>
                  <w:hideMark/>
                </w:tcPr>
                <w:p w14:paraId="46FBE8F0"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492411FC"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w:t>
                  </w:r>
                </w:p>
              </w:tc>
              <w:tc>
                <w:tcPr>
                  <w:tcW w:w="1276" w:type="dxa"/>
                  <w:tcBorders>
                    <w:top w:val="single" w:sz="4" w:space="0" w:color="auto"/>
                    <w:left w:val="nil"/>
                    <w:bottom w:val="single" w:sz="4" w:space="0" w:color="auto"/>
                    <w:right w:val="single" w:sz="4" w:space="0" w:color="auto"/>
                  </w:tcBorders>
                </w:tcPr>
                <w:p w14:paraId="4231BD68"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7D2BF60" w14:textId="18CE6CD4"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74,65</w:t>
                  </w:r>
                </w:p>
              </w:tc>
              <w:tc>
                <w:tcPr>
                  <w:tcW w:w="992" w:type="dxa"/>
                  <w:tcBorders>
                    <w:top w:val="nil"/>
                    <w:left w:val="nil"/>
                    <w:bottom w:val="single" w:sz="4" w:space="0" w:color="auto"/>
                    <w:right w:val="single" w:sz="4" w:space="0" w:color="auto"/>
                  </w:tcBorders>
                  <w:shd w:val="clear" w:color="auto" w:fill="auto"/>
                  <w:vAlign w:val="center"/>
                  <w:hideMark/>
                </w:tcPr>
                <w:p w14:paraId="3B047CA6"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149,30</w:t>
                  </w:r>
                </w:p>
              </w:tc>
            </w:tr>
            <w:tr w:rsidR="008D6DFA" w:rsidRPr="00FC31BF" w14:paraId="18808522" w14:textId="77777777" w:rsidTr="008D6DFA">
              <w:trPr>
                <w:trHeight w:val="450"/>
                <w:jc w:val="center"/>
              </w:trPr>
              <w:tc>
                <w:tcPr>
                  <w:tcW w:w="1238" w:type="dxa"/>
                  <w:tcBorders>
                    <w:top w:val="nil"/>
                    <w:left w:val="single" w:sz="4" w:space="0" w:color="auto"/>
                    <w:bottom w:val="single" w:sz="4" w:space="0" w:color="auto"/>
                    <w:right w:val="single" w:sz="4" w:space="0" w:color="auto"/>
                  </w:tcBorders>
                </w:tcPr>
                <w:p w14:paraId="66B54A5A"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3A2F79BA" w14:textId="4F00A48B"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w:t>
                  </w:r>
                </w:p>
              </w:tc>
              <w:tc>
                <w:tcPr>
                  <w:tcW w:w="3228" w:type="dxa"/>
                  <w:tcBorders>
                    <w:top w:val="nil"/>
                    <w:left w:val="nil"/>
                    <w:bottom w:val="single" w:sz="4" w:space="0" w:color="auto"/>
                    <w:right w:val="single" w:sz="4" w:space="0" w:color="auto"/>
                  </w:tcBorders>
                  <w:shd w:val="clear" w:color="auto" w:fill="auto"/>
                  <w:vAlign w:val="center"/>
                  <w:hideMark/>
                </w:tcPr>
                <w:p w14:paraId="4A5DB348"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ARAME GALVANIZADO - ARAME GALVANIZADO MATERIAL: METAL, TIPO: Nº 14, DIÂMETRO FIO: 2,10 MM</w:t>
                  </w:r>
                </w:p>
              </w:tc>
              <w:tc>
                <w:tcPr>
                  <w:tcW w:w="851" w:type="dxa"/>
                  <w:tcBorders>
                    <w:top w:val="nil"/>
                    <w:left w:val="nil"/>
                    <w:bottom w:val="single" w:sz="4" w:space="0" w:color="auto"/>
                    <w:right w:val="single" w:sz="4" w:space="0" w:color="auto"/>
                  </w:tcBorders>
                  <w:shd w:val="clear" w:color="auto" w:fill="auto"/>
                  <w:vAlign w:val="center"/>
                  <w:hideMark/>
                </w:tcPr>
                <w:p w14:paraId="07B39B6A"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KG</w:t>
                  </w:r>
                </w:p>
              </w:tc>
              <w:tc>
                <w:tcPr>
                  <w:tcW w:w="1134" w:type="dxa"/>
                  <w:tcBorders>
                    <w:top w:val="nil"/>
                    <w:left w:val="nil"/>
                    <w:bottom w:val="single" w:sz="4" w:space="0" w:color="auto"/>
                    <w:right w:val="single" w:sz="4" w:space="0" w:color="auto"/>
                  </w:tcBorders>
                  <w:shd w:val="clear" w:color="auto" w:fill="auto"/>
                  <w:vAlign w:val="center"/>
                  <w:hideMark/>
                </w:tcPr>
                <w:p w14:paraId="105DE536"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w:t>
                  </w:r>
                </w:p>
              </w:tc>
              <w:tc>
                <w:tcPr>
                  <w:tcW w:w="1276" w:type="dxa"/>
                  <w:tcBorders>
                    <w:top w:val="single" w:sz="4" w:space="0" w:color="auto"/>
                    <w:left w:val="nil"/>
                    <w:bottom w:val="single" w:sz="4" w:space="0" w:color="auto"/>
                    <w:right w:val="single" w:sz="4" w:space="0" w:color="auto"/>
                  </w:tcBorders>
                </w:tcPr>
                <w:p w14:paraId="63D982CA"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D2F08D4" w14:textId="093C280F"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30,93</w:t>
                  </w:r>
                </w:p>
              </w:tc>
              <w:tc>
                <w:tcPr>
                  <w:tcW w:w="992" w:type="dxa"/>
                  <w:tcBorders>
                    <w:top w:val="nil"/>
                    <w:left w:val="nil"/>
                    <w:bottom w:val="single" w:sz="4" w:space="0" w:color="auto"/>
                    <w:right w:val="single" w:sz="4" w:space="0" w:color="auto"/>
                  </w:tcBorders>
                  <w:shd w:val="clear" w:color="auto" w:fill="auto"/>
                  <w:vAlign w:val="center"/>
                  <w:hideMark/>
                </w:tcPr>
                <w:p w14:paraId="1072A069"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92,79</w:t>
                  </w:r>
                </w:p>
              </w:tc>
            </w:tr>
            <w:tr w:rsidR="008D6DFA" w:rsidRPr="00FC31BF" w14:paraId="42BB7537" w14:textId="77777777" w:rsidTr="008D6DFA">
              <w:trPr>
                <w:trHeight w:val="450"/>
                <w:jc w:val="center"/>
              </w:trPr>
              <w:tc>
                <w:tcPr>
                  <w:tcW w:w="1238" w:type="dxa"/>
                  <w:tcBorders>
                    <w:top w:val="nil"/>
                    <w:left w:val="single" w:sz="4" w:space="0" w:color="auto"/>
                    <w:bottom w:val="single" w:sz="4" w:space="0" w:color="auto"/>
                    <w:right w:val="single" w:sz="4" w:space="0" w:color="auto"/>
                  </w:tcBorders>
                </w:tcPr>
                <w:p w14:paraId="0FB762B4"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15802A8B" w14:textId="53F24113"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9</w:t>
                  </w:r>
                </w:p>
              </w:tc>
              <w:tc>
                <w:tcPr>
                  <w:tcW w:w="3228" w:type="dxa"/>
                  <w:tcBorders>
                    <w:top w:val="nil"/>
                    <w:left w:val="nil"/>
                    <w:bottom w:val="single" w:sz="4" w:space="0" w:color="auto"/>
                    <w:right w:val="single" w:sz="4" w:space="0" w:color="auto"/>
                  </w:tcBorders>
                  <w:shd w:val="clear" w:color="auto" w:fill="auto"/>
                  <w:vAlign w:val="center"/>
                  <w:hideMark/>
                </w:tcPr>
                <w:p w14:paraId="70ECCB05"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ARAME GALVANIZADO - ARAME GALVANIZADO MATERIAL: METAL, TIPO: Nº 16, DIÂMETRO FIO: 1,65 MM</w:t>
                  </w:r>
                </w:p>
              </w:tc>
              <w:tc>
                <w:tcPr>
                  <w:tcW w:w="851" w:type="dxa"/>
                  <w:tcBorders>
                    <w:top w:val="nil"/>
                    <w:left w:val="nil"/>
                    <w:bottom w:val="single" w:sz="4" w:space="0" w:color="auto"/>
                    <w:right w:val="single" w:sz="4" w:space="0" w:color="auto"/>
                  </w:tcBorders>
                  <w:shd w:val="clear" w:color="auto" w:fill="auto"/>
                  <w:vAlign w:val="center"/>
                  <w:hideMark/>
                </w:tcPr>
                <w:p w14:paraId="47356551"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KG</w:t>
                  </w:r>
                </w:p>
              </w:tc>
              <w:tc>
                <w:tcPr>
                  <w:tcW w:w="1134" w:type="dxa"/>
                  <w:tcBorders>
                    <w:top w:val="nil"/>
                    <w:left w:val="nil"/>
                    <w:bottom w:val="single" w:sz="4" w:space="0" w:color="auto"/>
                    <w:right w:val="single" w:sz="4" w:space="0" w:color="auto"/>
                  </w:tcBorders>
                  <w:shd w:val="clear" w:color="auto" w:fill="auto"/>
                  <w:vAlign w:val="center"/>
                  <w:hideMark/>
                </w:tcPr>
                <w:p w14:paraId="667CC0D8"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w:t>
                  </w:r>
                </w:p>
              </w:tc>
              <w:tc>
                <w:tcPr>
                  <w:tcW w:w="1276" w:type="dxa"/>
                  <w:tcBorders>
                    <w:top w:val="single" w:sz="4" w:space="0" w:color="auto"/>
                    <w:left w:val="nil"/>
                    <w:bottom w:val="single" w:sz="4" w:space="0" w:color="auto"/>
                    <w:right w:val="single" w:sz="4" w:space="0" w:color="auto"/>
                  </w:tcBorders>
                </w:tcPr>
                <w:p w14:paraId="5E0B7879"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AFF184D" w14:textId="2A7B7A31"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34,46</w:t>
                  </w:r>
                </w:p>
              </w:tc>
              <w:tc>
                <w:tcPr>
                  <w:tcW w:w="992" w:type="dxa"/>
                  <w:tcBorders>
                    <w:top w:val="nil"/>
                    <w:left w:val="nil"/>
                    <w:bottom w:val="single" w:sz="4" w:space="0" w:color="auto"/>
                    <w:right w:val="single" w:sz="4" w:space="0" w:color="auto"/>
                  </w:tcBorders>
                  <w:shd w:val="clear" w:color="auto" w:fill="auto"/>
                  <w:vAlign w:val="center"/>
                  <w:hideMark/>
                </w:tcPr>
                <w:p w14:paraId="07542927"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103,38</w:t>
                  </w:r>
                </w:p>
              </w:tc>
            </w:tr>
            <w:tr w:rsidR="008D6DFA" w:rsidRPr="00FC31BF" w14:paraId="4D526A1F" w14:textId="77777777" w:rsidTr="008D6DFA">
              <w:trPr>
                <w:trHeight w:val="450"/>
                <w:jc w:val="center"/>
              </w:trPr>
              <w:tc>
                <w:tcPr>
                  <w:tcW w:w="1238" w:type="dxa"/>
                  <w:tcBorders>
                    <w:top w:val="nil"/>
                    <w:left w:val="single" w:sz="4" w:space="0" w:color="auto"/>
                    <w:bottom w:val="single" w:sz="4" w:space="0" w:color="auto"/>
                    <w:right w:val="single" w:sz="4" w:space="0" w:color="auto"/>
                  </w:tcBorders>
                </w:tcPr>
                <w:p w14:paraId="32FA1564"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2C8C93BA" w14:textId="09523CFB"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w:t>
                  </w:r>
                </w:p>
              </w:tc>
              <w:tc>
                <w:tcPr>
                  <w:tcW w:w="3228" w:type="dxa"/>
                  <w:tcBorders>
                    <w:top w:val="nil"/>
                    <w:left w:val="nil"/>
                    <w:bottom w:val="single" w:sz="4" w:space="0" w:color="auto"/>
                    <w:right w:val="single" w:sz="4" w:space="0" w:color="auto"/>
                  </w:tcBorders>
                  <w:shd w:val="clear" w:color="auto" w:fill="auto"/>
                  <w:vAlign w:val="center"/>
                  <w:hideMark/>
                </w:tcPr>
                <w:p w14:paraId="280C0AC2"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ARAME GALVANIZADO - ARAME GALVANIZADO MATERIAL: METAL, TIPO: Nº 18, DIÂMETRO FIO: 1,24 MM</w:t>
                  </w:r>
                </w:p>
              </w:tc>
              <w:tc>
                <w:tcPr>
                  <w:tcW w:w="851" w:type="dxa"/>
                  <w:tcBorders>
                    <w:top w:val="nil"/>
                    <w:left w:val="nil"/>
                    <w:bottom w:val="single" w:sz="4" w:space="0" w:color="auto"/>
                    <w:right w:val="single" w:sz="4" w:space="0" w:color="auto"/>
                  </w:tcBorders>
                  <w:shd w:val="clear" w:color="auto" w:fill="auto"/>
                  <w:vAlign w:val="center"/>
                  <w:hideMark/>
                </w:tcPr>
                <w:p w14:paraId="71057330"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KG</w:t>
                  </w:r>
                </w:p>
              </w:tc>
              <w:tc>
                <w:tcPr>
                  <w:tcW w:w="1134" w:type="dxa"/>
                  <w:tcBorders>
                    <w:top w:val="nil"/>
                    <w:left w:val="nil"/>
                    <w:bottom w:val="single" w:sz="4" w:space="0" w:color="auto"/>
                    <w:right w:val="single" w:sz="4" w:space="0" w:color="auto"/>
                  </w:tcBorders>
                  <w:shd w:val="clear" w:color="auto" w:fill="auto"/>
                  <w:vAlign w:val="center"/>
                  <w:hideMark/>
                </w:tcPr>
                <w:p w14:paraId="7920F9E9"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w:t>
                  </w:r>
                </w:p>
              </w:tc>
              <w:tc>
                <w:tcPr>
                  <w:tcW w:w="1276" w:type="dxa"/>
                  <w:tcBorders>
                    <w:top w:val="single" w:sz="4" w:space="0" w:color="auto"/>
                    <w:left w:val="nil"/>
                    <w:bottom w:val="single" w:sz="4" w:space="0" w:color="auto"/>
                    <w:right w:val="single" w:sz="4" w:space="0" w:color="auto"/>
                  </w:tcBorders>
                </w:tcPr>
                <w:p w14:paraId="696F5AE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1205B0E" w14:textId="7919AF84"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40,86</w:t>
                  </w:r>
                </w:p>
              </w:tc>
              <w:tc>
                <w:tcPr>
                  <w:tcW w:w="992" w:type="dxa"/>
                  <w:tcBorders>
                    <w:top w:val="nil"/>
                    <w:left w:val="nil"/>
                    <w:bottom w:val="single" w:sz="4" w:space="0" w:color="auto"/>
                    <w:right w:val="single" w:sz="4" w:space="0" w:color="auto"/>
                  </w:tcBorders>
                  <w:shd w:val="clear" w:color="auto" w:fill="auto"/>
                  <w:vAlign w:val="center"/>
                  <w:hideMark/>
                </w:tcPr>
                <w:p w14:paraId="5151E1DB"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122,58</w:t>
                  </w:r>
                </w:p>
              </w:tc>
            </w:tr>
            <w:tr w:rsidR="008D6DFA" w:rsidRPr="00FC31BF" w14:paraId="7D5A7000" w14:textId="77777777" w:rsidTr="008D6DFA">
              <w:trPr>
                <w:trHeight w:val="900"/>
                <w:jc w:val="center"/>
              </w:trPr>
              <w:tc>
                <w:tcPr>
                  <w:tcW w:w="1238" w:type="dxa"/>
                  <w:tcBorders>
                    <w:top w:val="nil"/>
                    <w:left w:val="single" w:sz="4" w:space="0" w:color="auto"/>
                    <w:bottom w:val="single" w:sz="4" w:space="0" w:color="auto"/>
                    <w:right w:val="single" w:sz="4" w:space="0" w:color="auto"/>
                  </w:tcBorders>
                </w:tcPr>
                <w:p w14:paraId="69C6B32B"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6DBE0B37" w14:textId="3F137D9D"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11</w:t>
                  </w:r>
                </w:p>
              </w:tc>
              <w:tc>
                <w:tcPr>
                  <w:tcW w:w="3228" w:type="dxa"/>
                  <w:tcBorders>
                    <w:top w:val="nil"/>
                    <w:left w:val="nil"/>
                    <w:bottom w:val="single" w:sz="4" w:space="0" w:color="auto"/>
                    <w:right w:val="single" w:sz="4" w:space="0" w:color="auto"/>
                  </w:tcBorders>
                  <w:shd w:val="clear" w:color="auto" w:fill="auto"/>
                  <w:vAlign w:val="center"/>
                  <w:hideMark/>
                </w:tcPr>
                <w:p w14:paraId="2EC122A9"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ARCO SERRA, LÂMINA SERRA: STANDARD 12 POLEGADAS , MATERIAL CABO: POLIPROPILENO , TRATAMENTO SUPERFICIAL: NIQUELADO , TAMANHO: 12 POL, TIPO: REGULÁVEL , CARACTERÍSTICAS ADICIONAIS: PROFUNDIDADE DE CORTE DE 90 MM | Unidade de fornecimento: UNIDADE</w:t>
                  </w:r>
                </w:p>
              </w:tc>
              <w:tc>
                <w:tcPr>
                  <w:tcW w:w="851" w:type="dxa"/>
                  <w:tcBorders>
                    <w:top w:val="nil"/>
                    <w:left w:val="nil"/>
                    <w:bottom w:val="single" w:sz="4" w:space="0" w:color="auto"/>
                    <w:right w:val="single" w:sz="4" w:space="0" w:color="auto"/>
                  </w:tcBorders>
                  <w:shd w:val="clear" w:color="auto" w:fill="auto"/>
                  <w:vAlign w:val="center"/>
                  <w:hideMark/>
                </w:tcPr>
                <w:p w14:paraId="425B739A"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496EBC5A"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w:t>
                  </w:r>
                </w:p>
              </w:tc>
              <w:tc>
                <w:tcPr>
                  <w:tcW w:w="1276" w:type="dxa"/>
                  <w:tcBorders>
                    <w:top w:val="single" w:sz="4" w:space="0" w:color="auto"/>
                    <w:left w:val="nil"/>
                    <w:bottom w:val="single" w:sz="4" w:space="0" w:color="auto"/>
                    <w:right w:val="single" w:sz="4" w:space="0" w:color="auto"/>
                  </w:tcBorders>
                </w:tcPr>
                <w:p w14:paraId="5494699B"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83CA7A1" w14:textId="70003F9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64,63</w:t>
                  </w:r>
                </w:p>
              </w:tc>
              <w:tc>
                <w:tcPr>
                  <w:tcW w:w="992" w:type="dxa"/>
                  <w:tcBorders>
                    <w:top w:val="nil"/>
                    <w:left w:val="nil"/>
                    <w:bottom w:val="single" w:sz="4" w:space="0" w:color="auto"/>
                    <w:right w:val="single" w:sz="4" w:space="0" w:color="auto"/>
                  </w:tcBorders>
                  <w:shd w:val="clear" w:color="auto" w:fill="auto"/>
                  <w:vAlign w:val="center"/>
                  <w:hideMark/>
                </w:tcPr>
                <w:p w14:paraId="09F7AAA7"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323,15</w:t>
                  </w:r>
                </w:p>
              </w:tc>
            </w:tr>
            <w:tr w:rsidR="008D6DFA" w:rsidRPr="00FC31BF" w14:paraId="7C86C3C9" w14:textId="77777777" w:rsidTr="008D6DFA">
              <w:trPr>
                <w:trHeight w:val="450"/>
                <w:jc w:val="center"/>
              </w:trPr>
              <w:tc>
                <w:tcPr>
                  <w:tcW w:w="1238" w:type="dxa"/>
                  <w:tcBorders>
                    <w:top w:val="nil"/>
                    <w:left w:val="single" w:sz="4" w:space="0" w:color="auto"/>
                    <w:bottom w:val="single" w:sz="4" w:space="0" w:color="auto"/>
                    <w:right w:val="single" w:sz="4" w:space="0" w:color="auto"/>
                  </w:tcBorders>
                </w:tcPr>
                <w:p w14:paraId="1EBC18E1"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1187BE11" w14:textId="06D46F3D"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12</w:t>
                  </w:r>
                </w:p>
              </w:tc>
              <w:tc>
                <w:tcPr>
                  <w:tcW w:w="3228" w:type="dxa"/>
                  <w:tcBorders>
                    <w:top w:val="nil"/>
                    <w:left w:val="nil"/>
                    <w:bottom w:val="single" w:sz="4" w:space="0" w:color="auto"/>
                    <w:right w:val="single" w:sz="4" w:space="0" w:color="auto"/>
                  </w:tcBorders>
                  <w:shd w:val="clear" w:color="auto" w:fill="auto"/>
                  <w:vAlign w:val="center"/>
                  <w:hideMark/>
                </w:tcPr>
                <w:p w14:paraId="1F9354A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AREIA, TIPO: LAVADA , GRANULOMETRIA: FINA | Unidade de fornecimento: METRO CÚBICO</w:t>
                  </w:r>
                </w:p>
              </w:tc>
              <w:tc>
                <w:tcPr>
                  <w:tcW w:w="851" w:type="dxa"/>
                  <w:tcBorders>
                    <w:top w:val="nil"/>
                    <w:left w:val="nil"/>
                    <w:bottom w:val="single" w:sz="4" w:space="0" w:color="auto"/>
                    <w:right w:val="single" w:sz="4" w:space="0" w:color="auto"/>
                  </w:tcBorders>
                  <w:shd w:val="clear" w:color="auto" w:fill="auto"/>
                  <w:vAlign w:val="center"/>
                  <w:hideMark/>
                </w:tcPr>
                <w:p w14:paraId="7222CF79"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M³</w:t>
                  </w:r>
                </w:p>
              </w:tc>
              <w:tc>
                <w:tcPr>
                  <w:tcW w:w="1134" w:type="dxa"/>
                  <w:tcBorders>
                    <w:top w:val="nil"/>
                    <w:left w:val="nil"/>
                    <w:bottom w:val="single" w:sz="4" w:space="0" w:color="auto"/>
                    <w:right w:val="single" w:sz="4" w:space="0" w:color="auto"/>
                  </w:tcBorders>
                  <w:shd w:val="clear" w:color="auto" w:fill="auto"/>
                  <w:vAlign w:val="center"/>
                  <w:hideMark/>
                </w:tcPr>
                <w:p w14:paraId="3C7E4221"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50</w:t>
                  </w:r>
                </w:p>
              </w:tc>
              <w:tc>
                <w:tcPr>
                  <w:tcW w:w="1276" w:type="dxa"/>
                  <w:tcBorders>
                    <w:top w:val="single" w:sz="4" w:space="0" w:color="auto"/>
                    <w:left w:val="nil"/>
                    <w:bottom w:val="single" w:sz="4" w:space="0" w:color="auto"/>
                    <w:right w:val="single" w:sz="4" w:space="0" w:color="auto"/>
                  </w:tcBorders>
                </w:tcPr>
                <w:p w14:paraId="270E0BF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2BBB87D" w14:textId="5CA452EC"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113,95</w:t>
                  </w:r>
                </w:p>
              </w:tc>
              <w:tc>
                <w:tcPr>
                  <w:tcW w:w="992" w:type="dxa"/>
                  <w:tcBorders>
                    <w:top w:val="nil"/>
                    <w:left w:val="nil"/>
                    <w:bottom w:val="single" w:sz="4" w:space="0" w:color="auto"/>
                    <w:right w:val="single" w:sz="4" w:space="0" w:color="auto"/>
                  </w:tcBorders>
                  <w:shd w:val="clear" w:color="auto" w:fill="auto"/>
                  <w:vAlign w:val="center"/>
                  <w:hideMark/>
                </w:tcPr>
                <w:p w14:paraId="06A17EB6"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5.697,50</w:t>
                  </w:r>
                </w:p>
              </w:tc>
            </w:tr>
            <w:tr w:rsidR="008D6DFA" w:rsidRPr="00FC31BF" w14:paraId="46582662" w14:textId="77777777" w:rsidTr="008D6DFA">
              <w:trPr>
                <w:trHeight w:val="450"/>
                <w:jc w:val="center"/>
              </w:trPr>
              <w:tc>
                <w:tcPr>
                  <w:tcW w:w="1238" w:type="dxa"/>
                  <w:tcBorders>
                    <w:top w:val="nil"/>
                    <w:left w:val="single" w:sz="4" w:space="0" w:color="auto"/>
                    <w:bottom w:val="single" w:sz="4" w:space="0" w:color="auto"/>
                    <w:right w:val="single" w:sz="4" w:space="0" w:color="auto"/>
                  </w:tcBorders>
                </w:tcPr>
                <w:p w14:paraId="4A7955C4"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5911F4A6" w14:textId="31133F8A"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13</w:t>
                  </w:r>
                </w:p>
              </w:tc>
              <w:tc>
                <w:tcPr>
                  <w:tcW w:w="3228" w:type="dxa"/>
                  <w:tcBorders>
                    <w:top w:val="nil"/>
                    <w:left w:val="nil"/>
                    <w:bottom w:val="single" w:sz="4" w:space="0" w:color="auto"/>
                    <w:right w:val="single" w:sz="4" w:space="0" w:color="auto"/>
                  </w:tcBorders>
                  <w:shd w:val="clear" w:color="auto" w:fill="auto"/>
                  <w:vAlign w:val="center"/>
                  <w:hideMark/>
                </w:tcPr>
                <w:p w14:paraId="20E35D3F"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AREIA, TIPO: LAVADA , GRANULOMETRIA: GROSSA | Unidade de fornecimento: METRO CÚBICO</w:t>
                  </w:r>
                </w:p>
              </w:tc>
              <w:tc>
                <w:tcPr>
                  <w:tcW w:w="851" w:type="dxa"/>
                  <w:tcBorders>
                    <w:top w:val="nil"/>
                    <w:left w:val="nil"/>
                    <w:bottom w:val="single" w:sz="4" w:space="0" w:color="auto"/>
                    <w:right w:val="single" w:sz="4" w:space="0" w:color="auto"/>
                  </w:tcBorders>
                  <w:shd w:val="clear" w:color="auto" w:fill="auto"/>
                  <w:vAlign w:val="center"/>
                  <w:hideMark/>
                </w:tcPr>
                <w:p w14:paraId="4D7D04AA"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M³</w:t>
                  </w:r>
                </w:p>
              </w:tc>
              <w:tc>
                <w:tcPr>
                  <w:tcW w:w="1134" w:type="dxa"/>
                  <w:tcBorders>
                    <w:top w:val="nil"/>
                    <w:left w:val="nil"/>
                    <w:bottom w:val="single" w:sz="4" w:space="0" w:color="auto"/>
                    <w:right w:val="single" w:sz="4" w:space="0" w:color="auto"/>
                  </w:tcBorders>
                  <w:shd w:val="clear" w:color="auto" w:fill="auto"/>
                  <w:vAlign w:val="center"/>
                  <w:hideMark/>
                </w:tcPr>
                <w:p w14:paraId="5028D23C"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75</w:t>
                  </w:r>
                </w:p>
              </w:tc>
              <w:tc>
                <w:tcPr>
                  <w:tcW w:w="1276" w:type="dxa"/>
                  <w:tcBorders>
                    <w:top w:val="single" w:sz="4" w:space="0" w:color="auto"/>
                    <w:left w:val="nil"/>
                    <w:bottom w:val="single" w:sz="4" w:space="0" w:color="auto"/>
                    <w:right w:val="single" w:sz="4" w:space="0" w:color="auto"/>
                  </w:tcBorders>
                </w:tcPr>
                <w:p w14:paraId="42E5CF18"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91637E4" w14:textId="60EEC419"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128,62</w:t>
                  </w:r>
                </w:p>
              </w:tc>
              <w:tc>
                <w:tcPr>
                  <w:tcW w:w="992" w:type="dxa"/>
                  <w:tcBorders>
                    <w:top w:val="nil"/>
                    <w:left w:val="nil"/>
                    <w:bottom w:val="single" w:sz="4" w:space="0" w:color="auto"/>
                    <w:right w:val="single" w:sz="4" w:space="0" w:color="auto"/>
                  </w:tcBorders>
                  <w:shd w:val="clear" w:color="auto" w:fill="auto"/>
                  <w:vAlign w:val="center"/>
                  <w:hideMark/>
                </w:tcPr>
                <w:p w14:paraId="746AF579"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9.646,50</w:t>
                  </w:r>
                </w:p>
              </w:tc>
            </w:tr>
            <w:tr w:rsidR="008D6DFA" w:rsidRPr="00FC31BF" w14:paraId="095322A5" w14:textId="77777777" w:rsidTr="008D6DFA">
              <w:trPr>
                <w:trHeight w:val="450"/>
                <w:jc w:val="center"/>
              </w:trPr>
              <w:tc>
                <w:tcPr>
                  <w:tcW w:w="1238" w:type="dxa"/>
                  <w:tcBorders>
                    <w:top w:val="nil"/>
                    <w:left w:val="single" w:sz="4" w:space="0" w:color="auto"/>
                    <w:bottom w:val="single" w:sz="4" w:space="0" w:color="auto"/>
                    <w:right w:val="single" w:sz="4" w:space="0" w:color="auto"/>
                  </w:tcBorders>
                </w:tcPr>
                <w:p w14:paraId="38135052"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3EC54828" w14:textId="2BDC28BB"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14</w:t>
                  </w:r>
                </w:p>
              </w:tc>
              <w:tc>
                <w:tcPr>
                  <w:tcW w:w="3228" w:type="dxa"/>
                  <w:tcBorders>
                    <w:top w:val="nil"/>
                    <w:left w:val="nil"/>
                    <w:bottom w:val="single" w:sz="4" w:space="0" w:color="auto"/>
                    <w:right w:val="single" w:sz="4" w:space="0" w:color="auto"/>
                  </w:tcBorders>
                  <w:shd w:val="clear" w:color="auto" w:fill="auto"/>
                  <w:vAlign w:val="center"/>
                  <w:hideMark/>
                </w:tcPr>
                <w:p w14:paraId="316DF61B"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ASPERSOR MATERIAL: PVC, DIÂMETRO: 1 POL, TIPO: ALTA VAZÃO, APLICAÇÃO: IRRIGAÇÃO, PRESSÃO: 20 A 35 MCA, VAZÃO: 0,86 M3/H</w:t>
                  </w:r>
                </w:p>
              </w:tc>
              <w:tc>
                <w:tcPr>
                  <w:tcW w:w="851" w:type="dxa"/>
                  <w:tcBorders>
                    <w:top w:val="nil"/>
                    <w:left w:val="nil"/>
                    <w:bottom w:val="single" w:sz="4" w:space="0" w:color="auto"/>
                    <w:right w:val="single" w:sz="4" w:space="0" w:color="auto"/>
                  </w:tcBorders>
                  <w:shd w:val="clear" w:color="auto" w:fill="auto"/>
                  <w:vAlign w:val="center"/>
                  <w:hideMark/>
                </w:tcPr>
                <w:p w14:paraId="62873FE6"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79AB4F71"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w:t>
                  </w:r>
                </w:p>
              </w:tc>
              <w:tc>
                <w:tcPr>
                  <w:tcW w:w="1276" w:type="dxa"/>
                  <w:tcBorders>
                    <w:top w:val="single" w:sz="4" w:space="0" w:color="auto"/>
                    <w:left w:val="nil"/>
                    <w:bottom w:val="single" w:sz="4" w:space="0" w:color="auto"/>
                    <w:right w:val="single" w:sz="4" w:space="0" w:color="auto"/>
                  </w:tcBorders>
                </w:tcPr>
                <w:p w14:paraId="029AAD01"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C1389AD" w14:textId="0546A7A9"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32,33</w:t>
                  </w:r>
                </w:p>
              </w:tc>
              <w:tc>
                <w:tcPr>
                  <w:tcW w:w="992" w:type="dxa"/>
                  <w:tcBorders>
                    <w:top w:val="nil"/>
                    <w:left w:val="nil"/>
                    <w:bottom w:val="single" w:sz="4" w:space="0" w:color="auto"/>
                    <w:right w:val="single" w:sz="4" w:space="0" w:color="auto"/>
                  </w:tcBorders>
                  <w:shd w:val="clear" w:color="auto" w:fill="auto"/>
                  <w:vAlign w:val="center"/>
                  <w:hideMark/>
                </w:tcPr>
                <w:p w14:paraId="549593C7"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161,65</w:t>
                  </w:r>
                </w:p>
              </w:tc>
            </w:tr>
            <w:tr w:rsidR="008D6DFA" w:rsidRPr="00FC31BF" w14:paraId="51E1E40F" w14:textId="77777777" w:rsidTr="008D6DFA">
              <w:trPr>
                <w:trHeight w:val="450"/>
                <w:jc w:val="center"/>
              </w:trPr>
              <w:tc>
                <w:tcPr>
                  <w:tcW w:w="1238" w:type="dxa"/>
                  <w:tcBorders>
                    <w:top w:val="nil"/>
                    <w:left w:val="single" w:sz="4" w:space="0" w:color="auto"/>
                    <w:bottom w:val="single" w:sz="4" w:space="0" w:color="auto"/>
                    <w:right w:val="single" w:sz="4" w:space="0" w:color="auto"/>
                  </w:tcBorders>
                </w:tcPr>
                <w:p w14:paraId="2750BD8F"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5564D641" w14:textId="57FD3114"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w:t>
                  </w:r>
                </w:p>
              </w:tc>
              <w:tc>
                <w:tcPr>
                  <w:tcW w:w="3228" w:type="dxa"/>
                  <w:tcBorders>
                    <w:top w:val="nil"/>
                    <w:left w:val="nil"/>
                    <w:bottom w:val="single" w:sz="4" w:space="0" w:color="auto"/>
                    <w:right w:val="single" w:sz="4" w:space="0" w:color="auto"/>
                  </w:tcBorders>
                  <w:shd w:val="clear" w:color="auto" w:fill="auto"/>
                  <w:vAlign w:val="center"/>
                  <w:hideMark/>
                </w:tcPr>
                <w:p w14:paraId="187C4BF0"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BOTA GALOCHA PVC LEVE IMPERMEÁVEL COM AMARRAÇÃO, CANO LONGO, COR; AZUL, TAMANHO: SOB MEDIDA</w:t>
                  </w:r>
                </w:p>
              </w:tc>
              <w:tc>
                <w:tcPr>
                  <w:tcW w:w="851" w:type="dxa"/>
                  <w:tcBorders>
                    <w:top w:val="nil"/>
                    <w:left w:val="nil"/>
                    <w:bottom w:val="single" w:sz="4" w:space="0" w:color="auto"/>
                    <w:right w:val="single" w:sz="4" w:space="0" w:color="auto"/>
                  </w:tcBorders>
                  <w:shd w:val="clear" w:color="auto" w:fill="auto"/>
                  <w:vAlign w:val="center"/>
                  <w:hideMark/>
                </w:tcPr>
                <w:p w14:paraId="737A053C"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PAR</w:t>
                  </w:r>
                </w:p>
              </w:tc>
              <w:tc>
                <w:tcPr>
                  <w:tcW w:w="1134" w:type="dxa"/>
                  <w:tcBorders>
                    <w:top w:val="nil"/>
                    <w:left w:val="nil"/>
                    <w:bottom w:val="single" w:sz="4" w:space="0" w:color="auto"/>
                    <w:right w:val="single" w:sz="4" w:space="0" w:color="auto"/>
                  </w:tcBorders>
                  <w:shd w:val="clear" w:color="auto" w:fill="auto"/>
                  <w:vAlign w:val="center"/>
                  <w:hideMark/>
                </w:tcPr>
                <w:p w14:paraId="2B27C0D7"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w:t>
                  </w:r>
                </w:p>
              </w:tc>
              <w:tc>
                <w:tcPr>
                  <w:tcW w:w="1276" w:type="dxa"/>
                  <w:tcBorders>
                    <w:top w:val="single" w:sz="4" w:space="0" w:color="auto"/>
                    <w:left w:val="nil"/>
                    <w:bottom w:val="single" w:sz="4" w:space="0" w:color="auto"/>
                    <w:right w:val="single" w:sz="4" w:space="0" w:color="auto"/>
                  </w:tcBorders>
                </w:tcPr>
                <w:p w14:paraId="271BF513"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F1DBD44" w14:textId="02EBB218"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88,29</w:t>
                  </w:r>
                </w:p>
              </w:tc>
              <w:tc>
                <w:tcPr>
                  <w:tcW w:w="992" w:type="dxa"/>
                  <w:tcBorders>
                    <w:top w:val="nil"/>
                    <w:left w:val="nil"/>
                    <w:bottom w:val="single" w:sz="4" w:space="0" w:color="auto"/>
                    <w:right w:val="single" w:sz="4" w:space="0" w:color="auto"/>
                  </w:tcBorders>
                  <w:shd w:val="clear" w:color="auto" w:fill="auto"/>
                  <w:vAlign w:val="center"/>
                  <w:hideMark/>
                </w:tcPr>
                <w:p w14:paraId="22F2A648"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882,90</w:t>
                  </w:r>
                </w:p>
              </w:tc>
            </w:tr>
            <w:tr w:rsidR="008D6DFA" w:rsidRPr="00FC31BF" w14:paraId="06897E85" w14:textId="77777777" w:rsidTr="008D6DFA">
              <w:trPr>
                <w:trHeight w:val="900"/>
                <w:jc w:val="center"/>
              </w:trPr>
              <w:tc>
                <w:tcPr>
                  <w:tcW w:w="1238" w:type="dxa"/>
                  <w:tcBorders>
                    <w:top w:val="nil"/>
                    <w:left w:val="single" w:sz="4" w:space="0" w:color="auto"/>
                    <w:bottom w:val="single" w:sz="4" w:space="0" w:color="auto"/>
                    <w:right w:val="single" w:sz="4" w:space="0" w:color="auto"/>
                  </w:tcBorders>
                </w:tcPr>
                <w:p w14:paraId="08055EDB"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61F6ED5D" w14:textId="5F84E300"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16</w:t>
                  </w:r>
                </w:p>
              </w:tc>
              <w:tc>
                <w:tcPr>
                  <w:tcW w:w="3228" w:type="dxa"/>
                  <w:tcBorders>
                    <w:top w:val="nil"/>
                    <w:left w:val="nil"/>
                    <w:bottom w:val="single" w:sz="4" w:space="0" w:color="auto"/>
                    <w:right w:val="single" w:sz="4" w:space="0" w:color="auto"/>
                  </w:tcBorders>
                  <w:shd w:val="clear" w:color="auto" w:fill="auto"/>
                  <w:vAlign w:val="center"/>
                  <w:hideMark/>
                </w:tcPr>
                <w:p w14:paraId="58FCE16D"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BOTINA SEGURANÇA MATERIAL: VAQUETA CURTIDA AO CROMO, MODELO: COM ELÁSTICO NAS LATERAIS, MATERIAL SOLA: POLIURETANO (PU) BI-DENSIDADE, TAMANHO: SOB MEDIDA, CARACTERÍSTICAS ADICIONAIS: BICO EM AÇO.</w:t>
                  </w:r>
                </w:p>
              </w:tc>
              <w:tc>
                <w:tcPr>
                  <w:tcW w:w="851" w:type="dxa"/>
                  <w:tcBorders>
                    <w:top w:val="nil"/>
                    <w:left w:val="nil"/>
                    <w:bottom w:val="single" w:sz="4" w:space="0" w:color="auto"/>
                    <w:right w:val="single" w:sz="4" w:space="0" w:color="auto"/>
                  </w:tcBorders>
                  <w:shd w:val="clear" w:color="auto" w:fill="auto"/>
                  <w:vAlign w:val="center"/>
                  <w:hideMark/>
                </w:tcPr>
                <w:p w14:paraId="7860E7DD"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PAR</w:t>
                  </w:r>
                </w:p>
              </w:tc>
              <w:tc>
                <w:tcPr>
                  <w:tcW w:w="1134" w:type="dxa"/>
                  <w:tcBorders>
                    <w:top w:val="nil"/>
                    <w:left w:val="nil"/>
                    <w:bottom w:val="single" w:sz="4" w:space="0" w:color="auto"/>
                    <w:right w:val="single" w:sz="4" w:space="0" w:color="auto"/>
                  </w:tcBorders>
                  <w:shd w:val="clear" w:color="auto" w:fill="auto"/>
                  <w:vAlign w:val="center"/>
                  <w:hideMark/>
                </w:tcPr>
                <w:p w14:paraId="38ABFE40"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20</w:t>
                  </w:r>
                </w:p>
              </w:tc>
              <w:tc>
                <w:tcPr>
                  <w:tcW w:w="1276" w:type="dxa"/>
                  <w:tcBorders>
                    <w:top w:val="single" w:sz="4" w:space="0" w:color="auto"/>
                    <w:left w:val="nil"/>
                    <w:bottom w:val="single" w:sz="4" w:space="0" w:color="auto"/>
                    <w:right w:val="single" w:sz="4" w:space="0" w:color="auto"/>
                  </w:tcBorders>
                </w:tcPr>
                <w:p w14:paraId="662BDA10"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945A58E" w14:textId="7695A6C5"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102,14</w:t>
                  </w:r>
                </w:p>
              </w:tc>
              <w:tc>
                <w:tcPr>
                  <w:tcW w:w="992" w:type="dxa"/>
                  <w:tcBorders>
                    <w:top w:val="nil"/>
                    <w:left w:val="nil"/>
                    <w:bottom w:val="single" w:sz="4" w:space="0" w:color="auto"/>
                    <w:right w:val="single" w:sz="4" w:space="0" w:color="auto"/>
                  </w:tcBorders>
                  <w:shd w:val="clear" w:color="auto" w:fill="auto"/>
                  <w:vAlign w:val="center"/>
                  <w:hideMark/>
                </w:tcPr>
                <w:p w14:paraId="3FED1D4A"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2.042,80</w:t>
                  </w:r>
                </w:p>
              </w:tc>
            </w:tr>
            <w:tr w:rsidR="008D6DFA" w:rsidRPr="00FC31BF" w14:paraId="11327BAA" w14:textId="77777777" w:rsidTr="008D6DFA">
              <w:trPr>
                <w:trHeight w:val="300"/>
                <w:jc w:val="center"/>
              </w:trPr>
              <w:tc>
                <w:tcPr>
                  <w:tcW w:w="1238" w:type="dxa"/>
                  <w:tcBorders>
                    <w:top w:val="nil"/>
                    <w:left w:val="single" w:sz="4" w:space="0" w:color="auto"/>
                    <w:bottom w:val="single" w:sz="4" w:space="0" w:color="auto"/>
                    <w:right w:val="single" w:sz="4" w:space="0" w:color="auto"/>
                  </w:tcBorders>
                </w:tcPr>
                <w:p w14:paraId="1F881A3D"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63C7779A" w14:textId="5114A198"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17</w:t>
                  </w:r>
                </w:p>
              </w:tc>
              <w:tc>
                <w:tcPr>
                  <w:tcW w:w="3228" w:type="dxa"/>
                  <w:tcBorders>
                    <w:top w:val="nil"/>
                    <w:left w:val="nil"/>
                    <w:bottom w:val="single" w:sz="4" w:space="0" w:color="auto"/>
                    <w:right w:val="single" w:sz="4" w:space="0" w:color="auto"/>
                  </w:tcBorders>
                  <w:shd w:val="clear" w:color="auto" w:fill="auto"/>
                  <w:vAlign w:val="center"/>
                  <w:hideMark/>
                </w:tcPr>
                <w:p w14:paraId="76442D21"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BUCHA DE REDUÇÃO 3X4 PARA 1/2</w:t>
                  </w:r>
                </w:p>
              </w:tc>
              <w:tc>
                <w:tcPr>
                  <w:tcW w:w="851" w:type="dxa"/>
                  <w:tcBorders>
                    <w:top w:val="nil"/>
                    <w:left w:val="nil"/>
                    <w:bottom w:val="single" w:sz="4" w:space="0" w:color="auto"/>
                    <w:right w:val="single" w:sz="4" w:space="0" w:color="auto"/>
                  </w:tcBorders>
                  <w:shd w:val="clear" w:color="auto" w:fill="auto"/>
                  <w:vAlign w:val="center"/>
                  <w:hideMark/>
                </w:tcPr>
                <w:p w14:paraId="30843131"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5A5FF559"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w:t>
                  </w:r>
                </w:p>
              </w:tc>
              <w:tc>
                <w:tcPr>
                  <w:tcW w:w="1276" w:type="dxa"/>
                  <w:tcBorders>
                    <w:top w:val="single" w:sz="4" w:space="0" w:color="auto"/>
                    <w:left w:val="nil"/>
                    <w:bottom w:val="single" w:sz="4" w:space="0" w:color="auto"/>
                    <w:right w:val="single" w:sz="4" w:space="0" w:color="auto"/>
                  </w:tcBorders>
                </w:tcPr>
                <w:p w14:paraId="71AEE23C"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E543B4A" w14:textId="3B597373"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3,86</w:t>
                  </w:r>
                </w:p>
              </w:tc>
              <w:tc>
                <w:tcPr>
                  <w:tcW w:w="992" w:type="dxa"/>
                  <w:tcBorders>
                    <w:top w:val="nil"/>
                    <w:left w:val="nil"/>
                    <w:bottom w:val="single" w:sz="4" w:space="0" w:color="auto"/>
                    <w:right w:val="single" w:sz="4" w:space="0" w:color="auto"/>
                  </w:tcBorders>
                  <w:shd w:val="clear" w:color="auto" w:fill="auto"/>
                  <w:vAlign w:val="center"/>
                  <w:hideMark/>
                </w:tcPr>
                <w:p w14:paraId="70734532"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57,90</w:t>
                  </w:r>
                </w:p>
              </w:tc>
            </w:tr>
            <w:tr w:rsidR="008D6DFA" w:rsidRPr="00FC31BF" w14:paraId="7D394B56" w14:textId="77777777" w:rsidTr="008D6DFA">
              <w:trPr>
                <w:trHeight w:val="300"/>
                <w:jc w:val="center"/>
              </w:trPr>
              <w:tc>
                <w:tcPr>
                  <w:tcW w:w="1238" w:type="dxa"/>
                  <w:tcBorders>
                    <w:top w:val="nil"/>
                    <w:left w:val="single" w:sz="4" w:space="0" w:color="auto"/>
                    <w:bottom w:val="single" w:sz="4" w:space="0" w:color="auto"/>
                    <w:right w:val="single" w:sz="4" w:space="0" w:color="auto"/>
                  </w:tcBorders>
                </w:tcPr>
                <w:p w14:paraId="560F213A"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58BEDCD5" w14:textId="43635DB7"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18</w:t>
                  </w:r>
                </w:p>
              </w:tc>
              <w:tc>
                <w:tcPr>
                  <w:tcW w:w="3228" w:type="dxa"/>
                  <w:tcBorders>
                    <w:top w:val="nil"/>
                    <w:left w:val="nil"/>
                    <w:bottom w:val="single" w:sz="4" w:space="0" w:color="auto"/>
                    <w:right w:val="single" w:sz="4" w:space="0" w:color="auto"/>
                  </w:tcBorders>
                  <w:shd w:val="clear" w:color="auto" w:fill="auto"/>
                  <w:vAlign w:val="center"/>
                  <w:hideMark/>
                </w:tcPr>
                <w:p w14:paraId="2D2ABA70"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CABO DE MADEIRA 950 MM REFORÇADO PARA MARRETA 3KG</w:t>
                  </w:r>
                </w:p>
              </w:tc>
              <w:tc>
                <w:tcPr>
                  <w:tcW w:w="851" w:type="dxa"/>
                  <w:tcBorders>
                    <w:top w:val="nil"/>
                    <w:left w:val="nil"/>
                    <w:bottom w:val="single" w:sz="4" w:space="0" w:color="auto"/>
                    <w:right w:val="single" w:sz="4" w:space="0" w:color="auto"/>
                  </w:tcBorders>
                  <w:shd w:val="clear" w:color="auto" w:fill="auto"/>
                  <w:vAlign w:val="center"/>
                  <w:hideMark/>
                </w:tcPr>
                <w:p w14:paraId="5B3F131B"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1DCCEA66"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w:t>
                  </w:r>
                </w:p>
              </w:tc>
              <w:tc>
                <w:tcPr>
                  <w:tcW w:w="1276" w:type="dxa"/>
                  <w:tcBorders>
                    <w:top w:val="single" w:sz="4" w:space="0" w:color="auto"/>
                    <w:left w:val="nil"/>
                    <w:bottom w:val="single" w:sz="4" w:space="0" w:color="auto"/>
                    <w:right w:val="single" w:sz="4" w:space="0" w:color="auto"/>
                  </w:tcBorders>
                </w:tcPr>
                <w:p w14:paraId="2F8370C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948FAA2" w14:textId="5D2A015F"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18,51</w:t>
                  </w:r>
                </w:p>
              </w:tc>
              <w:tc>
                <w:tcPr>
                  <w:tcW w:w="992" w:type="dxa"/>
                  <w:tcBorders>
                    <w:top w:val="nil"/>
                    <w:left w:val="nil"/>
                    <w:bottom w:val="single" w:sz="4" w:space="0" w:color="auto"/>
                    <w:right w:val="single" w:sz="4" w:space="0" w:color="auto"/>
                  </w:tcBorders>
                  <w:shd w:val="clear" w:color="auto" w:fill="auto"/>
                  <w:vAlign w:val="center"/>
                  <w:hideMark/>
                </w:tcPr>
                <w:p w14:paraId="5FC3FFCD"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92,55</w:t>
                  </w:r>
                </w:p>
              </w:tc>
            </w:tr>
            <w:tr w:rsidR="008D6DFA" w:rsidRPr="00FC31BF" w14:paraId="615C3E40" w14:textId="77777777" w:rsidTr="008D6DFA">
              <w:trPr>
                <w:trHeight w:val="300"/>
                <w:jc w:val="center"/>
              </w:trPr>
              <w:tc>
                <w:tcPr>
                  <w:tcW w:w="1238" w:type="dxa"/>
                  <w:tcBorders>
                    <w:top w:val="nil"/>
                    <w:left w:val="single" w:sz="4" w:space="0" w:color="auto"/>
                    <w:bottom w:val="single" w:sz="4" w:space="0" w:color="auto"/>
                    <w:right w:val="single" w:sz="4" w:space="0" w:color="auto"/>
                  </w:tcBorders>
                </w:tcPr>
                <w:p w14:paraId="01E1FA21"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1A0C29B7" w14:textId="1D7A8F8E"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19</w:t>
                  </w:r>
                </w:p>
              </w:tc>
              <w:tc>
                <w:tcPr>
                  <w:tcW w:w="3228" w:type="dxa"/>
                  <w:tcBorders>
                    <w:top w:val="nil"/>
                    <w:left w:val="nil"/>
                    <w:bottom w:val="single" w:sz="4" w:space="0" w:color="auto"/>
                    <w:right w:val="single" w:sz="4" w:space="0" w:color="auto"/>
                  </w:tcBorders>
                  <w:shd w:val="clear" w:color="auto" w:fill="auto"/>
                  <w:vAlign w:val="center"/>
                  <w:hideMark/>
                </w:tcPr>
                <w:p w14:paraId="5FA9148A"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CABO DE MADEIRA 950 MM REFORÇADO PARA MARRETA 8KG</w:t>
                  </w:r>
                </w:p>
              </w:tc>
              <w:tc>
                <w:tcPr>
                  <w:tcW w:w="851" w:type="dxa"/>
                  <w:tcBorders>
                    <w:top w:val="nil"/>
                    <w:left w:val="nil"/>
                    <w:bottom w:val="single" w:sz="4" w:space="0" w:color="auto"/>
                    <w:right w:val="single" w:sz="4" w:space="0" w:color="auto"/>
                  </w:tcBorders>
                  <w:shd w:val="clear" w:color="auto" w:fill="auto"/>
                  <w:vAlign w:val="center"/>
                  <w:hideMark/>
                </w:tcPr>
                <w:p w14:paraId="7485E1C6"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4F335B7F"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w:t>
                  </w:r>
                </w:p>
              </w:tc>
              <w:tc>
                <w:tcPr>
                  <w:tcW w:w="1276" w:type="dxa"/>
                  <w:tcBorders>
                    <w:top w:val="single" w:sz="4" w:space="0" w:color="auto"/>
                    <w:left w:val="nil"/>
                    <w:bottom w:val="single" w:sz="4" w:space="0" w:color="auto"/>
                    <w:right w:val="single" w:sz="4" w:space="0" w:color="auto"/>
                  </w:tcBorders>
                </w:tcPr>
                <w:p w14:paraId="5CFF8041"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049E6A4" w14:textId="608B59C3"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21,54</w:t>
                  </w:r>
                </w:p>
              </w:tc>
              <w:tc>
                <w:tcPr>
                  <w:tcW w:w="992" w:type="dxa"/>
                  <w:tcBorders>
                    <w:top w:val="nil"/>
                    <w:left w:val="nil"/>
                    <w:bottom w:val="single" w:sz="4" w:space="0" w:color="auto"/>
                    <w:right w:val="single" w:sz="4" w:space="0" w:color="auto"/>
                  </w:tcBorders>
                  <w:shd w:val="clear" w:color="auto" w:fill="auto"/>
                  <w:vAlign w:val="center"/>
                  <w:hideMark/>
                </w:tcPr>
                <w:p w14:paraId="2E21CA57"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107,70</w:t>
                  </w:r>
                </w:p>
              </w:tc>
            </w:tr>
            <w:tr w:rsidR="008D6DFA" w:rsidRPr="00FC31BF" w14:paraId="749F52CB" w14:textId="77777777" w:rsidTr="008D6DFA">
              <w:trPr>
                <w:trHeight w:val="300"/>
                <w:jc w:val="center"/>
              </w:trPr>
              <w:tc>
                <w:tcPr>
                  <w:tcW w:w="1238" w:type="dxa"/>
                  <w:tcBorders>
                    <w:top w:val="nil"/>
                    <w:left w:val="single" w:sz="4" w:space="0" w:color="auto"/>
                    <w:bottom w:val="single" w:sz="4" w:space="0" w:color="auto"/>
                    <w:right w:val="single" w:sz="4" w:space="0" w:color="auto"/>
                  </w:tcBorders>
                </w:tcPr>
                <w:p w14:paraId="6532DFD5"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2ACD12E4" w14:textId="554578A9"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20</w:t>
                  </w:r>
                </w:p>
              </w:tc>
              <w:tc>
                <w:tcPr>
                  <w:tcW w:w="3228" w:type="dxa"/>
                  <w:tcBorders>
                    <w:top w:val="nil"/>
                    <w:left w:val="nil"/>
                    <w:bottom w:val="single" w:sz="4" w:space="0" w:color="auto"/>
                    <w:right w:val="single" w:sz="4" w:space="0" w:color="auto"/>
                  </w:tcBorders>
                  <w:shd w:val="clear" w:color="auto" w:fill="auto"/>
                  <w:vAlign w:val="center"/>
                  <w:hideMark/>
                </w:tcPr>
                <w:p w14:paraId="185A6F0D"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CABO DE MADEIRA 950 MM REFORÇADO PARA PICARETA</w:t>
                  </w:r>
                </w:p>
              </w:tc>
              <w:tc>
                <w:tcPr>
                  <w:tcW w:w="851" w:type="dxa"/>
                  <w:tcBorders>
                    <w:top w:val="nil"/>
                    <w:left w:val="nil"/>
                    <w:bottom w:val="single" w:sz="4" w:space="0" w:color="auto"/>
                    <w:right w:val="single" w:sz="4" w:space="0" w:color="auto"/>
                  </w:tcBorders>
                  <w:shd w:val="clear" w:color="auto" w:fill="auto"/>
                  <w:vAlign w:val="center"/>
                  <w:hideMark/>
                </w:tcPr>
                <w:p w14:paraId="6062FE5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50C54246"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w:t>
                  </w:r>
                </w:p>
              </w:tc>
              <w:tc>
                <w:tcPr>
                  <w:tcW w:w="1276" w:type="dxa"/>
                  <w:tcBorders>
                    <w:top w:val="single" w:sz="4" w:space="0" w:color="auto"/>
                    <w:left w:val="nil"/>
                    <w:bottom w:val="single" w:sz="4" w:space="0" w:color="auto"/>
                    <w:right w:val="single" w:sz="4" w:space="0" w:color="auto"/>
                  </w:tcBorders>
                </w:tcPr>
                <w:p w14:paraId="74F216A0"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A8C6760" w14:textId="50E825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24,05</w:t>
                  </w:r>
                </w:p>
              </w:tc>
              <w:tc>
                <w:tcPr>
                  <w:tcW w:w="992" w:type="dxa"/>
                  <w:tcBorders>
                    <w:top w:val="nil"/>
                    <w:left w:val="nil"/>
                    <w:bottom w:val="single" w:sz="4" w:space="0" w:color="auto"/>
                    <w:right w:val="single" w:sz="4" w:space="0" w:color="auto"/>
                  </w:tcBorders>
                  <w:shd w:val="clear" w:color="auto" w:fill="auto"/>
                  <w:vAlign w:val="center"/>
                  <w:hideMark/>
                </w:tcPr>
                <w:p w14:paraId="37668F97"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120,25</w:t>
                  </w:r>
                </w:p>
              </w:tc>
            </w:tr>
            <w:tr w:rsidR="008D6DFA" w:rsidRPr="00FC31BF" w14:paraId="7E48DE84" w14:textId="77777777" w:rsidTr="008D6DFA">
              <w:trPr>
                <w:trHeight w:val="900"/>
                <w:jc w:val="center"/>
              </w:trPr>
              <w:tc>
                <w:tcPr>
                  <w:tcW w:w="1238" w:type="dxa"/>
                  <w:tcBorders>
                    <w:top w:val="nil"/>
                    <w:left w:val="single" w:sz="4" w:space="0" w:color="auto"/>
                    <w:bottom w:val="single" w:sz="4" w:space="0" w:color="auto"/>
                    <w:right w:val="single" w:sz="4" w:space="0" w:color="auto"/>
                  </w:tcBorders>
                </w:tcPr>
                <w:p w14:paraId="092A0478"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1F3825C4" w14:textId="6BC1E98F"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21</w:t>
                  </w:r>
                </w:p>
              </w:tc>
              <w:tc>
                <w:tcPr>
                  <w:tcW w:w="3228" w:type="dxa"/>
                  <w:tcBorders>
                    <w:top w:val="nil"/>
                    <w:left w:val="nil"/>
                    <w:bottom w:val="single" w:sz="4" w:space="0" w:color="auto"/>
                    <w:right w:val="single" w:sz="4" w:space="0" w:color="auto"/>
                  </w:tcBorders>
                  <w:shd w:val="clear" w:color="auto" w:fill="auto"/>
                  <w:vAlign w:val="center"/>
                  <w:hideMark/>
                </w:tcPr>
                <w:p w14:paraId="480D98F5"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CABO FERRAMENTA MATERIAL CABO: MADEIRA TRABALHADA, COMPRIMENTO CABO: 1,50 M, FORMATO CABO: CILÍNDRICO, CARACTERÍSTICAS ADICIONAIS: ABERTURA PARA CUNHA, DIÂMETRO 4,50 CM, APLICAÇÃO: ENXADA OU ENXADÃO</w:t>
                  </w:r>
                </w:p>
              </w:tc>
              <w:tc>
                <w:tcPr>
                  <w:tcW w:w="851" w:type="dxa"/>
                  <w:tcBorders>
                    <w:top w:val="nil"/>
                    <w:left w:val="nil"/>
                    <w:bottom w:val="single" w:sz="4" w:space="0" w:color="auto"/>
                    <w:right w:val="single" w:sz="4" w:space="0" w:color="auto"/>
                  </w:tcBorders>
                  <w:shd w:val="clear" w:color="auto" w:fill="auto"/>
                  <w:vAlign w:val="center"/>
                  <w:hideMark/>
                </w:tcPr>
                <w:p w14:paraId="4CB1D727"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5D97DF70"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w:t>
                  </w:r>
                </w:p>
              </w:tc>
              <w:tc>
                <w:tcPr>
                  <w:tcW w:w="1276" w:type="dxa"/>
                  <w:tcBorders>
                    <w:top w:val="single" w:sz="4" w:space="0" w:color="auto"/>
                    <w:left w:val="nil"/>
                    <w:bottom w:val="single" w:sz="4" w:space="0" w:color="auto"/>
                    <w:right w:val="single" w:sz="4" w:space="0" w:color="auto"/>
                  </w:tcBorders>
                </w:tcPr>
                <w:p w14:paraId="6A62E6C8"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663B796" w14:textId="065AF483"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26,85</w:t>
                  </w:r>
                </w:p>
              </w:tc>
              <w:tc>
                <w:tcPr>
                  <w:tcW w:w="992" w:type="dxa"/>
                  <w:tcBorders>
                    <w:top w:val="nil"/>
                    <w:left w:val="nil"/>
                    <w:bottom w:val="single" w:sz="4" w:space="0" w:color="auto"/>
                    <w:right w:val="single" w:sz="4" w:space="0" w:color="auto"/>
                  </w:tcBorders>
                  <w:shd w:val="clear" w:color="auto" w:fill="auto"/>
                  <w:vAlign w:val="center"/>
                  <w:hideMark/>
                </w:tcPr>
                <w:p w14:paraId="5A86BE8C"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134,25</w:t>
                  </w:r>
                </w:p>
              </w:tc>
            </w:tr>
            <w:tr w:rsidR="008D6DFA" w:rsidRPr="00FC31BF" w14:paraId="726D1112" w14:textId="77777777" w:rsidTr="008D6DFA">
              <w:trPr>
                <w:trHeight w:val="450"/>
                <w:jc w:val="center"/>
              </w:trPr>
              <w:tc>
                <w:tcPr>
                  <w:tcW w:w="1238" w:type="dxa"/>
                  <w:tcBorders>
                    <w:top w:val="nil"/>
                    <w:left w:val="single" w:sz="4" w:space="0" w:color="auto"/>
                    <w:bottom w:val="single" w:sz="4" w:space="0" w:color="auto"/>
                    <w:right w:val="single" w:sz="4" w:space="0" w:color="auto"/>
                  </w:tcBorders>
                </w:tcPr>
                <w:p w14:paraId="37342ECC"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4C8D701A" w14:textId="2BFA2A44"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22</w:t>
                  </w:r>
                </w:p>
              </w:tc>
              <w:tc>
                <w:tcPr>
                  <w:tcW w:w="3228" w:type="dxa"/>
                  <w:tcBorders>
                    <w:top w:val="nil"/>
                    <w:left w:val="nil"/>
                    <w:bottom w:val="single" w:sz="4" w:space="0" w:color="auto"/>
                    <w:right w:val="single" w:sz="4" w:space="0" w:color="auto"/>
                  </w:tcBorders>
                  <w:shd w:val="clear" w:color="auto" w:fill="auto"/>
                  <w:vAlign w:val="center"/>
                  <w:hideMark/>
                </w:tcPr>
                <w:p w14:paraId="691282EA"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CADEADO MATERIAL: LATÃO MACIÇO, MATERIAL HASTE: AÇO CEMENTADO/CROMADO, ALTURA: 40 MM, LARGURA: 20 MM</w:t>
                  </w:r>
                </w:p>
              </w:tc>
              <w:tc>
                <w:tcPr>
                  <w:tcW w:w="851" w:type="dxa"/>
                  <w:tcBorders>
                    <w:top w:val="nil"/>
                    <w:left w:val="nil"/>
                    <w:bottom w:val="single" w:sz="4" w:space="0" w:color="auto"/>
                    <w:right w:val="single" w:sz="4" w:space="0" w:color="auto"/>
                  </w:tcBorders>
                  <w:shd w:val="clear" w:color="auto" w:fill="auto"/>
                  <w:vAlign w:val="center"/>
                  <w:hideMark/>
                </w:tcPr>
                <w:p w14:paraId="06353350"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41FE318B"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w:t>
                  </w:r>
                </w:p>
              </w:tc>
              <w:tc>
                <w:tcPr>
                  <w:tcW w:w="1276" w:type="dxa"/>
                  <w:tcBorders>
                    <w:top w:val="single" w:sz="4" w:space="0" w:color="auto"/>
                    <w:left w:val="nil"/>
                    <w:bottom w:val="single" w:sz="4" w:space="0" w:color="auto"/>
                    <w:right w:val="single" w:sz="4" w:space="0" w:color="auto"/>
                  </w:tcBorders>
                </w:tcPr>
                <w:p w14:paraId="7CFDBAE5"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FBF8526" w14:textId="6F3C726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19,77</w:t>
                  </w:r>
                </w:p>
              </w:tc>
              <w:tc>
                <w:tcPr>
                  <w:tcW w:w="992" w:type="dxa"/>
                  <w:tcBorders>
                    <w:top w:val="nil"/>
                    <w:left w:val="nil"/>
                    <w:bottom w:val="single" w:sz="4" w:space="0" w:color="auto"/>
                    <w:right w:val="single" w:sz="4" w:space="0" w:color="auto"/>
                  </w:tcBorders>
                  <w:shd w:val="clear" w:color="auto" w:fill="auto"/>
                  <w:vAlign w:val="center"/>
                  <w:hideMark/>
                </w:tcPr>
                <w:p w14:paraId="0163F2FA"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98,85</w:t>
                  </w:r>
                </w:p>
              </w:tc>
            </w:tr>
            <w:tr w:rsidR="008D6DFA" w:rsidRPr="00FC31BF" w14:paraId="726EC271" w14:textId="77777777" w:rsidTr="008D6DFA">
              <w:trPr>
                <w:trHeight w:val="450"/>
                <w:jc w:val="center"/>
              </w:trPr>
              <w:tc>
                <w:tcPr>
                  <w:tcW w:w="1238" w:type="dxa"/>
                  <w:tcBorders>
                    <w:top w:val="nil"/>
                    <w:left w:val="single" w:sz="4" w:space="0" w:color="auto"/>
                    <w:bottom w:val="single" w:sz="4" w:space="0" w:color="auto"/>
                    <w:right w:val="single" w:sz="4" w:space="0" w:color="auto"/>
                  </w:tcBorders>
                </w:tcPr>
                <w:p w14:paraId="19EA0E6C"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5D34DED8" w14:textId="67F41582"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23</w:t>
                  </w:r>
                </w:p>
              </w:tc>
              <w:tc>
                <w:tcPr>
                  <w:tcW w:w="3228" w:type="dxa"/>
                  <w:tcBorders>
                    <w:top w:val="nil"/>
                    <w:left w:val="nil"/>
                    <w:bottom w:val="single" w:sz="4" w:space="0" w:color="auto"/>
                    <w:right w:val="single" w:sz="4" w:space="0" w:color="auto"/>
                  </w:tcBorders>
                  <w:shd w:val="clear" w:color="auto" w:fill="auto"/>
                  <w:vAlign w:val="center"/>
                  <w:hideMark/>
                </w:tcPr>
                <w:p w14:paraId="5055DADC"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CAIXA PROTETORA DE HIDRÔMETRO (PASSEIO) PADRÃO SANEPAR PEQ. 340MMX210MMX175MM</w:t>
                  </w:r>
                </w:p>
              </w:tc>
              <w:tc>
                <w:tcPr>
                  <w:tcW w:w="851" w:type="dxa"/>
                  <w:tcBorders>
                    <w:top w:val="nil"/>
                    <w:left w:val="nil"/>
                    <w:bottom w:val="single" w:sz="4" w:space="0" w:color="auto"/>
                    <w:right w:val="single" w:sz="4" w:space="0" w:color="auto"/>
                  </w:tcBorders>
                  <w:shd w:val="clear" w:color="auto" w:fill="auto"/>
                  <w:vAlign w:val="center"/>
                  <w:hideMark/>
                </w:tcPr>
                <w:p w14:paraId="08BA1453"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65AA64E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200</w:t>
                  </w:r>
                </w:p>
              </w:tc>
              <w:tc>
                <w:tcPr>
                  <w:tcW w:w="1276" w:type="dxa"/>
                  <w:tcBorders>
                    <w:top w:val="single" w:sz="4" w:space="0" w:color="auto"/>
                    <w:left w:val="nil"/>
                    <w:bottom w:val="single" w:sz="4" w:space="0" w:color="auto"/>
                    <w:right w:val="single" w:sz="4" w:space="0" w:color="auto"/>
                  </w:tcBorders>
                </w:tcPr>
                <w:p w14:paraId="3EAD167D"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4EEE1D1" w14:textId="2CF7EF89"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77,67</w:t>
                  </w:r>
                </w:p>
              </w:tc>
              <w:tc>
                <w:tcPr>
                  <w:tcW w:w="992" w:type="dxa"/>
                  <w:tcBorders>
                    <w:top w:val="nil"/>
                    <w:left w:val="nil"/>
                    <w:bottom w:val="single" w:sz="4" w:space="0" w:color="auto"/>
                    <w:right w:val="single" w:sz="4" w:space="0" w:color="auto"/>
                  </w:tcBorders>
                  <w:shd w:val="clear" w:color="auto" w:fill="auto"/>
                  <w:vAlign w:val="center"/>
                  <w:hideMark/>
                </w:tcPr>
                <w:p w14:paraId="6B59E338"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15.534,00</w:t>
                  </w:r>
                </w:p>
              </w:tc>
            </w:tr>
            <w:tr w:rsidR="008D6DFA" w:rsidRPr="00FC31BF" w14:paraId="33AB5D8F" w14:textId="77777777" w:rsidTr="008D6DFA">
              <w:trPr>
                <w:trHeight w:val="900"/>
                <w:jc w:val="center"/>
              </w:trPr>
              <w:tc>
                <w:tcPr>
                  <w:tcW w:w="1238" w:type="dxa"/>
                  <w:tcBorders>
                    <w:top w:val="nil"/>
                    <w:left w:val="single" w:sz="4" w:space="0" w:color="auto"/>
                    <w:bottom w:val="single" w:sz="4" w:space="0" w:color="auto"/>
                    <w:right w:val="single" w:sz="4" w:space="0" w:color="auto"/>
                  </w:tcBorders>
                </w:tcPr>
                <w:p w14:paraId="5444BBB0"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1E2666DC" w14:textId="4337F1D1"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24</w:t>
                  </w:r>
                </w:p>
              </w:tc>
              <w:tc>
                <w:tcPr>
                  <w:tcW w:w="3228" w:type="dxa"/>
                  <w:tcBorders>
                    <w:top w:val="nil"/>
                    <w:left w:val="nil"/>
                    <w:bottom w:val="single" w:sz="4" w:space="0" w:color="auto"/>
                    <w:right w:val="single" w:sz="4" w:space="0" w:color="auto"/>
                  </w:tcBorders>
                  <w:shd w:val="clear" w:color="auto" w:fill="auto"/>
                  <w:vAlign w:val="center"/>
                  <w:hideMark/>
                </w:tcPr>
                <w:p w14:paraId="4244B880"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CAL HIDRATADA, ASPECTO FÍSICO PÓ, COR BRANCA, APLICAÇÃO CONSTRUÇÃO CIVIL, COMPOSIÇÃO CA (OH2), PESO MOLECULAR 74 G/MOL, CARACTERÍSTICAS ADICIONAIS ALTO TEOR DE CÁLCIO, POUCO SOLÚVEL, 2 ANOS VALIDADE, CLASSIFICAÇÃO CH3 – EMBALAGEM 20Kg</w:t>
                  </w:r>
                </w:p>
              </w:tc>
              <w:tc>
                <w:tcPr>
                  <w:tcW w:w="851" w:type="dxa"/>
                  <w:tcBorders>
                    <w:top w:val="nil"/>
                    <w:left w:val="nil"/>
                    <w:bottom w:val="single" w:sz="4" w:space="0" w:color="auto"/>
                    <w:right w:val="single" w:sz="4" w:space="0" w:color="auto"/>
                  </w:tcBorders>
                  <w:shd w:val="clear" w:color="auto" w:fill="auto"/>
                  <w:vAlign w:val="center"/>
                  <w:hideMark/>
                </w:tcPr>
                <w:p w14:paraId="6166D147"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40777546"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60</w:t>
                  </w:r>
                </w:p>
              </w:tc>
              <w:tc>
                <w:tcPr>
                  <w:tcW w:w="1276" w:type="dxa"/>
                  <w:tcBorders>
                    <w:top w:val="single" w:sz="4" w:space="0" w:color="auto"/>
                    <w:left w:val="nil"/>
                    <w:bottom w:val="single" w:sz="4" w:space="0" w:color="auto"/>
                    <w:right w:val="single" w:sz="4" w:space="0" w:color="auto"/>
                  </w:tcBorders>
                </w:tcPr>
                <w:p w14:paraId="0D7BBF51"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1DAC829" w14:textId="11448A56"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18,56</w:t>
                  </w:r>
                </w:p>
              </w:tc>
              <w:tc>
                <w:tcPr>
                  <w:tcW w:w="992" w:type="dxa"/>
                  <w:tcBorders>
                    <w:top w:val="nil"/>
                    <w:left w:val="nil"/>
                    <w:bottom w:val="single" w:sz="4" w:space="0" w:color="auto"/>
                    <w:right w:val="single" w:sz="4" w:space="0" w:color="auto"/>
                  </w:tcBorders>
                  <w:shd w:val="clear" w:color="auto" w:fill="auto"/>
                  <w:vAlign w:val="center"/>
                  <w:hideMark/>
                </w:tcPr>
                <w:p w14:paraId="013D9C8C"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1.113,60</w:t>
                  </w:r>
                </w:p>
              </w:tc>
            </w:tr>
            <w:tr w:rsidR="008D6DFA" w:rsidRPr="00FC31BF" w14:paraId="28F2F21F" w14:textId="77777777" w:rsidTr="008D6DFA">
              <w:trPr>
                <w:trHeight w:val="300"/>
                <w:jc w:val="center"/>
              </w:trPr>
              <w:tc>
                <w:tcPr>
                  <w:tcW w:w="1238" w:type="dxa"/>
                  <w:tcBorders>
                    <w:top w:val="nil"/>
                    <w:left w:val="single" w:sz="4" w:space="0" w:color="auto"/>
                    <w:bottom w:val="single" w:sz="4" w:space="0" w:color="auto"/>
                    <w:right w:val="single" w:sz="4" w:space="0" w:color="auto"/>
                  </w:tcBorders>
                </w:tcPr>
                <w:p w14:paraId="37287480"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5031015B" w14:textId="6BE123D4"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25</w:t>
                  </w:r>
                </w:p>
              </w:tc>
              <w:tc>
                <w:tcPr>
                  <w:tcW w:w="3228" w:type="dxa"/>
                  <w:tcBorders>
                    <w:top w:val="nil"/>
                    <w:left w:val="nil"/>
                    <w:bottom w:val="single" w:sz="4" w:space="0" w:color="auto"/>
                    <w:right w:val="single" w:sz="4" w:space="0" w:color="auto"/>
                  </w:tcBorders>
                  <w:shd w:val="clear" w:color="auto" w:fill="auto"/>
                  <w:vAlign w:val="center"/>
                  <w:hideMark/>
                </w:tcPr>
                <w:p w14:paraId="030DCD3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CAL PARA PINTURA COM FIXADOR - EMBALAGEM 8 Kg</w:t>
                  </w:r>
                </w:p>
              </w:tc>
              <w:tc>
                <w:tcPr>
                  <w:tcW w:w="851" w:type="dxa"/>
                  <w:tcBorders>
                    <w:top w:val="nil"/>
                    <w:left w:val="nil"/>
                    <w:bottom w:val="single" w:sz="4" w:space="0" w:color="auto"/>
                    <w:right w:val="single" w:sz="4" w:space="0" w:color="auto"/>
                  </w:tcBorders>
                  <w:shd w:val="clear" w:color="auto" w:fill="auto"/>
                  <w:vAlign w:val="center"/>
                  <w:hideMark/>
                </w:tcPr>
                <w:p w14:paraId="4385E41C"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KG</w:t>
                  </w:r>
                </w:p>
              </w:tc>
              <w:tc>
                <w:tcPr>
                  <w:tcW w:w="1134" w:type="dxa"/>
                  <w:tcBorders>
                    <w:top w:val="nil"/>
                    <w:left w:val="nil"/>
                    <w:bottom w:val="single" w:sz="4" w:space="0" w:color="auto"/>
                    <w:right w:val="single" w:sz="4" w:space="0" w:color="auto"/>
                  </w:tcBorders>
                  <w:shd w:val="clear" w:color="auto" w:fill="auto"/>
                  <w:vAlign w:val="center"/>
                  <w:hideMark/>
                </w:tcPr>
                <w:p w14:paraId="028CE410"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w:t>
                  </w:r>
                </w:p>
              </w:tc>
              <w:tc>
                <w:tcPr>
                  <w:tcW w:w="1276" w:type="dxa"/>
                  <w:tcBorders>
                    <w:top w:val="single" w:sz="4" w:space="0" w:color="auto"/>
                    <w:left w:val="nil"/>
                    <w:bottom w:val="single" w:sz="4" w:space="0" w:color="auto"/>
                    <w:right w:val="single" w:sz="4" w:space="0" w:color="auto"/>
                  </w:tcBorders>
                </w:tcPr>
                <w:p w14:paraId="14D4D3B9"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215F4C7" w14:textId="5F673122"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15,47</w:t>
                  </w:r>
                </w:p>
              </w:tc>
              <w:tc>
                <w:tcPr>
                  <w:tcW w:w="992" w:type="dxa"/>
                  <w:tcBorders>
                    <w:top w:val="nil"/>
                    <w:left w:val="nil"/>
                    <w:bottom w:val="single" w:sz="4" w:space="0" w:color="auto"/>
                    <w:right w:val="single" w:sz="4" w:space="0" w:color="auto"/>
                  </w:tcBorders>
                  <w:shd w:val="clear" w:color="auto" w:fill="auto"/>
                  <w:vAlign w:val="center"/>
                  <w:hideMark/>
                </w:tcPr>
                <w:p w14:paraId="4F5C74A0"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154,70</w:t>
                  </w:r>
                </w:p>
              </w:tc>
            </w:tr>
            <w:tr w:rsidR="008D6DFA" w:rsidRPr="00FC31BF" w14:paraId="5C1D0DAA" w14:textId="77777777" w:rsidTr="008D6DFA">
              <w:trPr>
                <w:trHeight w:val="450"/>
                <w:jc w:val="center"/>
              </w:trPr>
              <w:tc>
                <w:tcPr>
                  <w:tcW w:w="1238" w:type="dxa"/>
                  <w:tcBorders>
                    <w:top w:val="nil"/>
                    <w:left w:val="single" w:sz="4" w:space="0" w:color="auto"/>
                    <w:bottom w:val="single" w:sz="4" w:space="0" w:color="auto"/>
                    <w:right w:val="single" w:sz="4" w:space="0" w:color="auto"/>
                  </w:tcBorders>
                </w:tcPr>
                <w:p w14:paraId="6FC6D21A"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0B3F5A7E" w14:textId="260A2F57"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26</w:t>
                  </w:r>
                </w:p>
              </w:tc>
              <w:tc>
                <w:tcPr>
                  <w:tcW w:w="3228" w:type="dxa"/>
                  <w:tcBorders>
                    <w:top w:val="nil"/>
                    <w:left w:val="nil"/>
                    <w:bottom w:val="single" w:sz="4" w:space="0" w:color="auto"/>
                    <w:right w:val="single" w:sz="4" w:space="0" w:color="auto"/>
                  </w:tcBorders>
                  <w:shd w:val="clear" w:color="auto" w:fill="auto"/>
                  <w:vAlign w:val="center"/>
                  <w:hideMark/>
                </w:tcPr>
                <w:p w14:paraId="187F5557"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TAMPÃO CONEXÃO, MATERIAL: PVC - CLORETO DE POLIVINILA, TIPO CONEXÃO:CAP, DIÂMETRO 100 MM, USO INSTALAÇÕES HIDRÁULICAS</w:t>
                  </w:r>
                </w:p>
              </w:tc>
              <w:tc>
                <w:tcPr>
                  <w:tcW w:w="851" w:type="dxa"/>
                  <w:tcBorders>
                    <w:top w:val="nil"/>
                    <w:left w:val="nil"/>
                    <w:bottom w:val="single" w:sz="4" w:space="0" w:color="auto"/>
                    <w:right w:val="single" w:sz="4" w:space="0" w:color="auto"/>
                  </w:tcBorders>
                  <w:shd w:val="clear" w:color="auto" w:fill="auto"/>
                  <w:vAlign w:val="center"/>
                  <w:hideMark/>
                </w:tcPr>
                <w:p w14:paraId="67F99B9B"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6DD38191"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150</w:t>
                  </w:r>
                </w:p>
              </w:tc>
              <w:tc>
                <w:tcPr>
                  <w:tcW w:w="1276" w:type="dxa"/>
                  <w:tcBorders>
                    <w:top w:val="single" w:sz="4" w:space="0" w:color="auto"/>
                    <w:left w:val="nil"/>
                    <w:bottom w:val="single" w:sz="4" w:space="0" w:color="auto"/>
                    <w:right w:val="single" w:sz="4" w:space="0" w:color="auto"/>
                  </w:tcBorders>
                </w:tcPr>
                <w:p w14:paraId="63F22D63"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61E85F8" w14:textId="43CB290A"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10,90</w:t>
                  </w:r>
                </w:p>
              </w:tc>
              <w:tc>
                <w:tcPr>
                  <w:tcW w:w="992" w:type="dxa"/>
                  <w:tcBorders>
                    <w:top w:val="nil"/>
                    <w:left w:val="nil"/>
                    <w:bottom w:val="single" w:sz="4" w:space="0" w:color="auto"/>
                    <w:right w:val="single" w:sz="4" w:space="0" w:color="auto"/>
                  </w:tcBorders>
                  <w:shd w:val="clear" w:color="auto" w:fill="auto"/>
                  <w:vAlign w:val="center"/>
                  <w:hideMark/>
                </w:tcPr>
                <w:p w14:paraId="3C066352"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1.635,00</w:t>
                  </w:r>
                </w:p>
              </w:tc>
            </w:tr>
            <w:tr w:rsidR="008D6DFA" w:rsidRPr="00FC31BF" w14:paraId="43732FEB" w14:textId="77777777" w:rsidTr="008D6DFA">
              <w:trPr>
                <w:trHeight w:val="450"/>
                <w:jc w:val="center"/>
              </w:trPr>
              <w:tc>
                <w:tcPr>
                  <w:tcW w:w="1238" w:type="dxa"/>
                  <w:tcBorders>
                    <w:top w:val="nil"/>
                    <w:left w:val="single" w:sz="4" w:space="0" w:color="auto"/>
                    <w:bottom w:val="single" w:sz="4" w:space="0" w:color="auto"/>
                    <w:right w:val="single" w:sz="4" w:space="0" w:color="auto"/>
                  </w:tcBorders>
                </w:tcPr>
                <w:p w14:paraId="2AA5997D"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61A21A88" w14:textId="397723CF"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27</w:t>
                  </w:r>
                </w:p>
              </w:tc>
              <w:tc>
                <w:tcPr>
                  <w:tcW w:w="3228" w:type="dxa"/>
                  <w:tcBorders>
                    <w:top w:val="nil"/>
                    <w:left w:val="nil"/>
                    <w:bottom w:val="single" w:sz="4" w:space="0" w:color="auto"/>
                    <w:right w:val="single" w:sz="4" w:space="0" w:color="auto"/>
                  </w:tcBorders>
                  <w:shd w:val="clear" w:color="auto" w:fill="auto"/>
                  <w:vAlign w:val="center"/>
                  <w:hideMark/>
                </w:tcPr>
                <w:p w14:paraId="22E0C33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TAMPÃO CONEXÃO, MATERIAL POLIETILENO- PEAD, TIPO CONEXÃO CAP, DIÂMETRO 20 MM, USO INSTALAÇÕES HIDRÁULICAS</w:t>
                  </w:r>
                </w:p>
              </w:tc>
              <w:tc>
                <w:tcPr>
                  <w:tcW w:w="851" w:type="dxa"/>
                  <w:tcBorders>
                    <w:top w:val="nil"/>
                    <w:left w:val="nil"/>
                    <w:bottom w:val="single" w:sz="4" w:space="0" w:color="auto"/>
                    <w:right w:val="single" w:sz="4" w:space="0" w:color="auto"/>
                  </w:tcBorders>
                  <w:shd w:val="clear" w:color="auto" w:fill="auto"/>
                  <w:vAlign w:val="center"/>
                  <w:hideMark/>
                </w:tcPr>
                <w:p w14:paraId="23AD55AB"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4BBC484D"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150</w:t>
                  </w:r>
                </w:p>
              </w:tc>
              <w:tc>
                <w:tcPr>
                  <w:tcW w:w="1276" w:type="dxa"/>
                  <w:tcBorders>
                    <w:top w:val="single" w:sz="4" w:space="0" w:color="auto"/>
                    <w:left w:val="nil"/>
                    <w:bottom w:val="single" w:sz="4" w:space="0" w:color="auto"/>
                    <w:right w:val="single" w:sz="4" w:space="0" w:color="auto"/>
                  </w:tcBorders>
                </w:tcPr>
                <w:p w14:paraId="69B79FC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12EA13F" w14:textId="5CC4171D"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3,07</w:t>
                  </w:r>
                </w:p>
              </w:tc>
              <w:tc>
                <w:tcPr>
                  <w:tcW w:w="992" w:type="dxa"/>
                  <w:tcBorders>
                    <w:top w:val="nil"/>
                    <w:left w:val="nil"/>
                    <w:bottom w:val="single" w:sz="4" w:space="0" w:color="auto"/>
                    <w:right w:val="single" w:sz="4" w:space="0" w:color="auto"/>
                  </w:tcBorders>
                  <w:shd w:val="clear" w:color="auto" w:fill="auto"/>
                  <w:vAlign w:val="center"/>
                  <w:hideMark/>
                </w:tcPr>
                <w:p w14:paraId="44EC973F"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460,50</w:t>
                  </w:r>
                </w:p>
              </w:tc>
            </w:tr>
            <w:tr w:rsidR="008D6DFA" w:rsidRPr="00FC31BF" w14:paraId="725A8934" w14:textId="77777777" w:rsidTr="008D6DFA">
              <w:trPr>
                <w:trHeight w:val="675"/>
                <w:jc w:val="center"/>
              </w:trPr>
              <w:tc>
                <w:tcPr>
                  <w:tcW w:w="1238" w:type="dxa"/>
                  <w:tcBorders>
                    <w:top w:val="nil"/>
                    <w:left w:val="single" w:sz="4" w:space="0" w:color="auto"/>
                    <w:bottom w:val="single" w:sz="4" w:space="0" w:color="auto"/>
                    <w:right w:val="single" w:sz="4" w:space="0" w:color="auto"/>
                  </w:tcBorders>
                </w:tcPr>
                <w:p w14:paraId="05B9C3B3"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350210A8" w14:textId="2DFE095B"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28</w:t>
                  </w:r>
                </w:p>
              </w:tc>
              <w:tc>
                <w:tcPr>
                  <w:tcW w:w="3228" w:type="dxa"/>
                  <w:tcBorders>
                    <w:top w:val="nil"/>
                    <w:left w:val="nil"/>
                    <w:bottom w:val="single" w:sz="4" w:space="0" w:color="auto"/>
                    <w:right w:val="single" w:sz="4" w:space="0" w:color="auto"/>
                  </w:tcBorders>
                  <w:shd w:val="clear" w:color="auto" w:fill="auto"/>
                  <w:vAlign w:val="center"/>
                  <w:hideMark/>
                </w:tcPr>
                <w:p w14:paraId="2B45BF0B"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CONEXÃO HIDRÁULICA, MATERIAL: PVC - CLORETO DE POLIVINILA, TIPO: CAP TAMPÃO, TIPO FIXAÇÃO: ROSCÁVEL, APLICAÇÃO: INSTALAÇÕES PREDIAIS ÁGUA FRIA, BITOLA: 3/4 POL</w:t>
                  </w:r>
                </w:p>
              </w:tc>
              <w:tc>
                <w:tcPr>
                  <w:tcW w:w="851" w:type="dxa"/>
                  <w:tcBorders>
                    <w:top w:val="nil"/>
                    <w:left w:val="nil"/>
                    <w:bottom w:val="single" w:sz="4" w:space="0" w:color="auto"/>
                    <w:right w:val="single" w:sz="4" w:space="0" w:color="auto"/>
                  </w:tcBorders>
                  <w:shd w:val="clear" w:color="auto" w:fill="auto"/>
                  <w:vAlign w:val="center"/>
                  <w:hideMark/>
                </w:tcPr>
                <w:p w14:paraId="2DBEE3D0"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0F365BBC"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50</w:t>
                  </w:r>
                </w:p>
              </w:tc>
              <w:tc>
                <w:tcPr>
                  <w:tcW w:w="1276" w:type="dxa"/>
                  <w:tcBorders>
                    <w:top w:val="single" w:sz="4" w:space="0" w:color="auto"/>
                    <w:left w:val="nil"/>
                    <w:bottom w:val="single" w:sz="4" w:space="0" w:color="auto"/>
                    <w:right w:val="single" w:sz="4" w:space="0" w:color="auto"/>
                  </w:tcBorders>
                </w:tcPr>
                <w:p w14:paraId="2C9C2E5A"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36A057A" w14:textId="447A8DBC"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3,71</w:t>
                  </w:r>
                </w:p>
              </w:tc>
              <w:tc>
                <w:tcPr>
                  <w:tcW w:w="992" w:type="dxa"/>
                  <w:tcBorders>
                    <w:top w:val="nil"/>
                    <w:left w:val="nil"/>
                    <w:bottom w:val="single" w:sz="4" w:space="0" w:color="auto"/>
                    <w:right w:val="single" w:sz="4" w:space="0" w:color="auto"/>
                  </w:tcBorders>
                  <w:shd w:val="clear" w:color="auto" w:fill="auto"/>
                  <w:vAlign w:val="center"/>
                  <w:hideMark/>
                </w:tcPr>
                <w:p w14:paraId="0560EC6B"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185,50</w:t>
                  </w:r>
                </w:p>
              </w:tc>
            </w:tr>
            <w:tr w:rsidR="008D6DFA" w:rsidRPr="00FC31BF" w14:paraId="552CC24F" w14:textId="77777777" w:rsidTr="008D6DFA">
              <w:trPr>
                <w:trHeight w:val="675"/>
                <w:jc w:val="center"/>
              </w:trPr>
              <w:tc>
                <w:tcPr>
                  <w:tcW w:w="1238" w:type="dxa"/>
                  <w:tcBorders>
                    <w:top w:val="nil"/>
                    <w:left w:val="single" w:sz="4" w:space="0" w:color="auto"/>
                    <w:bottom w:val="single" w:sz="4" w:space="0" w:color="auto"/>
                    <w:right w:val="single" w:sz="4" w:space="0" w:color="auto"/>
                  </w:tcBorders>
                </w:tcPr>
                <w:p w14:paraId="780885D5"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164E82E9" w14:textId="4295631F"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29</w:t>
                  </w:r>
                </w:p>
              </w:tc>
              <w:tc>
                <w:tcPr>
                  <w:tcW w:w="3228" w:type="dxa"/>
                  <w:tcBorders>
                    <w:top w:val="nil"/>
                    <w:left w:val="nil"/>
                    <w:bottom w:val="single" w:sz="4" w:space="0" w:color="auto"/>
                    <w:right w:val="single" w:sz="4" w:space="0" w:color="auto"/>
                  </w:tcBorders>
                  <w:shd w:val="clear" w:color="auto" w:fill="auto"/>
                  <w:vAlign w:val="center"/>
                  <w:hideMark/>
                </w:tcPr>
                <w:p w14:paraId="5D00D13A"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CAPA CHUVA, MATERIAL:PVC, TIPO USO:PROFISSIONAL, COR:AMARELA, CARACTERÍSTICAS ADICIONAIS:CAPUZ,BOTÕES PLÁSTICO PRESSÃO,COM SOLDA ELETRÔNICA, TAMANHO REFERÊNCIA:SOB MEDIDA</w:t>
                  </w:r>
                </w:p>
              </w:tc>
              <w:tc>
                <w:tcPr>
                  <w:tcW w:w="851" w:type="dxa"/>
                  <w:tcBorders>
                    <w:top w:val="nil"/>
                    <w:left w:val="nil"/>
                    <w:bottom w:val="single" w:sz="4" w:space="0" w:color="auto"/>
                    <w:right w:val="single" w:sz="4" w:space="0" w:color="auto"/>
                  </w:tcBorders>
                  <w:shd w:val="clear" w:color="auto" w:fill="auto"/>
                  <w:vAlign w:val="center"/>
                  <w:hideMark/>
                </w:tcPr>
                <w:p w14:paraId="03677AD6"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33E01246"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w:t>
                  </w:r>
                </w:p>
              </w:tc>
              <w:tc>
                <w:tcPr>
                  <w:tcW w:w="1276" w:type="dxa"/>
                  <w:tcBorders>
                    <w:top w:val="single" w:sz="4" w:space="0" w:color="auto"/>
                    <w:left w:val="nil"/>
                    <w:bottom w:val="single" w:sz="4" w:space="0" w:color="auto"/>
                    <w:right w:val="single" w:sz="4" w:space="0" w:color="auto"/>
                  </w:tcBorders>
                </w:tcPr>
                <w:p w14:paraId="039F4EDA"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629D98D" w14:textId="7EAB105A"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43,97</w:t>
                  </w:r>
                </w:p>
              </w:tc>
              <w:tc>
                <w:tcPr>
                  <w:tcW w:w="992" w:type="dxa"/>
                  <w:tcBorders>
                    <w:top w:val="nil"/>
                    <w:left w:val="nil"/>
                    <w:bottom w:val="single" w:sz="4" w:space="0" w:color="auto"/>
                    <w:right w:val="single" w:sz="4" w:space="0" w:color="auto"/>
                  </w:tcBorders>
                  <w:shd w:val="clear" w:color="auto" w:fill="auto"/>
                  <w:vAlign w:val="center"/>
                  <w:hideMark/>
                </w:tcPr>
                <w:p w14:paraId="7E8BD30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439,70</w:t>
                  </w:r>
                </w:p>
              </w:tc>
            </w:tr>
            <w:tr w:rsidR="008D6DFA" w:rsidRPr="00FC31BF" w14:paraId="05C39DB7" w14:textId="77777777" w:rsidTr="008D6DFA">
              <w:trPr>
                <w:trHeight w:val="1125"/>
                <w:jc w:val="center"/>
              </w:trPr>
              <w:tc>
                <w:tcPr>
                  <w:tcW w:w="1238" w:type="dxa"/>
                  <w:tcBorders>
                    <w:top w:val="nil"/>
                    <w:left w:val="single" w:sz="4" w:space="0" w:color="auto"/>
                    <w:bottom w:val="single" w:sz="4" w:space="0" w:color="auto"/>
                    <w:right w:val="single" w:sz="4" w:space="0" w:color="auto"/>
                  </w:tcBorders>
                </w:tcPr>
                <w:p w14:paraId="68D35653"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31274537" w14:textId="7A0339F5"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30</w:t>
                  </w:r>
                </w:p>
              </w:tc>
              <w:tc>
                <w:tcPr>
                  <w:tcW w:w="3228" w:type="dxa"/>
                  <w:tcBorders>
                    <w:top w:val="nil"/>
                    <w:left w:val="nil"/>
                    <w:bottom w:val="single" w:sz="4" w:space="0" w:color="auto"/>
                    <w:right w:val="single" w:sz="4" w:space="0" w:color="auto"/>
                  </w:tcBorders>
                  <w:shd w:val="clear" w:color="auto" w:fill="auto"/>
                  <w:vAlign w:val="center"/>
                  <w:hideMark/>
                </w:tcPr>
                <w:p w14:paraId="4A9713C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CARRINHO DE MÃO EXTRA FORTE, MATERIAL CAÇAMBA: CHAPA AÇO GALVANIZADO, COM CAPACIDADE CAÇAMBA: DE NO MÍNIMO 65 LITROS, COM PROTEÇÃO EMBORRACHADA PARA AS MÃOS, QUANTIDADE RODA: 1 UM, PNEU COM CÂMARA 3,5/8". CAPACIDADE DE PESO: ATÉ 120 KG, MATERIAL PÉS: FERRO, MATERIAL CHASSI: FERRO</w:t>
                  </w:r>
                </w:p>
              </w:tc>
              <w:tc>
                <w:tcPr>
                  <w:tcW w:w="851" w:type="dxa"/>
                  <w:tcBorders>
                    <w:top w:val="nil"/>
                    <w:left w:val="nil"/>
                    <w:bottom w:val="single" w:sz="4" w:space="0" w:color="auto"/>
                    <w:right w:val="single" w:sz="4" w:space="0" w:color="auto"/>
                  </w:tcBorders>
                  <w:shd w:val="clear" w:color="auto" w:fill="auto"/>
                  <w:vAlign w:val="center"/>
                  <w:hideMark/>
                </w:tcPr>
                <w:p w14:paraId="20DE164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030A687C"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w:t>
                  </w:r>
                </w:p>
              </w:tc>
              <w:tc>
                <w:tcPr>
                  <w:tcW w:w="1276" w:type="dxa"/>
                  <w:tcBorders>
                    <w:top w:val="single" w:sz="4" w:space="0" w:color="auto"/>
                    <w:left w:val="nil"/>
                    <w:bottom w:val="single" w:sz="4" w:space="0" w:color="auto"/>
                    <w:right w:val="single" w:sz="4" w:space="0" w:color="auto"/>
                  </w:tcBorders>
                </w:tcPr>
                <w:p w14:paraId="5A715C7D"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1570EB9" w14:textId="11A0A1F1"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470,00</w:t>
                  </w:r>
                </w:p>
              </w:tc>
              <w:tc>
                <w:tcPr>
                  <w:tcW w:w="992" w:type="dxa"/>
                  <w:tcBorders>
                    <w:top w:val="nil"/>
                    <w:left w:val="nil"/>
                    <w:bottom w:val="single" w:sz="4" w:space="0" w:color="auto"/>
                    <w:right w:val="single" w:sz="4" w:space="0" w:color="auto"/>
                  </w:tcBorders>
                  <w:shd w:val="clear" w:color="auto" w:fill="auto"/>
                  <w:vAlign w:val="center"/>
                  <w:hideMark/>
                </w:tcPr>
                <w:p w14:paraId="43DCB975"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940,00</w:t>
                  </w:r>
                </w:p>
              </w:tc>
            </w:tr>
            <w:tr w:rsidR="008D6DFA" w:rsidRPr="00FC31BF" w14:paraId="1D552686" w14:textId="77777777" w:rsidTr="008D6DFA">
              <w:trPr>
                <w:trHeight w:val="450"/>
                <w:jc w:val="center"/>
              </w:trPr>
              <w:tc>
                <w:tcPr>
                  <w:tcW w:w="1238" w:type="dxa"/>
                  <w:tcBorders>
                    <w:top w:val="nil"/>
                    <w:left w:val="single" w:sz="4" w:space="0" w:color="auto"/>
                    <w:bottom w:val="single" w:sz="4" w:space="0" w:color="auto"/>
                    <w:right w:val="single" w:sz="4" w:space="0" w:color="auto"/>
                  </w:tcBorders>
                </w:tcPr>
                <w:p w14:paraId="36F4BB49"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3C8631A6" w14:textId="0EA3A4C4"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31</w:t>
                  </w:r>
                </w:p>
              </w:tc>
              <w:tc>
                <w:tcPr>
                  <w:tcW w:w="3228" w:type="dxa"/>
                  <w:tcBorders>
                    <w:top w:val="nil"/>
                    <w:left w:val="nil"/>
                    <w:bottom w:val="single" w:sz="4" w:space="0" w:color="auto"/>
                    <w:right w:val="single" w:sz="4" w:space="0" w:color="auto"/>
                  </w:tcBorders>
                  <w:shd w:val="clear" w:color="auto" w:fill="auto"/>
                  <w:vAlign w:val="center"/>
                  <w:hideMark/>
                </w:tcPr>
                <w:p w14:paraId="032B81A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REGISTRO PRESSÃO, MATERIAL:PVC, DIÂMETRO:25 MM, TIPO:SOLDAVEL, APLICAÇÃO:INSTALAÇÃO HIDRÁULICA</w:t>
                  </w:r>
                </w:p>
              </w:tc>
              <w:tc>
                <w:tcPr>
                  <w:tcW w:w="851" w:type="dxa"/>
                  <w:tcBorders>
                    <w:top w:val="nil"/>
                    <w:left w:val="nil"/>
                    <w:bottom w:val="single" w:sz="4" w:space="0" w:color="auto"/>
                    <w:right w:val="single" w:sz="4" w:space="0" w:color="auto"/>
                  </w:tcBorders>
                  <w:shd w:val="clear" w:color="auto" w:fill="auto"/>
                  <w:vAlign w:val="center"/>
                  <w:hideMark/>
                </w:tcPr>
                <w:p w14:paraId="371A918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114EC7E9"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150</w:t>
                  </w:r>
                </w:p>
              </w:tc>
              <w:tc>
                <w:tcPr>
                  <w:tcW w:w="1276" w:type="dxa"/>
                  <w:tcBorders>
                    <w:top w:val="single" w:sz="4" w:space="0" w:color="auto"/>
                    <w:left w:val="nil"/>
                    <w:bottom w:val="single" w:sz="4" w:space="0" w:color="auto"/>
                    <w:right w:val="single" w:sz="4" w:space="0" w:color="auto"/>
                  </w:tcBorders>
                </w:tcPr>
                <w:p w14:paraId="7CB4D04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657FF87" w14:textId="49F5FB41"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43,45</w:t>
                  </w:r>
                </w:p>
              </w:tc>
              <w:tc>
                <w:tcPr>
                  <w:tcW w:w="992" w:type="dxa"/>
                  <w:tcBorders>
                    <w:top w:val="nil"/>
                    <w:left w:val="nil"/>
                    <w:bottom w:val="single" w:sz="4" w:space="0" w:color="auto"/>
                    <w:right w:val="single" w:sz="4" w:space="0" w:color="auto"/>
                  </w:tcBorders>
                  <w:shd w:val="clear" w:color="auto" w:fill="auto"/>
                  <w:vAlign w:val="center"/>
                  <w:hideMark/>
                </w:tcPr>
                <w:p w14:paraId="48F2954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6.517,50</w:t>
                  </w:r>
                </w:p>
              </w:tc>
            </w:tr>
            <w:tr w:rsidR="008D6DFA" w:rsidRPr="00FC31BF" w14:paraId="6DC262F6" w14:textId="77777777" w:rsidTr="008D6DFA">
              <w:trPr>
                <w:trHeight w:val="675"/>
                <w:jc w:val="center"/>
              </w:trPr>
              <w:tc>
                <w:tcPr>
                  <w:tcW w:w="1238" w:type="dxa"/>
                  <w:tcBorders>
                    <w:top w:val="nil"/>
                    <w:left w:val="single" w:sz="4" w:space="0" w:color="auto"/>
                    <w:bottom w:val="single" w:sz="4" w:space="0" w:color="auto"/>
                    <w:right w:val="single" w:sz="4" w:space="0" w:color="auto"/>
                  </w:tcBorders>
                </w:tcPr>
                <w:p w14:paraId="526FA16C"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66B3ADD5" w14:textId="65C1AF51"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32</w:t>
                  </w:r>
                </w:p>
              </w:tc>
              <w:tc>
                <w:tcPr>
                  <w:tcW w:w="3228" w:type="dxa"/>
                  <w:tcBorders>
                    <w:top w:val="nil"/>
                    <w:left w:val="nil"/>
                    <w:bottom w:val="single" w:sz="4" w:space="0" w:color="auto"/>
                    <w:right w:val="single" w:sz="4" w:space="0" w:color="auto"/>
                  </w:tcBorders>
                  <w:shd w:val="clear" w:color="auto" w:fill="auto"/>
                  <w:vAlign w:val="center"/>
                  <w:hideMark/>
                </w:tcPr>
                <w:p w14:paraId="1620A557"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CAVADEIRA ARTICULADA BICO TIPO TUCANO, MATERIAL: AÇO SAE 1042, CABO: MADEIRA, COMPRIMENTO DO CABO: 150CM, COMPRIMENTO DAS GARRAS: 28 CM</w:t>
                  </w:r>
                </w:p>
              </w:tc>
              <w:tc>
                <w:tcPr>
                  <w:tcW w:w="851" w:type="dxa"/>
                  <w:tcBorders>
                    <w:top w:val="nil"/>
                    <w:left w:val="nil"/>
                    <w:bottom w:val="single" w:sz="4" w:space="0" w:color="auto"/>
                    <w:right w:val="single" w:sz="4" w:space="0" w:color="auto"/>
                  </w:tcBorders>
                  <w:shd w:val="clear" w:color="auto" w:fill="auto"/>
                  <w:vAlign w:val="center"/>
                  <w:hideMark/>
                </w:tcPr>
                <w:p w14:paraId="7D73AFBA"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5A296A7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w:t>
                  </w:r>
                </w:p>
              </w:tc>
              <w:tc>
                <w:tcPr>
                  <w:tcW w:w="1276" w:type="dxa"/>
                  <w:tcBorders>
                    <w:top w:val="single" w:sz="4" w:space="0" w:color="auto"/>
                    <w:left w:val="nil"/>
                    <w:bottom w:val="single" w:sz="4" w:space="0" w:color="auto"/>
                    <w:right w:val="single" w:sz="4" w:space="0" w:color="auto"/>
                  </w:tcBorders>
                </w:tcPr>
                <w:p w14:paraId="78DC31B3"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1E5D5F6" w14:textId="3FA6B0DF"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142,59</w:t>
                  </w:r>
                </w:p>
              </w:tc>
              <w:tc>
                <w:tcPr>
                  <w:tcW w:w="992" w:type="dxa"/>
                  <w:tcBorders>
                    <w:top w:val="nil"/>
                    <w:left w:val="nil"/>
                    <w:bottom w:val="single" w:sz="4" w:space="0" w:color="auto"/>
                    <w:right w:val="single" w:sz="4" w:space="0" w:color="auto"/>
                  </w:tcBorders>
                  <w:shd w:val="clear" w:color="auto" w:fill="auto"/>
                  <w:vAlign w:val="center"/>
                  <w:hideMark/>
                </w:tcPr>
                <w:p w14:paraId="694DEE78"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427,77</w:t>
                  </w:r>
                </w:p>
              </w:tc>
            </w:tr>
            <w:tr w:rsidR="008D6DFA" w:rsidRPr="00FC31BF" w14:paraId="3073B474" w14:textId="77777777" w:rsidTr="008D6DFA">
              <w:trPr>
                <w:trHeight w:val="450"/>
                <w:jc w:val="center"/>
              </w:trPr>
              <w:tc>
                <w:tcPr>
                  <w:tcW w:w="1238" w:type="dxa"/>
                  <w:tcBorders>
                    <w:top w:val="nil"/>
                    <w:left w:val="single" w:sz="4" w:space="0" w:color="auto"/>
                    <w:bottom w:val="single" w:sz="4" w:space="0" w:color="auto"/>
                    <w:right w:val="single" w:sz="4" w:space="0" w:color="auto"/>
                  </w:tcBorders>
                </w:tcPr>
                <w:p w14:paraId="08A7BF3B"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555B6164" w14:textId="1F9094C3"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33</w:t>
                  </w:r>
                </w:p>
              </w:tc>
              <w:tc>
                <w:tcPr>
                  <w:tcW w:w="3228" w:type="dxa"/>
                  <w:tcBorders>
                    <w:top w:val="nil"/>
                    <w:left w:val="nil"/>
                    <w:bottom w:val="single" w:sz="4" w:space="0" w:color="auto"/>
                    <w:right w:val="single" w:sz="4" w:space="0" w:color="auto"/>
                  </w:tcBorders>
                  <w:shd w:val="clear" w:color="auto" w:fill="auto"/>
                  <w:vAlign w:val="center"/>
                  <w:hideMark/>
                </w:tcPr>
                <w:p w14:paraId="2DB41411"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CAVADEIRA TIPO ALAVANCA, MATERIAL:AÇO CARBONO, MATERIAL CABO:MADEIRA, LARGURA:175 MM, ALTURA:250 MM</w:t>
                  </w:r>
                </w:p>
              </w:tc>
              <w:tc>
                <w:tcPr>
                  <w:tcW w:w="851" w:type="dxa"/>
                  <w:tcBorders>
                    <w:top w:val="nil"/>
                    <w:left w:val="nil"/>
                    <w:bottom w:val="single" w:sz="4" w:space="0" w:color="auto"/>
                    <w:right w:val="single" w:sz="4" w:space="0" w:color="auto"/>
                  </w:tcBorders>
                  <w:shd w:val="clear" w:color="auto" w:fill="auto"/>
                  <w:vAlign w:val="center"/>
                  <w:hideMark/>
                </w:tcPr>
                <w:p w14:paraId="7072A8BD"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79C04F52"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w:t>
                  </w:r>
                </w:p>
              </w:tc>
              <w:tc>
                <w:tcPr>
                  <w:tcW w:w="1276" w:type="dxa"/>
                  <w:tcBorders>
                    <w:top w:val="single" w:sz="4" w:space="0" w:color="auto"/>
                    <w:left w:val="nil"/>
                    <w:bottom w:val="single" w:sz="4" w:space="0" w:color="auto"/>
                    <w:right w:val="single" w:sz="4" w:space="0" w:color="auto"/>
                  </w:tcBorders>
                </w:tcPr>
                <w:p w14:paraId="66D79EA1"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1AFF5F2" w14:textId="326BA64D"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61,55</w:t>
                  </w:r>
                </w:p>
              </w:tc>
              <w:tc>
                <w:tcPr>
                  <w:tcW w:w="992" w:type="dxa"/>
                  <w:tcBorders>
                    <w:top w:val="nil"/>
                    <w:left w:val="nil"/>
                    <w:bottom w:val="single" w:sz="4" w:space="0" w:color="auto"/>
                    <w:right w:val="single" w:sz="4" w:space="0" w:color="auto"/>
                  </w:tcBorders>
                  <w:shd w:val="clear" w:color="auto" w:fill="auto"/>
                  <w:vAlign w:val="center"/>
                  <w:hideMark/>
                </w:tcPr>
                <w:p w14:paraId="367B3A2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184,65</w:t>
                  </w:r>
                </w:p>
              </w:tc>
            </w:tr>
            <w:tr w:rsidR="008D6DFA" w:rsidRPr="00FC31BF" w14:paraId="78557DCE" w14:textId="77777777" w:rsidTr="008D6DFA">
              <w:trPr>
                <w:trHeight w:val="450"/>
                <w:jc w:val="center"/>
              </w:trPr>
              <w:tc>
                <w:tcPr>
                  <w:tcW w:w="1238" w:type="dxa"/>
                  <w:tcBorders>
                    <w:top w:val="nil"/>
                    <w:left w:val="single" w:sz="4" w:space="0" w:color="auto"/>
                    <w:bottom w:val="single" w:sz="4" w:space="0" w:color="auto"/>
                    <w:right w:val="single" w:sz="4" w:space="0" w:color="auto"/>
                  </w:tcBorders>
                </w:tcPr>
                <w:p w14:paraId="48D519B7"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61DE9364" w14:textId="265FEB5D"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34</w:t>
                  </w:r>
                </w:p>
              </w:tc>
              <w:tc>
                <w:tcPr>
                  <w:tcW w:w="3228" w:type="dxa"/>
                  <w:tcBorders>
                    <w:top w:val="nil"/>
                    <w:left w:val="nil"/>
                    <w:bottom w:val="single" w:sz="4" w:space="0" w:color="auto"/>
                    <w:right w:val="single" w:sz="4" w:space="0" w:color="auto"/>
                  </w:tcBorders>
                  <w:shd w:val="clear" w:color="auto" w:fill="auto"/>
                  <w:vAlign w:val="center"/>
                  <w:hideMark/>
                </w:tcPr>
                <w:p w14:paraId="32C94795"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CHAVE AJUSTÁVEL, MATERIAL: AÇO CROMO VANÁDIO, TAMANHO: 10 POL, ABERTURA: 1 3/8 POL, TIPO: GRIFO</w:t>
                  </w:r>
                </w:p>
              </w:tc>
              <w:tc>
                <w:tcPr>
                  <w:tcW w:w="851" w:type="dxa"/>
                  <w:tcBorders>
                    <w:top w:val="nil"/>
                    <w:left w:val="nil"/>
                    <w:bottom w:val="single" w:sz="4" w:space="0" w:color="auto"/>
                    <w:right w:val="single" w:sz="4" w:space="0" w:color="auto"/>
                  </w:tcBorders>
                  <w:shd w:val="clear" w:color="auto" w:fill="auto"/>
                  <w:vAlign w:val="center"/>
                  <w:hideMark/>
                </w:tcPr>
                <w:p w14:paraId="6ECBFA50"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224ED171"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w:t>
                  </w:r>
                </w:p>
              </w:tc>
              <w:tc>
                <w:tcPr>
                  <w:tcW w:w="1276" w:type="dxa"/>
                  <w:tcBorders>
                    <w:top w:val="single" w:sz="4" w:space="0" w:color="auto"/>
                    <w:left w:val="nil"/>
                    <w:bottom w:val="single" w:sz="4" w:space="0" w:color="auto"/>
                    <w:right w:val="single" w:sz="4" w:space="0" w:color="auto"/>
                  </w:tcBorders>
                </w:tcPr>
                <w:p w14:paraId="473BD52D"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4C591A0" w14:textId="78ED6B5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64,45</w:t>
                  </w:r>
                </w:p>
              </w:tc>
              <w:tc>
                <w:tcPr>
                  <w:tcW w:w="992" w:type="dxa"/>
                  <w:tcBorders>
                    <w:top w:val="nil"/>
                    <w:left w:val="nil"/>
                    <w:bottom w:val="single" w:sz="4" w:space="0" w:color="auto"/>
                    <w:right w:val="single" w:sz="4" w:space="0" w:color="auto"/>
                  </w:tcBorders>
                  <w:shd w:val="clear" w:color="auto" w:fill="auto"/>
                  <w:vAlign w:val="center"/>
                  <w:hideMark/>
                </w:tcPr>
                <w:p w14:paraId="6A707C17"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128,90</w:t>
                  </w:r>
                </w:p>
              </w:tc>
            </w:tr>
            <w:tr w:rsidR="008D6DFA" w:rsidRPr="00FC31BF" w14:paraId="4F693428" w14:textId="77777777" w:rsidTr="008D6DFA">
              <w:trPr>
                <w:trHeight w:val="675"/>
                <w:jc w:val="center"/>
              </w:trPr>
              <w:tc>
                <w:tcPr>
                  <w:tcW w:w="1238" w:type="dxa"/>
                  <w:tcBorders>
                    <w:top w:val="nil"/>
                    <w:left w:val="single" w:sz="4" w:space="0" w:color="auto"/>
                    <w:bottom w:val="single" w:sz="4" w:space="0" w:color="auto"/>
                    <w:right w:val="single" w:sz="4" w:space="0" w:color="auto"/>
                  </w:tcBorders>
                </w:tcPr>
                <w:p w14:paraId="1AD34242"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02C846EB" w14:textId="32484D89"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35</w:t>
                  </w:r>
                </w:p>
              </w:tc>
              <w:tc>
                <w:tcPr>
                  <w:tcW w:w="3228" w:type="dxa"/>
                  <w:tcBorders>
                    <w:top w:val="nil"/>
                    <w:left w:val="nil"/>
                    <w:bottom w:val="single" w:sz="4" w:space="0" w:color="auto"/>
                    <w:right w:val="single" w:sz="4" w:space="0" w:color="auto"/>
                  </w:tcBorders>
                  <w:shd w:val="clear" w:color="auto" w:fill="auto"/>
                  <w:vAlign w:val="center"/>
                  <w:hideMark/>
                </w:tcPr>
                <w:p w14:paraId="58555B3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CHAVE ELÉTRICA TIPO BÓIA, APLICAÇÃO: POÇO/RESERVATÓRIO/CAIXA D'ÁGUA, CORRENTE NOMINAL: 15 A, CARACTERÍSTICAS ADICIONAIS: AUTOMATIZADA, COM CABO DE 2 METROS.</w:t>
                  </w:r>
                </w:p>
              </w:tc>
              <w:tc>
                <w:tcPr>
                  <w:tcW w:w="851" w:type="dxa"/>
                  <w:tcBorders>
                    <w:top w:val="nil"/>
                    <w:left w:val="nil"/>
                    <w:bottom w:val="single" w:sz="4" w:space="0" w:color="auto"/>
                    <w:right w:val="single" w:sz="4" w:space="0" w:color="auto"/>
                  </w:tcBorders>
                  <w:shd w:val="clear" w:color="auto" w:fill="auto"/>
                  <w:vAlign w:val="center"/>
                  <w:hideMark/>
                </w:tcPr>
                <w:p w14:paraId="5D9A4A5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0323D7C3"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w:t>
                  </w:r>
                </w:p>
              </w:tc>
              <w:tc>
                <w:tcPr>
                  <w:tcW w:w="1276" w:type="dxa"/>
                  <w:tcBorders>
                    <w:top w:val="single" w:sz="4" w:space="0" w:color="auto"/>
                    <w:left w:val="nil"/>
                    <w:bottom w:val="single" w:sz="4" w:space="0" w:color="auto"/>
                    <w:right w:val="single" w:sz="4" w:space="0" w:color="auto"/>
                  </w:tcBorders>
                </w:tcPr>
                <w:p w14:paraId="6022AAEB"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118FEA1" w14:textId="5D6E00D4"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49,20</w:t>
                  </w:r>
                </w:p>
              </w:tc>
              <w:tc>
                <w:tcPr>
                  <w:tcW w:w="992" w:type="dxa"/>
                  <w:tcBorders>
                    <w:top w:val="nil"/>
                    <w:left w:val="nil"/>
                    <w:bottom w:val="single" w:sz="4" w:space="0" w:color="auto"/>
                    <w:right w:val="single" w:sz="4" w:space="0" w:color="auto"/>
                  </w:tcBorders>
                  <w:shd w:val="clear" w:color="auto" w:fill="auto"/>
                  <w:vAlign w:val="center"/>
                  <w:hideMark/>
                </w:tcPr>
                <w:p w14:paraId="06ED0F1B"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196,80</w:t>
                  </w:r>
                </w:p>
              </w:tc>
            </w:tr>
            <w:tr w:rsidR="008D6DFA" w:rsidRPr="00FC31BF" w14:paraId="7E1DB79E" w14:textId="77777777" w:rsidTr="008D6DFA">
              <w:trPr>
                <w:trHeight w:val="1125"/>
                <w:jc w:val="center"/>
              </w:trPr>
              <w:tc>
                <w:tcPr>
                  <w:tcW w:w="1238" w:type="dxa"/>
                  <w:tcBorders>
                    <w:top w:val="nil"/>
                    <w:left w:val="single" w:sz="4" w:space="0" w:color="auto"/>
                    <w:bottom w:val="single" w:sz="4" w:space="0" w:color="auto"/>
                    <w:right w:val="single" w:sz="4" w:space="0" w:color="auto"/>
                  </w:tcBorders>
                </w:tcPr>
                <w:p w14:paraId="16AB6EE5"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1202C8F6" w14:textId="35A1AE60"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36</w:t>
                  </w:r>
                </w:p>
              </w:tc>
              <w:tc>
                <w:tcPr>
                  <w:tcW w:w="3228" w:type="dxa"/>
                  <w:tcBorders>
                    <w:top w:val="nil"/>
                    <w:left w:val="nil"/>
                    <w:bottom w:val="single" w:sz="4" w:space="0" w:color="auto"/>
                    <w:right w:val="single" w:sz="4" w:space="0" w:color="auto"/>
                  </w:tcBorders>
                  <w:shd w:val="clear" w:color="auto" w:fill="auto"/>
                  <w:vAlign w:val="center"/>
                  <w:hideMark/>
                </w:tcPr>
                <w:p w14:paraId="0FE44476"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CHAVE GRIFO, TIPO AMERICANO, MATERIAL CORPO: FERRO FUNDIDO OU ALUMÍNIO, MATERIAL MORDENTE: AÇO FORJADO, TAMANHO NOMINAL: 36 POL (900 MM), TIPO PESADO (HEAVY DUTY), ABERTURA MÍNIMA: APROXIMADAMENTE 5 POL (125 MM), APLICAÇÃO: MONTAGEM E DESMONTAGEM DE TUBOS E CONEXÕES.</w:t>
                  </w:r>
                </w:p>
              </w:tc>
              <w:tc>
                <w:tcPr>
                  <w:tcW w:w="851" w:type="dxa"/>
                  <w:tcBorders>
                    <w:top w:val="nil"/>
                    <w:left w:val="nil"/>
                    <w:bottom w:val="single" w:sz="4" w:space="0" w:color="auto"/>
                    <w:right w:val="single" w:sz="4" w:space="0" w:color="auto"/>
                  </w:tcBorders>
                  <w:shd w:val="clear" w:color="auto" w:fill="auto"/>
                  <w:vAlign w:val="center"/>
                  <w:hideMark/>
                </w:tcPr>
                <w:p w14:paraId="43231418"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33C6C385"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w:t>
                  </w:r>
                </w:p>
              </w:tc>
              <w:tc>
                <w:tcPr>
                  <w:tcW w:w="1276" w:type="dxa"/>
                  <w:tcBorders>
                    <w:top w:val="single" w:sz="4" w:space="0" w:color="auto"/>
                    <w:left w:val="nil"/>
                    <w:bottom w:val="single" w:sz="4" w:space="0" w:color="auto"/>
                    <w:right w:val="single" w:sz="4" w:space="0" w:color="auto"/>
                  </w:tcBorders>
                </w:tcPr>
                <w:p w14:paraId="06F88E39"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B47A73F" w14:textId="2D03D469"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288,51</w:t>
                  </w:r>
                </w:p>
              </w:tc>
              <w:tc>
                <w:tcPr>
                  <w:tcW w:w="992" w:type="dxa"/>
                  <w:tcBorders>
                    <w:top w:val="nil"/>
                    <w:left w:val="nil"/>
                    <w:bottom w:val="single" w:sz="4" w:space="0" w:color="auto"/>
                    <w:right w:val="single" w:sz="4" w:space="0" w:color="auto"/>
                  </w:tcBorders>
                  <w:shd w:val="clear" w:color="auto" w:fill="auto"/>
                  <w:vAlign w:val="center"/>
                  <w:hideMark/>
                </w:tcPr>
                <w:p w14:paraId="36E8053D"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288,51</w:t>
                  </w:r>
                </w:p>
              </w:tc>
            </w:tr>
            <w:tr w:rsidR="008D6DFA" w:rsidRPr="00FC31BF" w14:paraId="7AF4EE48" w14:textId="77777777" w:rsidTr="008D6DFA">
              <w:trPr>
                <w:trHeight w:val="300"/>
                <w:jc w:val="center"/>
              </w:trPr>
              <w:tc>
                <w:tcPr>
                  <w:tcW w:w="1238" w:type="dxa"/>
                  <w:tcBorders>
                    <w:top w:val="nil"/>
                    <w:left w:val="single" w:sz="4" w:space="0" w:color="auto"/>
                    <w:bottom w:val="single" w:sz="4" w:space="0" w:color="auto"/>
                    <w:right w:val="single" w:sz="4" w:space="0" w:color="auto"/>
                  </w:tcBorders>
                </w:tcPr>
                <w:p w14:paraId="67A4A122"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551A2D05" w14:textId="49CA0EBF"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37</w:t>
                  </w:r>
                </w:p>
              </w:tc>
              <w:tc>
                <w:tcPr>
                  <w:tcW w:w="3228" w:type="dxa"/>
                  <w:tcBorders>
                    <w:top w:val="nil"/>
                    <w:left w:val="nil"/>
                    <w:bottom w:val="single" w:sz="4" w:space="0" w:color="auto"/>
                    <w:right w:val="single" w:sz="4" w:space="0" w:color="auto"/>
                  </w:tcBorders>
                  <w:shd w:val="clear" w:color="auto" w:fill="auto"/>
                  <w:vAlign w:val="center"/>
                  <w:hideMark/>
                </w:tcPr>
                <w:p w14:paraId="683E0622"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CIMENTO PORTLAND, MATERIAL CLINKER, TIPO CP II- F 32 – SACO; 50 Kg</w:t>
                  </w:r>
                </w:p>
              </w:tc>
              <w:tc>
                <w:tcPr>
                  <w:tcW w:w="851" w:type="dxa"/>
                  <w:tcBorders>
                    <w:top w:val="nil"/>
                    <w:left w:val="nil"/>
                    <w:bottom w:val="single" w:sz="4" w:space="0" w:color="auto"/>
                    <w:right w:val="single" w:sz="4" w:space="0" w:color="auto"/>
                  </w:tcBorders>
                  <w:shd w:val="clear" w:color="auto" w:fill="auto"/>
                  <w:vAlign w:val="center"/>
                  <w:hideMark/>
                </w:tcPr>
                <w:p w14:paraId="2E7E471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SC</w:t>
                  </w:r>
                </w:p>
              </w:tc>
              <w:tc>
                <w:tcPr>
                  <w:tcW w:w="1134" w:type="dxa"/>
                  <w:tcBorders>
                    <w:top w:val="nil"/>
                    <w:left w:val="nil"/>
                    <w:bottom w:val="single" w:sz="4" w:space="0" w:color="auto"/>
                    <w:right w:val="single" w:sz="4" w:space="0" w:color="auto"/>
                  </w:tcBorders>
                  <w:shd w:val="clear" w:color="auto" w:fill="auto"/>
                  <w:vAlign w:val="center"/>
                  <w:hideMark/>
                </w:tcPr>
                <w:p w14:paraId="3D79A65A"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150</w:t>
                  </w:r>
                </w:p>
              </w:tc>
              <w:tc>
                <w:tcPr>
                  <w:tcW w:w="1276" w:type="dxa"/>
                  <w:tcBorders>
                    <w:top w:val="single" w:sz="4" w:space="0" w:color="auto"/>
                    <w:left w:val="nil"/>
                    <w:bottom w:val="single" w:sz="4" w:space="0" w:color="auto"/>
                    <w:right w:val="single" w:sz="4" w:space="0" w:color="auto"/>
                  </w:tcBorders>
                </w:tcPr>
                <w:p w14:paraId="06898EE7"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EEFAD99" w14:textId="0874DE8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39,21</w:t>
                  </w:r>
                </w:p>
              </w:tc>
              <w:tc>
                <w:tcPr>
                  <w:tcW w:w="992" w:type="dxa"/>
                  <w:tcBorders>
                    <w:top w:val="nil"/>
                    <w:left w:val="nil"/>
                    <w:bottom w:val="single" w:sz="4" w:space="0" w:color="auto"/>
                    <w:right w:val="single" w:sz="4" w:space="0" w:color="auto"/>
                  </w:tcBorders>
                  <w:shd w:val="clear" w:color="auto" w:fill="auto"/>
                  <w:vAlign w:val="center"/>
                  <w:hideMark/>
                </w:tcPr>
                <w:p w14:paraId="4BE3BDCB"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5.881,50</w:t>
                  </w:r>
                </w:p>
              </w:tc>
            </w:tr>
            <w:tr w:rsidR="008D6DFA" w:rsidRPr="00FC31BF" w14:paraId="41D43BFA" w14:textId="77777777" w:rsidTr="008D6DFA">
              <w:trPr>
                <w:trHeight w:val="675"/>
                <w:jc w:val="center"/>
              </w:trPr>
              <w:tc>
                <w:tcPr>
                  <w:tcW w:w="1238" w:type="dxa"/>
                  <w:tcBorders>
                    <w:top w:val="nil"/>
                    <w:left w:val="single" w:sz="4" w:space="0" w:color="auto"/>
                    <w:bottom w:val="single" w:sz="4" w:space="0" w:color="auto"/>
                    <w:right w:val="single" w:sz="4" w:space="0" w:color="auto"/>
                  </w:tcBorders>
                </w:tcPr>
                <w:p w14:paraId="25C9AF49"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216642AF" w14:textId="31C676D6"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38</w:t>
                  </w:r>
                </w:p>
              </w:tc>
              <w:tc>
                <w:tcPr>
                  <w:tcW w:w="3228" w:type="dxa"/>
                  <w:tcBorders>
                    <w:top w:val="nil"/>
                    <w:left w:val="nil"/>
                    <w:bottom w:val="single" w:sz="4" w:space="0" w:color="auto"/>
                    <w:right w:val="single" w:sz="4" w:space="0" w:color="auto"/>
                  </w:tcBorders>
                  <w:shd w:val="clear" w:color="auto" w:fill="auto"/>
                  <w:vAlign w:val="center"/>
                  <w:hideMark/>
                </w:tcPr>
                <w:p w14:paraId="6B18F73B"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COLA, COMPOSIÇÃO: ÉSTER DE CIANOACRILATO, COR: INCOLOR, APLICAÇÃO: ACRÍLICO/LOUÇA/VIDRO/COURO E PLÁSTICO, CARACTERÍSTICAS ADICIONAIS: INSTANTÂNEA, TIPO: LÍQUIDO. 100G</w:t>
                  </w:r>
                </w:p>
              </w:tc>
              <w:tc>
                <w:tcPr>
                  <w:tcW w:w="851" w:type="dxa"/>
                  <w:tcBorders>
                    <w:top w:val="nil"/>
                    <w:left w:val="nil"/>
                    <w:bottom w:val="single" w:sz="4" w:space="0" w:color="auto"/>
                    <w:right w:val="single" w:sz="4" w:space="0" w:color="auto"/>
                  </w:tcBorders>
                  <w:shd w:val="clear" w:color="auto" w:fill="auto"/>
                  <w:vAlign w:val="center"/>
                  <w:hideMark/>
                </w:tcPr>
                <w:p w14:paraId="37D19376"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7E12E79C"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w:t>
                  </w:r>
                </w:p>
              </w:tc>
              <w:tc>
                <w:tcPr>
                  <w:tcW w:w="1276" w:type="dxa"/>
                  <w:tcBorders>
                    <w:top w:val="single" w:sz="4" w:space="0" w:color="auto"/>
                    <w:left w:val="nil"/>
                    <w:bottom w:val="single" w:sz="4" w:space="0" w:color="auto"/>
                    <w:right w:val="single" w:sz="4" w:space="0" w:color="auto"/>
                  </w:tcBorders>
                </w:tcPr>
                <w:p w14:paraId="241A5480"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64C5265" w14:textId="663BEDB0"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34,20</w:t>
                  </w:r>
                </w:p>
              </w:tc>
              <w:tc>
                <w:tcPr>
                  <w:tcW w:w="992" w:type="dxa"/>
                  <w:tcBorders>
                    <w:top w:val="nil"/>
                    <w:left w:val="nil"/>
                    <w:bottom w:val="single" w:sz="4" w:space="0" w:color="auto"/>
                    <w:right w:val="single" w:sz="4" w:space="0" w:color="auto"/>
                  </w:tcBorders>
                  <w:shd w:val="clear" w:color="auto" w:fill="auto"/>
                  <w:vAlign w:val="center"/>
                  <w:hideMark/>
                </w:tcPr>
                <w:p w14:paraId="2901B6F2"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171,00</w:t>
                  </w:r>
                </w:p>
              </w:tc>
            </w:tr>
            <w:tr w:rsidR="008D6DFA" w:rsidRPr="00FC31BF" w14:paraId="6978AA01" w14:textId="77777777" w:rsidTr="008D6DFA">
              <w:trPr>
                <w:trHeight w:val="675"/>
                <w:jc w:val="center"/>
              </w:trPr>
              <w:tc>
                <w:tcPr>
                  <w:tcW w:w="1238" w:type="dxa"/>
                  <w:tcBorders>
                    <w:top w:val="nil"/>
                    <w:left w:val="single" w:sz="4" w:space="0" w:color="auto"/>
                    <w:bottom w:val="single" w:sz="4" w:space="0" w:color="auto"/>
                    <w:right w:val="single" w:sz="4" w:space="0" w:color="auto"/>
                  </w:tcBorders>
                </w:tcPr>
                <w:p w14:paraId="17B6A43E"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060DCC67" w14:textId="45563832"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39</w:t>
                  </w:r>
                </w:p>
              </w:tc>
              <w:tc>
                <w:tcPr>
                  <w:tcW w:w="3228" w:type="dxa"/>
                  <w:tcBorders>
                    <w:top w:val="nil"/>
                    <w:left w:val="nil"/>
                    <w:bottom w:val="single" w:sz="4" w:space="0" w:color="auto"/>
                    <w:right w:val="single" w:sz="4" w:space="0" w:color="auto"/>
                  </w:tcBorders>
                  <w:shd w:val="clear" w:color="auto" w:fill="auto"/>
                  <w:vAlign w:val="center"/>
                  <w:hideMark/>
                </w:tcPr>
                <w:p w14:paraId="5A67321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CONE SINALIZAÇÃO, MATERIAL: PVC, ALTURA: 750 MM, LARGURA BASE: 360 MM, COR: LARANJA COM 3 FAIXAS BRANCAS, PESO: 1,650 KG, CARACTERÍSTICAS ADICIONAIS: REFLEXIVO, FLEXÍVEL IMPACTO VEÍCULOS.</w:t>
                  </w:r>
                </w:p>
              </w:tc>
              <w:tc>
                <w:tcPr>
                  <w:tcW w:w="851" w:type="dxa"/>
                  <w:tcBorders>
                    <w:top w:val="nil"/>
                    <w:left w:val="nil"/>
                    <w:bottom w:val="single" w:sz="4" w:space="0" w:color="auto"/>
                    <w:right w:val="single" w:sz="4" w:space="0" w:color="auto"/>
                  </w:tcBorders>
                  <w:shd w:val="clear" w:color="auto" w:fill="auto"/>
                  <w:vAlign w:val="center"/>
                  <w:hideMark/>
                </w:tcPr>
                <w:p w14:paraId="43F91EFA"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4726445F"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w:t>
                  </w:r>
                </w:p>
              </w:tc>
              <w:tc>
                <w:tcPr>
                  <w:tcW w:w="1276" w:type="dxa"/>
                  <w:tcBorders>
                    <w:top w:val="single" w:sz="4" w:space="0" w:color="auto"/>
                    <w:left w:val="nil"/>
                    <w:bottom w:val="single" w:sz="4" w:space="0" w:color="auto"/>
                    <w:right w:val="single" w:sz="4" w:space="0" w:color="auto"/>
                  </w:tcBorders>
                </w:tcPr>
                <w:p w14:paraId="2B68F99B"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219CB67" w14:textId="21288AFE"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67,88</w:t>
                  </w:r>
                </w:p>
              </w:tc>
              <w:tc>
                <w:tcPr>
                  <w:tcW w:w="992" w:type="dxa"/>
                  <w:tcBorders>
                    <w:top w:val="nil"/>
                    <w:left w:val="nil"/>
                    <w:bottom w:val="single" w:sz="4" w:space="0" w:color="auto"/>
                    <w:right w:val="single" w:sz="4" w:space="0" w:color="auto"/>
                  </w:tcBorders>
                  <w:shd w:val="clear" w:color="auto" w:fill="auto"/>
                  <w:vAlign w:val="center"/>
                  <w:hideMark/>
                </w:tcPr>
                <w:p w14:paraId="529CEE8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678,80</w:t>
                  </w:r>
                </w:p>
              </w:tc>
            </w:tr>
            <w:tr w:rsidR="008D6DFA" w:rsidRPr="00FC31BF" w14:paraId="1A3EC148" w14:textId="77777777" w:rsidTr="008D6DFA">
              <w:trPr>
                <w:trHeight w:val="675"/>
                <w:jc w:val="center"/>
              </w:trPr>
              <w:tc>
                <w:tcPr>
                  <w:tcW w:w="1238" w:type="dxa"/>
                  <w:tcBorders>
                    <w:top w:val="nil"/>
                    <w:left w:val="single" w:sz="4" w:space="0" w:color="auto"/>
                    <w:bottom w:val="single" w:sz="4" w:space="0" w:color="auto"/>
                    <w:right w:val="single" w:sz="4" w:space="0" w:color="auto"/>
                  </w:tcBorders>
                </w:tcPr>
                <w:p w14:paraId="08C589D4"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551EE232" w14:textId="54C79C57"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40</w:t>
                  </w:r>
                </w:p>
              </w:tc>
              <w:tc>
                <w:tcPr>
                  <w:tcW w:w="3228" w:type="dxa"/>
                  <w:tcBorders>
                    <w:top w:val="nil"/>
                    <w:left w:val="nil"/>
                    <w:bottom w:val="single" w:sz="4" w:space="0" w:color="auto"/>
                    <w:right w:val="single" w:sz="4" w:space="0" w:color="auto"/>
                  </w:tcBorders>
                  <w:shd w:val="clear" w:color="auto" w:fill="auto"/>
                  <w:vAlign w:val="center"/>
                  <w:hideMark/>
                </w:tcPr>
                <w:p w14:paraId="1CD87F58"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CONEXÃO HIDRÁULICA - CONEXÃO HIDRÁULICA MATERIAL: PVC - CLORETO DE POLIVINILA, TIPO: LUVA DE CORRER, APLICAÇÃO: INSTALAÇÃO SANITÁRIA, BITOLA: 100 MM</w:t>
                  </w:r>
                </w:p>
              </w:tc>
              <w:tc>
                <w:tcPr>
                  <w:tcW w:w="851" w:type="dxa"/>
                  <w:tcBorders>
                    <w:top w:val="nil"/>
                    <w:left w:val="nil"/>
                    <w:bottom w:val="single" w:sz="4" w:space="0" w:color="auto"/>
                    <w:right w:val="single" w:sz="4" w:space="0" w:color="auto"/>
                  </w:tcBorders>
                  <w:shd w:val="clear" w:color="auto" w:fill="auto"/>
                  <w:vAlign w:val="center"/>
                  <w:hideMark/>
                </w:tcPr>
                <w:p w14:paraId="389A0B0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08A56D33"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w:t>
                  </w:r>
                </w:p>
              </w:tc>
              <w:tc>
                <w:tcPr>
                  <w:tcW w:w="1276" w:type="dxa"/>
                  <w:tcBorders>
                    <w:top w:val="single" w:sz="4" w:space="0" w:color="auto"/>
                    <w:left w:val="nil"/>
                    <w:bottom w:val="single" w:sz="4" w:space="0" w:color="auto"/>
                    <w:right w:val="single" w:sz="4" w:space="0" w:color="auto"/>
                  </w:tcBorders>
                </w:tcPr>
                <w:p w14:paraId="2DF34DA7"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D5B01B6" w14:textId="753C8626"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23,46</w:t>
                  </w:r>
                </w:p>
              </w:tc>
              <w:tc>
                <w:tcPr>
                  <w:tcW w:w="992" w:type="dxa"/>
                  <w:tcBorders>
                    <w:top w:val="nil"/>
                    <w:left w:val="nil"/>
                    <w:bottom w:val="single" w:sz="4" w:space="0" w:color="auto"/>
                    <w:right w:val="single" w:sz="4" w:space="0" w:color="auto"/>
                  </w:tcBorders>
                  <w:shd w:val="clear" w:color="auto" w:fill="auto"/>
                  <w:vAlign w:val="center"/>
                  <w:hideMark/>
                </w:tcPr>
                <w:p w14:paraId="375D8832"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117,30</w:t>
                  </w:r>
                </w:p>
              </w:tc>
            </w:tr>
            <w:tr w:rsidR="008D6DFA" w:rsidRPr="00FC31BF" w14:paraId="112266EC" w14:textId="77777777" w:rsidTr="008D6DFA">
              <w:trPr>
                <w:trHeight w:val="450"/>
                <w:jc w:val="center"/>
              </w:trPr>
              <w:tc>
                <w:tcPr>
                  <w:tcW w:w="1238" w:type="dxa"/>
                  <w:tcBorders>
                    <w:top w:val="nil"/>
                    <w:left w:val="single" w:sz="4" w:space="0" w:color="auto"/>
                    <w:bottom w:val="single" w:sz="4" w:space="0" w:color="auto"/>
                    <w:right w:val="single" w:sz="4" w:space="0" w:color="auto"/>
                  </w:tcBorders>
                </w:tcPr>
                <w:p w14:paraId="05465196"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748995D5" w14:textId="1D4543CA"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41</w:t>
                  </w:r>
                </w:p>
              </w:tc>
              <w:tc>
                <w:tcPr>
                  <w:tcW w:w="3228" w:type="dxa"/>
                  <w:tcBorders>
                    <w:top w:val="nil"/>
                    <w:left w:val="nil"/>
                    <w:bottom w:val="single" w:sz="4" w:space="0" w:color="auto"/>
                    <w:right w:val="single" w:sz="4" w:space="0" w:color="auto"/>
                  </w:tcBorders>
                  <w:shd w:val="clear" w:color="auto" w:fill="auto"/>
                  <w:vAlign w:val="center"/>
                  <w:hideMark/>
                </w:tcPr>
                <w:p w14:paraId="5D4612CC"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CONEXÃO HIDRÁULICA, MATERIAL: PVC, TIPO: LUVA SIMPLES, TIPO FIXAÇÃO: SOLDÁVEL, APLICAÇÃO: INSTALAÇÕES ESGOTO, BITOLA: 100 MM</w:t>
                  </w:r>
                </w:p>
              </w:tc>
              <w:tc>
                <w:tcPr>
                  <w:tcW w:w="851" w:type="dxa"/>
                  <w:tcBorders>
                    <w:top w:val="nil"/>
                    <w:left w:val="nil"/>
                    <w:bottom w:val="single" w:sz="4" w:space="0" w:color="auto"/>
                    <w:right w:val="single" w:sz="4" w:space="0" w:color="auto"/>
                  </w:tcBorders>
                  <w:shd w:val="clear" w:color="auto" w:fill="auto"/>
                  <w:vAlign w:val="center"/>
                  <w:hideMark/>
                </w:tcPr>
                <w:p w14:paraId="644C1737"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56238387"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20</w:t>
                  </w:r>
                </w:p>
              </w:tc>
              <w:tc>
                <w:tcPr>
                  <w:tcW w:w="1276" w:type="dxa"/>
                  <w:tcBorders>
                    <w:top w:val="single" w:sz="4" w:space="0" w:color="auto"/>
                    <w:left w:val="nil"/>
                    <w:bottom w:val="single" w:sz="4" w:space="0" w:color="auto"/>
                    <w:right w:val="single" w:sz="4" w:space="0" w:color="auto"/>
                  </w:tcBorders>
                </w:tcPr>
                <w:p w14:paraId="39ECD0F9"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B79B71F" w14:textId="69F6BE3B"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11,54</w:t>
                  </w:r>
                </w:p>
              </w:tc>
              <w:tc>
                <w:tcPr>
                  <w:tcW w:w="992" w:type="dxa"/>
                  <w:tcBorders>
                    <w:top w:val="nil"/>
                    <w:left w:val="nil"/>
                    <w:bottom w:val="single" w:sz="4" w:space="0" w:color="auto"/>
                    <w:right w:val="single" w:sz="4" w:space="0" w:color="auto"/>
                  </w:tcBorders>
                  <w:shd w:val="clear" w:color="auto" w:fill="auto"/>
                  <w:vAlign w:val="center"/>
                  <w:hideMark/>
                </w:tcPr>
                <w:p w14:paraId="7772FB5F"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230,80</w:t>
                  </w:r>
                </w:p>
              </w:tc>
            </w:tr>
            <w:tr w:rsidR="008D6DFA" w:rsidRPr="00FC31BF" w14:paraId="4FEBB03B" w14:textId="77777777" w:rsidTr="008D6DFA">
              <w:trPr>
                <w:trHeight w:val="900"/>
                <w:jc w:val="center"/>
              </w:trPr>
              <w:tc>
                <w:tcPr>
                  <w:tcW w:w="1238" w:type="dxa"/>
                  <w:tcBorders>
                    <w:top w:val="nil"/>
                    <w:left w:val="single" w:sz="4" w:space="0" w:color="auto"/>
                    <w:bottom w:val="single" w:sz="4" w:space="0" w:color="auto"/>
                    <w:right w:val="single" w:sz="4" w:space="0" w:color="auto"/>
                  </w:tcBorders>
                </w:tcPr>
                <w:p w14:paraId="2C763018"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6FD32580" w14:textId="75B4999E"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42</w:t>
                  </w:r>
                </w:p>
              </w:tc>
              <w:tc>
                <w:tcPr>
                  <w:tcW w:w="3228" w:type="dxa"/>
                  <w:tcBorders>
                    <w:top w:val="nil"/>
                    <w:left w:val="nil"/>
                    <w:bottom w:val="single" w:sz="4" w:space="0" w:color="auto"/>
                    <w:right w:val="single" w:sz="4" w:space="0" w:color="auto"/>
                  </w:tcBorders>
                  <w:shd w:val="clear" w:color="auto" w:fill="auto"/>
                  <w:vAlign w:val="center"/>
                  <w:hideMark/>
                </w:tcPr>
                <w:p w14:paraId="1252A16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CONEXÃO HIDRÁULICA MATERIAL: PVC - CLORETO DE POLIVINILA, APLICAÇÃO: INSTALAÇÃO HIDRÁULICA, TIPO: JOELHO 90°, CARACTERÍSTICAS ADICIONAIS: COM BUCHA DE LATÃO, TIPO FIXAÇÃO: ROSCÁVEL, BITOLA: 25 M</w:t>
                  </w:r>
                </w:p>
              </w:tc>
              <w:tc>
                <w:tcPr>
                  <w:tcW w:w="851" w:type="dxa"/>
                  <w:tcBorders>
                    <w:top w:val="nil"/>
                    <w:left w:val="nil"/>
                    <w:bottom w:val="single" w:sz="4" w:space="0" w:color="auto"/>
                    <w:right w:val="single" w:sz="4" w:space="0" w:color="auto"/>
                  </w:tcBorders>
                  <w:shd w:val="clear" w:color="auto" w:fill="auto"/>
                  <w:vAlign w:val="center"/>
                  <w:hideMark/>
                </w:tcPr>
                <w:p w14:paraId="0707AB3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4C41186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150</w:t>
                  </w:r>
                </w:p>
              </w:tc>
              <w:tc>
                <w:tcPr>
                  <w:tcW w:w="1276" w:type="dxa"/>
                  <w:tcBorders>
                    <w:top w:val="single" w:sz="4" w:space="0" w:color="auto"/>
                    <w:left w:val="nil"/>
                    <w:bottom w:val="single" w:sz="4" w:space="0" w:color="auto"/>
                    <w:right w:val="single" w:sz="4" w:space="0" w:color="auto"/>
                  </w:tcBorders>
                </w:tcPr>
                <w:p w14:paraId="6F91015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853028F" w14:textId="4D19BDBE"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10,88</w:t>
                  </w:r>
                </w:p>
              </w:tc>
              <w:tc>
                <w:tcPr>
                  <w:tcW w:w="992" w:type="dxa"/>
                  <w:tcBorders>
                    <w:top w:val="nil"/>
                    <w:left w:val="nil"/>
                    <w:bottom w:val="single" w:sz="4" w:space="0" w:color="auto"/>
                    <w:right w:val="single" w:sz="4" w:space="0" w:color="auto"/>
                  </w:tcBorders>
                  <w:shd w:val="clear" w:color="auto" w:fill="auto"/>
                  <w:vAlign w:val="center"/>
                  <w:hideMark/>
                </w:tcPr>
                <w:p w14:paraId="2396168C"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1.632,00</w:t>
                  </w:r>
                </w:p>
              </w:tc>
            </w:tr>
            <w:tr w:rsidR="008D6DFA" w:rsidRPr="00FC31BF" w14:paraId="52A2FA76" w14:textId="77777777" w:rsidTr="008D6DFA">
              <w:trPr>
                <w:trHeight w:val="675"/>
                <w:jc w:val="center"/>
              </w:trPr>
              <w:tc>
                <w:tcPr>
                  <w:tcW w:w="1238" w:type="dxa"/>
                  <w:tcBorders>
                    <w:top w:val="nil"/>
                    <w:left w:val="single" w:sz="4" w:space="0" w:color="auto"/>
                    <w:bottom w:val="single" w:sz="4" w:space="0" w:color="auto"/>
                    <w:right w:val="single" w:sz="4" w:space="0" w:color="auto"/>
                  </w:tcBorders>
                </w:tcPr>
                <w:p w14:paraId="5AD05ECB"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1FD4AA31" w14:textId="4D1FDF8F"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43</w:t>
                  </w:r>
                </w:p>
              </w:tc>
              <w:tc>
                <w:tcPr>
                  <w:tcW w:w="3228" w:type="dxa"/>
                  <w:tcBorders>
                    <w:top w:val="nil"/>
                    <w:left w:val="nil"/>
                    <w:bottom w:val="single" w:sz="4" w:space="0" w:color="auto"/>
                    <w:right w:val="single" w:sz="4" w:space="0" w:color="auto"/>
                  </w:tcBorders>
                  <w:shd w:val="clear" w:color="auto" w:fill="auto"/>
                  <w:vAlign w:val="center"/>
                  <w:hideMark/>
                </w:tcPr>
                <w:p w14:paraId="3C91DCB6"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CONEXÃO HIDRÁULICA, MATERIAL:PVC - CLORETO DE POLIVINILA, TIPO:BUCHA REDUÇÃO CURTA, TIPO FIXAÇÃO:SOLDÁVEL, APLICAÇÃO:INSTALAÇÕES PREDIAIS ÁGUA FRIA, BITOLA:32 X 25 MM</w:t>
                  </w:r>
                </w:p>
              </w:tc>
              <w:tc>
                <w:tcPr>
                  <w:tcW w:w="851" w:type="dxa"/>
                  <w:tcBorders>
                    <w:top w:val="nil"/>
                    <w:left w:val="nil"/>
                    <w:bottom w:val="single" w:sz="4" w:space="0" w:color="auto"/>
                    <w:right w:val="single" w:sz="4" w:space="0" w:color="auto"/>
                  </w:tcBorders>
                  <w:shd w:val="clear" w:color="auto" w:fill="auto"/>
                  <w:vAlign w:val="center"/>
                  <w:hideMark/>
                </w:tcPr>
                <w:p w14:paraId="42CD13D3"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507E5A19"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w:t>
                  </w:r>
                </w:p>
              </w:tc>
              <w:tc>
                <w:tcPr>
                  <w:tcW w:w="1276" w:type="dxa"/>
                  <w:tcBorders>
                    <w:top w:val="single" w:sz="4" w:space="0" w:color="auto"/>
                    <w:left w:val="nil"/>
                    <w:bottom w:val="single" w:sz="4" w:space="0" w:color="auto"/>
                    <w:right w:val="single" w:sz="4" w:space="0" w:color="auto"/>
                  </w:tcBorders>
                </w:tcPr>
                <w:p w14:paraId="2593A87D"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A533FC2" w14:textId="28ECF585"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4,24</w:t>
                  </w:r>
                </w:p>
              </w:tc>
              <w:tc>
                <w:tcPr>
                  <w:tcW w:w="992" w:type="dxa"/>
                  <w:tcBorders>
                    <w:top w:val="nil"/>
                    <w:left w:val="nil"/>
                    <w:bottom w:val="single" w:sz="4" w:space="0" w:color="auto"/>
                    <w:right w:val="single" w:sz="4" w:space="0" w:color="auto"/>
                  </w:tcBorders>
                  <w:shd w:val="clear" w:color="auto" w:fill="auto"/>
                  <w:vAlign w:val="center"/>
                  <w:hideMark/>
                </w:tcPr>
                <w:p w14:paraId="06C1C4A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42,40</w:t>
                  </w:r>
                </w:p>
              </w:tc>
            </w:tr>
            <w:tr w:rsidR="008D6DFA" w:rsidRPr="00FC31BF" w14:paraId="137C0714" w14:textId="77777777" w:rsidTr="008D6DFA">
              <w:trPr>
                <w:trHeight w:val="675"/>
                <w:jc w:val="center"/>
              </w:trPr>
              <w:tc>
                <w:tcPr>
                  <w:tcW w:w="1238" w:type="dxa"/>
                  <w:tcBorders>
                    <w:top w:val="nil"/>
                    <w:left w:val="single" w:sz="4" w:space="0" w:color="auto"/>
                    <w:bottom w:val="single" w:sz="4" w:space="0" w:color="auto"/>
                    <w:right w:val="single" w:sz="4" w:space="0" w:color="auto"/>
                  </w:tcBorders>
                </w:tcPr>
                <w:p w14:paraId="2CBCD849"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516F63FF" w14:textId="06D17687"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44</w:t>
                  </w:r>
                </w:p>
              </w:tc>
              <w:tc>
                <w:tcPr>
                  <w:tcW w:w="3228" w:type="dxa"/>
                  <w:tcBorders>
                    <w:top w:val="nil"/>
                    <w:left w:val="nil"/>
                    <w:bottom w:val="single" w:sz="4" w:space="0" w:color="auto"/>
                    <w:right w:val="single" w:sz="4" w:space="0" w:color="auto"/>
                  </w:tcBorders>
                  <w:shd w:val="clear" w:color="auto" w:fill="auto"/>
                  <w:vAlign w:val="center"/>
                  <w:hideMark/>
                </w:tcPr>
                <w:p w14:paraId="395C136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CONEXÃO HIDRÁULICA MATERIAL: PVC - CLORETO DE POLIVINILA, APLICAÇÃO: INSTALAÇÕES PREDIAIS ÁGUA FRIA, TIPO: BUCHA REDUÇÃO CURTA, TIPO FIXAÇÃO: SOLDÁVEL, BITOLA: 40 X 32 MM</w:t>
                  </w:r>
                </w:p>
              </w:tc>
              <w:tc>
                <w:tcPr>
                  <w:tcW w:w="851" w:type="dxa"/>
                  <w:tcBorders>
                    <w:top w:val="nil"/>
                    <w:left w:val="nil"/>
                    <w:bottom w:val="single" w:sz="4" w:space="0" w:color="auto"/>
                    <w:right w:val="single" w:sz="4" w:space="0" w:color="auto"/>
                  </w:tcBorders>
                  <w:shd w:val="clear" w:color="auto" w:fill="auto"/>
                  <w:vAlign w:val="center"/>
                  <w:hideMark/>
                </w:tcPr>
                <w:p w14:paraId="1C60B06F"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445D4247"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w:t>
                  </w:r>
                </w:p>
              </w:tc>
              <w:tc>
                <w:tcPr>
                  <w:tcW w:w="1276" w:type="dxa"/>
                  <w:tcBorders>
                    <w:top w:val="single" w:sz="4" w:space="0" w:color="auto"/>
                    <w:left w:val="nil"/>
                    <w:bottom w:val="single" w:sz="4" w:space="0" w:color="auto"/>
                    <w:right w:val="single" w:sz="4" w:space="0" w:color="auto"/>
                  </w:tcBorders>
                </w:tcPr>
                <w:p w14:paraId="7F4BACF3"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8C48139" w14:textId="2CB38D9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3,87</w:t>
                  </w:r>
                </w:p>
              </w:tc>
              <w:tc>
                <w:tcPr>
                  <w:tcW w:w="992" w:type="dxa"/>
                  <w:tcBorders>
                    <w:top w:val="nil"/>
                    <w:left w:val="nil"/>
                    <w:bottom w:val="single" w:sz="4" w:space="0" w:color="auto"/>
                    <w:right w:val="single" w:sz="4" w:space="0" w:color="auto"/>
                  </w:tcBorders>
                  <w:shd w:val="clear" w:color="auto" w:fill="auto"/>
                  <w:vAlign w:val="center"/>
                  <w:hideMark/>
                </w:tcPr>
                <w:p w14:paraId="359E42F8"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38,70</w:t>
                  </w:r>
                </w:p>
              </w:tc>
            </w:tr>
            <w:tr w:rsidR="008D6DFA" w:rsidRPr="00FC31BF" w14:paraId="3A712BA1" w14:textId="77777777" w:rsidTr="008D6DFA">
              <w:trPr>
                <w:trHeight w:val="675"/>
                <w:jc w:val="center"/>
              </w:trPr>
              <w:tc>
                <w:tcPr>
                  <w:tcW w:w="1238" w:type="dxa"/>
                  <w:tcBorders>
                    <w:top w:val="nil"/>
                    <w:left w:val="single" w:sz="4" w:space="0" w:color="auto"/>
                    <w:bottom w:val="single" w:sz="4" w:space="0" w:color="auto"/>
                    <w:right w:val="single" w:sz="4" w:space="0" w:color="auto"/>
                  </w:tcBorders>
                </w:tcPr>
                <w:p w14:paraId="2A794323"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18283BB9" w14:textId="63C227AF"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45</w:t>
                  </w:r>
                </w:p>
              </w:tc>
              <w:tc>
                <w:tcPr>
                  <w:tcW w:w="3228" w:type="dxa"/>
                  <w:tcBorders>
                    <w:top w:val="nil"/>
                    <w:left w:val="nil"/>
                    <w:bottom w:val="single" w:sz="4" w:space="0" w:color="auto"/>
                    <w:right w:val="single" w:sz="4" w:space="0" w:color="auto"/>
                  </w:tcBorders>
                  <w:shd w:val="clear" w:color="auto" w:fill="auto"/>
                  <w:vAlign w:val="center"/>
                  <w:hideMark/>
                </w:tcPr>
                <w:p w14:paraId="5A87D730"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CONEXÃO HIDRÁULICA MATERIAL: PVC - CLORETO DE POLIVINILA, APLICAÇÃO: INSTALAÇÕES PREDIAIS ÁGUA FRIA, TIPO: BUCHA REDUÇÃO CURTA, TIPO FIXAÇÃO: SOLDÁVEL, BITOLA: 50 X 40 MM</w:t>
                  </w:r>
                </w:p>
              </w:tc>
              <w:tc>
                <w:tcPr>
                  <w:tcW w:w="851" w:type="dxa"/>
                  <w:tcBorders>
                    <w:top w:val="nil"/>
                    <w:left w:val="nil"/>
                    <w:bottom w:val="single" w:sz="4" w:space="0" w:color="auto"/>
                    <w:right w:val="single" w:sz="4" w:space="0" w:color="auto"/>
                  </w:tcBorders>
                  <w:shd w:val="clear" w:color="auto" w:fill="auto"/>
                  <w:vAlign w:val="center"/>
                  <w:hideMark/>
                </w:tcPr>
                <w:p w14:paraId="28572202"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31C06AD6"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w:t>
                  </w:r>
                </w:p>
              </w:tc>
              <w:tc>
                <w:tcPr>
                  <w:tcW w:w="1276" w:type="dxa"/>
                  <w:tcBorders>
                    <w:top w:val="single" w:sz="4" w:space="0" w:color="auto"/>
                    <w:left w:val="nil"/>
                    <w:bottom w:val="single" w:sz="4" w:space="0" w:color="auto"/>
                    <w:right w:val="single" w:sz="4" w:space="0" w:color="auto"/>
                  </w:tcBorders>
                </w:tcPr>
                <w:p w14:paraId="72FBD378"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DCF71DA" w14:textId="1536D0FA"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9,27</w:t>
                  </w:r>
                </w:p>
              </w:tc>
              <w:tc>
                <w:tcPr>
                  <w:tcW w:w="992" w:type="dxa"/>
                  <w:tcBorders>
                    <w:top w:val="nil"/>
                    <w:left w:val="nil"/>
                    <w:bottom w:val="single" w:sz="4" w:space="0" w:color="auto"/>
                    <w:right w:val="single" w:sz="4" w:space="0" w:color="auto"/>
                  </w:tcBorders>
                  <w:shd w:val="clear" w:color="auto" w:fill="auto"/>
                  <w:vAlign w:val="center"/>
                  <w:hideMark/>
                </w:tcPr>
                <w:p w14:paraId="5A4F976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92,70</w:t>
                  </w:r>
                </w:p>
              </w:tc>
            </w:tr>
            <w:tr w:rsidR="008D6DFA" w:rsidRPr="00FC31BF" w14:paraId="16DB25BC" w14:textId="77777777" w:rsidTr="008D6DFA">
              <w:trPr>
                <w:trHeight w:val="675"/>
                <w:jc w:val="center"/>
              </w:trPr>
              <w:tc>
                <w:tcPr>
                  <w:tcW w:w="1238" w:type="dxa"/>
                  <w:tcBorders>
                    <w:top w:val="nil"/>
                    <w:left w:val="single" w:sz="4" w:space="0" w:color="auto"/>
                    <w:bottom w:val="single" w:sz="4" w:space="0" w:color="auto"/>
                    <w:right w:val="single" w:sz="4" w:space="0" w:color="auto"/>
                  </w:tcBorders>
                </w:tcPr>
                <w:p w14:paraId="7884DF36"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22A3A312" w14:textId="09115209"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46</w:t>
                  </w:r>
                </w:p>
              </w:tc>
              <w:tc>
                <w:tcPr>
                  <w:tcW w:w="3228" w:type="dxa"/>
                  <w:tcBorders>
                    <w:top w:val="nil"/>
                    <w:left w:val="nil"/>
                    <w:bottom w:val="single" w:sz="4" w:space="0" w:color="auto"/>
                    <w:right w:val="single" w:sz="4" w:space="0" w:color="auto"/>
                  </w:tcBorders>
                  <w:shd w:val="clear" w:color="auto" w:fill="auto"/>
                  <w:vAlign w:val="center"/>
                  <w:hideMark/>
                </w:tcPr>
                <w:p w14:paraId="7AB3AC5F"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CONEXÃO HIDRÁULICA MATERIAL: PVC - CLORETO DE POLIVINILA, APLICAÇÃO: INSTALAÇÕES PREDIAIS ÁGUA FRIA, TIPO: BUCHA REDUÇÃO CURTA, TIPO FIXAÇÃO: SOLDÁVEL, BITOLA: 60 X 50 MM</w:t>
                  </w:r>
                </w:p>
              </w:tc>
              <w:tc>
                <w:tcPr>
                  <w:tcW w:w="851" w:type="dxa"/>
                  <w:tcBorders>
                    <w:top w:val="nil"/>
                    <w:left w:val="nil"/>
                    <w:bottom w:val="single" w:sz="4" w:space="0" w:color="auto"/>
                    <w:right w:val="single" w:sz="4" w:space="0" w:color="auto"/>
                  </w:tcBorders>
                  <w:shd w:val="clear" w:color="auto" w:fill="auto"/>
                  <w:vAlign w:val="center"/>
                  <w:hideMark/>
                </w:tcPr>
                <w:p w14:paraId="59E8B99D"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502594AD"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w:t>
                  </w:r>
                </w:p>
              </w:tc>
              <w:tc>
                <w:tcPr>
                  <w:tcW w:w="1276" w:type="dxa"/>
                  <w:tcBorders>
                    <w:top w:val="single" w:sz="4" w:space="0" w:color="auto"/>
                    <w:left w:val="nil"/>
                    <w:bottom w:val="single" w:sz="4" w:space="0" w:color="auto"/>
                    <w:right w:val="single" w:sz="4" w:space="0" w:color="auto"/>
                  </w:tcBorders>
                </w:tcPr>
                <w:p w14:paraId="2D22E9F6"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CC5861E" w14:textId="41EC9BD4"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9,52</w:t>
                  </w:r>
                </w:p>
              </w:tc>
              <w:tc>
                <w:tcPr>
                  <w:tcW w:w="992" w:type="dxa"/>
                  <w:tcBorders>
                    <w:top w:val="nil"/>
                    <w:left w:val="nil"/>
                    <w:bottom w:val="single" w:sz="4" w:space="0" w:color="auto"/>
                    <w:right w:val="single" w:sz="4" w:space="0" w:color="auto"/>
                  </w:tcBorders>
                  <w:shd w:val="clear" w:color="auto" w:fill="auto"/>
                  <w:vAlign w:val="center"/>
                  <w:hideMark/>
                </w:tcPr>
                <w:p w14:paraId="50B6FB7F"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95,20</w:t>
                  </w:r>
                </w:p>
              </w:tc>
            </w:tr>
            <w:tr w:rsidR="008D6DFA" w:rsidRPr="00FC31BF" w14:paraId="205D825B" w14:textId="77777777" w:rsidTr="008D6DFA">
              <w:trPr>
                <w:trHeight w:val="675"/>
                <w:jc w:val="center"/>
              </w:trPr>
              <w:tc>
                <w:tcPr>
                  <w:tcW w:w="1238" w:type="dxa"/>
                  <w:tcBorders>
                    <w:top w:val="nil"/>
                    <w:left w:val="single" w:sz="4" w:space="0" w:color="auto"/>
                    <w:bottom w:val="single" w:sz="4" w:space="0" w:color="auto"/>
                    <w:right w:val="single" w:sz="4" w:space="0" w:color="auto"/>
                  </w:tcBorders>
                </w:tcPr>
                <w:p w14:paraId="2941E98F"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704354AB" w14:textId="1C740072"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47</w:t>
                  </w:r>
                </w:p>
              </w:tc>
              <w:tc>
                <w:tcPr>
                  <w:tcW w:w="3228" w:type="dxa"/>
                  <w:tcBorders>
                    <w:top w:val="nil"/>
                    <w:left w:val="nil"/>
                    <w:bottom w:val="single" w:sz="4" w:space="0" w:color="auto"/>
                    <w:right w:val="single" w:sz="4" w:space="0" w:color="auto"/>
                  </w:tcBorders>
                  <w:shd w:val="clear" w:color="auto" w:fill="auto"/>
                  <w:vAlign w:val="center"/>
                  <w:hideMark/>
                </w:tcPr>
                <w:p w14:paraId="621406E0"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CONEXÃO HIDRÁULICA MATERIAL: PVC - CLORETO DE POLIVINILA, APLICAÇÃO: INSTALAÇÕES PREDIAIS ÁGUA FRIA, TIPO: LUVA, TIPO FIXAÇÃO: SOLDÁVEL, BITOLA: 25 MM</w:t>
                  </w:r>
                </w:p>
              </w:tc>
              <w:tc>
                <w:tcPr>
                  <w:tcW w:w="851" w:type="dxa"/>
                  <w:tcBorders>
                    <w:top w:val="nil"/>
                    <w:left w:val="nil"/>
                    <w:bottom w:val="single" w:sz="4" w:space="0" w:color="auto"/>
                    <w:right w:val="single" w:sz="4" w:space="0" w:color="auto"/>
                  </w:tcBorders>
                  <w:shd w:val="clear" w:color="auto" w:fill="auto"/>
                  <w:vAlign w:val="center"/>
                  <w:hideMark/>
                </w:tcPr>
                <w:p w14:paraId="3558A8CD"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255089C1"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150</w:t>
                  </w:r>
                </w:p>
              </w:tc>
              <w:tc>
                <w:tcPr>
                  <w:tcW w:w="1276" w:type="dxa"/>
                  <w:tcBorders>
                    <w:top w:val="single" w:sz="4" w:space="0" w:color="auto"/>
                    <w:left w:val="nil"/>
                    <w:bottom w:val="single" w:sz="4" w:space="0" w:color="auto"/>
                    <w:right w:val="single" w:sz="4" w:space="0" w:color="auto"/>
                  </w:tcBorders>
                </w:tcPr>
                <w:p w14:paraId="66F37A82"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DC17D51" w14:textId="2F7642F5"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2,00</w:t>
                  </w:r>
                </w:p>
              </w:tc>
              <w:tc>
                <w:tcPr>
                  <w:tcW w:w="992" w:type="dxa"/>
                  <w:tcBorders>
                    <w:top w:val="nil"/>
                    <w:left w:val="nil"/>
                    <w:bottom w:val="single" w:sz="4" w:space="0" w:color="auto"/>
                    <w:right w:val="single" w:sz="4" w:space="0" w:color="auto"/>
                  </w:tcBorders>
                  <w:shd w:val="clear" w:color="auto" w:fill="auto"/>
                  <w:vAlign w:val="center"/>
                  <w:hideMark/>
                </w:tcPr>
                <w:p w14:paraId="22F15BDA"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300,00</w:t>
                  </w:r>
                </w:p>
              </w:tc>
            </w:tr>
            <w:tr w:rsidR="008D6DFA" w:rsidRPr="00FC31BF" w14:paraId="13A1F90E" w14:textId="77777777" w:rsidTr="008D6DFA">
              <w:trPr>
                <w:trHeight w:val="675"/>
                <w:jc w:val="center"/>
              </w:trPr>
              <w:tc>
                <w:tcPr>
                  <w:tcW w:w="1238" w:type="dxa"/>
                  <w:tcBorders>
                    <w:top w:val="nil"/>
                    <w:left w:val="single" w:sz="4" w:space="0" w:color="auto"/>
                    <w:bottom w:val="single" w:sz="4" w:space="0" w:color="auto"/>
                    <w:right w:val="single" w:sz="4" w:space="0" w:color="auto"/>
                  </w:tcBorders>
                </w:tcPr>
                <w:p w14:paraId="71D3F437"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3E5E8D76" w14:textId="60A9EC1D"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48</w:t>
                  </w:r>
                </w:p>
              </w:tc>
              <w:tc>
                <w:tcPr>
                  <w:tcW w:w="3228" w:type="dxa"/>
                  <w:tcBorders>
                    <w:top w:val="nil"/>
                    <w:left w:val="nil"/>
                    <w:bottom w:val="single" w:sz="4" w:space="0" w:color="auto"/>
                    <w:right w:val="single" w:sz="4" w:space="0" w:color="auto"/>
                  </w:tcBorders>
                  <w:shd w:val="clear" w:color="auto" w:fill="auto"/>
                  <w:vAlign w:val="center"/>
                  <w:hideMark/>
                </w:tcPr>
                <w:p w14:paraId="4C65CEB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CONEXÃO HIDRÁULICA MATERIAL: PVC - CLORETO DE POLIVINILA, APLICAÇÃO: INSTALAÇÕES PREDIAIS ÁGUA FRIA, TIPO: LUVA, TIPO FIXAÇÃO: SOLDÁVEL, BITOLA: 32 MM</w:t>
                  </w:r>
                </w:p>
              </w:tc>
              <w:tc>
                <w:tcPr>
                  <w:tcW w:w="851" w:type="dxa"/>
                  <w:tcBorders>
                    <w:top w:val="nil"/>
                    <w:left w:val="nil"/>
                    <w:bottom w:val="single" w:sz="4" w:space="0" w:color="auto"/>
                    <w:right w:val="single" w:sz="4" w:space="0" w:color="auto"/>
                  </w:tcBorders>
                  <w:shd w:val="clear" w:color="auto" w:fill="auto"/>
                  <w:vAlign w:val="center"/>
                  <w:hideMark/>
                </w:tcPr>
                <w:p w14:paraId="78B937EB"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74A33DF6"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20</w:t>
                  </w:r>
                </w:p>
              </w:tc>
              <w:tc>
                <w:tcPr>
                  <w:tcW w:w="1276" w:type="dxa"/>
                  <w:tcBorders>
                    <w:top w:val="single" w:sz="4" w:space="0" w:color="auto"/>
                    <w:left w:val="nil"/>
                    <w:bottom w:val="single" w:sz="4" w:space="0" w:color="auto"/>
                    <w:right w:val="single" w:sz="4" w:space="0" w:color="auto"/>
                  </w:tcBorders>
                </w:tcPr>
                <w:p w14:paraId="5FBFDC4D"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58CEF7E" w14:textId="25AFAE56"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4,08</w:t>
                  </w:r>
                </w:p>
              </w:tc>
              <w:tc>
                <w:tcPr>
                  <w:tcW w:w="992" w:type="dxa"/>
                  <w:tcBorders>
                    <w:top w:val="nil"/>
                    <w:left w:val="nil"/>
                    <w:bottom w:val="single" w:sz="4" w:space="0" w:color="auto"/>
                    <w:right w:val="single" w:sz="4" w:space="0" w:color="auto"/>
                  </w:tcBorders>
                  <w:shd w:val="clear" w:color="auto" w:fill="auto"/>
                  <w:vAlign w:val="center"/>
                  <w:hideMark/>
                </w:tcPr>
                <w:p w14:paraId="7ACC889D"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81,60</w:t>
                  </w:r>
                </w:p>
              </w:tc>
            </w:tr>
            <w:tr w:rsidR="008D6DFA" w:rsidRPr="00FC31BF" w14:paraId="3507EDD9" w14:textId="77777777" w:rsidTr="008D6DFA">
              <w:trPr>
                <w:trHeight w:val="675"/>
                <w:jc w:val="center"/>
              </w:trPr>
              <w:tc>
                <w:tcPr>
                  <w:tcW w:w="1238" w:type="dxa"/>
                  <w:tcBorders>
                    <w:top w:val="nil"/>
                    <w:left w:val="single" w:sz="4" w:space="0" w:color="auto"/>
                    <w:bottom w:val="single" w:sz="4" w:space="0" w:color="auto"/>
                    <w:right w:val="single" w:sz="4" w:space="0" w:color="auto"/>
                  </w:tcBorders>
                </w:tcPr>
                <w:p w14:paraId="7F4BD9B8"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47DC580A" w14:textId="6B4CE075"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49</w:t>
                  </w:r>
                </w:p>
              </w:tc>
              <w:tc>
                <w:tcPr>
                  <w:tcW w:w="3228" w:type="dxa"/>
                  <w:tcBorders>
                    <w:top w:val="nil"/>
                    <w:left w:val="nil"/>
                    <w:bottom w:val="single" w:sz="4" w:space="0" w:color="auto"/>
                    <w:right w:val="single" w:sz="4" w:space="0" w:color="auto"/>
                  </w:tcBorders>
                  <w:shd w:val="clear" w:color="auto" w:fill="auto"/>
                  <w:vAlign w:val="center"/>
                  <w:hideMark/>
                </w:tcPr>
                <w:p w14:paraId="6B2A5C2F"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CONEXÃO HIDRÁULICA MATERIAL: PVC - CLORETO DE POLIVINILA, APLICAÇÃO: INSTALAÇÕES PREDIAIS ÁGUA FRIA, TIPO: LUVA, TIPO FIXAÇÃO: SOLDÁVEL, BITOLA: 40 MM</w:t>
                  </w:r>
                </w:p>
              </w:tc>
              <w:tc>
                <w:tcPr>
                  <w:tcW w:w="851" w:type="dxa"/>
                  <w:tcBorders>
                    <w:top w:val="nil"/>
                    <w:left w:val="nil"/>
                    <w:bottom w:val="single" w:sz="4" w:space="0" w:color="auto"/>
                    <w:right w:val="single" w:sz="4" w:space="0" w:color="auto"/>
                  </w:tcBorders>
                  <w:shd w:val="clear" w:color="auto" w:fill="auto"/>
                  <w:vAlign w:val="center"/>
                  <w:hideMark/>
                </w:tcPr>
                <w:p w14:paraId="531F6E22"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77D10050"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20</w:t>
                  </w:r>
                </w:p>
              </w:tc>
              <w:tc>
                <w:tcPr>
                  <w:tcW w:w="1276" w:type="dxa"/>
                  <w:tcBorders>
                    <w:top w:val="single" w:sz="4" w:space="0" w:color="auto"/>
                    <w:left w:val="nil"/>
                    <w:bottom w:val="single" w:sz="4" w:space="0" w:color="auto"/>
                    <w:right w:val="single" w:sz="4" w:space="0" w:color="auto"/>
                  </w:tcBorders>
                </w:tcPr>
                <w:p w14:paraId="0C0E2A9B"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80607D5" w14:textId="5E73659D"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5,10</w:t>
                  </w:r>
                </w:p>
              </w:tc>
              <w:tc>
                <w:tcPr>
                  <w:tcW w:w="992" w:type="dxa"/>
                  <w:tcBorders>
                    <w:top w:val="nil"/>
                    <w:left w:val="nil"/>
                    <w:bottom w:val="single" w:sz="4" w:space="0" w:color="auto"/>
                    <w:right w:val="single" w:sz="4" w:space="0" w:color="auto"/>
                  </w:tcBorders>
                  <w:shd w:val="clear" w:color="auto" w:fill="auto"/>
                  <w:vAlign w:val="center"/>
                  <w:hideMark/>
                </w:tcPr>
                <w:p w14:paraId="0A673925"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102,00</w:t>
                  </w:r>
                </w:p>
              </w:tc>
            </w:tr>
            <w:tr w:rsidR="008D6DFA" w:rsidRPr="00FC31BF" w14:paraId="00670961" w14:textId="77777777" w:rsidTr="008D6DFA">
              <w:trPr>
                <w:trHeight w:val="675"/>
                <w:jc w:val="center"/>
              </w:trPr>
              <w:tc>
                <w:tcPr>
                  <w:tcW w:w="1238" w:type="dxa"/>
                  <w:tcBorders>
                    <w:top w:val="nil"/>
                    <w:left w:val="single" w:sz="4" w:space="0" w:color="auto"/>
                    <w:bottom w:val="single" w:sz="4" w:space="0" w:color="auto"/>
                    <w:right w:val="single" w:sz="4" w:space="0" w:color="auto"/>
                  </w:tcBorders>
                </w:tcPr>
                <w:p w14:paraId="544709CD"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0C3C7A86" w14:textId="1BEC535E"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50</w:t>
                  </w:r>
                </w:p>
              </w:tc>
              <w:tc>
                <w:tcPr>
                  <w:tcW w:w="3228" w:type="dxa"/>
                  <w:tcBorders>
                    <w:top w:val="nil"/>
                    <w:left w:val="nil"/>
                    <w:bottom w:val="single" w:sz="4" w:space="0" w:color="auto"/>
                    <w:right w:val="single" w:sz="4" w:space="0" w:color="auto"/>
                  </w:tcBorders>
                  <w:shd w:val="clear" w:color="auto" w:fill="auto"/>
                  <w:vAlign w:val="center"/>
                  <w:hideMark/>
                </w:tcPr>
                <w:p w14:paraId="07350E3F"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CONEXÃO HIDRÁULICA MATERIAL: PVC - CLORETO DE POLIVINILA, APLICAÇÃO: INSTALAÇÕES PREDIAIS ÁGUA FRIA, TIPO: LUVA, TIPO FIXAÇÃO: SOLDÁVEL, BITOLA: 50 MM</w:t>
                  </w:r>
                </w:p>
              </w:tc>
              <w:tc>
                <w:tcPr>
                  <w:tcW w:w="851" w:type="dxa"/>
                  <w:tcBorders>
                    <w:top w:val="nil"/>
                    <w:left w:val="nil"/>
                    <w:bottom w:val="single" w:sz="4" w:space="0" w:color="auto"/>
                    <w:right w:val="single" w:sz="4" w:space="0" w:color="auto"/>
                  </w:tcBorders>
                  <w:shd w:val="clear" w:color="auto" w:fill="auto"/>
                  <w:vAlign w:val="center"/>
                  <w:hideMark/>
                </w:tcPr>
                <w:p w14:paraId="197036C5"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00F1D9AB"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20</w:t>
                  </w:r>
                </w:p>
              </w:tc>
              <w:tc>
                <w:tcPr>
                  <w:tcW w:w="1276" w:type="dxa"/>
                  <w:tcBorders>
                    <w:top w:val="single" w:sz="4" w:space="0" w:color="auto"/>
                    <w:left w:val="nil"/>
                    <w:bottom w:val="single" w:sz="4" w:space="0" w:color="auto"/>
                    <w:right w:val="single" w:sz="4" w:space="0" w:color="auto"/>
                  </w:tcBorders>
                </w:tcPr>
                <w:p w14:paraId="0CF775AC"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9382E24" w14:textId="1685255F"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7,90</w:t>
                  </w:r>
                </w:p>
              </w:tc>
              <w:tc>
                <w:tcPr>
                  <w:tcW w:w="992" w:type="dxa"/>
                  <w:tcBorders>
                    <w:top w:val="nil"/>
                    <w:left w:val="nil"/>
                    <w:bottom w:val="single" w:sz="4" w:space="0" w:color="auto"/>
                    <w:right w:val="single" w:sz="4" w:space="0" w:color="auto"/>
                  </w:tcBorders>
                  <w:shd w:val="clear" w:color="auto" w:fill="auto"/>
                  <w:vAlign w:val="center"/>
                  <w:hideMark/>
                </w:tcPr>
                <w:p w14:paraId="5B4EFDAF"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158,00</w:t>
                  </w:r>
                </w:p>
              </w:tc>
            </w:tr>
            <w:tr w:rsidR="008D6DFA" w:rsidRPr="00FC31BF" w14:paraId="7B1669DC" w14:textId="77777777" w:rsidTr="008D6DFA">
              <w:trPr>
                <w:trHeight w:val="675"/>
                <w:jc w:val="center"/>
              </w:trPr>
              <w:tc>
                <w:tcPr>
                  <w:tcW w:w="1238" w:type="dxa"/>
                  <w:tcBorders>
                    <w:top w:val="nil"/>
                    <w:left w:val="single" w:sz="4" w:space="0" w:color="auto"/>
                    <w:bottom w:val="single" w:sz="4" w:space="0" w:color="auto"/>
                    <w:right w:val="single" w:sz="4" w:space="0" w:color="auto"/>
                  </w:tcBorders>
                </w:tcPr>
                <w:p w14:paraId="44F895C3"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0BDF89CF" w14:textId="444FD058"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51</w:t>
                  </w:r>
                </w:p>
              </w:tc>
              <w:tc>
                <w:tcPr>
                  <w:tcW w:w="3228" w:type="dxa"/>
                  <w:tcBorders>
                    <w:top w:val="nil"/>
                    <w:left w:val="nil"/>
                    <w:bottom w:val="single" w:sz="4" w:space="0" w:color="auto"/>
                    <w:right w:val="single" w:sz="4" w:space="0" w:color="auto"/>
                  </w:tcBorders>
                  <w:shd w:val="clear" w:color="auto" w:fill="auto"/>
                  <w:vAlign w:val="center"/>
                  <w:hideMark/>
                </w:tcPr>
                <w:p w14:paraId="19B68D30"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CONEXÃO HIDRÁULICA MATERIAL: PVC - CLORETO DE POLIVINILA, APLICAÇÃO: INSTALAÇÕES PREDIAIS ÁGUA FRIA, TIPO: LUVA, TIPO FIXAÇÃO: SOLDÁVEL, BITOLA: 60MM</w:t>
                  </w:r>
                </w:p>
              </w:tc>
              <w:tc>
                <w:tcPr>
                  <w:tcW w:w="851" w:type="dxa"/>
                  <w:tcBorders>
                    <w:top w:val="nil"/>
                    <w:left w:val="nil"/>
                    <w:bottom w:val="single" w:sz="4" w:space="0" w:color="auto"/>
                    <w:right w:val="single" w:sz="4" w:space="0" w:color="auto"/>
                  </w:tcBorders>
                  <w:shd w:val="clear" w:color="auto" w:fill="auto"/>
                  <w:vAlign w:val="center"/>
                  <w:hideMark/>
                </w:tcPr>
                <w:p w14:paraId="0B533B21"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13101D45"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40</w:t>
                  </w:r>
                </w:p>
              </w:tc>
              <w:tc>
                <w:tcPr>
                  <w:tcW w:w="1276" w:type="dxa"/>
                  <w:tcBorders>
                    <w:top w:val="single" w:sz="4" w:space="0" w:color="auto"/>
                    <w:left w:val="nil"/>
                    <w:bottom w:val="single" w:sz="4" w:space="0" w:color="auto"/>
                    <w:right w:val="single" w:sz="4" w:space="0" w:color="auto"/>
                  </w:tcBorders>
                </w:tcPr>
                <w:p w14:paraId="5857A657"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C3FABB4" w14:textId="0C69F7E4"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13,29</w:t>
                  </w:r>
                </w:p>
              </w:tc>
              <w:tc>
                <w:tcPr>
                  <w:tcW w:w="992" w:type="dxa"/>
                  <w:tcBorders>
                    <w:top w:val="nil"/>
                    <w:left w:val="nil"/>
                    <w:bottom w:val="single" w:sz="4" w:space="0" w:color="auto"/>
                    <w:right w:val="single" w:sz="4" w:space="0" w:color="auto"/>
                  </w:tcBorders>
                  <w:shd w:val="clear" w:color="auto" w:fill="auto"/>
                  <w:vAlign w:val="center"/>
                  <w:hideMark/>
                </w:tcPr>
                <w:p w14:paraId="61AB1375"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531,60</w:t>
                  </w:r>
                </w:p>
              </w:tc>
            </w:tr>
            <w:tr w:rsidR="008D6DFA" w:rsidRPr="00FC31BF" w14:paraId="57F98240" w14:textId="77777777" w:rsidTr="008D6DFA">
              <w:trPr>
                <w:trHeight w:val="900"/>
                <w:jc w:val="center"/>
              </w:trPr>
              <w:tc>
                <w:tcPr>
                  <w:tcW w:w="1238" w:type="dxa"/>
                  <w:tcBorders>
                    <w:top w:val="nil"/>
                    <w:left w:val="single" w:sz="4" w:space="0" w:color="auto"/>
                    <w:bottom w:val="single" w:sz="4" w:space="0" w:color="auto"/>
                    <w:right w:val="single" w:sz="4" w:space="0" w:color="auto"/>
                  </w:tcBorders>
                </w:tcPr>
                <w:p w14:paraId="1029CD4F"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25E80E84" w14:textId="0F9632DC"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52</w:t>
                  </w:r>
                </w:p>
              </w:tc>
              <w:tc>
                <w:tcPr>
                  <w:tcW w:w="3228" w:type="dxa"/>
                  <w:tcBorders>
                    <w:top w:val="nil"/>
                    <w:left w:val="nil"/>
                    <w:bottom w:val="single" w:sz="4" w:space="0" w:color="auto"/>
                    <w:right w:val="single" w:sz="4" w:space="0" w:color="auto"/>
                  </w:tcBorders>
                  <w:shd w:val="clear" w:color="auto" w:fill="auto"/>
                  <w:vAlign w:val="center"/>
                  <w:hideMark/>
                </w:tcPr>
                <w:p w14:paraId="52819F8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CONEXÃO HIDRÁULICA MATERIAL: PVC - CLORETO DE POLIVINILA, APLICAÇÃO: TUBULAÇÃO DE ÁGUA, COMPRIMENTO: 32 MM, TIPO: COLAR DE TOMADA, CARACTERÍSTICAS ADICIONAIS: COM TRAVAS, TIPO FIXAÇÃO: ROSCÁVEL, BITOLA: 3/4"</w:t>
                  </w:r>
                </w:p>
              </w:tc>
              <w:tc>
                <w:tcPr>
                  <w:tcW w:w="851" w:type="dxa"/>
                  <w:tcBorders>
                    <w:top w:val="nil"/>
                    <w:left w:val="nil"/>
                    <w:bottom w:val="single" w:sz="4" w:space="0" w:color="auto"/>
                    <w:right w:val="single" w:sz="4" w:space="0" w:color="auto"/>
                  </w:tcBorders>
                  <w:shd w:val="clear" w:color="auto" w:fill="auto"/>
                  <w:vAlign w:val="center"/>
                  <w:hideMark/>
                </w:tcPr>
                <w:p w14:paraId="51D16252"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68B5B5AF"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30</w:t>
                  </w:r>
                </w:p>
              </w:tc>
              <w:tc>
                <w:tcPr>
                  <w:tcW w:w="1276" w:type="dxa"/>
                  <w:tcBorders>
                    <w:top w:val="single" w:sz="4" w:space="0" w:color="auto"/>
                    <w:left w:val="nil"/>
                    <w:bottom w:val="single" w:sz="4" w:space="0" w:color="auto"/>
                    <w:right w:val="single" w:sz="4" w:space="0" w:color="auto"/>
                  </w:tcBorders>
                </w:tcPr>
                <w:p w14:paraId="39D87A18"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E07E8DF" w14:textId="35954082"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12,17</w:t>
                  </w:r>
                </w:p>
              </w:tc>
              <w:tc>
                <w:tcPr>
                  <w:tcW w:w="992" w:type="dxa"/>
                  <w:tcBorders>
                    <w:top w:val="nil"/>
                    <w:left w:val="nil"/>
                    <w:bottom w:val="single" w:sz="4" w:space="0" w:color="auto"/>
                    <w:right w:val="single" w:sz="4" w:space="0" w:color="auto"/>
                  </w:tcBorders>
                  <w:shd w:val="clear" w:color="auto" w:fill="auto"/>
                  <w:vAlign w:val="center"/>
                  <w:hideMark/>
                </w:tcPr>
                <w:p w14:paraId="307D74E0"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365,10</w:t>
                  </w:r>
                </w:p>
              </w:tc>
            </w:tr>
            <w:tr w:rsidR="008D6DFA" w:rsidRPr="00FC31BF" w14:paraId="45830A38" w14:textId="77777777" w:rsidTr="008D6DFA">
              <w:trPr>
                <w:trHeight w:val="900"/>
                <w:jc w:val="center"/>
              </w:trPr>
              <w:tc>
                <w:tcPr>
                  <w:tcW w:w="1238" w:type="dxa"/>
                  <w:tcBorders>
                    <w:top w:val="nil"/>
                    <w:left w:val="single" w:sz="4" w:space="0" w:color="auto"/>
                    <w:bottom w:val="single" w:sz="4" w:space="0" w:color="auto"/>
                    <w:right w:val="single" w:sz="4" w:space="0" w:color="auto"/>
                  </w:tcBorders>
                </w:tcPr>
                <w:p w14:paraId="189EBBC5"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1A06B907" w14:textId="2EB609B2"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53</w:t>
                  </w:r>
                </w:p>
              </w:tc>
              <w:tc>
                <w:tcPr>
                  <w:tcW w:w="3228" w:type="dxa"/>
                  <w:tcBorders>
                    <w:top w:val="nil"/>
                    <w:left w:val="nil"/>
                    <w:bottom w:val="single" w:sz="4" w:space="0" w:color="auto"/>
                    <w:right w:val="single" w:sz="4" w:space="0" w:color="auto"/>
                  </w:tcBorders>
                  <w:shd w:val="clear" w:color="auto" w:fill="auto"/>
                  <w:vAlign w:val="center"/>
                  <w:hideMark/>
                </w:tcPr>
                <w:p w14:paraId="0EF50AFA"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CONEXÃO HIDRÁULICA MATERIAL: PVC - CLORETO DE POLIVINILA, APLICAÇÃO: TUBULAÇÃO DE ÁGUA, COMPRIMENTO: 40 MM, TIPO: COLAR DE TOMADA, CARACTERÍSTICAS ADICIONAIS: COM TRAVAS, TIPO FIXAÇÃO: ROSCÁVEL, BITOLA: 3/4"</w:t>
                  </w:r>
                </w:p>
              </w:tc>
              <w:tc>
                <w:tcPr>
                  <w:tcW w:w="851" w:type="dxa"/>
                  <w:tcBorders>
                    <w:top w:val="nil"/>
                    <w:left w:val="nil"/>
                    <w:bottom w:val="single" w:sz="4" w:space="0" w:color="auto"/>
                    <w:right w:val="single" w:sz="4" w:space="0" w:color="auto"/>
                  </w:tcBorders>
                  <w:shd w:val="clear" w:color="auto" w:fill="auto"/>
                  <w:vAlign w:val="center"/>
                  <w:hideMark/>
                </w:tcPr>
                <w:p w14:paraId="69B2CC98"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0B5FD0C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30</w:t>
                  </w:r>
                </w:p>
              </w:tc>
              <w:tc>
                <w:tcPr>
                  <w:tcW w:w="1276" w:type="dxa"/>
                  <w:tcBorders>
                    <w:top w:val="single" w:sz="4" w:space="0" w:color="auto"/>
                    <w:left w:val="nil"/>
                    <w:bottom w:val="single" w:sz="4" w:space="0" w:color="auto"/>
                    <w:right w:val="single" w:sz="4" w:space="0" w:color="auto"/>
                  </w:tcBorders>
                </w:tcPr>
                <w:p w14:paraId="20993B96"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5D8B81B" w14:textId="40D0AD68"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16,84</w:t>
                  </w:r>
                </w:p>
              </w:tc>
              <w:tc>
                <w:tcPr>
                  <w:tcW w:w="992" w:type="dxa"/>
                  <w:tcBorders>
                    <w:top w:val="nil"/>
                    <w:left w:val="nil"/>
                    <w:bottom w:val="single" w:sz="4" w:space="0" w:color="auto"/>
                    <w:right w:val="single" w:sz="4" w:space="0" w:color="auto"/>
                  </w:tcBorders>
                  <w:shd w:val="clear" w:color="auto" w:fill="auto"/>
                  <w:vAlign w:val="center"/>
                  <w:hideMark/>
                </w:tcPr>
                <w:p w14:paraId="161BD9E6"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505,20</w:t>
                  </w:r>
                </w:p>
              </w:tc>
            </w:tr>
            <w:tr w:rsidR="008D6DFA" w:rsidRPr="00FC31BF" w14:paraId="270583AE" w14:textId="77777777" w:rsidTr="008D6DFA">
              <w:trPr>
                <w:trHeight w:val="900"/>
                <w:jc w:val="center"/>
              </w:trPr>
              <w:tc>
                <w:tcPr>
                  <w:tcW w:w="1238" w:type="dxa"/>
                  <w:tcBorders>
                    <w:top w:val="nil"/>
                    <w:left w:val="single" w:sz="4" w:space="0" w:color="auto"/>
                    <w:bottom w:val="single" w:sz="4" w:space="0" w:color="auto"/>
                    <w:right w:val="single" w:sz="4" w:space="0" w:color="auto"/>
                  </w:tcBorders>
                </w:tcPr>
                <w:p w14:paraId="4B3CB51F"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4F2BF2FD" w14:textId="1C9640B2"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54</w:t>
                  </w:r>
                </w:p>
              </w:tc>
              <w:tc>
                <w:tcPr>
                  <w:tcW w:w="3228" w:type="dxa"/>
                  <w:tcBorders>
                    <w:top w:val="nil"/>
                    <w:left w:val="nil"/>
                    <w:bottom w:val="single" w:sz="4" w:space="0" w:color="auto"/>
                    <w:right w:val="single" w:sz="4" w:space="0" w:color="auto"/>
                  </w:tcBorders>
                  <w:shd w:val="clear" w:color="auto" w:fill="auto"/>
                  <w:vAlign w:val="center"/>
                  <w:hideMark/>
                </w:tcPr>
                <w:p w14:paraId="6415BC49"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CONEXÃO HIDRÁULICA MATERIAL: PVC - CLORETO DE POLIVINILA, APLICAÇÃO: TUBULAÇÃO DE ÁGUA, COMPRIMENTO: 60 MM, TIPO: COLAR DE TOMADA, CARACTERÍSTICAS ADICIONAIS: COM TRAVAS, TIPO FIXAÇÃO: ROSCÁVEL, BITOLA: 3/4"</w:t>
                  </w:r>
                </w:p>
              </w:tc>
              <w:tc>
                <w:tcPr>
                  <w:tcW w:w="851" w:type="dxa"/>
                  <w:tcBorders>
                    <w:top w:val="nil"/>
                    <w:left w:val="nil"/>
                    <w:bottom w:val="single" w:sz="4" w:space="0" w:color="auto"/>
                    <w:right w:val="single" w:sz="4" w:space="0" w:color="auto"/>
                  </w:tcBorders>
                  <w:shd w:val="clear" w:color="auto" w:fill="auto"/>
                  <w:vAlign w:val="center"/>
                  <w:hideMark/>
                </w:tcPr>
                <w:p w14:paraId="30E51755"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5FBCF769"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60</w:t>
                  </w:r>
                </w:p>
              </w:tc>
              <w:tc>
                <w:tcPr>
                  <w:tcW w:w="1276" w:type="dxa"/>
                  <w:tcBorders>
                    <w:top w:val="single" w:sz="4" w:space="0" w:color="auto"/>
                    <w:left w:val="nil"/>
                    <w:bottom w:val="single" w:sz="4" w:space="0" w:color="auto"/>
                    <w:right w:val="single" w:sz="4" w:space="0" w:color="auto"/>
                  </w:tcBorders>
                </w:tcPr>
                <w:p w14:paraId="6E90FBBC"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F6C67AF" w14:textId="318FA3F0"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18,74</w:t>
                  </w:r>
                </w:p>
              </w:tc>
              <w:tc>
                <w:tcPr>
                  <w:tcW w:w="992" w:type="dxa"/>
                  <w:tcBorders>
                    <w:top w:val="nil"/>
                    <w:left w:val="nil"/>
                    <w:bottom w:val="single" w:sz="4" w:space="0" w:color="auto"/>
                    <w:right w:val="single" w:sz="4" w:space="0" w:color="auto"/>
                  </w:tcBorders>
                  <w:shd w:val="clear" w:color="auto" w:fill="auto"/>
                  <w:vAlign w:val="center"/>
                  <w:hideMark/>
                </w:tcPr>
                <w:p w14:paraId="2CD29E09"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1.124,40</w:t>
                  </w:r>
                </w:p>
              </w:tc>
            </w:tr>
            <w:tr w:rsidR="008D6DFA" w:rsidRPr="00FC31BF" w14:paraId="762230B1" w14:textId="77777777" w:rsidTr="008D6DFA">
              <w:trPr>
                <w:trHeight w:val="300"/>
                <w:jc w:val="center"/>
              </w:trPr>
              <w:tc>
                <w:tcPr>
                  <w:tcW w:w="1238" w:type="dxa"/>
                  <w:tcBorders>
                    <w:top w:val="nil"/>
                    <w:left w:val="single" w:sz="4" w:space="0" w:color="auto"/>
                    <w:bottom w:val="single" w:sz="4" w:space="0" w:color="auto"/>
                    <w:right w:val="single" w:sz="4" w:space="0" w:color="auto"/>
                  </w:tcBorders>
                </w:tcPr>
                <w:p w14:paraId="7688AE86"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19997DD5" w14:textId="72FD3289"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55</w:t>
                  </w:r>
                </w:p>
              </w:tc>
              <w:tc>
                <w:tcPr>
                  <w:tcW w:w="3228" w:type="dxa"/>
                  <w:tcBorders>
                    <w:top w:val="nil"/>
                    <w:left w:val="nil"/>
                    <w:bottom w:val="single" w:sz="4" w:space="0" w:color="auto"/>
                    <w:right w:val="single" w:sz="4" w:space="0" w:color="auto"/>
                  </w:tcBorders>
                  <w:shd w:val="clear" w:color="auto" w:fill="auto"/>
                  <w:vAlign w:val="center"/>
                  <w:hideMark/>
                </w:tcPr>
                <w:p w14:paraId="307D2321"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CONTACTOR CWM 25-00-30V26</w:t>
                  </w:r>
                </w:p>
              </w:tc>
              <w:tc>
                <w:tcPr>
                  <w:tcW w:w="851" w:type="dxa"/>
                  <w:tcBorders>
                    <w:top w:val="nil"/>
                    <w:left w:val="nil"/>
                    <w:bottom w:val="single" w:sz="4" w:space="0" w:color="auto"/>
                    <w:right w:val="single" w:sz="4" w:space="0" w:color="auto"/>
                  </w:tcBorders>
                  <w:shd w:val="clear" w:color="auto" w:fill="auto"/>
                  <w:vAlign w:val="center"/>
                  <w:hideMark/>
                </w:tcPr>
                <w:p w14:paraId="4BB97F28"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264FF707"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w:t>
                  </w:r>
                </w:p>
              </w:tc>
              <w:tc>
                <w:tcPr>
                  <w:tcW w:w="1276" w:type="dxa"/>
                  <w:tcBorders>
                    <w:top w:val="single" w:sz="4" w:space="0" w:color="auto"/>
                    <w:left w:val="nil"/>
                    <w:bottom w:val="single" w:sz="4" w:space="0" w:color="auto"/>
                    <w:right w:val="single" w:sz="4" w:space="0" w:color="auto"/>
                  </w:tcBorders>
                </w:tcPr>
                <w:p w14:paraId="33BE2F7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4C484AF" w14:textId="4B165B6D"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227,33</w:t>
                  </w:r>
                </w:p>
              </w:tc>
              <w:tc>
                <w:tcPr>
                  <w:tcW w:w="992" w:type="dxa"/>
                  <w:tcBorders>
                    <w:top w:val="nil"/>
                    <w:left w:val="nil"/>
                    <w:bottom w:val="single" w:sz="4" w:space="0" w:color="auto"/>
                    <w:right w:val="single" w:sz="4" w:space="0" w:color="auto"/>
                  </w:tcBorders>
                  <w:shd w:val="clear" w:color="auto" w:fill="auto"/>
                  <w:vAlign w:val="center"/>
                  <w:hideMark/>
                </w:tcPr>
                <w:p w14:paraId="62230FC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454,66</w:t>
                  </w:r>
                </w:p>
              </w:tc>
            </w:tr>
            <w:tr w:rsidR="008D6DFA" w:rsidRPr="00FC31BF" w14:paraId="0F38B8BE" w14:textId="77777777" w:rsidTr="008D6DFA">
              <w:trPr>
                <w:trHeight w:val="450"/>
                <w:jc w:val="center"/>
              </w:trPr>
              <w:tc>
                <w:tcPr>
                  <w:tcW w:w="1238" w:type="dxa"/>
                  <w:tcBorders>
                    <w:top w:val="nil"/>
                    <w:left w:val="single" w:sz="4" w:space="0" w:color="auto"/>
                    <w:bottom w:val="single" w:sz="4" w:space="0" w:color="auto"/>
                    <w:right w:val="single" w:sz="4" w:space="0" w:color="auto"/>
                  </w:tcBorders>
                </w:tcPr>
                <w:p w14:paraId="27AFF75B"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18B2F4DB" w14:textId="749C3526"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56</w:t>
                  </w:r>
                </w:p>
              </w:tc>
              <w:tc>
                <w:tcPr>
                  <w:tcW w:w="3228" w:type="dxa"/>
                  <w:tcBorders>
                    <w:top w:val="nil"/>
                    <w:left w:val="nil"/>
                    <w:bottom w:val="single" w:sz="4" w:space="0" w:color="auto"/>
                    <w:right w:val="single" w:sz="4" w:space="0" w:color="auto"/>
                  </w:tcBorders>
                  <w:shd w:val="clear" w:color="auto" w:fill="auto"/>
                  <w:vAlign w:val="center"/>
                  <w:hideMark/>
                </w:tcPr>
                <w:p w14:paraId="24684775"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CORDA DE NYLON 15MM DE DIÂMETRO, ROLO COM 100M DE COMPRIMENTO</w:t>
                  </w:r>
                </w:p>
              </w:tc>
              <w:tc>
                <w:tcPr>
                  <w:tcW w:w="851" w:type="dxa"/>
                  <w:tcBorders>
                    <w:top w:val="nil"/>
                    <w:left w:val="nil"/>
                    <w:bottom w:val="single" w:sz="4" w:space="0" w:color="auto"/>
                    <w:right w:val="single" w:sz="4" w:space="0" w:color="auto"/>
                  </w:tcBorders>
                  <w:shd w:val="clear" w:color="auto" w:fill="auto"/>
                  <w:vAlign w:val="center"/>
                  <w:hideMark/>
                </w:tcPr>
                <w:p w14:paraId="4F8A1B6F"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004B598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w:t>
                  </w:r>
                </w:p>
              </w:tc>
              <w:tc>
                <w:tcPr>
                  <w:tcW w:w="1276" w:type="dxa"/>
                  <w:tcBorders>
                    <w:top w:val="single" w:sz="4" w:space="0" w:color="auto"/>
                    <w:left w:val="nil"/>
                    <w:bottom w:val="single" w:sz="4" w:space="0" w:color="auto"/>
                    <w:right w:val="single" w:sz="4" w:space="0" w:color="auto"/>
                  </w:tcBorders>
                </w:tcPr>
                <w:p w14:paraId="08D988AF"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5B74319" w14:textId="222F3A3A"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395,50</w:t>
                  </w:r>
                </w:p>
              </w:tc>
              <w:tc>
                <w:tcPr>
                  <w:tcW w:w="992" w:type="dxa"/>
                  <w:tcBorders>
                    <w:top w:val="nil"/>
                    <w:left w:val="nil"/>
                    <w:bottom w:val="single" w:sz="4" w:space="0" w:color="auto"/>
                    <w:right w:val="single" w:sz="4" w:space="0" w:color="auto"/>
                  </w:tcBorders>
                  <w:shd w:val="clear" w:color="auto" w:fill="auto"/>
                  <w:vAlign w:val="center"/>
                  <w:hideMark/>
                </w:tcPr>
                <w:p w14:paraId="4295FDDC"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791,00</w:t>
                  </w:r>
                </w:p>
              </w:tc>
            </w:tr>
            <w:tr w:rsidR="008D6DFA" w:rsidRPr="00FC31BF" w14:paraId="4D126FA1" w14:textId="77777777" w:rsidTr="008D6DFA">
              <w:trPr>
                <w:trHeight w:val="450"/>
                <w:jc w:val="center"/>
              </w:trPr>
              <w:tc>
                <w:tcPr>
                  <w:tcW w:w="1238" w:type="dxa"/>
                  <w:tcBorders>
                    <w:top w:val="nil"/>
                    <w:left w:val="single" w:sz="4" w:space="0" w:color="auto"/>
                    <w:bottom w:val="single" w:sz="4" w:space="0" w:color="auto"/>
                    <w:right w:val="single" w:sz="4" w:space="0" w:color="auto"/>
                  </w:tcBorders>
                </w:tcPr>
                <w:p w14:paraId="39D7B0F9"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0E140002" w14:textId="24B11DF9"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57</w:t>
                  </w:r>
                </w:p>
              </w:tc>
              <w:tc>
                <w:tcPr>
                  <w:tcW w:w="3228" w:type="dxa"/>
                  <w:tcBorders>
                    <w:top w:val="nil"/>
                    <w:left w:val="nil"/>
                    <w:bottom w:val="single" w:sz="4" w:space="0" w:color="auto"/>
                    <w:right w:val="single" w:sz="4" w:space="0" w:color="auto"/>
                  </w:tcBorders>
                  <w:shd w:val="clear" w:color="auto" w:fill="auto"/>
                  <w:vAlign w:val="center"/>
                  <w:hideMark/>
                </w:tcPr>
                <w:p w14:paraId="3050FBEF"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CORRENTE DE SINALIZAÇÃO DE ELO GRANDE, MEDIDO 63MM X 34MM X 9MM NAS CORES PRETO E AMARELO. 50 METROS</w:t>
                  </w:r>
                </w:p>
              </w:tc>
              <w:tc>
                <w:tcPr>
                  <w:tcW w:w="851" w:type="dxa"/>
                  <w:tcBorders>
                    <w:top w:val="nil"/>
                    <w:left w:val="nil"/>
                    <w:bottom w:val="single" w:sz="4" w:space="0" w:color="auto"/>
                    <w:right w:val="single" w:sz="4" w:space="0" w:color="auto"/>
                  </w:tcBorders>
                  <w:shd w:val="clear" w:color="auto" w:fill="auto"/>
                  <w:vAlign w:val="center"/>
                  <w:hideMark/>
                </w:tcPr>
                <w:p w14:paraId="2DDDC3EF"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2FB285EF"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w:t>
                  </w:r>
                </w:p>
              </w:tc>
              <w:tc>
                <w:tcPr>
                  <w:tcW w:w="1276" w:type="dxa"/>
                  <w:tcBorders>
                    <w:top w:val="single" w:sz="4" w:space="0" w:color="auto"/>
                    <w:left w:val="nil"/>
                    <w:bottom w:val="single" w:sz="4" w:space="0" w:color="auto"/>
                    <w:right w:val="single" w:sz="4" w:space="0" w:color="auto"/>
                  </w:tcBorders>
                </w:tcPr>
                <w:p w14:paraId="421C1656"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EC9010E" w14:textId="1C5D4B3D"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229,34</w:t>
                  </w:r>
                </w:p>
              </w:tc>
              <w:tc>
                <w:tcPr>
                  <w:tcW w:w="992" w:type="dxa"/>
                  <w:tcBorders>
                    <w:top w:val="nil"/>
                    <w:left w:val="nil"/>
                    <w:bottom w:val="single" w:sz="4" w:space="0" w:color="auto"/>
                    <w:right w:val="single" w:sz="4" w:space="0" w:color="auto"/>
                  </w:tcBorders>
                  <w:shd w:val="clear" w:color="auto" w:fill="auto"/>
                  <w:vAlign w:val="center"/>
                  <w:hideMark/>
                </w:tcPr>
                <w:p w14:paraId="303A711F"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458,68</w:t>
                  </w:r>
                </w:p>
              </w:tc>
            </w:tr>
            <w:tr w:rsidR="008D6DFA" w:rsidRPr="00FC31BF" w14:paraId="316D02C3" w14:textId="77777777" w:rsidTr="008D6DFA">
              <w:trPr>
                <w:trHeight w:val="675"/>
                <w:jc w:val="center"/>
              </w:trPr>
              <w:tc>
                <w:tcPr>
                  <w:tcW w:w="1238" w:type="dxa"/>
                  <w:tcBorders>
                    <w:top w:val="nil"/>
                    <w:left w:val="single" w:sz="4" w:space="0" w:color="auto"/>
                    <w:bottom w:val="single" w:sz="4" w:space="0" w:color="auto"/>
                    <w:right w:val="single" w:sz="4" w:space="0" w:color="auto"/>
                  </w:tcBorders>
                </w:tcPr>
                <w:p w14:paraId="66BC9CEF"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57514443" w14:textId="22AD204B"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58</w:t>
                  </w:r>
                </w:p>
              </w:tc>
              <w:tc>
                <w:tcPr>
                  <w:tcW w:w="3228" w:type="dxa"/>
                  <w:tcBorders>
                    <w:top w:val="nil"/>
                    <w:left w:val="nil"/>
                    <w:bottom w:val="single" w:sz="4" w:space="0" w:color="auto"/>
                    <w:right w:val="single" w:sz="4" w:space="0" w:color="auto"/>
                  </w:tcBorders>
                  <w:shd w:val="clear" w:color="auto" w:fill="auto"/>
                  <w:vAlign w:val="center"/>
                  <w:hideMark/>
                </w:tcPr>
                <w:p w14:paraId="63B490D6"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CONEXÃO HIDRÁULICA, MATERIAL:PVC - CLORETO DE POLIVINILA, TIPO:CURVA TRANSPOSIÇÃO, TIPO FIXAÇÃO:SOLDÁVEL, APLICAÇÃO:INSTALAÇÕES PREDIAIS ÁGUA FRIA, BITOLA:25 MM</w:t>
                  </w:r>
                </w:p>
              </w:tc>
              <w:tc>
                <w:tcPr>
                  <w:tcW w:w="851" w:type="dxa"/>
                  <w:tcBorders>
                    <w:top w:val="nil"/>
                    <w:left w:val="nil"/>
                    <w:bottom w:val="single" w:sz="4" w:space="0" w:color="auto"/>
                    <w:right w:val="single" w:sz="4" w:space="0" w:color="auto"/>
                  </w:tcBorders>
                  <w:shd w:val="clear" w:color="auto" w:fill="auto"/>
                  <w:vAlign w:val="center"/>
                  <w:hideMark/>
                </w:tcPr>
                <w:p w14:paraId="21253B0F"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2C5775B5"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200</w:t>
                  </w:r>
                </w:p>
              </w:tc>
              <w:tc>
                <w:tcPr>
                  <w:tcW w:w="1276" w:type="dxa"/>
                  <w:tcBorders>
                    <w:top w:val="single" w:sz="4" w:space="0" w:color="auto"/>
                    <w:left w:val="nil"/>
                    <w:bottom w:val="single" w:sz="4" w:space="0" w:color="auto"/>
                    <w:right w:val="single" w:sz="4" w:space="0" w:color="auto"/>
                  </w:tcBorders>
                </w:tcPr>
                <w:p w14:paraId="541C024A"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24B70A1" w14:textId="4A91BD6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9,23</w:t>
                  </w:r>
                </w:p>
              </w:tc>
              <w:tc>
                <w:tcPr>
                  <w:tcW w:w="992" w:type="dxa"/>
                  <w:tcBorders>
                    <w:top w:val="nil"/>
                    <w:left w:val="nil"/>
                    <w:bottom w:val="single" w:sz="4" w:space="0" w:color="auto"/>
                    <w:right w:val="single" w:sz="4" w:space="0" w:color="auto"/>
                  </w:tcBorders>
                  <w:shd w:val="clear" w:color="auto" w:fill="auto"/>
                  <w:vAlign w:val="center"/>
                  <w:hideMark/>
                </w:tcPr>
                <w:p w14:paraId="132C9C18"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1.846,00</w:t>
                  </w:r>
                </w:p>
              </w:tc>
            </w:tr>
            <w:tr w:rsidR="008D6DFA" w:rsidRPr="00FC31BF" w14:paraId="7E6685DD" w14:textId="77777777" w:rsidTr="008D6DFA">
              <w:trPr>
                <w:trHeight w:val="675"/>
                <w:jc w:val="center"/>
              </w:trPr>
              <w:tc>
                <w:tcPr>
                  <w:tcW w:w="1238" w:type="dxa"/>
                  <w:tcBorders>
                    <w:top w:val="nil"/>
                    <w:left w:val="single" w:sz="4" w:space="0" w:color="auto"/>
                    <w:bottom w:val="single" w:sz="4" w:space="0" w:color="auto"/>
                    <w:right w:val="single" w:sz="4" w:space="0" w:color="auto"/>
                  </w:tcBorders>
                </w:tcPr>
                <w:p w14:paraId="04972F4F"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3E0FB59A" w14:textId="6CDD65CC"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59</w:t>
                  </w:r>
                </w:p>
              </w:tc>
              <w:tc>
                <w:tcPr>
                  <w:tcW w:w="3228" w:type="dxa"/>
                  <w:tcBorders>
                    <w:top w:val="nil"/>
                    <w:left w:val="nil"/>
                    <w:bottom w:val="single" w:sz="4" w:space="0" w:color="auto"/>
                    <w:right w:val="single" w:sz="4" w:space="0" w:color="auto"/>
                  </w:tcBorders>
                  <w:shd w:val="clear" w:color="auto" w:fill="auto"/>
                  <w:vAlign w:val="center"/>
                  <w:hideMark/>
                </w:tcPr>
                <w:p w14:paraId="7BB6A8B6"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CONEXÃO HIDRÁULICA, MATERIAL: PVC - CLORETO DE POLIVINILA, TIPO: CURVA 90° LONGA, TIPO FIXAÇÃO: SOLDÁVEL, APLICAÇÃO: INSTALAÇÃO SANITÁRIA, BITOLA: 40 MM</w:t>
                  </w:r>
                </w:p>
              </w:tc>
              <w:tc>
                <w:tcPr>
                  <w:tcW w:w="851" w:type="dxa"/>
                  <w:tcBorders>
                    <w:top w:val="nil"/>
                    <w:left w:val="nil"/>
                    <w:bottom w:val="single" w:sz="4" w:space="0" w:color="auto"/>
                    <w:right w:val="single" w:sz="4" w:space="0" w:color="auto"/>
                  </w:tcBorders>
                  <w:shd w:val="clear" w:color="auto" w:fill="auto"/>
                  <w:vAlign w:val="center"/>
                  <w:hideMark/>
                </w:tcPr>
                <w:p w14:paraId="2973512B"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47FDAC9F"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w:t>
                  </w:r>
                </w:p>
              </w:tc>
              <w:tc>
                <w:tcPr>
                  <w:tcW w:w="1276" w:type="dxa"/>
                  <w:tcBorders>
                    <w:top w:val="single" w:sz="4" w:space="0" w:color="auto"/>
                    <w:left w:val="nil"/>
                    <w:bottom w:val="single" w:sz="4" w:space="0" w:color="auto"/>
                    <w:right w:val="single" w:sz="4" w:space="0" w:color="auto"/>
                  </w:tcBorders>
                </w:tcPr>
                <w:p w14:paraId="39BB014C"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9D42CF8" w14:textId="5190C3F9"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15,32</w:t>
                  </w:r>
                </w:p>
              </w:tc>
              <w:tc>
                <w:tcPr>
                  <w:tcW w:w="992" w:type="dxa"/>
                  <w:tcBorders>
                    <w:top w:val="nil"/>
                    <w:left w:val="nil"/>
                    <w:bottom w:val="single" w:sz="4" w:space="0" w:color="auto"/>
                    <w:right w:val="single" w:sz="4" w:space="0" w:color="auto"/>
                  </w:tcBorders>
                  <w:shd w:val="clear" w:color="auto" w:fill="auto"/>
                  <w:vAlign w:val="center"/>
                  <w:hideMark/>
                </w:tcPr>
                <w:p w14:paraId="0BCE24CD"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229,80</w:t>
                  </w:r>
                </w:p>
              </w:tc>
            </w:tr>
            <w:tr w:rsidR="008D6DFA" w:rsidRPr="00FC31BF" w14:paraId="3091492C" w14:textId="77777777" w:rsidTr="008D6DFA">
              <w:trPr>
                <w:trHeight w:val="675"/>
                <w:jc w:val="center"/>
              </w:trPr>
              <w:tc>
                <w:tcPr>
                  <w:tcW w:w="1238" w:type="dxa"/>
                  <w:tcBorders>
                    <w:top w:val="nil"/>
                    <w:left w:val="single" w:sz="4" w:space="0" w:color="auto"/>
                    <w:bottom w:val="single" w:sz="4" w:space="0" w:color="auto"/>
                    <w:right w:val="single" w:sz="4" w:space="0" w:color="auto"/>
                  </w:tcBorders>
                </w:tcPr>
                <w:p w14:paraId="628A05E1"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3E2A74BC" w14:textId="36FEA844"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60</w:t>
                  </w:r>
                </w:p>
              </w:tc>
              <w:tc>
                <w:tcPr>
                  <w:tcW w:w="3228" w:type="dxa"/>
                  <w:tcBorders>
                    <w:top w:val="nil"/>
                    <w:left w:val="nil"/>
                    <w:bottom w:val="single" w:sz="4" w:space="0" w:color="auto"/>
                    <w:right w:val="single" w:sz="4" w:space="0" w:color="auto"/>
                  </w:tcBorders>
                  <w:shd w:val="clear" w:color="auto" w:fill="auto"/>
                  <w:vAlign w:val="center"/>
                  <w:hideMark/>
                </w:tcPr>
                <w:p w14:paraId="7DCD171A"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CONEXÃO HIDRÁULICA, MATERIAL: PVC - CLORETO DE POLIVINILA, TIPO: CURVA 90° LONGA, TIPO FIXAÇÃO: SOLDÁVEL, APLICAÇÃO: INSTALAÇÃO SANITÁRIA, BITOLA: 50 MM</w:t>
                  </w:r>
                </w:p>
              </w:tc>
              <w:tc>
                <w:tcPr>
                  <w:tcW w:w="851" w:type="dxa"/>
                  <w:tcBorders>
                    <w:top w:val="nil"/>
                    <w:left w:val="nil"/>
                    <w:bottom w:val="single" w:sz="4" w:space="0" w:color="auto"/>
                    <w:right w:val="single" w:sz="4" w:space="0" w:color="auto"/>
                  </w:tcBorders>
                  <w:shd w:val="clear" w:color="auto" w:fill="auto"/>
                  <w:vAlign w:val="center"/>
                  <w:hideMark/>
                </w:tcPr>
                <w:p w14:paraId="3FFC333C"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49466920"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w:t>
                  </w:r>
                </w:p>
              </w:tc>
              <w:tc>
                <w:tcPr>
                  <w:tcW w:w="1276" w:type="dxa"/>
                  <w:tcBorders>
                    <w:top w:val="single" w:sz="4" w:space="0" w:color="auto"/>
                    <w:left w:val="nil"/>
                    <w:bottom w:val="single" w:sz="4" w:space="0" w:color="auto"/>
                    <w:right w:val="single" w:sz="4" w:space="0" w:color="auto"/>
                  </w:tcBorders>
                </w:tcPr>
                <w:p w14:paraId="2D51AD8C"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D3BD2C8" w14:textId="562D9248"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26,60</w:t>
                  </w:r>
                </w:p>
              </w:tc>
              <w:tc>
                <w:tcPr>
                  <w:tcW w:w="992" w:type="dxa"/>
                  <w:tcBorders>
                    <w:top w:val="nil"/>
                    <w:left w:val="nil"/>
                    <w:bottom w:val="single" w:sz="4" w:space="0" w:color="auto"/>
                    <w:right w:val="single" w:sz="4" w:space="0" w:color="auto"/>
                  </w:tcBorders>
                  <w:shd w:val="clear" w:color="auto" w:fill="auto"/>
                  <w:vAlign w:val="center"/>
                  <w:hideMark/>
                </w:tcPr>
                <w:p w14:paraId="6B121A8B"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399,00</w:t>
                  </w:r>
                </w:p>
              </w:tc>
            </w:tr>
            <w:tr w:rsidR="008D6DFA" w:rsidRPr="00FC31BF" w14:paraId="5C31818D" w14:textId="77777777" w:rsidTr="008D6DFA">
              <w:trPr>
                <w:trHeight w:val="675"/>
                <w:jc w:val="center"/>
              </w:trPr>
              <w:tc>
                <w:tcPr>
                  <w:tcW w:w="1238" w:type="dxa"/>
                  <w:tcBorders>
                    <w:top w:val="nil"/>
                    <w:left w:val="single" w:sz="4" w:space="0" w:color="auto"/>
                    <w:bottom w:val="single" w:sz="4" w:space="0" w:color="auto"/>
                    <w:right w:val="single" w:sz="4" w:space="0" w:color="auto"/>
                  </w:tcBorders>
                </w:tcPr>
                <w:p w14:paraId="6426D37D"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50B0EE6E" w14:textId="64106606"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61</w:t>
                  </w:r>
                </w:p>
              </w:tc>
              <w:tc>
                <w:tcPr>
                  <w:tcW w:w="3228" w:type="dxa"/>
                  <w:tcBorders>
                    <w:top w:val="nil"/>
                    <w:left w:val="nil"/>
                    <w:bottom w:val="single" w:sz="4" w:space="0" w:color="auto"/>
                    <w:right w:val="single" w:sz="4" w:space="0" w:color="auto"/>
                  </w:tcBorders>
                  <w:shd w:val="clear" w:color="auto" w:fill="auto"/>
                  <w:vAlign w:val="center"/>
                  <w:hideMark/>
                </w:tcPr>
                <w:p w14:paraId="2EB7DCCF"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CONEXÃO HIDRÁULICA, MATERIAL: PVC - CLORETO DE POLIVINILA, TIPO: CURVA 90° LONGA, TIPO FIXAÇÃO: SOLDÁVEL, APLICAÇÃO: INSTALAÇÃO SANITÁRIA, BITOLA: 60 MM</w:t>
                  </w:r>
                </w:p>
              </w:tc>
              <w:tc>
                <w:tcPr>
                  <w:tcW w:w="851" w:type="dxa"/>
                  <w:tcBorders>
                    <w:top w:val="nil"/>
                    <w:left w:val="nil"/>
                    <w:bottom w:val="single" w:sz="4" w:space="0" w:color="auto"/>
                    <w:right w:val="single" w:sz="4" w:space="0" w:color="auto"/>
                  </w:tcBorders>
                  <w:shd w:val="clear" w:color="auto" w:fill="auto"/>
                  <w:vAlign w:val="center"/>
                  <w:hideMark/>
                </w:tcPr>
                <w:p w14:paraId="5E9ECBC9"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0CFCCF0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w:t>
                  </w:r>
                </w:p>
              </w:tc>
              <w:tc>
                <w:tcPr>
                  <w:tcW w:w="1276" w:type="dxa"/>
                  <w:tcBorders>
                    <w:top w:val="single" w:sz="4" w:space="0" w:color="auto"/>
                    <w:left w:val="nil"/>
                    <w:bottom w:val="single" w:sz="4" w:space="0" w:color="auto"/>
                    <w:right w:val="single" w:sz="4" w:space="0" w:color="auto"/>
                  </w:tcBorders>
                </w:tcPr>
                <w:p w14:paraId="6F05F1B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99E7CA1" w14:textId="317BA216"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31,50</w:t>
                  </w:r>
                </w:p>
              </w:tc>
              <w:tc>
                <w:tcPr>
                  <w:tcW w:w="992" w:type="dxa"/>
                  <w:tcBorders>
                    <w:top w:val="nil"/>
                    <w:left w:val="nil"/>
                    <w:bottom w:val="single" w:sz="4" w:space="0" w:color="auto"/>
                    <w:right w:val="single" w:sz="4" w:space="0" w:color="auto"/>
                  </w:tcBorders>
                  <w:shd w:val="clear" w:color="auto" w:fill="auto"/>
                  <w:vAlign w:val="center"/>
                  <w:hideMark/>
                </w:tcPr>
                <w:p w14:paraId="302024D3"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472,50</w:t>
                  </w:r>
                </w:p>
              </w:tc>
            </w:tr>
            <w:tr w:rsidR="008D6DFA" w:rsidRPr="00FC31BF" w14:paraId="590BCE56" w14:textId="77777777" w:rsidTr="008D6DFA">
              <w:trPr>
                <w:trHeight w:val="675"/>
                <w:jc w:val="center"/>
              </w:trPr>
              <w:tc>
                <w:tcPr>
                  <w:tcW w:w="1238" w:type="dxa"/>
                  <w:tcBorders>
                    <w:top w:val="nil"/>
                    <w:left w:val="single" w:sz="4" w:space="0" w:color="auto"/>
                    <w:bottom w:val="single" w:sz="4" w:space="0" w:color="auto"/>
                    <w:right w:val="single" w:sz="4" w:space="0" w:color="auto"/>
                  </w:tcBorders>
                </w:tcPr>
                <w:p w14:paraId="5F3531D1"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7243E253" w14:textId="408C3E0C"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62</w:t>
                  </w:r>
                </w:p>
              </w:tc>
              <w:tc>
                <w:tcPr>
                  <w:tcW w:w="3228" w:type="dxa"/>
                  <w:tcBorders>
                    <w:top w:val="nil"/>
                    <w:left w:val="nil"/>
                    <w:bottom w:val="single" w:sz="4" w:space="0" w:color="auto"/>
                    <w:right w:val="single" w:sz="4" w:space="0" w:color="auto"/>
                  </w:tcBorders>
                  <w:shd w:val="clear" w:color="auto" w:fill="auto"/>
                  <w:vAlign w:val="center"/>
                  <w:hideMark/>
                </w:tcPr>
                <w:p w14:paraId="314E7DC5"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CONEXÃO HIDRÁULICA, MATERIAL: PVC - CLORETO DE POLIVINILA, TIPO: CURVA 90°, TIPO FIXAÇÃO: SOLDÁVEL, APLICAÇÃO: INSTALAÇÕES PREDIAIS ÁGUA FRIA, BITOLA: 32 MM</w:t>
                  </w:r>
                </w:p>
              </w:tc>
              <w:tc>
                <w:tcPr>
                  <w:tcW w:w="851" w:type="dxa"/>
                  <w:tcBorders>
                    <w:top w:val="nil"/>
                    <w:left w:val="nil"/>
                    <w:bottom w:val="single" w:sz="4" w:space="0" w:color="auto"/>
                    <w:right w:val="single" w:sz="4" w:space="0" w:color="auto"/>
                  </w:tcBorders>
                  <w:shd w:val="clear" w:color="auto" w:fill="auto"/>
                  <w:vAlign w:val="center"/>
                  <w:hideMark/>
                </w:tcPr>
                <w:p w14:paraId="2B3BAC89"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2B56BF90"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w:t>
                  </w:r>
                </w:p>
              </w:tc>
              <w:tc>
                <w:tcPr>
                  <w:tcW w:w="1276" w:type="dxa"/>
                  <w:tcBorders>
                    <w:top w:val="single" w:sz="4" w:space="0" w:color="auto"/>
                    <w:left w:val="nil"/>
                    <w:bottom w:val="single" w:sz="4" w:space="0" w:color="auto"/>
                    <w:right w:val="single" w:sz="4" w:space="0" w:color="auto"/>
                  </w:tcBorders>
                </w:tcPr>
                <w:p w14:paraId="7C9FE8D0"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9FFCF34" w14:textId="5217F85D"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9,01</w:t>
                  </w:r>
                </w:p>
              </w:tc>
              <w:tc>
                <w:tcPr>
                  <w:tcW w:w="992" w:type="dxa"/>
                  <w:tcBorders>
                    <w:top w:val="nil"/>
                    <w:left w:val="nil"/>
                    <w:bottom w:val="single" w:sz="4" w:space="0" w:color="auto"/>
                    <w:right w:val="single" w:sz="4" w:space="0" w:color="auto"/>
                  </w:tcBorders>
                  <w:shd w:val="clear" w:color="auto" w:fill="auto"/>
                  <w:vAlign w:val="center"/>
                  <w:hideMark/>
                </w:tcPr>
                <w:p w14:paraId="25BCDA3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135,15</w:t>
                  </w:r>
                </w:p>
              </w:tc>
            </w:tr>
            <w:tr w:rsidR="008D6DFA" w:rsidRPr="00FC31BF" w14:paraId="48D69819" w14:textId="77777777" w:rsidTr="008D6DFA">
              <w:trPr>
                <w:trHeight w:val="450"/>
                <w:jc w:val="center"/>
              </w:trPr>
              <w:tc>
                <w:tcPr>
                  <w:tcW w:w="1238" w:type="dxa"/>
                  <w:tcBorders>
                    <w:top w:val="nil"/>
                    <w:left w:val="single" w:sz="4" w:space="0" w:color="auto"/>
                    <w:bottom w:val="single" w:sz="4" w:space="0" w:color="auto"/>
                    <w:right w:val="single" w:sz="4" w:space="0" w:color="auto"/>
                  </w:tcBorders>
                </w:tcPr>
                <w:p w14:paraId="1FE3EDB8"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34F7A417" w14:textId="16C50881"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63</w:t>
                  </w:r>
                </w:p>
              </w:tc>
              <w:tc>
                <w:tcPr>
                  <w:tcW w:w="3228" w:type="dxa"/>
                  <w:tcBorders>
                    <w:top w:val="nil"/>
                    <w:left w:val="nil"/>
                    <w:bottom w:val="single" w:sz="4" w:space="0" w:color="auto"/>
                    <w:right w:val="single" w:sz="4" w:space="0" w:color="auto"/>
                  </w:tcBorders>
                  <w:shd w:val="clear" w:color="auto" w:fill="auto"/>
                  <w:vAlign w:val="center"/>
                  <w:hideMark/>
                </w:tcPr>
                <w:p w14:paraId="1B5EE0F2"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CURVA LONGA PVC, PB, JE, 90 GRAUS, DN 100 MM, MARRON, PARA REDE COLETORA ESGOTO</w:t>
                  </w:r>
                </w:p>
              </w:tc>
              <w:tc>
                <w:tcPr>
                  <w:tcW w:w="851" w:type="dxa"/>
                  <w:tcBorders>
                    <w:top w:val="nil"/>
                    <w:left w:val="nil"/>
                    <w:bottom w:val="single" w:sz="4" w:space="0" w:color="auto"/>
                    <w:right w:val="single" w:sz="4" w:space="0" w:color="auto"/>
                  </w:tcBorders>
                  <w:shd w:val="clear" w:color="auto" w:fill="auto"/>
                  <w:vAlign w:val="center"/>
                  <w:hideMark/>
                </w:tcPr>
                <w:p w14:paraId="21E86E8B"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6CE5A109"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w:t>
                  </w:r>
                </w:p>
              </w:tc>
              <w:tc>
                <w:tcPr>
                  <w:tcW w:w="1276" w:type="dxa"/>
                  <w:tcBorders>
                    <w:top w:val="single" w:sz="4" w:space="0" w:color="auto"/>
                    <w:left w:val="nil"/>
                    <w:bottom w:val="single" w:sz="4" w:space="0" w:color="auto"/>
                    <w:right w:val="single" w:sz="4" w:space="0" w:color="auto"/>
                  </w:tcBorders>
                </w:tcPr>
                <w:p w14:paraId="09B78928"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05FCE9B" w14:textId="1DB37C62"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65,25</w:t>
                  </w:r>
                </w:p>
              </w:tc>
              <w:tc>
                <w:tcPr>
                  <w:tcW w:w="992" w:type="dxa"/>
                  <w:tcBorders>
                    <w:top w:val="nil"/>
                    <w:left w:val="nil"/>
                    <w:bottom w:val="single" w:sz="4" w:space="0" w:color="auto"/>
                    <w:right w:val="single" w:sz="4" w:space="0" w:color="auto"/>
                  </w:tcBorders>
                  <w:shd w:val="clear" w:color="auto" w:fill="auto"/>
                  <w:vAlign w:val="center"/>
                  <w:hideMark/>
                </w:tcPr>
                <w:p w14:paraId="3685DF5C"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391,50</w:t>
                  </w:r>
                </w:p>
              </w:tc>
            </w:tr>
            <w:tr w:rsidR="008D6DFA" w:rsidRPr="00FC31BF" w14:paraId="061423B8" w14:textId="77777777" w:rsidTr="008D6DFA">
              <w:trPr>
                <w:trHeight w:val="675"/>
                <w:jc w:val="center"/>
              </w:trPr>
              <w:tc>
                <w:tcPr>
                  <w:tcW w:w="1238" w:type="dxa"/>
                  <w:tcBorders>
                    <w:top w:val="nil"/>
                    <w:left w:val="single" w:sz="4" w:space="0" w:color="auto"/>
                    <w:bottom w:val="single" w:sz="4" w:space="0" w:color="auto"/>
                    <w:right w:val="single" w:sz="4" w:space="0" w:color="auto"/>
                  </w:tcBorders>
                </w:tcPr>
                <w:p w14:paraId="18850203"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6B95E274" w14:textId="06236FCF"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64</w:t>
                  </w:r>
                </w:p>
              </w:tc>
              <w:tc>
                <w:tcPr>
                  <w:tcW w:w="3228" w:type="dxa"/>
                  <w:tcBorders>
                    <w:top w:val="nil"/>
                    <w:left w:val="nil"/>
                    <w:bottom w:val="single" w:sz="4" w:space="0" w:color="auto"/>
                    <w:right w:val="single" w:sz="4" w:space="0" w:color="auto"/>
                  </w:tcBorders>
                  <w:shd w:val="clear" w:color="auto" w:fill="auto"/>
                  <w:vAlign w:val="center"/>
                  <w:hideMark/>
                </w:tcPr>
                <w:p w14:paraId="701D612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CONEXÃO HIDRÁULICA, MATERIAL: PVC - CLORETO DE POLIVINILA, TIPO: CURVA CURTA 90°, TIPO FIXAÇÃO: PONTA E BOLSA, APLICAÇÃO: REDE DE ESGOTO, BITOLA: 100 MM</w:t>
                  </w:r>
                </w:p>
              </w:tc>
              <w:tc>
                <w:tcPr>
                  <w:tcW w:w="851" w:type="dxa"/>
                  <w:tcBorders>
                    <w:top w:val="nil"/>
                    <w:left w:val="nil"/>
                    <w:bottom w:val="single" w:sz="4" w:space="0" w:color="auto"/>
                    <w:right w:val="single" w:sz="4" w:space="0" w:color="auto"/>
                  </w:tcBorders>
                  <w:shd w:val="clear" w:color="auto" w:fill="auto"/>
                  <w:vAlign w:val="center"/>
                  <w:hideMark/>
                </w:tcPr>
                <w:p w14:paraId="32249C96"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4197FFBB"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20</w:t>
                  </w:r>
                </w:p>
              </w:tc>
              <w:tc>
                <w:tcPr>
                  <w:tcW w:w="1276" w:type="dxa"/>
                  <w:tcBorders>
                    <w:top w:val="single" w:sz="4" w:space="0" w:color="auto"/>
                    <w:left w:val="nil"/>
                    <w:bottom w:val="single" w:sz="4" w:space="0" w:color="auto"/>
                    <w:right w:val="single" w:sz="4" w:space="0" w:color="auto"/>
                  </w:tcBorders>
                </w:tcPr>
                <w:p w14:paraId="0F807988"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F3A8F95" w14:textId="611576EE"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13,33</w:t>
                  </w:r>
                </w:p>
              </w:tc>
              <w:tc>
                <w:tcPr>
                  <w:tcW w:w="992" w:type="dxa"/>
                  <w:tcBorders>
                    <w:top w:val="nil"/>
                    <w:left w:val="nil"/>
                    <w:bottom w:val="single" w:sz="4" w:space="0" w:color="auto"/>
                    <w:right w:val="single" w:sz="4" w:space="0" w:color="auto"/>
                  </w:tcBorders>
                  <w:shd w:val="clear" w:color="auto" w:fill="auto"/>
                  <w:vAlign w:val="center"/>
                  <w:hideMark/>
                </w:tcPr>
                <w:p w14:paraId="04A3417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266,60</w:t>
                  </w:r>
                </w:p>
              </w:tc>
            </w:tr>
            <w:tr w:rsidR="008D6DFA" w:rsidRPr="00FC31BF" w14:paraId="13390194" w14:textId="77777777" w:rsidTr="008D6DFA">
              <w:trPr>
                <w:trHeight w:val="1125"/>
                <w:jc w:val="center"/>
              </w:trPr>
              <w:tc>
                <w:tcPr>
                  <w:tcW w:w="1238" w:type="dxa"/>
                  <w:tcBorders>
                    <w:top w:val="nil"/>
                    <w:left w:val="single" w:sz="4" w:space="0" w:color="auto"/>
                    <w:bottom w:val="single" w:sz="4" w:space="0" w:color="auto"/>
                    <w:right w:val="single" w:sz="4" w:space="0" w:color="auto"/>
                  </w:tcBorders>
                </w:tcPr>
                <w:p w14:paraId="558114CF"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4DAAEC03" w14:textId="41AAEE34"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65</w:t>
                  </w:r>
                </w:p>
              </w:tc>
              <w:tc>
                <w:tcPr>
                  <w:tcW w:w="3228" w:type="dxa"/>
                  <w:tcBorders>
                    <w:top w:val="nil"/>
                    <w:left w:val="nil"/>
                    <w:bottom w:val="single" w:sz="4" w:space="0" w:color="auto"/>
                    <w:right w:val="single" w:sz="4" w:space="0" w:color="auto"/>
                  </w:tcBorders>
                  <w:shd w:val="clear" w:color="auto" w:fill="auto"/>
                  <w:vAlign w:val="center"/>
                  <w:hideMark/>
                </w:tcPr>
                <w:p w14:paraId="312D0256"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CONEXÃO HIDRÁULICA, MATERIAL: PVC - CLORETO DE POLIVINILA, TIPO: JOELHO 90°, TIPO FIXAÇÃO: SOLDÁVEL E ROSCÁVEL, BITOLA LADO ROSCÁVEL: 3/4 POL, BITOLA LADO SOLDÁVEL: 25 MM, CARACTERÍSTICAS ADICIONAIS: COM BUCHA DE LATÃO, APLICAÇÃO: INSTALAÇÕES PREDIAIS ÁGUA FRIA.</w:t>
                  </w:r>
                </w:p>
              </w:tc>
              <w:tc>
                <w:tcPr>
                  <w:tcW w:w="851" w:type="dxa"/>
                  <w:tcBorders>
                    <w:top w:val="nil"/>
                    <w:left w:val="nil"/>
                    <w:bottom w:val="single" w:sz="4" w:space="0" w:color="auto"/>
                    <w:right w:val="single" w:sz="4" w:space="0" w:color="auto"/>
                  </w:tcBorders>
                  <w:shd w:val="clear" w:color="auto" w:fill="auto"/>
                  <w:vAlign w:val="center"/>
                  <w:hideMark/>
                </w:tcPr>
                <w:p w14:paraId="26BF6F8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1925DF5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150</w:t>
                  </w:r>
                </w:p>
              </w:tc>
              <w:tc>
                <w:tcPr>
                  <w:tcW w:w="1276" w:type="dxa"/>
                  <w:tcBorders>
                    <w:top w:val="single" w:sz="4" w:space="0" w:color="auto"/>
                    <w:left w:val="nil"/>
                    <w:bottom w:val="single" w:sz="4" w:space="0" w:color="auto"/>
                    <w:right w:val="single" w:sz="4" w:space="0" w:color="auto"/>
                  </w:tcBorders>
                </w:tcPr>
                <w:p w14:paraId="2BEBCE70"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CF6C667" w14:textId="4EC30D8E"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9,10</w:t>
                  </w:r>
                </w:p>
              </w:tc>
              <w:tc>
                <w:tcPr>
                  <w:tcW w:w="992" w:type="dxa"/>
                  <w:tcBorders>
                    <w:top w:val="nil"/>
                    <w:left w:val="nil"/>
                    <w:bottom w:val="single" w:sz="4" w:space="0" w:color="auto"/>
                    <w:right w:val="single" w:sz="4" w:space="0" w:color="auto"/>
                  </w:tcBorders>
                  <w:shd w:val="clear" w:color="auto" w:fill="auto"/>
                  <w:vAlign w:val="center"/>
                  <w:hideMark/>
                </w:tcPr>
                <w:p w14:paraId="02265289"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1.365,00</w:t>
                  </w:r>
                </w:p>
              </w:tc>
            </w:tr>
            <w:tr w:rsidR="008D6DFA" w:rsidRPr="00FC31BF" w14:paraId="1FA77962" w14:textId="77777777" w:rsidTr="008D6DFA">
              <w:trPr>
                <w:trHeight w:val="450"/>
                <w:jc w:val="center"/>
              </w:trPr>
              <w:tc>
                <w:tcPr>
                  <w:tcW w:w="1238" w:type="dxa"/>
                  <w:tcBorders>
                    <w:top w:val="nil"/>
                    <w:left w:val="single" w:sz="4" w:space="0" w:color="auto"/>
                    <w:bottom w:val="single" w:sz="4" w:space="0" w:color="auto"/>
                    <w:right w:val="single" w:sz="4" w:space="0" w:color="auto"/>
                  </w:tcBorders>
                </w:tcPr>
                <w:p w14:paraId="59B8EB56"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0CFE39E7" w14:textId="540833D2"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66</w:t>
                  </w:r>
                </w:p>
              </w:tc>
              <w:tc>
                <w:tcPr>
                  <w:tcW w:w="3228" w:type="dxa"/>
                  <w:tcBorders>
                    <w:top w:val="nil"/>
                    <w:left w:val="nil"/>
                    <w:bottom w:val="single" w:sz="4" w:space="0" w:color="auto"/>
                    <w:right w:val="single" w:sz="4" w:space="0" w:color="auto"/>
                  </w:tcBorders>
                  <w:shd w:val="clear" w:color="auto" w:fill="auto"/>
                  <w:vAlign w:val="center"/>
                  <w:hideMark/>
                </w:tcPr>
                <w:p w14:paraId="100000B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DESEMPENADEIRA MANUAL, MATERIAL:TERMOPLÁSTICO, COMPRIMENTO:30 CM, LARGURA:18 CM, CORRUGADA</w:t>
                  </w:r>
                </w:p>
              </w:tc>
              <w:tc>
                <w:tcPr>
                  <w:tcW w:w="851" w:type="dxa"/>
                  <w:tcBorders>
                    <w:top w:val="nil"/>
                    <w:left w:val="nil"/>
                    <w:bottom w:val="single" w:sz="4" w:space="0" w:color="auto"/>
                    <w:right w:val="single" w:sz="4" w:space="0" w:color="auto"/>
                  </w:tcBorders>
                  <w:shd w:val="clear" w:color="auto" w:fill="auto"/>
                  <w:vAlign w:val="center"/>
                  <w:hideMark/>
                </w:tcPr>
                <w:p w14:paraId="6B27AC31"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6C05B37B"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w:t>
                  </w:r>
                </w:p>
              </w:tc>
              <w:tc>
                <w:tcPr>
                  <w:tcW w:w="1276" w:type="dxa"/>
                  <w:tcBorders>
                    <w:top w:val="single" w:sz="4" w:space="0" w:color="auto"/>
                    <w:left w:val="nil"/>
                    <w:bottom w:val="single" w:sz="4" w:space="0" w:color="auto"/>
                    <w:right w:val="single" w:sz="4" w:space="0" w:color="auto"/>
                  </w:tcBorders>
                </w:tcPr>
                <w:p w14:paraId="1E9656F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1C3743D" w14:textId="105B6DF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10,42</w:t>
                  </w:r>
                </w:p>
              </w:tc>
              <w:tc>
                <w:tcPr>
                  <w:tcW w:w="992" w:type="dxa"/>
                  <w:tcBorders>
                    <w:top w:val="nil"/>
                    <w:left w:val="nil"/>
                    <w:bottom w:val="single" w:sz="4" w:space="0" w:color="auto"/>
                    <w:right w:val="single" w:sz="4" w:space="0" w:color="auto"/>
                  </w:tcBorders>
                  <w:shd w:val="clear" w:color="auto" w:fill="auto"/>
                  <w:vAlign w:val="center"/>
                  <w:hideMark/>
                </w:tcPr>
                <w:p w14:paraId="324F1A0F"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20,84</w:t>
                  </w:r>
                </w:p>
              </w:tc>
            </w:tr>
            <w:tr w:rsidR="008D6DFA" w:rsidRPr="00FC31BF" w14:paraId="1F49AE98" w14:textId="77777777" w:rsidTr="008D6DFA">
              <w:trPr>
                <w:trHeight w:val="450"/>
                <w:jc w:val="center"/>
              </w:trPr>
              <w:tc>
                <w:tcPr>
                  <w:tcW w:w="1238" w:type="dxa"/>
                  <w:tcBorders>
                    <w:top w:val="nil"/>
                    <w:left w:val="single" w:sz="4" w:space="0" w:color="auto"/>
                    <w:bottom w:val="single" w:sz="4" w:space="0" w:color="auto"/>
                    <w:right w:val="single" w:sz="4" w:space="0" w:color="auto"/>
                  </w:tcBorders>
                </w:tcPr>
                <w:p w14:paraId="11B9E838"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76E86676" w14:textId="2629193C"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67</w:t>
                  </w:r>
                </w:p>
              </w:tc>
              <w:tc>
                <w:tcPr>
                  <w:tcW w:w="3228" w:type="dxa"/>
                  <w:tcBorders>
                    <w:top w:val="nil"/>
                    <w:left w:val="nil"/>
                    <w:bottom w:val="single" w:sz="4" w:space="0" w:color="auto"/>
                    <w:right w:val="single" w:sz="4" w:space="0" w:color="auto"/>
                  </w:tcBorders>
                  <w:shd w:val="clear" w:color="auto" w:fill="auto"/>
                  <w:vAlign w:val="center"/>
                  <w:hideMark/>
                </w:tcPr>
                <w:p w14:paraId="4CAFB01B"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DISCO DE CORTE PARA FERRO, METAL INOX 4.1/2 Pol. x 1,6mm x 7/8 Pol. (114mm x 1,6mm x 22mm) PARA ESMERILHADEIRA</w:t>
                  </w:r>
                </w:p>
              </w:tc>
              <w:tc>
                <w:tcPr>
                  <w:tcW w:w="851" w:type="dxa"/>
                  <w:tcBorders>
                    <w:top w:val="nil"/>
                    <w:left w:val="nil"/>
                    <w:bottom w:val="single" w:sz="4" w:space="0" w:color="auto"/>
                    <w:right w:val="single" w:sz="4" w:space="0" w:color="auto"/>
                  </w:tcBorders>
                  <w:shd w:val="clear" w:color="auto" w:fill="auto"/>
                  <w:vAlign w:val="center"/>
                  <w:hideMark/>
                </w:tcPr>
                <w:p w14:paraId="0B03E3BD"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2F447AAA"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30</w:t>
                  </w:r>
                </w:p>
              </w:tc>
              <w:tc>
                <w:tcPr>
                  <w:tcW w:w="1276" w:type="dxa"/>
                  <w:tcBorders>
                    <w:top w:val="single" w:sz="4" w:space="0" w:color="auto"/>
                    <w:left w:val="nil"/>
                    <w:bottom w:val="single" w:sz="4" w:space="0" w:color="auto"/>
                    <w:right w:val="single" w:sz="4" w:space="0" w:color="auto"/>
                  </w:tcBorders>
                </w:tcPr>
                <w:p w14:paraId="785CE1A5"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1229DA7" w14:textId="0892874A"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5,82</w:t>
                  </w:r>
                </w:p>
              </w:tc>
              <w:tc>
                <w:tcPr>
                  <w:tcW w:w="992" w:type="dxa"/>
                  <w:tcBorders>
                    <w:top w:val="nil"/>
                    <w:left w:val="nil"/>
                    <w:bottom w:val="single" w:sz="4" w:space="0" w:color="auto"/>
                    <w:right w:val="single" w:sz="4" w:space="0" w:color="auto"/>
                  </w:tcBorders>
                  <w:shd w:val="clear" w:color="auto" w:fill="auto"/>
                  <w:vAlign w:val="center"/>
                  <w:hideMark/>
                </w:tcPr>
                <w:p w14:paraId="5806FDF6"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174,60</w:t>
                  </w:r>
                </w:p>
              </w:tc>
            </w:tr>
            <w:tr w:rsidR="008D6DFA" w:rsidRPr="00FC31BF" w14:paraId="74F2C7E1" w14:textId="77777777" w:rsidTr="008D6DFA">
              <w:trPr>
                <w:trHeight w:val="675"/>
                <w:jc w:val="center"/>
              </w:trPr>
              <w:tc>
                <w:tcPr>
                  <w:tcW w:w="1238" w:type="dxa"/>
                  <w:tcBorders>
                    <w:top w:val="nil"/>
                    <w:left w:val="single" w:sz="4" w:space="0" w:color="auto"/>
                    <w:bottom w:val="single" w:sz="4" w:space="0" w:color="auto"/>
                    <w:right w:val="single" w:sz="4" w:space="0" w:color="auto"/>
                  </w:tcBorders>
                </w:tcPr>
                <w:p w14:paraId="56E6484E"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68BBCA18" w14:textId="240E6285"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68</w:t>
                  </w:r>
                </w:p>
              </w:tc>
              <w:tc>
                <w:tcPr>
                  <w:tcW w:w="3228" w:type="dxa"/>
                  <w:tcBorders>
                    <w:top w:val="nil"/>
                    <w:left w:val="nil"/>
                    <w:bottom w:val="single" w:sz="4" w:space="0" w:color="auto"/>
                    <w:right w:val="single" w:sz="4" w:space="0" w:color="auto"/>
                  </w:tcBorders>
                  <w:shd w:val="clear" w:color="auto" w:fill="auto"/>
                  <w:vAlign w:val="center"/>
                  <w:hideMark/>
                </w:tcPr>
                <w:p w14:paraId="0744E280"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DISCO DESBASTE, MATERIAL: FIBRA DE VIDRO, ESPECIFICAÇÃO: GRÃO 40, DIÂMETRO: 4 1/2 POL, DIÂMETRO FURO: 7/8 POL, CARACTERÍSTICA ADICIONAIS: DESBATE TIPO FLAP.</w:t>
                  </w:r>
                </w:p>
              </w:tc>
              <w:tc>
                <w:tcPr>
                  <w:tcW w:w="851" w:type="dxa"/>
                  <w:tcBorders>
                    <w:top w:val="nil"/>
                    <w:left w:val="nil"/>
                    <w:bottom w:val="single" w:sz="4" w:space="0" w:color="auto"/>
                    <w:right w:val="single" w:sz="4" w:space="0" w:color="auto"/>
                  </w:tcBorders>
                  <w:shd w:val="clear" w:color="auto" w:fill="auto"/>
                  <w:vAlign w:val="center"/>
                  <w:hideMark/>
                </w:tcPr>
                <w:p w14:paraId="78B1EB90"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5CA6F3D0"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w:t>
                  </w:r>
                </w:p>
              </w:tc>
              <w:tc>
                <w:tcPr>
                  <w:tcW w:w="1276" w:type="dxa"/>
                  <w:tcBorders>
                    <w:top w:val="single" w:sz="4" w:space="0" w:color="auto"/>
                    <w:left w:val="nil"/>
                    <w:bottom w:val="single" w:sz="4" w:space="0" w:color="auto"/>
                    <w:right w:val="single" w:sz="4" w:space="0" w:color="auto"/>
                  </w:tcBorders>
                </w:tcPr>
                <w:p w14:paraId="00FCD455"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BE46030" w14:textId="1E4966E3"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11,01</w:t>
                  </w:r>
                </w:p>
              </w:tc>
              <w:tc>
                <w:tcPr>
                  <w:tcW w:w="992" w:type="dxa"/>
                  <w:tcBorders>
                    <w:top w:val="nil"/>
                    <w:left w:val="nil"/>
                    <w:bottom w:val="single" w:sz="4" w:space="0" w:color="auto"/>
                    <w:right w:val="single" w:sz="4" w:space="0" w:color="auto"/>
                  </w:tcBorders>
                  <w:shd w:val="clear" w:color="auto" w:fill="auto"/>
                  <w:vAlign w:val="center"/>
                  <w:hideMark/>
                </w:tcPr>
                <w:p w14:paraId="534ABAF2"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66,06</w:t>
                  </w:r>
                </w:p>
              </w:tc>
            </w:tr>
            <w:tr w:rsidR="008D6DFA" w:rsidRPr="00FC31BF" w14:paraId="0FE548E3" w14:textId="77777777" w:rsidTr="008D6DFA">
              <w:trPr>
                <w:trHeight w:val="1350"/>
                <w:jc w:val="center"/>
              </w:trPr>
              <w:tc>
                <w:tcPr>
                  <w:tcW w:w="1238" w:type="dxa"/>
                  <w:tcBorders>
                    <w:top w:val="nil"/>
                    <w:left w:val="single" w:sz="4" w:space="0" w:color="auto"/>
                    <w:bottom w:val="single" w:sz="4" w:space="0" w:color="auto"/>
                    <w:right w:val="single" w:sz="4" w:space="0" w:color="auto"/>
                  </w:tcBorders>
                </w:tcPr>
                <w:p w14:paraId="0E227201"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20EAE725" w14:textId="5B70B6D2"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69</w:t>
                  </w:r>
                </w:p>
              </w:tc>
              <w:tc>
                <w:tcPr>
                  <w:tcW w:w="3228" w:type="dxa"/>
                  <w:tcBorders>
                    <w:top w:val="nil"/>
                    <w:left w:val="nil"/>
                    <w:bottom w:val="single" w:sz="4" w:space="0" w:color="auto"/>
                    <w:right w:val="single" w:sz="4" w:space="0" w:color="auto"/>
                  </w:tcBorders>
                  <w:shd w:val="clear" w:color="auto" w:fill="auto"/>
                  <w:vAlign w:val="center"/>
                  <w:hideMark/>
                </w:tcPr>
                <w:p w14:paraId="6EB23933"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ELETRODO SOLDA, MATERIAL INDICADO: AÇO BAIXO E MÉDIO TEOR CARBONO, FORMA: VARETA, FORMATO: REDONDO, TIPO CORRENTE: ALTERNADA, MANGANÊS DEPOSITADO: 1,30 PER, CROMO DEPOSITADO: NÃO APLICÁVEL PER, NÍQUEL DEPOSITADO: NÃO APLICÁVEL PER, MOLIBIDÊNIO DEPOSITADO: NÃO APLICÁVEL PER, DIÂMETRO: 2,50 MM, COMPRIMENTO: 350 MM. CAIXA COM 5 Kg (240 A 260 VARETAS)</w:t>
                  </w:r>
                </w:p>
              </w:tc>
              <w:tc>
                <w:tcPr>
                  <w:tcW w:w="851" w:type="dxa"/>
                  <w:tcBorders>
                    <w:top w:val="nil"/>
                    <w:left w:val="nil"/>
                    <w:bottom w:val="single" w:sz="4" w:space="0" w:color="auto"/>
                    <w:right w:val="single" w:sz="4" w:space="0" w:color="auto"/>
                  </w:tcBorders>
                  <w:shd w:val="clear" w:color="auto" w:fill="auto"/>
                  <w:vAlign w:val="center"/>
                  <w:hideMark/>
                </w:tcPr>
                <w:p w14:paraId="464953A9"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CX</w:t>
                  </w:r>
                </w:p>
              </w:tc>
              <w:tc>
                <w:tcPr>
                  <w:tcW w:w="1134" w:type="dxa"/>
                  <w:tcBorders>
                    <w:top w:val="nil"/>
                    <w:left w:val="nil"/>
                    <w:bottom w:val="single" w:sz="4" w:space="0" w:color="auto"/>
                    <w:right w:val="single" w:sz="4" w:space="0" w:color="auto"/>
                  </w:tcBorders>
                  <w:shd w:val="clear" w:color="auto" w:fill="auto"/>
                  <w:vAlign w:val="center"/>
                  <w:hideMark/>
                </w:tcPr>
                <w:p w14:paraId="061B573C"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w:t>
                  </w:r>
                </w:p>
              </w:tc>
              <w:tc>
                <w:tcPr>
                  <w:tcW w:w="1276" w:type="dxa"/>
                  <w:tcBorders>
                    <w:top w:val="single" w:sz="4" w:space="0" w:color="auto"/>
                    <w:left w:val="nil"/>
                    <w:bottom w:val="single" w:sz="4" w:space="0" w:color="auto"/>
                    <w:right w:val="single" w:sz="4" w:space="0" w:color="auto"/>
                  </w:tcBorders>
                </w:tcPr>
                <w:p w14:paraId="530D4F1B"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1EE4E4B" w14:textId="7E6A6763"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195,72</w:t>
                  </w:r>
                </w:p>
              </w:tc>
              <w:tc>
                <w:tcPr>
                  <w:tcW w:w="992" w:type="dxa"/>
                  <w:tcBorders>
                    <w:top w:val="nil"/>
                    <w:left w:val="nil"/>
                    <w:bottom w:val="single" w:sz="4" w:space="0" w:color="auto"/>
                    <w:right w:val="single" w:sz="4" w:space="0" w:color="auto"/>
                  </w:tcBorders>
                  <w:shd w:val="clear" w:color="auto" w:fill="auto"/>
                  <w:vAlign w:val="center"/>
                  <w:hideMark/>
                </w:tcPr>
                <w:p w14:paraId="0E3E879D"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391,44</w:t>
                  </w:r>
                </w:p>
              </w:tc>
            </w:tr>
            <w:tr w:rsidR="008D6DFA" w:rsidRPr="00FC31BF" w14:paraId="5673B3B1" w14:textId="77777777" w:rsidTr="008D6DFA">
              <w:trPr>
                <w:trHeight w:val="450"/>
                <w:jc w:val="center"/>
              </w:trPr>
              <w:tc>
                <w:tcPr>
                  <w:tcW w:w="1238" w:type="dxa"/>
                  <w:tcBorders>
                    <w:top w:val="nil"/>
                    <w:left w:val="single" w:sz="4" w:space="0" w:color="auto"/>
                    <w:bottom w:val="single" w:sz="4" w:space="0" w:color="auto"/>
                    <w:right w:val="single" w:sz="4" w:space="0" w:color="auto"/>
                  </w:tcBorders>
                </w:tcPr>
                <w:p w14:paraId="6E264B0C"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6A29DE71" w14:textId="5A7C506D"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70</w:t>
                  </w:r>
                </w:p>
              </w:tc>
              <w:tc>
                <w:tcPr>
                  <w:tcW w:w="3228" w:type="dxa"/>
                  <w:tcBorders>
                    <w:top w:val="nil"/>
                    <w:left w:val="nil"/>
                    <w:bottom w:val="single" w:sz="4" w:space="0" w:color="auto"/>
                    <w:right w:val="single" w:sz="4" w:space="0" w:color="auto"/>
                  </w:tcBorders>
                  <w:shd w:val="clear" w:color="auto" w:fill="auto"/>
                  <w:vAlign w:val="center"/>
                  <w:hideMark/>
                </w:tcPr>
                <w:p w14:paraId="634774CF"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CONEXÃO HIDRÁULICA, TIPO: CONECTOR, CARACTERÍSTICAS ADICIONAIS: PARA MANGUEIRA, APLICAÇÃO: IRRIGAÇÃO, BITOLA: 3/4 POL</w:t>
                  </w:r>
                </w:p>
              </w:tc>
              <w:tc>
                <w:tcPr>
                  <w:tcW w:w="851" w:type="dxa"/>
                  <w:tcBorders>
                    <w:top w:val="nil"/>
                    <w:left w:val="nil"/>
                    <w:bottom w:val="single" w:sz="4" w:space="0" w:color="auto"/>
                    <w:right w:val="single" w:sz="4" w:space="0" w:color="auto"/>
                  </w:tcBorders>
                  <w:shd w:val="clear" w:color="auto" w:fill="auto"/>
                  <w:vAlign w:val="center"/>
                  <w:hideMark/>
                </w:tcPr>
                <w:p w14:paraId="47590848"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3D9F9F41"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w:t>
                  </w:r>
                </w:p>
              </w:tc>
              <w:tc>
                <w:tcPr>
                  <w:tcW w:w="1276" w:type="dxa"/>
                  <w:tcBorders>
                    <w:top w:val="single" w:sz="4" w:space="0" w:color="auto"/>
                    <w:left w:val="nil"/>
                    <w:bottom w:val="single" w:sz="4" w:space="0" w:color="auto"/>
                    <w:right w:val="single" w:sz="4" w:space="0" w:color="auto"/>
                  </w:tcBorders>
                </w:tcPr>
                <w:p w14:paraId="6B54F240"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FAD4613" w14:textId="40A093DA"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8,81</w:t>
                  </w:r>
                </w:p>
              </w:tc>
              <w:tc>
                <w:tcPr>
                  <w:tcW w:w="992" w:type="dxa"/>
                  <w:tcBorders>
                    <w:top w:val="nil"/>
                    <w:left w:val="nil"/>
                    <w:bottom w:val="single" w:sz="4" w:space="0" w:color="auto"/>
                    <w:right w:val="single" w:sz="4" w:space="0" w:color="auto"/>
                  </w:tcBorders>
                  <w:shd w:val="clear" w:color="auto" w:fill="auto"/>
                  <w:vAlign w:val="center"/>
                  <w:hideMark/>
                </w:tcPr>
                <w:p w14:paraId="256608F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26,43</w:t>
                  </w:r>
                </w:p>
              </w:tc>
            </w:tr>
            <w:tr w:rsidR="008D6DFA" w:rsidRPr="00FC31BF" w14:paraId="57EB1E01" w14:textId="77777777" w:rsidTr="008D6DFA">
              <w:trPr>
                <w:trHeight w:val="450"/>
                <w:jc w:val="center"/>
              </w:trPr>
              <w:tc>
                <w:tcPr>
                  <w:tcW w:w="1238" w:type="dxa"/>
                  <w:tcBorders>
                    <w:top w:val="nil"/>
                    <w:left w:val="single" w:sz="4" w:space="0" w:color="auto"/>
                    <w:bottom w:val="single" w:sz="4" w:space="0" w:color="auto"/>
                    <w:right w:val="single" w:sz="4" w:space="0" w:color="auto"/>
                  </w:tcBorders>
                </w:tcPr>
                <w:p w14:paraId="57E428F0"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2FC168B7" w14:textId="4E1A0950"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71</w:t>
                  </w:r>
                </w:p>
              </w:tc>
              <w:tc>
                <w:tcPr>
                  <w:tcW w:w="3228" w:type="dxa"/>
                  <w:tcBorders>
                    <w:top w:val="nil"/>
                    <w:left w:val="nil"/>
                    <w:bottom w:val="single" w:sz="4" w:space="0" w:color="auto"/>
                    <w:right w:val="single" w:sz="4" w:space="0" w:color="auto"/>
                  </w:tcBorders>
                  <w:shd w:val="clear" w:color="auto" w:fill="auto"/>
                  <w:vAlign w:val="center"/>
                  <w:hideMark/>
                </w:tcPr>
                <w:p w14:paraId="29DAFF09"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ENXADA MATERIAL: AÇO CARBONO, LARGURA: 24 CM, MATERIAL CABO: MADEIRA 1,50 M</w:t>
                  </w:r>
                </w:p>
              </w:tc>
              <w:tc>
                <w:tcPr>
                  <w:tcW w:w="851" w:type="dxa"/>
                  <w:tcBorders>
                    <w:top w:val="nil"/>
                    <w:left w:val="nil"/>
                    <w:bottom w:val="single" w:sz="4" w:space="0" w:color="auto"/>
                    <w:right w:val="single" w:sz="4" w:space="0" w:color="auto"/>
                  </w:tcBorders>
                  <w:shd w:val="clear" w:color="auto" w:fill="auto"/>
                  <w:vAlign w:val="center"/>
                  <w:hideMark/>
                </w:tcPr>
                <w:p w14:paraId="5176CBD8"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5576F38F"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w:t>
                  </w:r>
                </w:p>
              </w:tc>
              <w:tc>
                <w:tcPr>
                  <w:tcW w:w="1276" w:type="dxa"/>
                  <w:tcBorders>
                    <w:top w:val="single" w:sz="4" w:space="0" w:color="auto"/>
                    <w:left w:val="nil"/>
                    <w:bottom w:val="single" w:sz="4" w:space="0" w:color="auto"/>
                    <w:right w:val="single" w:sz="4" w:space="0" w:color="auto"/>
                  </w:tcBorders>
                </w:tcPr>
                <w:p w14:paraId="564FD9F0"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F6AA9D6" w14:textId="34DE7C35"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65,53</w:t>
                  </w:r>
                </w:p>
              </w:tc>
              <w:tc>
                <w:tcPr>
                  <w:tcW w:w="992" w:type="dxa"/>
                  <w:tcBorders>
                    <w:top w:val="nil"/>
                    <w:left w:val="nil"/>
                    <w:bottom w:val="single" w:sz="4" w:space="0" w:color="auto"/>
                    <w:right w:val="single" w:sz="4" w:space="0" w:color="auto"/>
                  </w:tcBorders>
                  <w:shd w:val="clear" w:color="auto" w:fill="auto"/>
                  <w:vAlign w:val="center"/>
                  <w:hideMark/>
                </w:tcPr>
                <w:p w14:paraId="4A025E5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393,18</w:t>
                  </w:r>
                </w:p>
              </w:tc>
            </w:tr>
            <w:tr w:rsidR="008D6DFA" w:rsidRPr="00FC31BF" w14:paraId="7F0F54EE" w14:textId="77777777" w:rsidTr="008D6DFA">
              <w:trPr>
                <w:trHeight w:val="450"/>
                <w:jc w:val="center"/>
              </w:trPr>
              <w:tc>
                <w:tcPr>
                  <w:tcW w:w="1238" w:type="dxa"/>
                  <w:tcBorders>
                    <w:top w:val="nil"/>
                    <w:left w:val="single" w:sz="4" w:space="0" w:color="auto"/>
                    <w:bottom w:val="single" w:sz="4" w:space="0" w:color="auto"/>
                    <w:right w:val="single" w:sz="4" w:space="0" w:color="auto"/>
                  </w:tcBorders>
                </w:tcPr>
                <w:p w14:paraId="08BCF939"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71EAEEBE" w14:textId="67036816"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72</w:t>
                  </w:r>
                </w:p>
              </w:tc>
              <w:tc>
                <w:tcPr>
                  <w:tcW w:w="3228" w:type="dxa"/>
                  <w:tcBorders>
                    <w:top w:val="nil"/>
                    <w:left w:val="nil"/>
                    <w:bottom w:val="single" w:sz="4" w:space="0" w:color="auto"/>
                    <w:right w:val="single" w:sz="4" w:space="0" w:color="auto"/>
                  </w:tcBorders>
                  <w:shd w:val="clear" w:color="auto" w:fill="auto"/>
                  <w:vAlign w:val="center"/>
                  <w:hideMark/>
                </w:tcPr>
                <w:p w14:paraId="5CD5DBD1"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ENXADA, MATERIAL: AÇO CARBONO, LARGURA: 296 MM, MATERIAL CABO: MADEIRA, COMPRIMENTO CABO:150 CM</w:t>
                  </w:r>
                </w:p>
              </w:tc>
              <w:tc>
                <w:tcPr>
                  <w:tcW w:w="851" w:type="dxa"/>
                  <w:tcBorders>
                    <w:top w:val="nil"/>
                    <w:left w:val="nil"/>
                    <w:bottom w:val="single" w:sz="4" w:space="0" w:color="auto"/>
                    <w:right w:val="single" w:sz="4" w:space="0" w:color="auto"/>
                  </w:tcBorders>
                  <w:shd w:val="clear" w:color="auto" w:fill="auto"/>
                  <w:vAlign w:val="center"/>
                  <w:hideMark/>
                </w:tcPr>
                <w:p w14:paraId="135ED73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387411BB"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w:t>
                  </w:r>
                </w:p>
              </w:tc>
              <w:tc>
                <w:tcPr>
                  <w:tcW w:w="1276" w:type="dxa"/>
                  <w:tcBorders>
                    <w:top w:val="single" w:sz="4" w:space="0" w:color="auto"/>
                    <w:left w:val="nil"/>
                    <w:bottom w:val="single" w:sz="4" w:space="0" w:color="auto"/>
                    <w:right w:val="single" w:sz="4" w:space="0" w:color="auto"/>
                  </w:tcBorders>
                </w:tcPr>
                <w:p w14:paraId="5DACDE90"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7D91337" w14:textId="5068C07A"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87,87</w:t>
                  </w:r>
                </w:p>
              </w:tc>
              <w:tc>
                <w:tcPr>
                  <w:tcW w:w="992" w:type="dxa"/>
                  <w:tcBorders>
                    <w:top w:val="nil"/>
                    <w:left w:val="nil"/>
                    <w:bottom w:val="single" w:sz="4" w:space="0" w:color="auto"/>
                    <w:right w:val="single" w:sz="4" w:space="0" w:color="auto"/>
                  </w:tcBorders>
                  <w:shd w:val="clear" w:color="auto" w:fill="auto"/>
                  <w:vAlign w:val="center"/>
                  <w:hideMark/>
                </w:tcPr>
                <w:p w14:paraId="3DC30E7B"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527,22</w:t>
                  </w:r>
                </w:p>
              </w:tc>
            </w:tr>
            <w:tr w:rsidR="008D6DFA" w:rsidRPr="00FC31BF" w14:paraId="4CECF875" w14:textId="77777777" w:rsidTr="008D6DFA">
              <w:trPr>
                <w:trHeight w:val="450"/>
                <w:jc w:val="center"/>
              </w:trPr>
              <w:tc>
                <w:tcPr>
                  <w:tcW w:w="1238" w:type="dxa"/>
                  <w:tcBorders>
                    <w:top w:val="nil"/>
                    <w:left w:val="single" w:sz="4" w:space="0" w:color="auto"/>
                    <w:bottom w:val="single" w:sz="4" w:space="0" w:color="auto"/>
                    <w:right w:val="single" w:sz="4" w:space="0" w:color="auto"/>
                  </w:tcBorders>
                </w:tcPr>
                <w:p w14:paraId="427B697E"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0A3A1CE9" w14:textId="54B1C264"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73</w:t>
                  </w:r>
                </w:p>
              </w:tc>
              <w:tc>
                <w:tcPr>
                  <w:tcW w:w="3228" w:type="dxa"/>
                  <w:tcBorders>
                    <w:top w:val="nil"/>
                    <w:left w:val="nil"/>
                    <w:bottom w:val="single" w:sz="4" w:space="0" w:color="auto"/>
                    <w:right w:val="single" w:sz="4" w:space="0" w:color="auto"/>
                  </w:tcBorders>
                  <w:shd w:val="clear" w:color="auto" w:fill="auto"/>
                  <w:vAlign w:val="center"/>
                  <w:hideMark/>
                </w:tcPr>
                <w:p w14:paraId="7273C03A"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ENXADA MATERIAL: AÇO CARBONO, LARGURA: 9,5 CM, MATERIAL CABO: MADEIRA, COMPRIMENTO CABO: 110 CM</w:t>
                  </w:r>
                </w:p>
              </w:tc>
              <w:tc>
                <w:tcPr>
                  <w:tcW w:w="851" w:type="dxa"/>
                  <w:tcBorders>
                    <w:top w:val="nil"/>
                    <w:left w:val="nil"/>
                    <w:bottom w:val="single" w:sz="4" w:space="0" w:color="auto"/>
                    <w:right w:val="single" w:sz="4" w:space="0" w:color="auto"/>
                  </w:tcBorders>
                  <w:shd w:val="clear" w:color="auto" w:fill="auto"/>
                  <w:vAlign w:val="center"/>
                  <w:hideMark/>
                </w:tcPr>
                <w:p w14:paraId="5DA26A01"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3AC988CC"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w:t>
                  </w:r>
                </w:p>
              </w:tc>
              <w:tc>
                <w:tcPr>
                  <w:tcW w:w="1276" w:type="dxa"/>
                  <w:tcBorders>
                    <w:top w:val="single" w:sz="4" w:space="0" w:color="auto"/>
                    <w:left w:val="nil"/>
                    <w:bottom w:val="single" w:sz="4" w:space="0" w:color="auto"/>
                    <w:right w:val="single" w:sz="4" w:space="0" w:color="auto"/>
                  </w:tcBorders>
                </w:tcPr>
                <w:p w14:paraId="61ED8950"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091CB2E" w14:textId="4BE316C6"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60,60</w:t>
                  </w:r>
                </w:p>
              </w:tc>
              <w:tc>
                <w:tcPr>
                  <w:tcW w:w="992" w:type="dxa"/>
                  <w:tcBorders>
                    <w:top w:val="nil"/>
                    <w:left w:val="nil"/>
                    <w:bottom w:val="single" w:sz="4" w:space="0" w:color="auto"/>
                    <w:right w:val="single" w:sz="4" w:space="0" w:color="auto"/>
                  </w:tcBorders>
                  <w:shd w:val="clear" w:color="auto" w:fill="auto"/>
                  <w:vAlign w:val="center"/>
                  <w:hideMark/>
                </w:tcPr>
                <w:p w14:paraId="542C921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363,60</w:t>
                  </w:r>
                </w:p>
              </w:tc>
            </w:tr>
            <w:tr w:rsidR="008D6DFA" w:rsidRPr="00FC31BF" w14:paraId="3467A6B5" w14:textId="77777777" w:rsidTr="008D6DFA">
              <w:trPr>
                <w:trHeight w:val="450"/>
                <w:jc w:val="center"/>
              </w:trPr>
              <w:tc>
                <w:tcPr>
                  <w:tcW w:w="1238" w:type="dxa"/>
                  <w:tcBorders>
                    <w:top w:val="nil"/>
                    <w:left w:val="single" w:sz="4" w:space="0" w:color="auto"/>
                    <w:bottom w:val="single" w:sz="4" w:space="0" w:color="auto"/>
                    <w:right w:val="single" w:sz="4" w:space="0" w:color="auto"/>
                  </w:tcBorders>
                </w:tcPr>
                <w:p w14:paraId="52E30CAE"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3A048FA0" w14:textId="138AE795"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74</w:t>
                  </w:r>
                </w:p>
              </w:tc>
              <w:tc>
                <w:tcPr>
                  <w:tcW w:w="3228" w:type="dxa"/>
                  <w:tcBorders>
                    <w:top w:val="nil"/>
                    <w:left w:val="nil"/>
                    <w:bottom w:val="single" w:sz="4" w:space="0" w:color="auto"/>
                    <w:right w:val="single" w:sz="4" w:space="0" w:color="auto"/>
                  </w:tcBorders>
                  <w:shd w:val="clear" w:color="auto" w:fill="auto"/>
                  <w:vAlign w:val="center"/>
                  <w:hideMark/>
                </w:tcPr>
                <w:p w14:paraId="5C06AEE9"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ENXADÃO - ENXADÃO MATERIAL: AÇO SAE 1045, CARACTERÍSTICAS ADICIONAIS: ESTREITO E SEM CABO, LARGURA: 105 MM, ALTURA: 283 MM</w:t>
                  </w:r>
                </w:p>
              </w:tc>
              <w:tc>
                <w:tcPr>
                  <w:tcW w:w="851" w:type="dxa"/>
                  <w:tcBorders>
                    <w:top w:val="nil"/>
                    <w:left w:val="nil"/>
                    <w:bottom w:val="single" w:sz="4" w:space="0" w:color="auto"/>
                    <w:right w:val="single" w:sz="4" w:space="0" w:color="auto"/>
                  </w:tcBorders>
                  <w:shd w:val="clear" w:color="auto" w:fill="auto"/>
                  <w:vAlign w:val="center"/>
                  <w:hideMark/>
                </w:tcPr>
                <w:p w14:paraId="07710CEB"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170958E8"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w:t>
                  </w:r>
                </w:p>
              </w:tc>
              <w:tc>
                <w:tcPr>
                  <w:tcW w:w="1276" w:type="dxa"/>
                  <w:tcBorders>
                    <w:top w:val="single" w:sz="4" w:space="0" w:color="auto"/>
                    <w:left w:val="nil"/>
                    <w:bottom w:val="single" w:sz="4" w:space="0" w:color="auto"/>
                    <w:right w:val="single" w:sz="4" w:space="0" w:color="auto"/>
                  </w:tcBorders>
                </w:tcPr>
                <w:p w14:paraId="1CEF0F76"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CA48556" w14:textId="70B9A4AA"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46,87</w:t>
                  </w:r>
                </w:p>
              </w:tc>
              <w:tc>
                <w:tcPr>
                  <w:tcW w:w="992" w:type="dxa"/>
                  <w:tcBorders>
                    <w:top w:val="nil"/>
                    <w:left w:val="nil"/>
                    <w:bottom w:val="single" w:sz="4" w:space="0" w:color="auto"/>
                    <w:right w:val="single" w:sz="4" w:space="0" w:color="auto"/>
                  </w:tcBorders>
                  <w:shd w:val="clear" w:color="auto" w:fill="auto"/>
                  <w:vAlign w:val="center"/>
                  <w:hideMark/>
                </w:tcPr>
                <w:p w14:paraId="2E9C11E7"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281,22</w:t>
                  </w:r>
                </w:p>
              </w:tc>
            </w:tr>
            <w:tr w:rsidR="008D6DFA" w:rsidRPr="00FC31BF" w14:paraId="34E01F52" w14:textId="77777777" w:rsidTr="008D6DFA">
              <w:trPr>
                <w:trHeight w:val="1350"/>
                <w:jc w:val="center"/>
              </w:trPr>
              <w:tc>
                <w:tcPr>
                  <w:tcW w:w="1238" w:type="dxa"/>
                  <w:tcBorders>
                    <w:top w:val="nil"/>
                    <w:left w:val="single" w:sz="4" w:space="0" w:color="auto"/>
                    <w:bottom w:val="single" w:sz="4" w:space="0" w:color="auto"/>
                    <w:right w:val="single" w:sz="4" w:space="0" w:color="auto"/>
                  </w:tcBorders>
                </w:tcPr>
                <w:p w14:paraId="677E6986"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077334CA" w14:textId="6B6A48F9"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75</w:t>
                  </w:r>
                </w:p>
              </w:tc>
              <w:tc>
                <w:tcPr>
                  <w:tcW w:w="3228" w:type="dxa"/>
                  <w:tcBorders>
                    <w:top w:val="nil"/>
                    <w:left w:val="nil"/>
                    <w:bottom w:val="single" w:sz="4" w:space="0" w:color="auto"/>
                    <w:right w:val="single" w:sz="4" w:space="0" w:color="auto"/>
                  </w:tcBorders>
                  <w:shd w:val="clear" w:color="auto" w:fill="auto"/>
                  <w:vAlign w:val="center"/>
                  <w:hideMark/>
                </w:tcPr>
                <w:p w14:paraId="69BCE459"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ESGUICHO COM JATO REGULÁVEL (DO TIPO RETO AO CONE/NEBLINA), MATERIAL CORPO: PLÁSTICO, DIÂMETRO CONEXÃO ENTRADA: 1,2 POL, APLICAÇÃO: JARDIM, CARACTERÍSTICAS ADICIONAIS: ENGATE RÁPIDO, (ADAPTADOR DE TORNEIRA E/OU CONECTOR DE MANGUEIRA) EM POLÍMERO OU LATÃO, ROSQUEÁVEL, COMPATÍVEL COM MANGUEIRAS DE PADRÃO 1/2 POL.</w:t>
                  </w:r>
                </w:p>
              </w:tc>
              <w:tc>
                <w:tcPr>
                  <w:tcW w:w="851" w:type="dxa"/>
                  <w:tcBorders>
                    <w:top w:val="nil"/>
                    <w:left w:val="nil"/>
                    <w:bottom w:val="single" w:sz="4" w:space="0" w:color="auto"/>
                    <w:right w:val="single" w:sz="4" w:space="0" w:color="auto"/>
                  </w:tcBorders>
                  <w:shd w:val="clear" w:color="auto" w:fill="auto"/>
                  <w:vAlign w:val="center"/>
                  <w:hideMark/>
                </w:tcPr>
                <w:p w14:paraId="0E9128AA"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71D1BEAC"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w:t>
                  </w:r>
                </w:p>
              </w:tc>
              <w:tc>
                <w:tcPr>
                  <w:tcW w:w="1276" w:type="dxa"/>
                  <w:tcBorders>
                    <w:top w:val="single" w:sz="4" w:space="0" w:color="auto"/>
                    <w:left w:val="nil"/>
                    <w:bottom w:val="single" w:sz="4" w:space="0" w:color="auto"/>
                    <w:right w:val="single" w:sz="4" w:space="0" w:color="auto"/>
                  </w:tcBorders>
                </w:tcPr>
                <w:p w14:paraId="60E246B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68CC02D" w14:textId="1A30E588"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10,65</w:t>
                  </w:r>
                </w:p>
              </w:tc>
              <w:tc>
                <w:tcPr>
                  <w:tcW w:w="992" w:type="dxa"/>
                  <w:tcBorders>
                    <w:top w:val="nil"/>
                    <w:left w:val="nil"/>
                    <w:bottom w:val="single" w:sz="4" w:space="0" w:color="auto"/>
                    <w:right w:val="single" w:sz="4" w:space="0" w:color="auto"/>
                  </w:tcBorders>
                  <w:shd w:val="clear" w:color="auto" w:fill="auto"/>
                  <w:vAlign w:val="center"/>
                  <w:hideMark/>
                </w:tcPr>
                <w:p w14:paraId="30B54335"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31,95</w:t>
                  </w:r>
                </w:p>
              </w:tc>
            </w:tr>
            <w:tr w:rsidR="008D6DFA" w:rsidRPr="00FC31BF" w14:paraId="65946338" w14:textId="77777777" w:rsidTr="008D6DFA">
              <w:trPr>
                <w:trHeight w:val="900"/>
                <w:jc w:val="center"/>
              </w:trPr>
              <w:tc>
                <w:tcPr>
                  <w:tcW w:w="1238" w:type="dxa"/>
                  <w:tcBorders>
                    <w:top w:val="nil"/>
                    <w:left w:val="single" w:sz="4" w:space="0" w:color="auto"/>
                    <w:bottom w:val="single" w:sz="4" w:space="0" w:color="auto"/>
                    <w:right w:val="single" w:sz="4" w:space="0" w:color="auto"/>
                  </w:tcBorders>
                </w:tcPr>
                <w:p w14:paraId="46C06086"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151E692E" w14:textId="77A31743"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76</w:t>
                  </w:r>
                </w:p>
              </w:tc>
              <w:tc>
                <w:tcPr>
                  <w:tcW w:w="3228" w:type="dxa"/>
                  <w:tcBorders>
                    <w:top w:val="nil"/>
                    <w:left w:val="nil"/>
                    <w:bottom w:val="single" w:sz="4" w:space="0" w:color="auto"/>
                    <w:right w:val="single" w:sz="4" w:space="0" w:color="auto"/>
                  </w:tcBorders>
                  <w:shd w:val="clear" w:color="auto" w:fill="auto"/>
                  <w:vAlign w:val="center"/>
                  <w:hideMark/>
                </w:tcPr>
                <w:p w14:paraId="4AB5BBC3"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ESMERILHADEIRA, TIPO: ANGULAR , VOLTAGEM: 110 V, POTÊNCIA: 850 W, ROTAÇÃO: 11.000 RPM, DIÂMETRO DISCO: 4 1/2 POL, CARACTERÍSTICAS ADICIONAIS: 1 ESMERILHADEIRA, PUNHO LATERAL, PROTETOR, CHAVE DE APERTO.</w:t>
                  </w:r>
                </w:p>
              </w:tc>
              <w:tc>
                <w:tcPr>
                  <w:tcW w:w="851" w:type="dxa"/>
                  <w:tcBorders>
                    <w:top w:val="nil"/>
                    <w:left w:val="nil"/>
                    <w:bottom w:val="single" w:sz="4" w:space="0" w:color="auto"/>
                    <w:right w:val="single" w:sz="4" w:space="0" w:color="auto"/>
                  </w:tcBorders>
                  <w:shd w:val="clear" w:color="auto" w:fill="auto"/>
                  <w:vAlign w:val="center"/>
                  <w:hideMark/>
                </w:tcPr>
                <w:p w14:paraId="38F10E91"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12C8ABA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w:t>
                  </w:r>
                </w:p>
              </w:tc>
              <w:tc>
                <w:tcPr>
                  <w:tcW w:w="1276" w:type="dxa"/>
                  <w:tcBorders>
                    <w:top w:val="single" w:sz="4" w:space="0" w:color="auto"/>
                    <w:left w:val="nil"/>
                    <w:bottom w:val="single" w:sz="4" w:space="0" w:color="auto"/>
                    <w:right w:val="single" w:sz="4" w:space="0" w:color="auto"/>
                  </w:tcBorders>
                </w:tcPr>
                <w:p w14:paraId="3FB9D21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76D79B0" w14:textId="63BF5F59"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731,10</w:t>
                  </w:r>
                </w:p>
              </w:tc>
              <w:tc>
                <w:tcPr>
                  <w:tcW w:w="992" w:type="dxa"/>
                  <w:tcBorders>
                    <w:top w:val="nil"/>
                    <w:left w:val="nil"/>
                    <w:bottom w:val="single" w:sz="4" w:space="0" w:color="auto"/>
                    <w:right w:val="single" w:sz="4" w:space="0" w:color="auto"/>
                  </w:tcBorders>
                  <w:shd w:val="clear" w:color="auto" w:fill="auto"/>
                  <w:vAlign w:val="center"/>
                  <w:hideMark/>
                </w:tcPr>
                <w:p w14:paraId="7DE216DF"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731,10</w:t>
                  </w:r>
                </w:p>
              </w:tc>
            </w:tr>
            <w:tr w:rsidR="008D6DFA" w:rsidRPr="00FC31BF" w14:paraId="6C437E39" w14:textId="77777777" w:rsidTr="008D6DFA">
              <w:trPr>
                <w:trHeight w:val="675"/>
                <w:jc w:val="center"/>
              </w:trPr>
              <w:tc>
                <w:tcPr>
                  <w:tcW w:w="1238" w:type="dxa"/>
                  <w:tcBorders>
                    <w:top w:val="nil"/>
                    <w:left w:val="single" w:sz="4" w:space="0" w:color="auto"/>
                    <w:bottom w:val="single" w:sz="4" w:space="0" w:color="auto"/>
                    <w:right w:val="single" w:sz="4" w:space="0" w:color="auto"/>
                  </w:tcBorders>
                </w:tcPr>
                <w:p w14:paraId="0B232F57"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08AF3F14" w14:textId="5D43BFD5"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77</w:t>
                  </w:r>
                </w:p>
              </w:tc>
              <w:tc>
                <w:tcPr>
                  <w:tcW w:w="3228" w:type="dxa"/>
                  <w:tcBorders>
                    <w:top w:val="nil"/>
                    <w:left w:val="nil"/>
                    <w:bottom w:val="single" w:sz="4" w:space="0" w:color="auto"/>
                    <w:right w:val="single" w:sz="4" w:space="0" w:color="auto"/>
                  </w:tcBorders>
                  <w:shd w:val="clear" w:color="auto" w:fill="auto"/>
                  <w:vAlign w:val="center"/>
                  <w:hideMark/>
                </w:tcPr>
                <w:p w14:paraId="46138CAD"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ESMERILHADEIRA, TIPO: ANGULAR, VOLTAGEM: 110 V, POTÊNCIA:750 W, ROTAÇÃO:11.000 RPM, DIÂMETRO DISCO:4 1/2 POL, TIPO USO: INDUSTRIAL</w:t>
                  </w:r>
                </w:p>
              </w:tc>
              <w:tc>
                <w:tcPr>
                  <w:tcW w:w="851" w:type="dxa"/>
                  <w:tcBorders>
                    <w:top w:val="nil"/>
                    <w:left w:val="nil"/>
                    <w:bottom w:val="single" w:sz="4" w:space="0" w:color="auto"/>
                    <w:right w:val="single" w:sz="4" w:space="0" w:color="auto"/>
                  </w:tcBorders>
                  <w:shd w:val="clear" w:color="auto" w:fill="auto"/>
                  <w:vAlign w:val="center"/>
                  <w:hideMark/>
                </w:tcPr>
                <w:p w14:paraId="77089B57"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203C5849"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w:t>
                  </w:r>
                </w:p>
              </w:tc>
              <w:tc>
                <w:tcPr>
                  <w:tcW w:w="1276" w:type="dxa"/>
                  <w:tcBorders>
                    <w:top w:val="single" w:sz="4" w:space="0" w:color="auto"/>
                    <w:left w:val="nil"/>
                    <w:bottom w:val="single" w:sz="4" w:space="0" w:color="auto"/>
                    <w:right w:val="single" w:sz="4" w:space="0" w:color="auto"/>
                  </w:tcBorders>
                </w:tcPr>
                <w:p w14:paraId="69568B43"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613AFC7" w14:textId="56BE9B3E"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650,75</w:t>
                  </w:r>
                </w:p>
              </w:tc>
              <w:tc>
                <w:tcPr>
                  <w:tcW w:w="992" w:type="dxa"/>
                  <w:tcBorders>
                    <w:top w:val="nil"/>
                    <w:left w:val="nil"/>
                    <w:bottom w:val="single" w:sz="4" w:space="0" w:color="auto"/>
                    <w:right w:val="single" w:sz="4" w:space="0" w:color="auto"/>
                  </w:tcBorders>
                  <w:shd w:val="clear" w:color="auto" w:fill="auto"/>
                  <w:vAlign w:val="center"/>
                  <w:hideMark/>
                </w:tcPr>
                <w:p w14:paraId="7C4B352A"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1.301,50</w:t>
                  </w:r>
                </w:p>
              </w:tc>
            </w:tr>
            <w:tr w:rsidR="008D6DFA" w:rsidRPr="00FC31BF" w14:paraId="500B68A0" w14:textId="77777777" w:rsidTr="008D6DFA">
              <w:trPr>
                <w:trHeight w:val="675"/>
                <w:jc w:val="center"/>
              </w:trPr>
              <w:tc>
                <w:tcPr>
                  <w:tcW w:w="1238" w:type="dxa"/>
                  <w:tcBorders>
                    <w:top w:val="nil"/>
                    <w:left w:val="single" w:sz="4" w:space="0" w:color="auto"/>
                    <w:bottom w:val="single" w:sz="4" w:space="0" w:color="auto"/>
                    <w:right w:val="single" w:sz="4" w:space="0" w:color="auto"/>
                  </w:tcBorders>
                </w:tcPr>
                <w:p w14:paraId="0F09C475"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744E352F" w14:textId="5FDBD1BA"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78</w:t>
                  </w:r>
                </w:p>
              </w:tc>
              <w:tc>
                <w:tcPr>
                  <w:tcW w:w="3228" w:type="dxa"/>
                  <w:tcBorders>
                    <w:top w:val="nil"/>
                    <w:left w:val="nil"/>
                    <w:bottom w:val="single" w:sz="4" w:space="0" w:color="auto"/>
                    <w:right w:val="single" w:sz="4" w:space="0" w:color="auto"/>
                  </w:tcBorders>
                  <w:shd w:val="clear" w:color="auto" w:fill="auto"/>
                  <w:vAlign w:val="center"/>
                  <w:hideMark/>
                </w:tcPr>
                <w:p w14:paraId="775B3C3D"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ESPÁTULA, MATERIAL LÂMINA: AÇO INOXIDÁVEL, MATERIAL CABO: MADEIRA, APLICAÇÃO: MASSA E RASPAGEM, COMPRIMENTO: 135 MM, LARGURA: 25 MM</w:t>
                  </w:r>
                </w:p>
              </w:tc>
              <w:tc>
                <w:tcPr>
                  <w:tcW w:w="851" w:type="dxa"/>
                  <w:tcBorders>
                    <w:top w:val="nil"/>
                    <w:left w:val="nil"/>
                    <w:bottom w:val="single" w:sz="4" w:space="0" w:color="auto"/>
                    <w:right w:val="single" w:sz="4" w:space="0" w:color="auto"/>
                  </w:tcBorders>
                  <w:shd w:val="clear" w:color="auto" w:fill="auto"/>
                  <w:vAlign w:val="center"/>
                  <w:hideMark/>
                </w:tcPr>
                <w:p w14:paraId="0222ED38"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10F336F8"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w:t>
                  </w:r>
                </w:p>
              </w:tc>
              <w:tc>
                <w:tcPr>
                  <w:tcW w:w="1276" w:type="dxa"/>
                  <w:tcBorders>
                    <w:top w:val="single" w:sz="4" w:space="0" w:color="auto"/>
                    <w:left w:val="nil"/>
                    <w:bottom w:val="single" w:sz="4" w:space="0" w:color="auto"/>
                    <w:right w:val="single" w:sz="4" w:space="0" w:color="auto"/>
                  </w:tcBorders>
                </w:tcPr>
                <w:p w14:paraId="2B01BD0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D906F5B" w14:textId="38297F34"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14,82</w:t>
                  </w:r>
                </w:p>
              </w:tc>
              <w:tc>
                <w:tcPr>
                  <w:tcW w:w="992" w:type="dxa"/>
                  <w:tcBorders>
                    <w:top w:val="nil"/>
                    <w:left w:val="nil"/>
                    <w:bottom w:val="single" w:sz="4" w:space="0" w:color="auto"/>
                    <w:right w:val="single" w:sz="4" w:space="0" w:color="auto"/>
                  </w:tcBorders>
                  <w:shd w:val="clear" w:color="auto" w:fill="auto"/>
                  <w:vAlign w:val="center"/>
                  <w:hideMark/>
                </w:tcPr>
                <w:p w14:paraId="090CEDCC"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29,64</w:t>
                  </w:r>
                </w:p>
              </w:tc>
            </w:tr>
            <w:tr w:rsidR="008D6DFA" w:rsidRPr="00FC31BF" w14:paraId="768A274B" w14:textId="77777777" w:rsidTr="008D6DFA">
              <w:trPr>
                <w:trHeight w:val="675"/>
                <w:jc w:val="center"/>
              </w:trPr>
              <w:tc>
                <w:tcPr>
                  <w:tcW w:w="1238" w:type="dxa"/>
                  <w:tcBorders>
                    <w:top w:val="nil"/>
                    <w:left w:val="single" w:sz="4" w:space="0" w:color="auto"/>
                    <w:bottom w:val="single" w:sz="4" w:space="0" w:color="auto"/>
                    <w:right w:val="single" w:sz="4" w:space="0" w:color="auto"/>
                  </w:tcBorders>
                </w:tcPr>
                <w:p w14:paraId="35E69879"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60B9A0D5" w14:textId="04C287F6"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79</w:t>
                  </w:r>
                </w:p>
              </w:tc>
              <w:tc>
                <w:tcPr>
                  <w:tcW w:w="3228" w:type="dxa"/>
                  <w:tcBorders>
                    <w:top w:val="nil"/>
                    <w:left w:val="nil"/>
                    <w:bottom w:val="single" w:sz="4" w:space="0" w:color="auto"/>
                    <w:right w:val="single" w:sz="4" w:space="0" w:color="auto"/>
                  </w:tcBorders>
                  <w:shd w:val="clear" w:color="auto" w:fill="auto"/>
                  <w:vAlign w:val="center"/>
                  <w:hideMark/>
                </w:tcPr>
                <w:p w14:paraId="4C5BFBFF"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ESPUMA, MATERIAL: POLIURETANO, ASPECTO FÍSICO: SPRAY, APLICAÇÃO: VEDAÇÃO SUPERFÍCIES LISAS E POROSAS, CARACTERÍSTICAS ADICIONAIS: EXPANSIVA. EMBALAGEM: 500 ML.</w:t>
                  </w:r>
                </w:p>
              </w:tc>
              <w:tc>
                <w:tcPr>
                  <w:tcW w:w="851" w:type="dxa"/>
                  <w:tcBorders>
                    <w:top w:val="nil"/>
                    <w:left w:val="nil"/>
                    <w:bottom w:val="single" w:sz="4" w:space="0" w:color="auto"/>
                    <w:right w:val="single" w:sz="4" w:space="0" w:color="auto"/>
                  </w:tcBorders>
                  <w:shd w:val="clear" w:color="auto" w:fill="auto"/>
                  <w:vAlign w:val="center"/>
                  <w:hideMark/>
                </w:tcPr>
                <w:p w14:paraId="7FDF3FB2"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329B9C9B"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w:t>
                  </w:r>
                </w:p>
              </w:tc>
              <w:tc>
                <w:tcPr>
                  <w:tcW w:w="1276" w:type="dxa"/>
                  <w:tcBorders>
                    <w:top w:val="single" w:sz="4" w:space="0" w:color="auto"/>
                    <w:left w:val="nil"/>
                    <w:bottom w:val="single" w:sz="4" w:space="0" w:color="auto"/>
                    <w:right w:val="single" w:sz="4" w:space="0" w:color="auto"/>
                  </w:tcBorders>
                </w:tcPr>
                <w:p w14:paraId="7CDF475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6D3B36A" w14:textId="7CBD1518"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24,42</w:t>
                  </w:r>
                </w:p>
              </w:tc>
              <w:tc>
                <w:tcPr>
                  <w:tcW w:w="992" w:type="dxa"/>
                  <w:tcBorders>
                    <w:top w:val="nil"/>
                    <w:left w:val="nil"/>
                    <w:bottom w:val="single" w:sz="4" w:space="0" w:color="auto"/>
                    <w:right w:val="single" w:sz="4" w:space="0" w:color="auto"/>
                  </w:tcBorders>
                  <w:shd w:val="clear" w:color="auto" w:fill="auto"/>
                  <w:vAlign w:val="center"/>
                  <w:hideMark/>
                </w:tcPr>
                <w:p w14:paraId="52969976"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122,10</w:t>
                  </w:r>
                </w:p>
              </w:tc>
            </w:tr>
            <w:tr w:rsidR="008D6DFA" w:rsidRPr="00FC31BF" w14:paraId="2292743A" w14:textId="77777777" w:rsidTr="008D6DFA">
              <w:trPr>
                <w:trHeight w:val="450"/>
                <w:jc w:val="center"/>
              </w:trPr>
              <w:tc>
                <w:tcPr>
                  <w:tcW w:w="1238" w:type="dxa"/>
                  <w:tcBorders>
                    <w:top w:val="nil"/>
                    <w:left w:val="single" w:sz="4" w:space="0" w:color="auto"/>
                    <w:bottom w:val="single" w:sz="4" w:space="0" w:color="auto"/>
                    <w:right w:val="single" w:sz="4" w:space="0" w:color="auto"/>
                  </w:tcBorders>
                </w:tcPr>
                <w:p w14:paraId="04BAC464"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2D1269E0" w14:textId="6A7424F5"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80</w:t>
                  </w:r>
                </w:p>
              </w:tc>
              <w:tc>
                <w:tcPr>
                  <w:tcW w:w="3228" w:type="dxa"/>
                  <w:tcBorders>
                    <w:top w:val="nil"/>
                    <w:left w:val="nil"/>
                    <w:bottom w:val="single" w:sz="4" w:space="0" w:color="auto"/>
                    <w:right w:val="single" w:sz="4" w:space="0" w:color="auto"/>
                  </w:tcBorders>
                  <w:shd w:val="clear" w:color="auto" w:fill="auto"/>
                  <w:vAlign w:val="center"/>
                  <w:hideMark/>
                </w:tcPr>
                <w:p w14:paraId="36747325"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FACÃO, MATERIAL LÂMINA: AÇO, MATERIAL CABO: MADEIRA, COMPRIMENTO:14 POL, TIPO: PARA CANA</w:t>
                  </w:r>
                </w:p>
              </w:tc>
              <w:tc>
                <w:tcPr>
                  <w:tcW w:w="851" w:type="dxa"/>
                  <w:tcBorders>
                    <w:top w:val="nil"/>
                    <w:left w:val="nil"/>
                    <w:bottom w:val="single" w:sz="4" w:space="0" w:color="auto"/>
                    <w:right w:val="single" w:sz="4" w:space="0" w:color="auto"/>
                  </w:tcBorders>
                  <w:shd w:val="clear" w:color="auto" w:fill="auto"/>
                  <w:vAlign w:val="center"/>
                  <w:hideMark/>
                </w:tcPr>
                <w:p w14:paraId="2C7211D5"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2F22E57B"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w:t>
                  </w:r>
                </w:p>
              </w:tc>
              <w:tc>
                <w:tcPr>
                  <w:tcW w:w="1276" w:type="dxa"/>
                  <w:tcBorders>
                    <w:top w:val="single" w:sz="4" w:space="0" w:color="auto"/>
                    <w:left w:val="nil"/>
                    <w:bottom w:val="single" w:sz="4" w:space="0" w:color="auto"/>
                    <w:right w:val="single" w:sz="4" w:space="0" w:color="auto"/>
                  </w:tcBorders>
                </w:tcPr>
                <w:p w14:paraId="1D320D6B"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8CA7600" w14:textId="1CC06D69"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77,49</w:t>
                  </w:r>
                </w:p>
              </w:tc>
              <w:tc>
                <w:tcPr>
                  <w:tcW w:w="992" w:type="dxa"/>
                  <w:tcBorders>
                    <w:top w:val="nil"/>
                    <w:left w:val="nil"/>
                    <w:bottom w:val="single" w:sz="4" w:space="0" w:color="auto"/>
                    <w:right w:val="single" w:sz="4" w:space="0" w:color="auto"/>
                  </w:tcBorders>
                  <w:shd w:val="clear" w:color="auto" w:fill="auto"/>
                  <w:vAlign w:val="center"/>
                  <w:hideMark/>
                </w:tcPr>
                <w:p w14:paraId="3A1DC16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154,98</w:t>
                  </w:r>
                </w:p>
              </w:tc>
            </w:tr>
            <w:tr w:rsidR="008D6DFA" w:rsidRPr="00FC31BF" w14:paraId="325700F7" w14:textId="77777777" w:rsidTr="008D6DFA">
              <w:trPr>
                <w:trHeight w:val="675"/>
                <w:jc w:val="center"/>
              </w:trPr>
              <w:tc>
                <w:tcPr>
                  <w:tcW w:w="1238" w:type="dxa"/>
                  <w:tcBorders>
                    <w:top w:val="nil"/>
                    <w:left w:val="single" w:sz="4" w:space="0" w:color="auto"/>
                    <w:bottom w:val="single" w:sz="4" w:space="0" w:color="auto"/>
                    <w:right w:val="single" w:sz="4" w:space="0" w:color="auto"/>
                  </w:tcBorders>
                </w:tcPr>
                <w:p w14:paraId="6707966F"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678191AF" w14:textId="0C0CEDB3"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81</w:t>
                  </w:r>
                </w:p>
              </w:tc>
              <w:tc>
                <w:tcPr>
                  <w:tcW w:w="3228" w:type="dxa"/>
                  <w:tcBorders>
                    <w:top w:val="nil"/>
                    <w:left w:val="nil"/>
                    <w:bottom w:val="single" w:sz="4" w:space="0" w:color="auto"/>
                    <w:right w:val="single" w:sz="4" w:space="0" w:color="auto"/>
                  </w:tcBorders>
                  <w:shd w:val="clear" w:color="auto" w:fill="auto"/>
                  <w:vAlign w:val="center"/>
                  <w:hideMark/>
                </w:tcPr>
                <w:p w14:paraId="70BEE4C0"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VERGALHÃO ARMAÇÃO CONCRETO, MATERIAL: FERRO, TIPO: CA-50, COMPRIMENTO: 12 M, BITOLA: 5/16 POL, APLICAÇÃO: ARMAÇÃO VIGAS/PILARES E LAJES</w:t>
                  </w:r>
                </w:p>
              </w:tc>
              <w:tc>
                <w:tcPr>
                  <w:tcW w:w="851" w:type="dxa"/>
                  <w:tcBorders>
                    <w:top w:val="nil"/>
                    <w:left w:val="nil"/>
                    <w:bottom w:val="single" w:sz="4" w:space="0" w:color="auto"/>
                    <w:right w:val="single" w:sz="4" w:space="0" w:color="auto"/>
                  </w:tcBorders>
                  <w:shd w:val="clear" w:color="auto" w:fill="auto"/>
                  <w:vAlign w:val="center"/>
                  <w:hideMark/>
                </w:tcPr>
                <w:p w14:paraId="665A957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3C247F26"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40</w:t>
                  </w:r>
                </w:p>
              </w:tc>
              <w:tc>
                <w:tcPr>
                  <w:tcW w:w="1276" w:type="dxa"/>
                  <w:tcBorders>
                    <w:top w:val="single" w:sz="4" w:space="0" w:color="auto"/>
                    <w:left w:val="nil"/>
                    <w:bottom w:val="single" w:sz="4" w:space="0" w:color="auto"/>
                    <w:right w:val="single" w:sz="4" w:space="0" w:color="auto"/>
                  </w:tcBorders>
                </w:tcPr>
                <w:p w14:paraId="4DB62DB7"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F2E9FE2" w14:textId="24398529"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35,34</w:t>
                  </w:r>
                </w:p>
              </w:tc>
              <w:tc>
                <w:tcPr>
                  <w:tcW w:w="992" w:type="dxa"/>
                  <w:tcBorders>
                    <w:top w:val="nil"/>
                    <w:left w:val="nil"/>
                    <w:bottom w:val="single" w:sz="4" w:space="0" w:color="auto"/>
                    <w:right w:val="single" w:sz="4" w:space="0" w:color="auto"/>
                  </w:tcBorders>
                  <w:shd w:val="clear" w:color="auto" w:fill="auto"/>
                  <w:vAlign w:val="center"/>
                  <w:hideMark/>
                </w:tcPr>
                <w:p w14:paraId="1AB87B18"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1.413,60</w:t>
                  </w:r>
                </w:p>
              </w:tc>
            </w:tr>
            <w:tr w:rsidR="008D6DFA" w:rsidRPr="00FC31BF" w14:paraId="014E3997" w14:textId="77777777" w:rsidTr="008D6DFA">
              <w:trPr>
                <w:trHeight w:val="675"/>
                <w:jc w:val="center"/>
              </w:trPr>
              <w:tc>
                <w:tcPr>
                  <w:tcW w:w="1238" w:type="dxa"/>
                  <w:tcBorders>
                    <w:top w:val="nil"/>
                    <w:left w:val="single" w:sz="4" w:space="0" w:color="auto"/>
                    <w:bottom w:val="single" w:sz="4" w:space="0" w:color="auto"/>
                    <w:right w:val="single" w:sz="4" w:space="0" w:color="auto"/>
                  </w:tcBorders>
                </w:tcPr>
                <w:p w14:paraId="4289F964"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4ECCD4E1" w14:textId="2923192F"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82</w:t>
                  </w:r>
                </w:p>
              </w:tc>
              <w:tc>
                <w:tcPr>
                  <w:tcW w:w="3228" w:type="dxa"/>
                  <w:tcBorders>
                    <w:top w:val="nil"/>
                    <w:left w:val="nil"/>
                    <w:bottom w:val="single" w:sz="4" w:space="0" w:color="auto"/>
                    <w:right w:val="single" w:sz="4" w:space="0" w:color="auto"/>
                  </w:tcBorders>
                  <w:shd w:val="clear" w:color="auto" w:fill="auto"/>
                  <w:vAlign w:val="center"/>
                  <w:hideMark/>
                </w:tcPr>
                <w:p w14:paraId="230F8AB7"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VERGALHÃO ARMAÇÃO CONCRETO, MATERIAL: FERRO, TIPO: CA-60, COMPRIMENTO: 12 M, PESO: 1,31 KG, APLICAÇÃO: ARMAÇÃO VIGAS/PILARES E LAJES, DIÂMETRO: 4,2 MM</w:t>
                  </w:r>
                </w:p>
              </w:tc>
              <w:tc>
                <w:tcPr>
                  <w:tcW w:w="851" w:type="dxa"/>
                  <w:tcBorders>
                    <w:top w:val="nil"/>
                    <w:left w:val="nil"/>
                    <w:bottom w:val="single" w:sz="4" w:space="0" w:color="auto"/>
                    <w:right w:val="single" w:sz="4" w:space="0" w:color="auto"/>
                  </w:tcBorders>
                  <w:shd w:val="clear" w:color="auto" w:fill="auto"/>
                  <w:vAlign w:val="center"/>
                  <w:hideMark/>
                </w:tcPr>
                <w:p w14:paraId="26495331"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660947E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20</w:t>
                  </w:r>
                </w:p>
              </w:tc>
              <w:tc>
                <w:tcPr>
                  <w:tcW w:w="1276" w:type="dxa"/>
                  <w:tcBorders>
                    <w:top w:val="single" w:sz="4" w:space="0" w:color="auto"/>
                    <w:left w:val="nil"/>
                    <w:bottom w:val="single" w:sz="4" w:space="0" w:color="auto"/>
                    <w:right w:val="single" w:sz="4" w:space="0" w:color="auto"/>
                  </w:tcBorders>
                </w:tcPr>
                <w:p w14:paraId="0B3B2920"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D195A18" w14:textId="6104ABAE"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14,28</w:t>
                  </w:r>
                </w:p>
              </w:tc>
              <w:tc>
                <w:tcPr>
                  <w:tcW w:w="992" w:type="dxa"/>
                  <w:tcBorders>
                    <w:top w:val="nil"/>
                    <w:left w:val="nil"/>
                    <w:bottom w:val="single" w:sz="4" w:space="0" w:color="auto"/>
                    <w:right w:val="single" w:sz="4" w:space="0" w:color="auto"/>
                  </w:tcBorders>
                  <w:shd w:val="clear" w:color="auto" w:fill="auto"/>
                  <w:vAlign w:val="center"/>
                  <w:hideMark/>
                </w:tcPr>
                <w:p w14:paraId="20A1FC06"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285,60</w:t>
                  </w:r>
                </w:p>
              </w:tc>
            </w:tr>
            <w:tr w:rsidR="008D6DFA" w:rsidRPr="00FC31BF" w14:paraId="7DD621D1" w14:textId="77777777" w:rsidTr="008D6DFA">
              <w:trPr>
                <w:trHeight w:val="1125"/>
                <w:jc w:val="center"/>
              </w:trPr>
              <w:tc>
                <w:tcPr>
                  <w:tcW w:w="1238" w:type="dxa"/>
                  <w:tcBorders>
                    <w:top w:val="nil"/>
                    <w:left w:val="single" w:sz="4" w:space="0" w:color="auto"/>
                    <w:bottom w:val="single" w:sz="4" w:space="0" w:color="auto"/>
                    <w:right w:val="single" w:sz="4" w:space="0" w:color="auto"/>
                  </w:tcBorders>
                </w:tcPr>
                <w:p w14:paraId="7554A25D"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31040D4E" w14:textId="42313896"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83</w:t>
                  </w:r>
                </w:p>
              </w:tc>
              <w:tc>
                <w:tcPr>
                  <w:tcW w:w="3228" w:type="dxa"/>
                  <w:tcBorders>
                    <w:top w:val="nil"/>
                    <w:left w:val="nil"/>
                    <w:bottom w:val="single" w:sz="4" w:space="0" w:color="auto"/>
                    <w:right w:val="single" w:sz="4" w:space="0" w:color="auto"/>
                  </w:tcBorders>
                  <w:shd w:val="clear" w:color="auto" w:fill="auto"/>
                  <w:vAlign w:val="center"/>
                  <w:hideMark/>
                </w:tcPr>
                <w:p w14:paraId="037F2CB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FILTRO LINHA, TENSÃO ALIMENTAÇÃO: 110/220 V, POTÊNCIA MÁXIMA: 1.100/2.200 W, CORRENTE MÁXIMA: 10 A, QUANTIDADE SAÍDA: 6 TOMADAS COM 3 PINOS TIPO FÊMEA COM ATERRAMENTO, CARACTERÍSTICAS ADICIONAIS: INTERRUPTOR LIGA/DESLIGA E VOLTÍMETRO, CABO: 3 METROS DE COMPRIMENTO.</w:t>
                  </w:r>
                </w:p>
              </w:tc>
              <w:tc>
                <w:tcPr>
                  <w:tcW w:w="851" w:type="dxa"/>
                  <w:tcBorders>
                    <w:top w:val="nil"/>
                    <w:left w:val="nil"/>
                    <w:bottom w:val="single" w:sz="4" w:space="0" w:color="auto"/>
                    <w:right w:val="single" w:sz="4" w:space="0" w:color="auto"/>
                  </w:tcBorders>
                  <w:shd w:val="clear" w:color="auto" w:fill="auto"/>
                  <w:vAlign w:val="center"/>
                  <w:hideMark/>
                </w:tcPr>
                <w:p w14:paraId="40E29952"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5020A928"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w:t>
                  </w:r>
                </w:p>
              </w:tc>
              <w:tc>
                <w:tcPr>
                  <w:tcW w:w="1276" w:type="dxa"/>
                  <w:tcBorders>
                    <w:top w:val="single" w:sz="4" w:space="0" w:color="auto"/>
                    <w:left w:val="nil"/>
                    <w:bottom w:val="single" w:sz="4" w:space="0" w:color="auto"/>
                    <w:right w:val="single" w:sz="4" w:space="0" w:color="auto"/>
                  </w:tcBorders>
                </w:tcPr>
                <w:p w14:paraId="208219A9"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00634E8" w14:textId="77A56E3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50,47</w:t>
                  </w:r>
                </w:p>
              </w:tc>
              <w:tc>
                <w:tcPr>
                  <w:tcW w:w="992" w:type="dxa"/>
                  <w:tcBorders>
                    <w:top w:val="nil"/>
                    <w:left w:val="nil"/>
                    <w:bottom w:val="single" w:sz="4" w:space="0" w:color="auto"/>
                    <w:right w:val="single" w:sz="4" w:space="0" w:color="auto"/>
                  </w:tcBorders>
                  <w:shd w:val="clear" w:color="auto" w:fill="auto"/>
                  <w:vAlign w:val="center"/>
                  <w:hideMark/>
                </w:tcPr>
                <w:p w14:paraId="592865CC"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252,35</w:t>
                  </w:r>
                </w:p>
              </w:tc>
            </w:tr>
            <w:tr w:rsidR="008D6DFA" w:rsidRPr="00FC31BF" w14:paraId="7B50B53F" w14:textId="77777777" w:rsidTr="008D6DFA">
              <w:trPr>
                <w:trHeight w:val="900"/>
                <w:jc w:val="center"/>
              </w:trPr>
              <w:tc>
                <w:tcPr>
                  <w:tcW w:w="1238" w:type="dxa"/>
                  <w:tcBorders>
                    <w:top w:val="nil"/>
                    <w:left w:val="single" w:sz="4" w:space="0" w:color="auto"/>
                    <w:bottom w:val="single" w:sz="4" w:space="0" w:color="auto"/>
                    <w:right w:val="single" w:sz="4" w:space="0" w:color="auto"/>
                  </w:tcBorders>
                </w:tcPr>
                <w:p w14:paraId="6A60993A"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1ADC3F8C" w14:textId="4AE5BBC0"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84</w:t>
                  </w:r>
                </w:p>
              </w:tc>
              <w:tc>
                <w:tcPr>
                  <w:tcW w:w="3228" w:type="dxa"/>
                  <w:tcBorders>
                    <w:top w:val="nil"/>
                    <w:left w:val="nil"/>
                    <w:bottom w:val="single" w:sz="4" w:space="0" w:color="auto"/>
                    <w:right w:val="single" w:sz="4" w:space="0" w:color="auto"/>
                  </w:tcBorders>
                  <w:shd w:val="clear" w:color="auto" w:fill="auto"/>
                  <w:vAlign w:val="center"/>
                  <w:hideMark/>
                </w:tcPr>
                <w:p w14:paraId="0E7E91A3"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FITA ADESIVA, TIPO: DUPLA FACE, MATERIAL: ESPUMA ACRÍLICA, LARGURA: 19 MM, COMPRIMENTO: 5 M, ESPESSURA: 1 MM, CARACTERÍSTICAS ADICIONAIS: FIXAÇÃO PERMANENTE E DE ALTA RESISTÊNCIA QUE SUBSTITUI PARAFUSOS, REBITES E SOLDAS EM MATERIAIS TRANSPARENTES</w:t>
                  </w:r>
                </w:p>
              </w:tc>
              <w:tc>
                <w:tcPr>
                  <w:tcW w:w="851" w:type="dxa"/>
                  <w:tcBorders>
                    <w:top w:val="nil"/>
                    <w:left w:val="nil"/>
                    <w:bottom w:val="single" w:sz="4" w:space="0" w:color="auto"/>
                    <w:right w:val="single" w:sz="4" w:space="0" w:color="auto"/>
                  </w:tcBorders>
                  <w:shd w:val="clear" w:color="auto" w:fill="auto"/>
                  <w:vAlign w:val="center"/>
                  <w:hideMark/>
                </w:tcPr>
                <w:p w14:paraId="28A5E166"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7EC4CEF5"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w:t>
                  </w:r>
                </w:p>
              </w:tc>
              <w:tc>
                <w:tcPr>
                  <w:tcW w:w="1276" w:type="dxa"/>
                  <w:tcBorders>
                    <w:top w:val="single" w:sz="4" w:space="0" w:color="auto"/>
                    <w:left w:val="nil"/>
                    <w:bottom w:val="single" w:sz="4" w:space="0" w:color="auto"/>
                    <w:right w:val="single" w:sz="4" w:space="0" w:color="auto"/>
                  </w:tcBorders>
                </w:tcPr>
                <w:p w14:paraId="594BAB5A"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F448317" w14:textId="3A1F2E9A"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47,81</w:t>
                  </w:r>
                </w:p>
              </w:tc>
              <w:tc>
                <w:tcPr>
                  <w:tcW w:w="992" w:type="dxa"/>
                  <w:tcBorders>
                    <w:top w:val="nil"/>
                    <w:left w:val="nil"/>
                    <w:bottom w:val="single" w:sz="4" w:space="0" w:color="auto"/>
                    <w:right w:val="single" w:sz="4" w:space="0" w:color="auto"/>
                  </w:tcBorders>
                  <w:shd w:val="clear" w:color="auto" w:fill="auto"/>
                  <w:vAlign w:val="center"/>
                  <w:hideMark/>
                </w:tcPr>
                <w:p w14:paraId="6265ED62"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239,05</w:t>
                  </w:r>
                </w:p>
              </w:tc>
            </w:tr>
            <w:tr w:rsidR="008D6DFA" w:rsidRPr="00FC31BF" w14:paraId="0BF32E49" w14:textId="77777777" w:rsidTr="008D6DFA">
              <w:trPr>
                <w:trHeight w:val="450"/>
                <w:jc w:val="center"/>
              </w:trPr>
              <w:tc>
                <w:tcPr>
                  <w:tcW w:w="1238" w:type="dxa"/>
                  <w:tcBorders>
                    <w:top w:val="nil"/>
                    <w:left w:val="single" w:sz="4" w:space="0" w:color="auto"/>
                    <w:bottom w:val="single" w:sz="4" w:space="0" w:color="auto"/>
                    <w:right w:val="single" w:sz="4" w:space="0" w:color="auto"/>
                  </w:tcBorders>
                </w:tcPr>
                <w:p w14:paraId="25A1B8E9"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62461A43" w14:textId="16E3362A"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85</w:t>
                  </w:r>
                </w:p>
              </w:tc>
              <w:tc>
                <w:tcPr>
                  <w:tcW w:w="3228" w:type="dxa"/>
                  <w:tcBorders>
                    <w:top w:val="nil"/>
                    <w:left w:val="nil"/>
                    <w:bottom w:val="single" w:sz="4" w:space="0" w:color="auto"/>
                    <w:right w:val="single" w:sz="4" w:space="0" w:color="auto"/>
                  </w:tcBorders>
                  <w:shd w:val="clear" w:color="auto" w:fill="auto"/>
                  <w:vAlign w:val="center"/>
                  <w:hideMark/>
                </w:tcPr>
                <w:p w14:paraId="366A573B"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FITA ISOLANTE ELÉTRICA, COMPRIMENTO 10 M, LARGURA 19 MM, CARACTERÍSTICAS ADICIONAIS ALTA TENSÃO</w:t>
                  </w:r>
                </w:p>
              </w:tc>
              <w:tc>
                <w:tcPr>
                  <w:tcW w:w="851" w:type="dxa"/>
                  <w:tcBorders>
                    <w:top w:val="nil"/>
                    <w:left w:val="nil"/>
                    <w:bottom w:val="single" w:sz="4" w:space="0" w:color="auto"/>
                    <w:right w:val="single" w:sz="4" w:space="0" w:color="auto"/>
                  </w:tcBorders>
                  <w:shd w:val="clear" w:color="auto" w:fill="auto"/>
                  <w:vAlign w:val="center"/>
                  <w:hideMark/>
                </w:tcPr>
                <w:p w14:paraId="28A13293"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4B1DF776"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20</w:t>
                  </w:r>
                </w:p>
              </w:tc>
              <w:tc>
                <w:tcPr>
                  <w:tcW w:w="1276" w:type="dxa"/>
                  <w:tcBorders>
                    <w:top w:val="single" w:sz="4" w:space="0" w:color="auto"/>
                    <w:left w:val="nil"/>
                    <w:bottom w:val="single" w:sz="4" w:space="0" w:color="auto"/>
                    <w:right w:val="single" w:sz="4" w:space="0" w:color="auto"/>
                  </w:tcBorders>
                </w:tcPr>
                <w:p w14:paraId="6BE251A5"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7AB3D56" w14:textId="46F97AA1"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7,82</w:t>
                  </w:r>
                </w:p>
              </w:tc>
              <w:tc>
                <w:tcPr>
                  <w:tcW w:w="992" w:type="dxa"/>
                  <w:tcBorders>
                    <w:top w:val="nil"/>
                    <w:left w:val="nil"/>
                    <w:bottom w:val="single" w:sz="4" w:space="0" w:color="auto"/>
                    <w:right w:val="single" w:sz="4" w:space="0" w:color="auto"/>
                  </w:tcBorders>
                  <w:shd w:val="clear" w:color="auto" w:fill="auto"/>
                  <w:vAlign w:val="center"/>
                  <w:hideMark/>
                </w:tcPr>
                <w:p w14:paraId="5F5CF36B"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156,40</w:t>
                  </w:r>
                </w:p>
              </w:tc>
            </w:tr>
            <w:tr w:rsidR="008D6DFA" w:rsidRPr="00FC31BF" w14:paraId="4280D784" w14:textId="77777777" w:rsidTr="008D6DFA">
              <w:trPr>
                <w:trHeight w:val="675"/>
                <w:jc w:val="center"/>
              </w:trPr>
              <w:tc>
                <w:tcPr>
                  <w:tcW w:w="1238" w:type="dxa"/>
                  <w:tcBorders>
                    <w:top w:val="nil"/>
                    <w:left w:val="single" w:sz="4" w:space="0" w:color="auto"/>
                    <w:bottom w:val="single" w:sz="4" w:space="0" w:color="auto"/>
                    <w:right w:val="single" w:sz="4" w:space="0" w:color="auto"/>
                  </w:tcBorders>
                </w:tcPr>
                <w:p w14:paraId="461EEF5F"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0B4354E7" w14:textId="483F7958"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86</w:t>
                  </w:r>
                </w:p>
              </w:tc>
              <w:tc>
                <w:tcPr>
                  <w:tcW w:w="3228" w:type="dxa"/>
                  <w:tcBorders>
                    <w:top w:val="nil"/>
                    <w:left w:val="nil"/>
                    <w:bottom w:val="single" w:sz="4" w:space="0" w:color="auto"/>
                    <w:right w:val="single" w:sz="4" w:space="0" w:color="auto"/>
                  </w:tcBorders>
                  <w:shd w:val="clear" w:color="auto" w:fill="auto"/>
                  <w:vAlign w:val="center"/>
                  <w:hideMark/>
                </w:tcPr>
                <w:p w14:paraId="311CE61B"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FITA ISOLANTE ELÉTRICA, MATERIAL BÁSICO: BORRACHA, COR: PRETA, COMPRIMENTO: 10 M, LARGURA: 19 MM, ESPESSURA: 0,77 MM, CARACTERÍSTICAS ADICIONAIS: AUTOFUSÃO</w:t>
                  </w:r>
                </w:p>
              </w:tc>
              <w:tc>
                <w:tcPr>
                  <w:tcW w:w="851" w:type="dxa"/>
                  <w:tcBorders>
                    <w:top w:val="nil"/>
                    <w:left w:val="nil"/>
                    <w:bottom w:val="single" w:sz="4" w:space="0" w:color="auto"/>
                    <w:right w:val="single" w:sz="4" w:space="0" w:color="auto"/>
                  </w:tcBorders>
                  <w:shd w:val="clear" w:color="auto" w:fill="auto"/>
                  <w:vAlign w:val="center"/>
                  <w:hideMark/>
                </w:tcPr>
                <w:p w14:paraId="3CB45886"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6DB4E7CA"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w:t>
                  </w:r>
                </w:p>
              </w:tc>
              <w:tc>
                <w:tcPr>
                  <w:tcW w:w="1276" w:type="dxa"/>
                  <w:tcBorders>
                    <w:top w:val="single" w:sz="4" w:space="0" w:color="auto"/>
                    <w:left w:val="nil"/>
                    <w:bottom w:val="single" w:sz="4" w:space="0" w:color="auto"/>
                    <w:right w:val="single" w:sz="4" w:space="0" w:color="auto"/>
                  </w:tcBorders>
                </w:tcPr>
                <w:p w14:paraId="490FDD2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02D2BCA" w14:textId="64631B01"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14,94</w:t>
                  </w:r>
                </w:p>
              </w:tc>
              <w:tc>
                <w:tcPr>
                  <w:tcW w:w="992" w:type="dxa"/>
                  <w:tcBorders>
                    <w:top w:val="nil"/>
                    <w:left w:val="nil"/>
                    <w:bottom w:val="single" w:sz="4" w:space="0" w:color="auto"/>
                    <w:right w:val="single" w:sz="4" w:space="0" w:color="auto"/>
                  </w:tcBorders>
                  <w:shd w:val="clear" w:color="auto" w:fill="auto"/>
                  <w:vAlign w:val="center"/>
                  <w:hideMark/>
                </w:tcPr>
                <w:p w14:paraId="6FF5C483"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89,64</w:t>
                  </w:r>
                </w:p>
              </w:tc>
            </w:tr>
            <w:tr w:rsidR="008D6DFA" w:rsidRPr="00FC31BF" w14:paraId="2D8D65C0" w14:textId="77777777" w:rsidTr="008D6DFA">
              <w:trPr>
                <w:trHeight w:val="900"/>
                <w:jc w:val="center"/>
              </w:trPr>
              <w:tc>
                <w:tcPr>
                  <w:tcW w:w="1238" w:type="dxa"/>
                  <w:tcBorders>
                    <w:top w:val="nil"/>
                    <w:left w:val="single" w:sz="4" w:space="0" w:color="auto"/>
                    <w:bottom w:val="single" w:sz="4" w:space="0" w:color="auto"/>
                    <w:right w:val="single" w:sz="4" w:space="0" w:color="auto"/>
                  </w:tcBorders>
                </w:tcPr>
                <w:p w14:paraId="31113AED"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63D8BB97" w14:textId="2BD1F784"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87</w:t>
                  </w:r>
                </w:p>
              </w:tc>
              <w:tc>
                <w:tcPr>
                  <w:tcW w:w="3228" w:type="dxa"/>
                  <w:tcBorders>
                    <w:top w:val="nil"/>
                    <w:left w:val="nil"/>
                    <w:bottom w:val="single" w:sz="4" w:space="0" w:color="auto"/>
                    <w:right w:val="single" w:sz="4" w:space="0" w:color="auto"/>
                  </w:tcBorders>
                  <w:shd w:val="clear" w:color="auto" w:fill="auto"/>
                  <w:vAlign w:val="center"/>
                  <w:hideMark/>
                </w:tcPr>
                <w:p w14:paraId="0CA18B7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FITA SINALIZAÇÃO - MATERIAL: POLIPROPILENO, COMPRIMENTO: 200 M, LARGURA: 7 CM, COR: PRETA E AMARELA, APLICAÇÃO: DEMARCAÇÃO E ISOLAMENTO, CARACTERÍSTICAS ADICIONAIS: SEM ADESIVOS, FORMATO CORES EM DIAGONAL, ZEBRADA</w:t>
                  </w:r>
                </w:p>
              </w:tc>
              <w:tc>
                <w:tcPr>
                  <w:tcW w:w="851" w:type="dxa"/>
                  <w:tcBorders>
                    <w:top w:val="nil"/>
                    <w:left w:val="nil"/>
                    <w:bottom w:val="single" w:sz="4" w:space="0" w:color="auto"/>
                    <w:right w:val="single" w:sz="4" w:space="0" w:color="auto"/>
                  </w:tcBorders>
                  <w:shd w:val="clear" w:color="auto" w:fill="auto"/>
                  <w:vAlign w:val="center"/>
                  <w:hideMark/>
                </w:tcPr>
                <w:p w14:paraId="2C710903"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07738053"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w:t>
                  </w:r>
                </w:p>
              </w:tc>
              <w:tc>
                <w:tcPr>
                  <w:tcW w:w="1276" w:type="dxa"/>
                  <w:tcBorders>
                    <w:top w:val="single" w:sz="4" w:space="0" w:color="auto"/>
                    <w:left w:val="nil"/>
                    <w:bottom w:val="single" w:sz="4" w:space="0" w:color="auto"/>
                    <w:right w:val="single" w:sz="4" w:space="0" w:color="auto"/>
                  </w:tcBorders>
                </w:tcPr>
                <w:p w14:paraId="1A2C905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50EA785" w14:textId="00A37783"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19,30</w:t>
                  </w:r>
                </w:p>
              </w:tc>
              <w:tc>
                <w:tcPr>
                  <w:tcW w:w="992" w:type="dxa"/>
                  <w:tcBorders>
                    <w:top w:val="nil"/>
                    <w:left w:val="nil"/>
                    <w:bottom w:val="single" w:sz="4" w:space="0" w:color="auto"/>
                    <w:right w:val="single" w:sz="4" w:space="0" w:color="auto"/>
                  </w:tcBorders>
                  <w:shd w:val="clear" w:color="auto" w:fill="auto"/>
                  <w:vAlign w:val="center"/>
                  <w:hideMark/>
                </w:tcPr>
                <w:p w14:paraId="4E3DA26F"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193,00</w:t>
                  </w:r>
                </w:p>
              </w:tc>
            </w:tr>
            <w:tr w:rsidR="008D6DFA" w:rsidRPr="00FC31BF" w14:paraId="7FDBB4DA" w14:textId="77777777" w:rsidTr="008D6DFA">
              <w:trPr>
                <w:trHeight w:val="450"/>
                <w:jc w:val="center"/>
              </w:trPr>
              <w:tc>
                <w:tcPr>
                  <w:tcW w:w="1238" w:type="dxa"/>
                  <w:tcBorders>
                    <w:top w:val="nil"/>
                    <w:left w:val="single" w:sz="4" w:space="0" w:color="auto"/>
                    <w:bottom w:val="single" w:sz="4" w:space="0" w:color="auto"/>
                    <w:right w:val="single" w:sz="4" w:space="0" w:color="auto"/>
                  </w:tcBorders>
                </w:tcPr>
                <w:p w14:paraId="2C1A50AF"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24854008" w14:textId="7D0E63DF"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88</w:t>
                  </w:r>
                </w:p>
              </w:tc>
              <w:tc>
                <w:tcPr>
                  <w:tcW w:w="3228" w:type="dxa"/>
                  <w:tcBorders>
                    <w:top w:val="nil"/>
                    <w:left w:val="nil"/>
                    <w:bottom w:val="single" w:sz="4" w:space="0" w:color="auto"/>
                    <w:right w:val="single" w:sz="4" w:space="0" w:color="auto"/>
                  </w:tcBorders>
                  <w:shd w:val="clear" w:color="auto" w:fill="auto"/>
                  <w:vAlign w:val="center"/>
                  <w:hideMark/>
                </w:tcPr>
                <w:p w14:paraId="26F63F1C"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FITA VEDA ROSCA, MATERIAL: TEFLON, COMPRIMENTO: 50 M, LARGURA: 18 MM, ESPESSURA: 0,06 A 0,08 MM, NORMAS TÉCNICAS: NBR13124</w:t>
                  </w:r>
                </w:p>
              </w:tc>
              <w:tc>
                <w:tcPr>
                  <w:tcW w:w="851" w:type="dxa"/>
                  <w:tcBorders>
                    <w:top w:val="nil"/>
                    <w:left w:val="nil"/>
                    <w:bottom w:val="single" w:sz="4" w:space="0" w:color="auto"/>
                    <w:right w:val="single" w:sz="4" w:space="0" w:color="auto"/>
                  </w:tcBorders>
                  <w:shd w:val="clear" w:color="auto" w:fill="auto"/>
                  <w:vAlign w:val="center"/>
                  <w:hideMark/>
                </w:tcPr>
                <w:p w14:paraId="4FDFE498"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5B5189BD"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100</w:t>
                  </w:r>
                </w:p>
              </w:tc>
              <w:tc>
                <w:tcPr>
                  <w:tcW w:w="1276" w:type="dxa"/>
                  <w:tcBorders>
                    <w:top w:val="single" w:sz="4" w:space="0" w:color="auto"/>
                    <w:left w:val="nil"/>
                    <w:bottom w:val="single" w:sz="4" w:space="0" w:color="auto"/>
                    <w:right w:val="single" w:sz="4" w:space="0" w:color="auto"/>
                  </w:tcBorders>
                </w:tcPr>
                <w:p w14:paraId="53F6EA49"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21DEE6D" w14:textId="3AAB2D55"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14,40</w:t>
                  </w:r>
                </w:p>
              </w:tc>
              <w:tc>
                <w:tcPr>
                  <w:tcW w:w="992" w:type="dxa"/>
                  <w:tcBorders>
                    <w:top w:val="nil"/>
                    <w:left w:val="nil"/>
                    <w:bottom w:val="single" w:sz="4" w:space="0" w:color="auto"/>
                    <w:right w:val="single" w:sz="4" w:space="0" w:color="auto"/>
                  </w:tcBorders>
                  <w:shd w:val="clear" w:color="auto" w:fill="auto"/>
                  <w:vAlign w:val="center"/>
                  <w:hideMark/>
                </w:tcPr>
                <w:p w14:paraId="3150B27A"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1.440,00</w:t>
                  </w:r>
                </w:p>
              </w:tc>
            </w:tr>
            <w:tr w:rsidR="008D6DFA" w:rsidRPr="00FC31BF" w14:paraId="68D3C397" w14:textId="77777777" w:rsidTr="008D6DFA">
              <w:trPr>
                <w:trHeight w:val="416"/>
                <w:jc w:val="center"/>
              </w:trPr>
              <w:tc>
                <w:tcPr>
                  <w:tcW w:w="1238" w:type="dxa"/>
                  <w:tcBorders>
                    <w:top w:val="nil"/>
                    <w:left w:val="single" w:sz="4" w:space="0" w:color="auto"/>
                    <w:bottom w:val="single" w:sz="4" w:space="0" w:color="auto"/>
                    <w:right w:val="single" w:sz="4" w:space="0" w:color="auto"/>
                  </w:tcBorders>
                </w:tcPr>
                <w:p w14:paraId="7EBD5A82"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2AB61ACA" w14:textId="089607FE"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89</w:t>
                  </w:r>
                </w:p>
              </w:tc>
              <w:tc>
                <w:tcPr>
                  <w:tcW w:w="3228" w:type="dxa"/>
                  <w:tcBorders>
                    <w:top w:val="nil"/>
                    <w:left w:val="nil"/>
                    <w:bottom w:val="single" w:sz="4" w:space="0" w:color="auto"/>
                    <w:right w:val="single" w:sz="4" w:space="0" w:color="auto"/>
                  </w:tcBorders>
                  <w:shd w:val="clear" w:color="auto" w:fill="auto"/>
                  <w:vAlign w:val="center"/>
                  <w:hideMark/>
                </w:tcPr>
                <w:p w14:paraId="272E7A25"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Parafusadeira/Furadeira de Impacto a bateria, 20V, acompanhada de carregador bivolt e 02 (duas) baterias de íons de lítio de 2Ah. Especificações mínimas: mandril metálico de 1/2" (13 mm); torque mínimo de 65 Nm; 02 (duas) velocidades mecânicas, com rotação variável de 0–500 e 0–1.750 rpm; impacto de até 29.750 ipm; capacidade mínima de perfuração de 13 mm em aço, 25 mm em madeira e 13 mm em alvenaria ou concreto; freio eletrônico; reversão de rotação; controle eletrônico de velocidade; empunhadura emborrachada, luz de LED. Acompanha: 01 carregador bivolt, 02 baterias de 2Ah, bolsa para transporte e manual de instruções.</w:t>
                  </w:r>
                </w:p>
              </w:tc>
              <w:tc>
                <w:tcPr>
                  <w:tcW w:w="851" w:type="dxa"/>
                  <w:tcBorders>
                    <w:top w:val="nil"/>
                    <w:left w:val="nil"/>
                    <w:bottom w:val="single" w:sz="4" w:space="0" w:color="auto"/>
                    <w:right w:val="single" w:sz="4" w:space="0" w:color="auto"/>
                  </w:tcBorders>
                  <w:shd w:val="clear" w:color="auto" w:fill="auto"/>
                  <w:vAlign w:val="center"/>
                  <w:hideMark/>
                </w:tcPr>
                <w:p w14:paraId="3D10B136"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446B414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w:t>
                  </w:r>
                </w:p>
              </w:tc>
              <w:tc>
                <w:tcPr>
                  <w:tcW w:w="1276" w:type="dxa"/>
                  <w:tcBorders>
                    <w:top w:val="single" w:sz="4" w:space="0" w:color="auto"/>
                    <w:left w:val="nil"/>
                    <w:bottom w:val="single" w:sz="4" w:space="0" w:color="auto"/>
                    <w:right w:val="single" w:sz="4" w:space="0" w:color="auto"/>
                  </w:tcBorders>
                </w:tcPr>
                <w:p w14:paraId="490A0F3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1B51B42" w14:textId="4286D0EE"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1.198,40</w:t>
                  </w:r>
                </w:p>
              </w:tc>
              <w:tc>
                <w:tcPr>
                  <w:tcW w:w="992" w:type="dxa"/>
                  <w:tcBorders>
                    <w:top w:val="nil"/>
                    <w:left w:val="nil"/>
                    <w:bottom w:val="single" w:sz="4" w:space="0" w:color="auto"/>
                    <w:right w:val="single" w:sz="4" w:space="0" w:color="auto"/>
                  </w:tcBorders>
                  <w:shd w:val="clear" w:color="auto" w:fill="auto"/>
                  <w:vAlign w:val="center"/>
                  <w:hideMark/>
                </w:tcPr>
                <w:p w14:paraId="7BE3AF9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1.198,40</w:t>
                  </w:r>
                </w:p>
              </w:tc>
            </w:tr>
            <w:tr w:rsidR="008D6DFA" w:rsidRPr="00FC31BF" w14:paraId="3929AE85" w14:textId="77777777" w:rsidTr="008D6DFA">
              <w:trPr>
                <w:trHeight w:val="1350"/>
                <w:jc w:val="center"/>
              </w:trPr>
              <w:tc>
                <w:tcPr>
                  <w:tcW w:w="1238" w:type="dxa"/>
                  <w:tcBorders>
                    <w:top w:val="nil"/>
                    <w:left w:val="single" w:sz="4" w:space="0" w:color="auto"/>
                    <w:bottom w:val="single" w:sz="4" w:space="0" w:color="auto"/>
                    <w:right w:val="single" w:sz="4" w:space="0" w:color="auto"/>
                  </w:tcBorders>
                </w:tcPr>
                <w:p w14:paraId="3E0A1289"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1F035764" w14:textId="4146391E"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90</w:t>
                  </w:r>
                </w:p>
              </w:tc>
              <w:tc>
                <w:tcPr>
                  <w:tcW w:w="3228" w:type="dxa"/>
                  <w:tcBorders>
                    <w:top w:val="nil"/>
                    <w:left w:val="nil"/>
                    <w:bottom w:val="single" w:sz="4" w:space="0" w:color="auto"/>
                    <w:right w:val="single" w:sz="4" w:space="0" w:color="auto"/>
                  </w:tcBorders>
                  <w:shd w:val="clear" w:color="auto" w:fill="auto"/>
                  <w:vAlign w:val="center"/>
                  <w:hideMark/>
                </w:tcPr>
                <w:p w14:paraId="5E3C6181"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FURADEIRA TIPO: IMPACTO, POTÊNCIA MÍNIMA: 750 W, TAMANHO MANDRIL: 1/2 POL, TENSÃO ALIMENTAÇÃO: 127/220 V, CARACTERÍSTICAS ADICIONAIS: REVERSÍVEL, COM VELOCIDADE VARIÁVEL, VELOCIDADE: 2.800 RPM, CAPACIDADE PERFURAÇÃO CONCRETO: 16 MM, CAPACIDADE PERFURAÇÃO AÇO: 12 MM, CAPACIDADE PERFURAÇÃO MADEIRA: 25 MM, PESO: 2 KG, ACESSÓRIOS: EMPUNHADEIRA, CHAVE DE MANDRIL E MANUAL</w:t>
                  </w:r>
                </w:p>
              </w:tc>
              <w:tc>
                <w:tcPr>
                  <w:tcW w:w="851" w:type="dxa"/>
                  <w:tcBorders>
                    <w:top w:val="nil"/>
                    <w:left w:val="nil"/>
                    <w:bottom w:val="single" w:sz="4" w:space="0" w:color="auto"/>
                    <w:right w:val="single" w:sz="4" w:space="0" w:color="auto"/>
                  </w:tcBorders>
                  <w:shd w:val="clear" w:color="auto" w:fill="auto"/>
                  <w:vAlign w:val="center"/>
                  <w:hideMark/>
                </w:tcPr>
                <w:p w14:paraId="4D758B52"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316EB37D"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w:t>
                  </w:r>
                </w:p>
              </w:tc>
              <w:tc>
                <w:tcPr>
                  <w:tcW w:w="1276" w:type="dxa"/>
                  <w:tcBorders>
                    <w:top w:val="single" w:sz="4" w:space="0" w:color="auto"/>
                    <w:left w:val="nil"/>
                    <w:bottom w:val="single" w:sz="4" w:space="0" w:color="auto"/>
                    <w:right w:val="single" w:sz="4" w:space="0" w:color="auto"/>
                  </w:tcBorders>
                </w:tcPr>
                <w:p w14:paraId="7B7A35C3"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EE88F0F" w14:textId="21F62871"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559,50</w:t>
                  </w:r>
                </w:p>
              </w:tc>
              <w:tc>
                <w:tcPr>
                  <w:tcW w:w="992" w:type="dxa"/>
                  <w:tcBorders>
                    <w:top w:val="nil"/>
                    <w:left w:val="nil"/>
                    <w:bottom w:val="single" w:sz="4" w:space="0" w:color="auto"/>
                    <w:right w:val="single" w:sz="4" w:space="0" w:color="auto"/>
                  </w:tcBorders>
                  <w:shd w:val="clear" w:color="auto" w:fill="auto"/>
                  <w:vAlign w:val="center"/>
                  <w:hideMark/>
                </w:tcPr>
                <w:p w14:paraId="3AC52BAF"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1.119,00</w:t>
                  </w:r>
                </w:p>
              </w:tc>
            </w:tr>
            <w:tr w:rsidR="008D6DFA" w:rsidRPr="00FC31BF" w14:paraId="583B6619" w14:textId="77777777" w:rsidTr="008D6DFA">
              <w:trPr>
                <w:trHeight w:val="450"/>
                <w:jc w:val="center"/>
              </w:trPr>
              <w:tc>
                <w:tcPr>
                  <w:tcW w:w="1238" w:type="dxa"/>
                  <w:tcBorders>
                    <w:top w:val="nil"/>
                    <w:left w:val="single" w:sz="4" w:space="0" w:color="auto"/>
                    <w:bottom w:val="single" w:sz="4" w:space="0" w:color="auto"/>
                    <w:right w:val="single" w:sz="4" w:space="0" w:color="auto"/>
                  </w:tcBorders>
                </w:tcPr>
                <w:p w14:paraId="7A7B5844"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0F18E4E8" w14:textId="2375D50F"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91</w:t>
                  </w:r>
                </w:p>
              </w:tc>
              <w:tc>
                <w:tcPr>
                  <w:tcW w:w="3228" w:type="dxa"/>
                  <w:tcBorders>
                    <w:top w:val="nil"/>
                    <w:left w:val="nil"/>
                    <w:bottom w:val="single" w:sz="4" w:space="0" w:color="auto"/>
                    <w:right w:val="single" w:sz="4" w:space="0" w:color="auto"/>
                  </w:tcBorders>
                  <w:shd w:val="clear" w:color="auto" w:fill="auto"/>
                  <w:vAlign w:val="center"/>
                  <w:hideMark/>
                </w:tcPr>
                <w:p w14:paraId="491261C9"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GARRAFA TÉRMICA MATERIAL: PLÁSTICO, CAPACIDADE: 5 l, CARACTERÍSTICAS ADICIONAIS: SEM TORNEIRA COM TAMPA ROSQUEÁVEL.</w:t>
                  </w:r>
                </w:p>
              </w:tc>
              <w:tc>
                <w:tcPr>
                  <w:tcW w:w="851" w:type="dxa"/>
                  <w:tcBorders>
                    <w:top w:val="nil"/>
                    <w:left w:val="nil"/>
                    <w:bottom w:val="single" w:sz="4" w:space="0" w:color="auto"/>
                    <w:right w:val="single" w:sz="4" w:space="0" w:color="auto"/>
                  </w:tcBorders>
                  <w:shd w:val="clear" w:color="auto" w:fill="auto"/>
                  <w:vAlign w:val="center"/>
                  <w:hideMark/>
                </w:tcPr>
                <w:p w14:paraId="613E3D20"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2BBBDE0D"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w:t>
                  </w:r>
                </w:p>
              </w:tc>
              <w:tc>
                <w:tcPr>
                  <w:tcW w:w="1276" w:type="dxa"/>
                  <w:tcBorders>
                    <w:top w:val="single" w:sz="4" w:space="0" w:color="auto"/>
                    <w:left w:val="nil"/>
                    <w:bottom w:val="single" w:sz="4" w:space="0" w:color="auto"/>
                    <w:right w:val="single" w:sz="4" w:space="0" w:color="auto"/>
                  </w:tcBorders>
                </w:tcPr>
                <w:p w14:paraId="7520A777"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1426200" w14:textId="1A6D7B52"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71,14</w:t>
                  </w:r>
                </w:p>
              </w:tc>
              <w:tc>
                <w:tcPr>
                  <w:tcW w:w="992" w:type="dxa"/>
                  <w:tcBorders>
                    <w:top w:val="nil"/>
                    <w:left w:val="nil"/>
                    <w:bottom w:val="single" w:sz="4" w:space="0" w:color="auto"/>
                    <w:right w:val="single" w:sz="4" w:space="0" w:color="auto"/>
                  </w:tcBorders>
                  <w:shd w:val="clear" w:color="auto" w:fill="auto"/>
                  <w:vAlign w:val="center"/>
                  <w:hideMark/>
                </w:tcPr>
                <w:p w14:paraId="4AB68C91"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284,56</w:t>
                  </w:r>
                </w:p>
              </w:tc>
            </w:tr>
            <w:tr w:rsidR="008D6DFA" w:rsidRPr="00FC31BF" w14:paraId="2047EEAA" w14:textId="77777777" w:rsidTr="008D6DFA">
              <w:trPr>
                <w:trHeight w:val="675"/>
                <w:jc w:val="center"/>
              </w:trPr>
              <w:tc>
                <w:tcPr>
                  <w:tcW w:w="1238" w:type="dxa"/>
                  <w:tcBorders>
                    <w:top w:val="nil"/>
                    <w:left w:val="single" w:sz="4" w:space="0" w:color="auto"/>
                    <w:bottom w:val="single" w:sz="4" w:space="0" w:color="auto"/>
                    <w:right w:val="single" w:sz="4" w:space="0" w:color="auto"/>
                  </w:tcBorders>
                </w:tcPr>
                <w:p w14:paraId="4866689D"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79C8BB99" w14:textId="68F63544"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92</w:t>
                  </w:r>
                </w:p>
              </w:tc>
              <w:tc>
                <w:tcPr>
                  <w:tcW w:w="3228" w:type="dxa"/>
                  <w:tcBorders>
                    <w:top w:val="nil"/>
                    <w:left w:val="nil"/>
                    <w:bottom w:val="single" w:sz="4" w:space="0" w:color="auto"/>
                    <w:right w:val="single" w:sz="4" w:space="0" w:color="auto"/>
                  </w:tcBorders>
                  <w:shd w:val="clear" w:color="auto" w:fill="auto"/>
                  <w:vAlign w:val="center"/>
                  <w:hideMark/>
                </w:tcPr>
                <w:p w14:paraId="24D1D9B7"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HERBICIDA, COMPOSIÇÃO: GLIFOSATO 445 G/L, EQUIVALENTE ÁCIDO DE GLIFOSATO 370 G/L, FORMULAÇÃO: CONCENTRADO SOLÚVEL (SL), APRESENTAÇÃO: GALÃO: 01 LITRO</w:t>
                  </w:r>
                </w:p>
              </w:tc>
              <w:tc>
                <w:tcPr>
                  <w:tcW w:w="851" w:type="dxa"/>
                  <w:tcBorders>
                    <w:top w:val="nil"/>
                    <w:left w:val="nil"/>
                    <w:bottom w:val="single" w:sz="4" w:space="0" w:color="auto"/>
                    <w:right w:val="single" w:sz="4" w:space="0" w:color="auto"/>
                  </w:tcBorders>
                  <w:shd w:val="clear" w:color="auto" w:fill="auto"/>
                  <w:vAlign w:val="center"/>
                  <w:hideMark/>
                </w:tcPr>
                <w:p w14:paraId="219A0225"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L</w:t>
                  </w:r>
                </w:p>
              </w:tc>
              <w:tc>
                <w:tcPr>
                  <w:tcW w:w="1134" w:type="dxa"/>
                  <w:tcBorders>
                    <w:top w:val="nil"/>
                    <w:left w:val="nil"/>
                    <w:bottom w:val="single" w:sz="4" w:space="0" w:color="auto"/>
                    <w:right w:val="single" w:sz="4" w:space="0" w:color="auto"/>
                  </w:tcBorders>
                  <w:shd w:val="clear" w:color="auto" w:fill="auto"/>
                  <w:vAlign w:val="center"/>
                  <w:hideMark/>
                </w:tcPr>
                <w:p w14:paraId="2C5115EA"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w:t>
                  </w:r>
                </w:p>
              </w:tc>
              <w:tc>
                <w:tcPr>
                  <w:tcW w:w="1276" w:type="dxa"/>
                  <w:tcBorders>
                    <w:top w:val="single" w:sz="4" w:space="0" w:color="auto"/>
                    <w:left w:val="nil"/>
                    <w:bottom w:val="single" w:sz="4" w:space="0" w:color="auto"/>
                    <w:right w:val="single" w:sz="4" w:space="0" w:color="auto"/>
                  </w:tcBorders>
                </w:tcPr>
                <w:p w14:paraId="34CB896A"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DC28EFF" w14:textId="00C586A8"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73,27</w:t>
                  </w:r>
                </w:p>
              </w:tc>
              <w:tc>
                <w:tcPr>
                  <w:tcW w:w="992" w:type="dxa"/>
                  <w:tcBorders>
                    <w:top w:val="nil"/>
                    <w:left w:val="nil"/>
                    <w:bottom w:val="single" w:sz="4" w:space="0" w:color="auto"/>
                    <w:right w:val="single" w:sz="4" w:space="0" w:color="auto"/>
                  </w:tcBorders>
                  <w:shd w:val="clear" w:color="auto" w:fill="auto"/>
                  <w:vAlign w:val="center"/>
                  <w:hideMark/>
                </w:tcPr>
                <w:p w14:paraId="6BF49012"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1.099,05</w:t>
                  </w:r>
                </w:p>
              </w:tc>
            </w:tr>
            <w:tr w:rsidR="008D6DFA" w:rsidRPr="00FC31BF" w14:paraId="60E0F014" w14:textId="77777777" w:rsidTr="008D6DFA">
              <w:trPr>
                <w:trHeight w:val="675"/>
                <w:jc w:val="center"/>
              </w:trPr>
              <w:tc>
                <w:tcPr>
                  <w:tcW w:w="1238" w:type="dxa"/>
                  <w:tcBorders>
                    <w:top w:val="nil"/>
                    <w:left w:val="single" w:sz="4" w:space="0" w:color="auto"/>
                    <w:bottom w:val="single" w:sz="4" w:space="0" w:color="auto"/>
                    <w:right w:val="single" w:sz="4" w:space="0" w:color="auto"/>
                  </w:tcBorders>
                </w:tcPr>
                <w:p w14:paraId="6A58F996"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029BA76F" w14:textId="1BC832FE"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93</w:t>
                  </w:r>
                </w:p>
              </w:tc>
              <w:tc>
                <w:tcPr>
                  <w:tcW w:w="3228" w:type="dxa"/>
                  <w:tcBorders>
                    <w:top w:val="nil"/>
                    <w:left w:val="nil"/>
                    <w:bottom w:val="single" w:sz="4" w:space="0" w:color="auto"/>
                    <w:right w:val="single" w:sz="4" w:space="0" w:color="auto"/>
                  </w:tcBorders>
                  <w:shd w:val="clear" w:color="auto" w:fill="auto"/>
                  <w:vAlign w:val="center"/>
                  <w:hideMark/>
                </w:tcPr>
                <w:p w14:paraId="2872FF3A"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INSETICIDA CONCENTRADO À BASE DE LAMBDA-CIALOTRINA, IDEAL PARA CONTROLE DE MOSQUITOS (INCLUINDO VETORES DE DENGUE/ZIKA), BARATAS, FORMIGAS E CUPINS, EMBALAGEM DE 1 LITRO</w:t>
                  </w:r>
                </w:p>
              </w:tc>
              <w:tc>
                <w:tcPr>
                  <w:tcW w:w="851" w:type="dxa"/>
                  <w:tcBorders>
                    <w:top w:val="nil"/>
                    <w:left w:val="nil"/>
                    <w:bottom w:val="single" w:sz="4" w:space="0" w:color="auto"/>
                    <w:right w:val="single" w:sz="4" w:space="0" w:color="auto"/>
                  </w:tcBorders>
                  <w:shd w:val="clear" w:color="auto" w:fill="auto"/>
                  <w:vAlign w:val="center"/>
                  <w:hideMark/>
                </w:tcPr>
                <w:p w14:paraId="5EB62CDC"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0DE3EE22"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w:t>
                  </w:r>
                </w:p>
              </w:tc>
              <w:tc>
                <w:tcPr>
                  <w:tcW w:w="1276" w:type="dxa"/>
                  <w:tcBorders>
                    <w:top w:val="single" w:sz="4" w:space="0" w:color="auto"/>
                    <w:left w:val="nil"/>
                    <w:bottom w:val="single" w:sz="4" w:space="0" w:color="auto"/>
                    <w:right w:val="single" w:sz="4" w:space="0" w:color="auto"/>
                  </w:tcBorders>
                </w:tcPr>
                <w:p w14:paraId="242755E2"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C334BA4" w14:textId="7F636BB1"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85,64</w:t>
                  </w:r>
                </w:p>
              </w:tc>
              <w:tc>
                <w:tcPr>
                  <w:tcW w:w="992" w:type="dxa"/>
                  <w:tcBorders>
                    <w:top w:val="nil"/>
                    <w:left w:val="nil"/>
                    <w:bottom w:val="single" w:sz="4" w:space="0" w:color="auto"/>
                    <w:right w:val="single" w:sz="4" w:space="0" w:color="auto"/>
                  </w:tcBorders>
                  <w:shd w:val="clear" w:color="auto" w:fill="auto"/>
                  <w:vAlign w:val="center"/>
                  <w:hideMark/>
                </w:tcPr>
                <w:p w14:paraId="56E9C2BF"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428,20</w:t>
                  </w:r>
                </w:p>
              </w:tc>
            </w:tr>
            <w:tr w:rsidR="008D6DFA" w:rsidRPr="00FC31BF" w14:paraId="547948DF" w14:textId="77777777" w:rsidTr="008D6DFA">
              <w:trPr>
                <w:trHeight w:val="900"/>
                <w:jc w:val="center"/>
              </w:trPr>
              <w:tc>
                <w:tcPr>
                  <w:tcW w:w="1238" w:type="dxa"/>
                  <w:tcBorders>
                    <w:top w:val="nil"/>
                    <w:left w:val="single" w:sz="4" w:space="0" w:color="auto"/>
                    <w:bottom w:val="single" w:sz="4" w:space="0" w:color="auto"/>
                    <w:right w:val="single" w:sz="4" w:space="0" w:color="auto"/>
                  </w:tcBorders>
                </w:tcPr>
                <w:p w14:paraId="2EE3535A"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30670F2D" w14:textId="726BDBFC"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94</w:t>
                  </w:r>
                </w:p>
              </w:tc>
              <w:tc>
                <w:tcPr>
                  <w:tcW w:w="3228" w:type="dxa"/>
                  <w:tcBorders>
                    <w:top w:val="nil"/>
                    <w:left w:val="nil"/>
                    <w:bottom w:val="single" w:sz="4" w:space="0" w:color="auto"/>
                    <w:right w:val="single" w:sz="4" w:space="0" w:color="auto"/>
                  </w:tcBorders>
                  <w:shd w:val="clear" w:color="auto" w:fill="auto"/>
                  <w:vAlign w:val="center"/>
                  <w:hideMark/>
                </w:tcPr>
                <w:p w14:paraId="7CBDF800"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INSETICIDA PARA O COMBATE DE BARATAS, FORMIGAS E MOSCAS, INGREDIENTE ATIVO: DELTAMETRINA, INDICADO PARA DESINSETIZAÇÃO DE AMBIENTES EXTERNOS, FORMULAÇÃO À BASE DE ÁGUA, EMBALAGEM: 250ML</w:t>
                  </w:r>
                </w:p>
              </w:tc>
              <w:tc>
                <w:tcPr>
                  <w:tcW w:w="851" w:type="dxa"/>
                  <w:tcBorders>
                    <w:top w:val="nil"/>
                    <w:left w:val="nil"/>
                    <w:bottom w:val="single" w:sz="4" w:space="0" w:color="auto"/>
                    <w:right w:val="single" w:sz="4" w:space="0" w:color="auto"/>
                  </w:tcBorders>
                  <w:shd w:val="clear" w:color="auto" w:fill="auto"/>
                  <w:vAlign w:val="center"/>
                  <w:hideMark/>
                </w:tcPr>
                <w:p w14:paraId="1EE02338"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17B3E1B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w:t>
                  </w:r>
                </w:p>
              </w:tc>
              <w:tc>
                <w:tcPr>
                  <w:tcW w:w="1276" w:type="dxa"/>
                  <w:tcBorders>
                    <w:top w:val="single" w:sz="4" w:space="0" w:color="auto"/>
                    <w:left w:val="nil"/>
                    <w:bottom w:val="single" w:sz="4" w:space="0" w:color="auto"/>
                    <w:right w:val="single" w:sz="4" w:space="0" w:color="auto"/>
                  </w:tcBorders>
                </w:tcPr>
                <w:p w14:paraId="3E9D8DC3"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AE67F5E" w14:textId="1416829D"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69,52</w:t>
                  </w:r>
                </w:p>
              </w:tc>
              <w:tc>
                <w:tcPr>
                  <w:tcW w:w="992" w:type="dxa"/>
                  <w:tcBorders>
                    <w:top w:val="nil"/>
                    <w:left w:val="nil"/>
                    <w:bottom w:val="single" w:sz="4" w:space="0" w:color="auto"/>
                    <w:right w:val="single" w:sz="4" w:space="0" w:color="auto"/>
                  </w:tcBorders>
                  <w:shd w:val="clear" w:color="auto" w:fill="auto"/>
                  <w:vAlign w:val="center"/>
                  <w:hideMark/>
                </w:tcPr>
                <w:p w14:paraId="27B13635"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556,16</w:t>
                  </w:r>
                </w:p>
              </w:tc>
            </w:tr>
            <w:tr w:rsidR="008D6DFA" w:rsidRPr="00FC31BF" w14:paraId="15985FD9" w14:textId="77777777" w:rsidTr="008D6DFA">
              <w:trPr>
                <w:trHeight w:val="900"/>
                <w:jc w:val="center"/>
              </w:trPr>
              <w:tc>
                <w:tcPr>
                  <w:tcW w:w="1238" w:type="dxa"/>
                  <w:tcBorders>
                    <w:top w:val="nil"/>
                    <w:left w:val="single" w:sz="4" w:space="0" w:color="auto"/>
                    <w:bottom w:val="single" w:sz="4" w:space="0" w:color="auto"/>
                    <w:right w:val="single" w:sz="4" w:space="0" w:color="auto"/>
                  </w:tcBorders>
                </w:tcPr>
                <w:p w14:paraId="69DE749E"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4BED8700" w14:textId="62016076"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95</w:t>
                  </w:r>
                </w:p>
              </w:tc>
              <w:tc>
                <w:tcPr>
                  <w:tcW w:w="3228" w:type="dxa"/>
                  <w:tcBorders>
                    <w:top w:val="nil"/>
                    <w:left w:val="nil"/>
                    <w:bottom w:val="single" w:sz="4" w:space="0" w:color="auto"/>
                    <w:right w:val="single" w:sz="4" w:space="0" w:color="auto"/>
                  </w:tcBorders>
                  <w:shd w:val="clear" w:color="auto" w:fill="auto"/>
                  <w:vAlign w:val="center"/>
                  <w:hideMark/>
                </w:tcPr>
                <w:p w14:paraId="7260EBBB"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INSETICIDA PARA O COMBATE DE BARATAS, FORMIGAS E MOSCAS, INGREDIENTE ATIVO: DELTAMETRINA, INDICADO PARA DESINSETIZAÇÃO DE AMBIENTES EXTERNOS, FORMULAÇÃO À BASE DE ÁGUA, EMBALAGEM: 30 ML</w:t>
                  </w:r>
                </w:p>
              </w:tc>
              <w:tc>
                <w:tcPr>
                  <w:tcW w:w="851" w:type="dxa"/>
                  <w:tcBorders>
                    <w:top w:val="nil"/>
                    <w:left w:val="nil"/>
                    <w:bottom w:val="single" w:sz="4" w:space="0" w:color="auto"/>
                    <w:right w:val="single" w:sz="4" w:space="0" w:color="auto"/>
                  </w:tcBorders>
                  <w:shd w:val="clear" w:color="auto" w:fill="auto"/>
                  <w:vAlign w:val="center"/>
                  <w:hideMark/>
                </w:tcPr>
                <w:p w14:paraId="0B4051E2"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3D9202C6"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60</w:t>
                  </w:r>
                </w:p>
              </w:tc>
              <w:tc>
                <w:tcPr>
                  <w:tcW w:w="1276" w:type="dxa"/>
                  <w:tcBorders>
                    <w:top w:val="single" w:sz="4" w:space="0" w:color="auto"/>
                    <w:left w:val="nil"/>
                    <w:bottom w:val="single" w:sz="4" w:space="0" w:color="auto"/>
                    <w:right w:val="single" w:sz="4" w:space="0" w:color="auto"/>
                  </w:tcBorders>
                </w:tcPr>
                <w:p w14:paraId="65E823E1"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5813E32" w14:textId="3D544BAE"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14,96</w:t>
                  </w:r>
                </w:p>
              </w:tc>
              <w:tc>
                <w:tcPr>
                  <w:tcW w:w="992" w:type="dxa"/>
                  <w:tcBorders>
                    <w:top w:val="nil"/>
                    <w:left w:val="nil"/>
                    <w:bottom w:val="single" w:sz="4" w:space="0" w:color="auto"/>
                    <w:right w:val="single" w:sz="4" w:space="0" w:color="auto"/>
                  </w:tcBorders>
                  <w:shd w:val="clear" w:color="auto" w:fill="auto"/>
                  <w:vAlign w:val="center"/>
                  <w:hideMark/>
                </w:tcPr>
                <w:p w14:paraId="6A3BDCF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897,60</w:t>
                  </w:r>
                </w:p>
              </w:tc>
            </w:tr>
            <w:tr w:rsidR="008D6DFA" w:rsidRPr="00FC31BF" w14:paraId="3946A9E2" w14:textId="77777777" w:rsidTr="008D6DFA">
              <w:trPr>
                <w:trHeight w:val="675"/>
                <w:jc w:val="center"/>
              </w:trPr>
              <w:tc>
                <w:tcPr>
                  <w:tcW w:w="1238" w:type="dxa"/>
                  <w:tcBorders>
                    <w:top w:val="nil"/>
                    <w:left w:val="single" w:sz="4" w:space="0" w:color="auto"/>
                    <w:bottom w:val="single" w:sz="4" w:space="0" w:color="auto"/>
                    <w:right w:val="single" w:sz="4" w:space="0" w:color="auto"/>
                  </w:tcBorders>
                </w:tcPr>
                <w:p w14:paraId="4E89289A"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11A1CE31" w14:textId="162CC4DE"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96</w:t>
                  </w:r>
                </w:p>
              </w:tc>
              <w:tc>
                <w:tcPr>
                  <w:tcW w:w="3228" w:type="dxa"/>
                  <w:tcBorders>
                    <w:top w:val="nil"/>
                    <w:left w:val="nil"/>
                    <w:bottom w:val="single" w:sz="4" w:space="0" w:color="auto"/>
                    <w:right w:val="single" w:sz="4" w:space="0" w:color="auto"/>
                  </w:tcBorders>
                  <w:shd w:val="clear" w:color="auto" w:fill="auto"/>
                  <w:vAlign w:val="center"/>
                  <w:hideMark/>
                </w:tcPr>
                <w:p w14:paraId="076FF6C9"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JOGO CHAVE - JOGO CHAVE MATERIAL: AÇO CROMO VANÁDIO, COMPONENTES: DE 6 A 22 Mm, APLICAÇÃO: MANUTENÇÃO EQUIPAMENTO MECÂNICO / ELETRÔNICO, QUANTIDADE PEÇAS: 17, TIPO: COMBINADA</w:t>
                  </w:r>
                </w:p>
              </w:tc>
              <w:tc>
                <w:tcPr>
                  <w:tcW w:w="851" w:type="dxa"/>
                  <w:tcBorders>
                    <w:top w:val="nil"/>
                    <w:left w:val="nil"/>
                    <w:bottom w:val="single" w:sz="4" w:space="0" w:color="auto"/>
                    <w:right w:val="single" w:sz="4" w:space="0" w:color="auto"/>
                  </w:tcBorders>
                  <w:shd w:val="clear" w:color="auto" w:fill="auto"/>
                  <w:vAlign w:val="center"/>
                  <w:hideMark/>
                </w:tcPr>
                <w:p w14:paraId="6D5B2D59"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5DE78F3D"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w:t>
                  </w:r>
                </w:p>
              </w:tc>
              <w:tc>
                <w:tcPr>
                  <w:tcW w:w="1276" w:type="dxa"/>
                  <w:tcBorders>
                    <w:top w:val="single" w:sz="4" w:space="0" w:color="auto"/>
                    <w:left w:val="nil"/>
                    <w:bottom w:val="single" w:sz="4" w:space="0" w:color="auto"/>
                    <w:right w:val="single" w:sz="4" w:space="0" w:color="auto"/>
                  </w:tcBorders>
                </w:tcPr>
                <w:p w14:paraId="6C5CA5FF"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76F042F" w14:textId="15B56E7E"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267,02</w:t>
                  </w:r>
                </w:p>
              </w:tc>
              <w:tc>
                <w:tcPr>
                  <w:tcW w:w="992" w:type="dxa"/>
                  <w:tcBorders>
                    <w:top w:val="nil"/>
                    <w:left w:val="nil"/>
                    <w:bottom w:val="single" w:sz="4" w:space="0" w:color="auto"/>
                    <w:right w:val="single" w:sz="4" w:space="0" w:color="auto"/>
                  </w:tcBorders>
                  <w:shd w:val="clear" w:color="auto" w:fill="auto"/>
                  <w:vAlign w:val="center"/>
                  <w:hideMark/>
                </w:tcPr>
                <w:p w14:paraId="19003D91"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267,02</w:t>
                  </w:r>
                </w:p>
              </w:tc>
            </w:tr>
            <w:tr w:rsidR="008D6DFA" w:rsidRPr="00FC31BF" w14:paraId="752E7B61" w14:textId="77777777" w:rsidTr="008D6DFA">
              <w:trPr>
                <w:trHeight w:val="900"/>
                <w:jc w:val="center"/>
              </w:trPr>
              <w:tc>
                <w:tcPr>
                  <w:tcW w:w="1238" w:type="dxa"/>
                  <w:tcBorders>
                    <w:top w:val="nil"/>
                    <w:left w:val="single" w:sz="4" w:space="0" w:color="auto"/>
                    <w:bottom w:val="single" w:sz="4" w:space="0" w:color="auto"/>
                    <w:right w:val="single" w:sz="4" w:space="0" w:color="auto"/>
                  </w:tcBorders>
                </w:tcPr>
                <w:p w14:paraId="120E6124"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66F02482" w14:textId="7EE77F5F"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97</w:t>
                  </w:r>
                </w:p>
              </w:tc>
              <w:tc>
                <w:tcPr>
                  <w:tcW w:w="3228" w:type="dxa"/>
                  <w:tcBorders>
                    <w:top w:val="nil"/>
                    <w:left w:val="nil"/>
                    <w:bottom w:val="single" w:sz="4" w:space="0" w:color="auto"/>
                    <w:right w:val="single" w:sz="4" w:space="0" w:color="auto"/>
                  </w:tcBorders>
                  <w:shd w:val="clear" w:color="auto" w:fill="auto"/>
                  <w:vAlign w:val="center"/>
                  <w:hideMark/>
                </w:tcPr>
                <w:p w14:paraId="25B56E2A"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JOGO CHAVE - MATERIAL: AÇO CROMO VANÁDIO, TIPO: PHILIPS / FENDA, QUANTIDADE PEÇAS: 10, COMPONENTES: 6 FENDA E 4 FENDA CRUZADA, PHILLIPS, MATERIAL CABO: POLIPROPILENO, CARACTERÍSTICAS ADICIONAIS: PONTA MAGNETIZADA</w:t>
                  </w:r>
                </w:p>
              </w:tc>
              <w:tc>
                <w:tcPr>
                  <w:tcW w:w="851" w:type="dxa"/>
                  <w:tcBorders>
                    <w:top w:val="nil"/>
                    <w:left w:val="nil"/>
                    <w:bottom w:val="single" w:sz="4" w:space="0" w:color="auto"/>
                    <w:right w:val="single" w:sz="4" w:space="0" w:color="auto"/>
                  </w:tcBorders>
                  <w:shd w:val="clear" w:color="auto" w:fill="auto"/>
                  <w:vAlign w:val="center"/>
                  <w:hideMark/>
                </w:tcPr>
                <w:p w14:paraId="3C4FFA0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6338B8C9"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w:t>
                  </w:r>
                </w:p>
              </w:tc>
              <w:tc>
                <w:tcPr>
                  <w:tcW w:w="1276" w:type="dxa"/>
                  <w:tcBorders>
                    <w:top w:val="single" w:sz="4" w:space="0" w:color="auto"/>
                    <w:left w:val="nil"/>
                    <w:bottom w:val="single" w:sz="4" w:space="0" w:color="auto"/>
                    <w:right w:val="single" w:sz="4" w:space="0" w:color="auto"/>
                  </w:tcBorders>
                </w:tcPr>
                <w:p w14:paraId="2A3DCD2B"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215DEB9" w14:textId="395919C1"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68,89</w:t>
                  </w:r>
                </w:p>
              </w:tc>
              <w:tc>
                <w:tcPr>
                  <w:tcW w:w="992" w:type="dxa"/>
                  <w:tcBorders>
                    <w:top w:val="nil"/>
                    <w:left w:val="nil"/>
                    <w:bottom w:val="single" w:sz="4" w:space="0" w:color="auto"/>
                    <w:right w:val="single" w:sz="4" w:space="0" w:color="auto"/>
                  </w:tcBorders>
                  <w:shd w:val="clear" w:color="auto" w:fill="auto"/>
                  <w:vAlign w:val="center"/>
                  <w:hideMark/>
                </w:tcPr>
                <w:p w14:paraId="6C0E21AB"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137,78</w:t>
                  </w:r>
                </w:p>
              </w:tc>
            </w:tr>
            <w:tr w:rsidR="008D6DFA" w:rsidRPr="00FC31BF" w14:paraId="39A27744" w14:textId="77777777" w:rsidTr="008D6DFA">
              <w:trPr>
                <w:trHeight w:val="675"/>
                <w:jc w:val="center"/>
              </w:trPr>
              <w:tc>
                <w:tcPr>
                  <w:tcW w:w="1238" w:type="dxa"/>
                  <w:tcBorders>
                    <w:top w:val="nil"/>
                    <w:left w:val="single" w:sz="4" w:space="0" w:color="auto"/>
                    <w:bottom w:val="single" w:sz="4" w:space="0" w:color="auto"/>
                    <w:right w:val="single" w:sz="4" w:space="0" w:color="auto"/>
                  </w:tcBorders>
                </w:tcPr>
                <w:p w14:paraId="4B906A39"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13402590" w14:textId="4CB15ED8"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98</w:t>
                  </w:r>
                </w:p>
              </w:tc>
              <w:tc>
                <w:tcPr>
                  <w:tcW w:w="3228" w:type="dxa"/>
                  <w:tcBorders>
                    <w:top w:val="nil"/>
                    <w:left w:val="nil"/>
                    <w:bottom w:val="single" w:sz="4" w:space="0" w:color="auto"/>
                    <w:right w:val="single" w:sz="4" w:space="0" w:color="auto"/>
                  </w:tcBorders>
                  <w:shd w:val="clear" w:color="auto" w:fill="auto"/>
                  <w:vAlign w:val="center"/>
                  <w:hideMark/>
                </w:tcPr>
                <w:p w14:paraId="1EEDB96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JOGO CHAVE MATERIAL: AÇO CROMO VANÁDIO, COMPONENTES: 1.3, 1.5, 2, 2.5, 3, 4, 4.5, 5, 5.5, 6, 7, 8, 10 MM, QUANTIDADE PEÇAS: 25, TIPO: ALLEN, CARACTERÍSTICAS ADICIONAIS: PONTAS ABAULADAS</w:t>
                  </w:r>
                </w:p>
              </w:tc>
              <w:tc>
                <w:tcPr>
                  <w:tcW w:w="851" w:type="dxa"/>
                  <w:tcBorders>
                    <w:top w:val="nil"/>
                    <w:left w:val="nil"/>
                    <w:bottom w:val="single" w:sz="4" w:space="0" w:color="auto"/>
                    <w:right w:val="single" w:sz="4" w:space="0" w:color="auto"/>
                  </w:tcBorders>
                  <w:shd w:val="clear" w:color="auto" w:fill="auto"/>
                  <w:vAlign w:val="center"/>
                  <w:hideMark/>
                </w:tcPr>
                <w:p w14:paraId="20EDEE06"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62D11499"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w:t>
                  </w:r>
                </w:p>
              </w:tc>
              <w:tc>
                <w:tcPr>
                  <w:tcW w:w="1276" w:type="dxa"/>
                  <w:tcBorders>
                    <w:top w:val="single" w:sz="4" w:space="0" w:color="auto"/>
                    <w:left w:val="nil"/>
                    <w:bottom w:val="single" w:sz="4" w:space="0" w:color="auto"/>
                    <w:right w:val="single" w:sz="4" w:space="0" w:color="auto"/>
                  </w:tcBorders>
                </w:tcPr>
                <w:p w14:paraId="087B7E93"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A10292C" w14:textId="1FF4AC1C"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134,20</w:t>
                  </w:r>
                </w:p>
              </w:tc>
              <w:tc>
                <w:tcPr>
                  <w:tcW w:w="992" w:type="dxa"/>
                  <w:tcBorders>
                    <w:top w:val="nil"/>
                    <w:left w:val="nil"/>
                    <w:bottom w:val="single" w:sz="4" w:space="0" w:color="auto"/>
                    <w:right w:val="single" w:sz="4" w:space="0" w:color="auto"/>
                  </w:tcBorders>
                  <w:shd w:val="clear" w:color="auto" w:fill="auto"/>
                  <w:vAlign w:val="center"/>
                  <w:hideMark/>
                </w:tcPr>
                <w:p w14:paraId="29082C91"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268,40</w:t>
                  </w:r>
                </w:p>
              </w:tc>
            </w:tr>
            <w:tr w:rsidR="008D6DFA" w:rsidRPr="00FC31BF" w14:paraId="31C8F4EE" w14:textId="77777777" w:rsidTr="008D6DFA">
              <w:trPr>
                <w:trHeight w:val="675"/>
                <w:jc w:val="center"/>
              </w:trPr>
              <w:tc>
                <w:tcPr>
                  <w:tcW w:w="1238" w:type="dxa"/>
                  <w:tcBorders>
                    <w:top w:val="nil"/>
                    <w:left w:val="single" w:sz="4" w:space="0" w:color="auto"/>
                    <w:bottom w:val="single" w:sz="4" w:space="0" w:color="auto"/>
                    <w:right w:val="single" w:sz="4" w:space="0" w:color="auto"/>
                  </w:tcBorders>
                </w:tcPr>
                <w:p w14:paraId="257BB085"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28C63536" w14:textId="7E47D9CE"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99</w:t>
                  </w:r>
                </w:p>
              </w:tc>
              <w:tc>
                <w:tcPr>
                  <w:tcW w:w="3228" w:type="dxa"/>
                  <w:tcBorders>
                    <w:top w:val="nil"/>
                    <w:left w:val="nil"/>
                    <w:bottom w:val="single" w:sz="4" w:space="0" w:color="auto"/>
                    <w:right w:val="single" w:sz="4" w:space="0" w:color="auto"/>
                  </w:tcBorders>
                  <w:shd w:val="clear" w:color="auto" w:fill="auto"/>
                  <w:vAlign w:val="center"/>
                  <w:hideMark/>
                </w:tcPr>
                <w:p w14:paraId="56F4135C"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JOGO CHAVE MATERIAL: AÇO CROMO VANÁDIO, COMPONENTES: T9 A T50, MODELO: L, APLICAÇÃO: CONSERTOS EM GERAL, QUANTIDADE PEÇAS: 10 UN, TIPO: TORX</w:t>
                  </w:r>
                </w:p>
              </w:tc>
              <w:tc>
                <w:tcPr>
                  <w:tcW w:w="851" w:type="dxa"/>
                  <w:tcBorders>
                    <w:top w:val="nil"/>
                    <w:left w:val="nil"/>
                    <w:bottom w:val="single" w:sz="4" w:space="0" w:color="auto"/>
                    <w:right w:val="single" w:sz="4" w:space="0" w:color="auto"/>
                  </w:tcBorders>
                  <w:shd w:val="clear" w:color="auto" w:fill="auto"/>
                  <w:vAlign w:val="center"/>
                  <w:hideMark/>
                </w:tcPr>
                <w:p w14:paraId="6C9799D8"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0EF5E31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w:t>
                  </w:r>
                </w:p>
              </w:tc>
              <w:tc>
                <w:tcPr>
                  <w:tcW w:w="1276" w:type="dxa"/>
                  <w:tcBorders>
                    <w:top w:val="single" w:sz="4" w:space="0" w:color="auto"/>
                    <w:left w:val="nil"/>
                    <w:bottom w:val="single" w:sz="4" w:space="0" w:color="auto"/>
                    <w:right w:val="single" w:sz="4" w:space="0" w:color="auto"/>
                  </w:tcBorders>
                </w:tcPr>
                <w:p w14:paraId="74D17001"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A169BE4" w14:textId="04B37D10"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47,64</w:t>
                  </w:r>
                </w:p>
              </w:tc>
              <w:tc>
                <w:tcPr>
                  <w:tcW w:w="992" w:type="dxa"/>
                  <w:tcBorders>
                    <w:top w:val="nil"/>
                    <w:left w:val="nil"/>
                    <w:bottom w:val="single" w:sz="4" w:space="0" w:color="auto"/>
                    <w:right w:val="single" w:sz="4" w:space="0" w:color="auto"/>
                  </w:tcBorders>
                  <w:shd w:val="clear" w:color="auto" w:fill="auto"/>
                  <w:vAlign w:val="center"/>
                  <w:hideMark/>
                </w:tcPr>
                <w:p w14:paraId="206730D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95,28</w:t>
                  </w:r>
                </w:p>
              </w:tc>
            </w:tr>
            <w:tr w:rsidR="008D6DFA" w:rsidRPr="00FC31BF" w14:paraId="769AACDD" w14:textId="77777777" w:rsidTr="008D6DFA">
              <w:trPr>
                <w:trHeight w:val="900"/>
                <w:jc w:val="center"/>
              </w:trPr>
              <w:tc>
                <w:tcPr>
                  <w:tcW w:w="1238" w:type="dxa"/>
                  <w:tcBorders>
                    <w:top w:val="nil"/>
                    <w:left w:val="single" w:sz="4" w:space="0" w:color="auto"/>
                    <w:bottom w:val="single" w:sz="4" w:space="0" w:color="auto"/>
                    <w:right w:val="single" w:sz="4" w:space="0" w:color="auto"/>
                  </w:tcBorders>
                </w:tcPr>
                <w:p w14:paraId="5E68D9DD"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056925FB" w14:textId="152F9B63"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100</w:t>
                  </w:r>
                </w:p>
              </w:tc>
              <w:tc>
                <w:tcPr>
                  <w:tcW w:w="3228" w:type="dxa"/>
                  <w:tcBorders>
                    <w:top w:val="nil"/>
                    <w:left w:val="nil"/>
                    <w:bottom w:val="single" w:sz="4" w:space="0" w:color="auto"/>
                    <w:right w:val="single" w:sz="4" w:space="0" w:color="auto"/>
                  </w:tcBorders>
                  <w:shd w:val="clear" w:color="auto" w:fill="auto"/>
                  <w:vAlign w:val="center"/>
                  <w:hideMark/>
                </w:tcPr>
                <w:p w14:paraId="2DE2C7A8"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JOGO DE BROCAS PARA FURADEIRA COM 10 PEÇAS: 10 BROCAS PARA AÇO ( 1/16" x 41mm, 5/64" x 47mm, 3/32" x 54mm, 7/64" x 58mm, 1/8" x 62mm, 9/64" x 66mm, 5/32" x 71mm, 11/64" x 76mm, 3/16" x 81mm, 7/32" x 87mm e 1/4" x 94mm), MATERIAL: AÇO RÁPIDO HSS</w:t>
                  </w:r>
                </w:p>
              </w:tc>
              <w:tc>
                <w:tcPr>
                  <w:tcW w:w="851" w:type="dxa"/>
                  <w:tcBorders>
                    <w:top w:val="nil"/>
                    <w:left w:val="nil"/>
                    <w:bottom w:val="single" w:sz="4" w:space="0" w:color="auto"/>
                    <w:right w:val="single" w:sz="4" w:space="0" w:color="auto"/>
                  </w:tcBorders>
                  <w:shd w:val="clear" w:color="auto" w:fill="auto"/>
                  <w:vAlign w:val="center"/>
                  <w:hideMark/>
                </w:tcPr>
                <w:p w14:paraId="701237B8"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05F076D2"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w:t>
                  </w:r>
                </w:p>
              </w:tc>
              <w:tc>
                <w:tcPr>
                  <w:tcW w:w="1276" w:type="dxa"/>
                  <w:tcBorders>
                    <w:top w:val="single" w:sz="4" w:space="0" w:color="auto"/>
                    <w:left w:val="nil"/>
                    <w:bottom w:val="single" w:sz="4" w:space="0" w:color="auto"/>
                    <w:right w:val="single" w:sz="4" w:space="0" w:color="auto"/>
                  </w:tcBorders>
                </w:tcPr>
                <w:p w14:paraId="479D8DC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50B1C32" w14:textId="21C2C21D"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70,66</w:t>
                  </w:r>
                </w:p>
              </w:tc>
              <w:tc>
                <w:tcPr>
                  <w:tcW w:w="992" w:type="dxa"/>
                  <w:tcBorders>
                    <w:top w:val="nil"/>
                    <w:left w:val="nil"/>
                    <w:bottom w:val="single" w:sz="4" w:space="0" w:color="auto"/>
                    <w:right w:val="single" w:sz="4" w:space="0" w:color="auto"/>
                  </w:tcBorders>
                  <w:shd w:val="clear" w:color="auto" w:fill="auto"/>
                  <w:vAlign w:val="center"/>
                  <w:hideMark/>
                </w:tcPr>
                <w:p w14:paraId="46459610"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141,32</w:t>
                  </w:r>
                </w:p>
              </w:tc>
            </w:tr>
            <w:tr w:rsidR="008D6DFA" w:rsidRPr="00FC31BF" w14:paraId="515BDC4A" w14:textId="77777777" w:rsidTr="008D6DFA">
              <w:trPr>
                <w:trHeight w:val="1350"/>
                <w:jc w:val="center"/>
              </w:trPr>
              <w:tc>
                <w:tcPr>
                  <w:tcW w:w="1238" w:type="dxa"/>
                  <w:tcBorders>
                    <w:top w:val="nil"/>
                    <w:left w:val="single" w:sz="4" w:space="0" w:color="auto"/>
                    <w:bottom w:val="single" w:sz="4" w:space="0" w:color="auto"/>
                    <w:right w:val="single" w:sz="4" w:space="0" w:color="auto"/>
                  </w:tcBorders>
                </w:tcPr>
                <w:p w14:paraId="3E7AC685"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26E69E50" w14:textId="777AD643"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101</w:t>
                  </w:r>
                </w:p>
              </w:tc>
              <w:tc>
                <w:tcPr>
                  <w:tcW w:w="3228" w:type="dxa"/>
                  <w:tcBorders>
                    <w:top w:val="nil"/>
                    <w:left w:val="nil"/>
                    <w:bottom w:val="single" w:sz="4" w:space="0" w:color="auto"/>
                    <w:right w:val="single" w:sz="4" w:space="0" w:color="auto"/>
                  </w:tcBorders>
                  <w:shd w:val="clear" w:color="auto" w:fill="auto"/>
                  <w:vAlign w:val="center"/>
                  <w:hideMark/>
                </w:tcPr>
                <w:p w14:paraId="785418A2"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FECHADURA (PORTA DE MADEIRA E AÇO), MATERIAL CAIXA: AÇO, PARA USO GERAL EM ALVENARIA E MADEIRA, MATERIAL TAMPA: AÇO, MATERIAL LINGUETA: LATÃO, MATERIAL TRINCO: LATÃO, MATERIAL TESTA: NÃO APLICÁVEL, MATERIAL CUBO MAÇANETA: LATÃO, ACABAMENTO SUPERFICIAL: POLIDO, MATERIAL FALSA TESTA: LATÃO, MATERIAL CONTRATESTA: LATÃO, NORMAS TÉCNICAS: ABNT</w:t>
                  </w:r>
                </w:p>
              </w:tc>
              <w:tc>
                <w:tcPr>
                  <w:tcW w:w="851" w:type="dxa"/>
                  <w:tcBorders>
                    <w:top w:val="nil"/>
                    <w:left w:val="nil"/>
                    <w:bottom w:val="single" w:sz="4" w:space="0" w:color="auto"/>
                    <w:right w:val="single" w:sz="4" w:space="0" w:color="auto"/>
                  </w:tcBorders>
                  <w:shd w:val="clear" w:color="auto" w:fill="auto"/>
                  <w:vAlign w:val="center"/>
                  <w:hideMark/>
                </w:tcPr>
                <w:p w14:paraId="4D41FA2F"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7727B650"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w:t>
                  </w:r>
                </w:p>
              </w:tc>
              <w:tc>
                <w:tcPr>
                  <w:tcW w:w="1276" w:type="dxa"/>
                  <w:tcBorders>
                    <w:top w:val="single" w:sz="4" w:space="0" w:color="auto"/>
                    <w:left w:val="nil"/>
                    <w:bottom w:val="single" w:sz="4" w:space="0" w:color="auto"/>
                    <w:right w:val="single" w:sz="4" w:space="0" w:color="auto"/>
                  </w:tcBorders>
                </w:tcPr>
                <w:p w14:paraId="344B00DC"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98A01B7" w14:textId="0255E551"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88,32</w:t>
                  </w:r>
                </w:p>
              </w:tc>
              <w:tc>
                <w:tcPr>
                  <w:tcW w:w="992" w:type="dxa"/>
                  <w:tcBorders>
                    <w:top w:val="nil"/>
                    <w:left w:val="nil"/>
                    <w:bottom w:val="single" w:sz="4" w:space="0" w:color="auto"/>
                    <w:right w:val="single" w:sz="4" w:space="0" w:color="auto"/>
                  </w:tcBorders>
                  <w:shd w:val="clear" w:color="auto" w:fill="auto"/>
                  <w:vAlign w:val="center"/>
                  <w:hideMark/>
                </w:tcPr>
                <w:p w14:paraId="4E709DA0"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441,60</w:t>
                  </w:r>
                </w:p>
              </w:tc>
            </w:tr>
            <w:tr w:rsidR="008D6DFA" w:rsidRPr="00FC31BF" w14:paraId="469C725C" w14:textId="77777777" w:rsidTr="008D6DFA">
              <w:trPr>
                <w:trHeight w:val="450"/>
                <w:jc w:val="center"/>
              </w:trPr>
              <w:tc>
                <w:tcPr>
                  <w:tcW w:w="1238" w:type="dxa"/>
                  <w:tcBorders>
                    <w:top w:val="nil"/>
                    <w:left w:val="single" w:sz="4" w:space="0" w:color="auto"/>
                    <w:bottom w:val="single" w:sz="4" w:space="0" w:color="auto"/>
                    <w:right w:val="single" w:sz="4" w:space="0" w:color="auto"/>
                  </w:tcBorders>
                </w:tcPr>
                <w:p w14:paraId="3F9275F7"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4C1EE291" w14:textId="071EB1AA"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102</w:t>
                  </w:r>
                </w:p>
              </w:tc>
              <w:tc>
                <w:tcPr>
                  <w:tcW w:w="3228" w:type="dxa"/>
                  <w:tcBorders>
                    <w:top w:val="nil"/>
                    <w:left w:val="nil"/>
                    <w:bottom w:val="single" w:sz="4" w:space="0" w:color="auto"/>
                    <w:right w:val="single" w:sz="4" w:space="0" w:color="auto"/>
                  </w:tcBorders>
                  <w:shd w:val="clear" w:color="auto" w:fill="auto"/>
                  <w:vAlign w:val="center"/>
                  <w:hideMark/>
                </w:tcPr>
                <w:p w14:paraId="57E6ACCA"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LÂMINA ROÇADEIRA, MATERIAL: AÇO INOXIDÁVEL, QUANTIDADE PONTAS: 2 UN, APLICAÇÃO: GRAMA DENSA E PEQUENOS ARBUSTOS</w:t>
                  </w:r>
                </w:p>
              </w:tc>
              <w:tc>
                <w:tcPr>
                  <w:tcW w:w="851" w:type="dxa"/>
                  <w:tcBorders>
                    <w:top w:val="nil"/>
                    <w:left w:val="nil"/>
                    <w:bottom w:val="single" w:sz="4" w:space="0" w:color="auto"/>
                    <w:right w:val="single" w:sz="4" w:space="0" w:color="auto"/>
                  </w:tcBorders>
                  <w:shd w:val="clear" w:color="auto" w:fill="auto"/>
                  <w:vAlign w:val="center"/>
                  <w:hideMark/>
                </w:tcPr>
                <w:p w14:paraId="477FB299"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08F38308"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60</w:t>
                  </w:r>
                </w:p>
              </w:tc>
              <w:tc>
                <w:tcPr>
                  <w:tcW w:w="1276" w:type="dxa"/>
                  <w:tcBorders>
                    <w:top w:val="single" w:sz="4" w:space="0" w:color="auto"/>
                    <w:left w:val="nil"/>
                    <w:bottom w:val="single" w:sz="4" w:space="0" w:color="auto"/>
                    <w:right w:val="single" w:sz="4" w:space="0" w:color="auto"/>
                  </w:tcBorders>
                </w:tcPr>
                <w:p w14:paraId="34118187"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0F68F85" w14:textId="3C6CC6C0"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41,06</w:t>
                  </w:r>
                </w:p>
              </w:tc>
              <w:tc>
                <w:tcPr>
                  <w:tcW w:w="992" w:type="dxa"/>
                  <w:tcBorders>
                    <w:top w:val="nil"/>
                    <w:left w:val="nil"/>
                    <w:bottom w:val="single" w:sz="4" w:space="0" w:color="auto"/>
                    <w:right w:val="single" w:sz="4" w:space="0" w:color="auto"/>
                  </w:tcBorders>
                  <w:shd w:val="clear" w:color="auto" w:fill="auto"/>
                  <w:vAlign w:val="center"/>
                  <w:hideMark/>
                </w:tcPr>
                <w:p w14:paraId="0DEC8AFB"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2.463,60</w:t>
                  </w:r>
                </w:p>
              </w:tc>
            </w:tr>
            <w:tr w:rsidR="008D6DFA" w:rsidRPr="00FC31BF" w14:paraId="2AB3F29E" w14:textId="77777777" w:rsidTr="008D6DFA">
              <w:trPr>
                <w:trHeight w:val="675"/>
                <w:jc w:val="center"/>
              </w:trPr>
              <w:tc>
                <w:tcPr>
                  <w:tcW w:w="1238" w:type="dxa"/>
                  <w:tcBorders>
                    <w:top w:val="nil"/>
                    <w:left w:val="single" w:sz="4" w:space="0" w:color="auto"/>
                    <w:bottom w:val="single" w:sz="4" w:space="0" w:color="auto"/>
                    <w:right w:val="single" w:sz="4" w:space="0" w:color="auto"/>
                  </w:tcBorders>
                </w:tcPr>
                <w:p w14:paraId="352B3E37"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7ADC1B15" w14:textId="70C448D6"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103</w:t>
                  </w:r>
                </w:p>
              </w:tc>
              <w:tc>
                <w:tcPr>
                  <w:tcW w:w="3228" w:type="dxa"/>
                  <w:tcBorders>
                    <w:top w:val="nil"/>
                    <w:left w:val="nil"/>
                    <w:bottom w:val="single" w:sz="4" w:space="0" w:color="auto"/>
                    <w:right w:val="single" w:sz="4" w:space="0" w:color="auto"/>
                  </w:tcBorders>
                  <w:shd w:val="clear" w:color="auto" w:fill="auto"/>
                  <w:vAlign w:val="center"/>
                  <w:hideMark/>
                </w:tcPr>
                <w:p w14:paraId="6907ED1D"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ARCO SERRA, LÂMINA SERRA: STANDARD 12 POLEGADAS, MATERIAL CABO: POLIPROPILENO, COR: AMARELA, TRATAMENTO SUPERFICIAL: OXIDADO, TAMANHO: 12 POL</w:t>
                  </w:r>
                </w:p>
              </w:tc>
              <w:tc>
                <w:tcPr>
                  <w:tcW w:w="851" w:type="dxa"/>
                  <w:tcBorders>
                    <w:top w:val="nil"/>
                    <w:left w:val="nil"/>
                    <w:bottom w:val="single" w:sz="4" w:space="0" w:color="auto"/>
                    <w:right w:val="single" w:sz="4" w:space="0" w:color="auto"/>
                  </w:tcBorders>
                  <w:shd w:val="clear" w:color="auto" w:fill="auto"/>
                  <w:vAlign w:val="center"/>
                  <w:hideMark/>
                </w:tcPr>
                <w:p w14:paraId="70204E5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226B6E60"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20</w:t>
                  </w:r>
                </w:p>
              </w:tc>
              <w:tc>
                <w:tcPr>
                  <w:tcW w:w="1276" w:type="dxa"/>
                  <w:tcBorders>
                    <w:top w:val="single" w:sz="4" w:space="0" w:color="auto"/>
                    <w:left w:val="nil"/>
                    <w:bottom w:val="single" w:sz="4" w:space="0" w:color="auto"/>
                    <w:right w:val="single" w:sz="4" w:space="0" w:color="auto"/>
                  </w:tcBorders>
                </w:tcPr>
                <w:p w14:paraId="69859B09"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E762707" w14:textId="1EA2E05A"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36,07</w:t>
                  </w:r>
                </w:p>
              </w:tc>
              <w:tc>
                <w:tcPr>
                  <w:tcW w:w="992" w:type="dxa"/>
                  <w:tcBorders>
                    <w:top w:val="nil"/>
                    <w:left w:val="nil"/>
                    <w:bottom w:val="single" w:sz="4" w:space="0" w:color="auto"/>
                    <w:right w:val="single" w:sz="4" w:space="0" w:color="auto"/>
                  </w:tcBorders>
                  <w:shd w:val="clear" w:color="auto" w:fill="auto"/>
                  <w:vAlign w:val="center"/>
                  <w:hideMark/>
                </w:tcPr>
                <w:p w14:paraId="65C3FC53"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721,40</w:t>
                  </w:r>
                </w:p>
              </w:tc>
            </w:tr>
            <w:tr w:rsidR="008D6DFA" w:rsidRPr="00FC31BF" w14:paraId="081E25F2" w14:textId="77777777" w:rsidTr="008D6DFA">
              <w:trPr>
                <w:trHeight w:val="675"/>
                <w:jc w:val="center"/>
              </w:trPr>
              <w:tc>
                <w:tcPr>
                  <w:tcW w:w="1238" w:type="dxa"/>
                  <w:tcBorders>
                    <w:top w:val="nil"/>
                    <w:left w:val="single" w:sz="4" w:space="0" w:color="auto"/>
                    <w:bottom w:val="single" w:sz="4" w:space="0" w:color="auto"/>
                    <w:right w:val="single" w:sz="4" w:space="0" w:color="auto"/>
                  </w:tcBorders>
                </w:tcPr>
                <w:p w14:paraId="01C849A7"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546F518B" w14:textId="56FEA337"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104</w:t>
                  </w:r>
                </w:p>
              </w:tc>
              <w:tc>
                <w:tcPr>
                  <w:tcW w:w="3228" w:type="dxa"/>
                  <w:tcBorders>
                    <w:top w:val="nil"/>
                    <w:left w:val="nil"/>
                    <w:bottom w:val="single" w:sz="4" w:space="0" w:color="auto"/>
                    <w:right w:val="single" w:sz="4" w:space="0" w:color="auto"/>
                  </w:tcBorders>
                  <w:shd w:val="clear" w:color="auto" w:fill="auto"/>
                  <w:vAlign w:val="center"/>
                  <w:hideMark/>
                </w:tcPr>
                <w:p w14:paraId="4D981989"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LÂMPADA LED, TENSÃO NOMINAL: BIVOLT V, POTÊNCIA NOMINAL: 10 W, TIPO BASE: G13, TIPO BULBO: T8, FORMATO: TUBULAR T8, COMPRIMENTO: 600 MM</w:t>
                  </w:r>
                </w:p>
              </w:tc>
              <w:tc>
                <w:tcPr>
                  <w:tcW w:w="851" w:type="dxa"/>
                  <w:tcBorders>
                    <w:top w:val="nil"/>
                    <w:left w:val="nil"/>
                    <w:bottom w:val="single" w:sz="4" w:space="0" w:color="auto"/>
                    <w:right w:val="single" w:sz="4" w:space="0" w:color="auto"/>
                  </w:tcBorders>
                  <w:shd w:val="clear" w:color="auto" w:fill="auto"/>
                  <w:vAlign w:val="center"/>
                  <w:hideMark/>
                </w:tcPr>
                <w:p w14:paraId="5F18870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4B009405"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12</w:t>
                  </w:r>
                </w:p>
              </w:tc>
              <w:tc>
                <w:tcPr>
                  <w:tcW w:w="1276" w:type="dxa"/>
                  <w:tcBorders>
                    <w:top w:val="single" w:sz="4" w:space="0" w:color="auto"/>
                    <w:left w:val="nil"/>
                    <w:bottom w:val="single" w:sz="4" w:space="0" w:color="auto"/>
                    <w:right w:val="single" w:sz="4" w:space="0" w:color="auto"/>
                  </w:tcBorders>
                </w:tcPr>
                <w:p w14:paraId="2DD93591"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03B6F69" w14:textId="459986E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16,02</w:t>
                  </w:r>
                </w:p>
              </w:tc>
              <w:tc>
                <w:tcPr>
                  <w:tcW w:w="992" w:type="dxa"/>
                  <w:tcBorders>
                    <w:top w:val="nil"/>
                    <w:left w:val="nil"/>
                    <w:bottom w:val="single" w:sz="4" w:space="0" w:color="auto"/>
                    <w:right w:val="single" w:sz="4" w:space="0" w:color="auto"/>
                  </w:tcBorders>
                  <w:shd w:val="clear" w:color="auto" w:fill="auto"/>
                  <w:vAlign w:val="center"/>
                  <w:hideMark/>
                </w:tcPr>
                <w:p w14:paraId="332E090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192,24</w:t>
                  </w:r>
                </w:p>
              </w:tc>
            </w:tr>
            <w:tr w:rsidR="008D6DFA" w:rsidRPr="00FC31BF" w14:paraId="647AC94D" w14:textId="77777777" w:rsidTr="008D6DFA">
              <w:trPr>
                <w:trHeight w:val="675"/>
                <w:jc w:val="center"/>
              </w:trPr>
              <w:tc>
                <w:tcPr>
                  <w:tcW w:w="1238" w:type="dxa"/>
                  <w:tcBorders>
                    <w:top w:val="nil"/>
                    <w:left w:val="single" w:sz="4" w:space="0" w:color="auto"/>
                    <w:bottom w:val="single" w:sz="4" w:space="0" w:color="auto"/>
                    <w:right w:val="single" w:sz="4" w:space="0" w:color="auto"/>
                  </w:tcBorders>
                </w:tcPr>
                <w:p w14:paraId="4DFEEF4D"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07A26FD0" w14:textId="7BBE48E2"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105</w:t>
                  </w:r>
                </w:p>
              </w:tc>
              <w:tc>
                <w:tcPr>
                  <w:tcW w:w="3228" w:type="dxa"/>
                  <w:tcBorders>
                    <w:top w:val="nil"/>
                    <w:left w:val="nil"/>
                    <w:bottom w:val="single" w:sz="4" w:space="0" w:color="auto"/>
                    <w:right w:val="single" w:sz="4" w:space="0" w:color="auto"/>
                  </w:tcBorders>
                  <w:shd w:val="clear" w:color="auto" w:fill="auto"/>
                  <w:vAlign w:val="center"/>
                  <w:hideMark/>
                </w:tcPr>
                <w:p w14:paraId="7DA82931"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LÂMPADA LED, TENSÃO NOMINAL: BIVOLT V, POTÊNCIA NOMINAL:15 W, TIPO BASE: E-27, COR: BRANCA FRIA, APLICAÇÃO: AMBIENTE INTERNO, TIPO BULBO: A60 GLOBAL, TIPO: SUPER LED (ALTA POTÊNCIA)</w:t>
                  </w:r>
                </w:p>
              </w:tc>
              <w:tc>
                <w:tcPr>
                  <w:tcW w:w="851" w:type="dxa"/>
                  <w:tcBorders>
                    <w:top w:val="nil"/>
                    <w:left w:val="nil"/>
                    <w:bottom w:val="single" w:sz="4" w:space="0" w:color="auto"/>
                    <w:right w:val="single" w:sz="4" w:space="0" w:color="auto"/>
                  </w:tcBorders>
                  <w:shd w:val="clear" w:color="auto" w:fill="auto"/>
                  <w:vAlign w:val="center"/>
                  <w:hideMark/>
                </w:tcPr>
                <w:p w14:paraId="37414A91"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5ED669A0"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w:t>
                  </w:r>
                </w:p>
              </w:tc>
              <w:tc>
                <w:tcPr>
                  <w:tcW w:w="1276" w:type="dxa"/>
                  <w:tcBorders>
                    <w:top w:val="single" w:sz="4" w:space="0" w:color="auto"/>
                    <w:left w:val="nil"/>
                    <w:bottom w:val="single" w:sz="4" w:space="0" w:color="auto"/>
                    <w:right w:val="single" w:sz="4" w:space="0" w:color="auto"/>
                  </w:tcBorders>
                </w:tcPr>
                <w:p w14:paraId="7FFAB31F"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29F0DDE" w14:textId="00E8D9DD"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9,51</w:t>
                  </w:r>
                </w:p>
              </w:tc>
              <w:tc>
                <w:tcPr>
                  <w:tcW w:w="992" w:type="dxa"/>
                  <w:tcBorders>
                    <w:top w:val="nil"/>
                    <w:left w:val="nil"/>
                    <w:bottom w:val="single" w:sz="4" w:space="0" w:color="auto"/>
                    <w:right w:val="single" w:sz="4" w:space="0" w:color="auto"/>
                  </w:tcBorders>
                  <w:shd w:val="clear" w:color="auto" w:fill="auto"/>
                  <w:vAlign w:val="center"/>
                  <w:hideMark/>
                </w:tcPr>
                <w:p w14:paraId="0AE3E953"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95,10</w:t>
                  </w:r>
                </w:p>
              </w:tc>
            </w:tr>
            <w:tr w:rsidR="008D6DFA" w:rsidRPr="00FC31BF" w14:paraId="38F965EC" w14:textId="77777777" w:rsidTr="008D6DFA">
              <w:trPr>
                <w:trHeight w:val="1575"/>
                <w:jc w:val="center"/>
              </w:trPr>
              <w:tc>
                <w:tcPr>
                  <w:tcW w:w="1238" w:type="dxa"/>
                  <w:tcBorders>
                    <w:top w:val="nil"/>
                    <w:left w:val="single" w:sz="4" w:space="0" w:color="auto"/>
                    <w:bottom w:val="single" w:sz="4" w:space="0" w:color="auto"/>
                    <w:right w:val="single" w:sz="4" w:space="0" w:color="auto"/>
                  </w:tcBorders>
                </w:tcPr>
                <w:p w14:paraId="59EE71D9"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558978FF" w14:textId="482F4ECA"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106</w:t>
                  </w:r>
                </w:p>
              </w:tc>
              <w:tc>
                <w:tcPr>
                  <w:tcW w:w="3228" w:type="dxa"/>
                  <w:tcBorders>
                    <w:top w:val="nil"/>
                    <w:left w:val="nil"/>
                    <w:bottom w:val="single" w:sz="4" w:space="0" w:color="auto"/>
                    <w:right w:val="single" w:sz="4" w:space="0" w:color="auto"/>
                  </w:tcBorders>
                  <w:shd w:val="clear" w:color="auto" w:fill="auto"/>
                  <w:vAlign w:val="center"/>
                  <w:hideMark/>
                </w:tcPr>
                <w:p w14:paraId="15F3A94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Lavadora de Alta pressão: Tensão: 127 V. Monofásico; Potência 1.650 W; Vazão 360,0 L/hora 6,0 L/minuto; Pressão de Trabalho 1.300 psi 90 bar; Pressão Máxima 1.950 psi 135 bar; Rotação da Bomba 3.600 RPM; Nível de Ruído 68 dBA; Dimensões (C x L x A) 330 x 240 x 800 mm; Peso Embalado 20,8 kg; Acessórios Inclusos: Mangueira de Alta Pressão 6m (com trama de aço); Pistola Alta Pressão; Tubeira Regulável; Engate Rápido. Produto Certificado pelo INMETRO; Garantia: 12 meses.</w:t>
                  </w:r>
                </w:p>
              </w:tc>
              <w:tc>
                <w:tcPr>
                  <w:tcW w:w="851" w:type="dxa"/>
                  <w:tcBorders>
                    <w:top w:val="nil"/>
                    <w:left w:val="nil"/>
                    <w:bottom w:val="single" w:sz="4" w:space="0" w:color="auto"/>
                    <w:right w:val="single" w:sz="4" w:space="0" w:color="auto"/>
                  </w:tcBorders>
                  <w:shd w:val="clear" w:color="auto" w:fill="auto"/>
                  <w:vAlign w:val="center"/>
                  <w:hideMark/>
                </w:tcPr>
                <w:p w14:paraId="3FB2C092"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47927376"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w:t>
                  </w:r>
                </w:p>
              </w:tc>
              <w:tc>
                <w:tcPr>
                  <w:tcW w:w="1276" w:type="dxa"/>
                  <w:tcBorders>
                    <w:top w:val="single" w:sz="4" w:space="0" w:color="auto"/>
                    <w:left w:val="nil"/>
                    <w:bottom w:val="single" w:sz="4" w:space="0" w:color="auto"/>
                    <w:right w:val="single" w:sz="4" w:space="0" w:color="auto"/>
                  </w:tcBorders>
                </w:tcPr>
                <w:p w14:paraId="2C9EBE8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8644836" w14:textId="4FB6A32C"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530,73</w:t>
                  </w:r>
                </w:p>
              </w:tc>
              <w:tc>
                <w:tcPr>
                  <w:tcW w:w="992" w:type="dxa"/>
                  <w:tcBorders>
                    <w:top w:val="nil"/>
                    <w:left w:val="nil"/>
                    <w:bottom w:val="single" w:sz="4" w:space="0" w:color="auto"/>
                    <w:right w:val="single" w:sz="4" w:space="0" w:color="auto"/>
                  </w:tcBorders>
                  <w:shd w:val="clear" w:color="auto" w:fill="auto"/>
                  <w:vAlign w:val="center"/>
                  <w:hideMark/>
                </w:tcPr>
                <w:p w14:paraId="1A33315C"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530,73</w:t>
                  </w:r>
                </w:p>
              </w:tc>
            </w:tr>
            <w:tr w:rsidR="008D6DFA" w:rsidRPr="00FC31BF" w14:paraId="6617D883" w14:textId="77777777" w:rsidTr="008D6DFA">
              <w:trPr>
                <w:trHeight w:val="450"/>
                <w:jc w:val="center"/>
              </w:trPr>
              <w:tc>
                <w:tcPr>
                  <w:tcW w:w="1238" w:type="dxa"/>
                  <w:tcBorders>
                    <w:top w:val="nil"/>
                    <w:left w:val="single" w:sz="4" w:space="0" w:color="auto"/>
                    <w:bottom w:val="single" w:sz="4" w:space="0" w:color="auto"/>
                    <w:right w:val="single" w:sz="4" w:space="0" w:color="auto"/>
                  </w:tcBorders>
                </w:tcPr>
                <w:p w14:paraId="2EC00E8D"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52C7DDDC" w14:textId="2B928333"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107</w:t>
                  </w:r>
                </w:p>
              </w:tc>
              <w:tc>
                <w:tcPr>
                  <w:tcW w:w="3228" w:type="dxa"/>
                  <w:tcBorders>
                    <w:top w:val="nil"/>
                    <w:left w:val="nil"/>
                    <w:bottom w:val="single" w:sz="4" w:space="0" w:color="auto"/>
                    <w:right w:val="single" w:sz="4" w:space="0" w:color="auto"/>
                  </w:tcBorders>
                  <w:shd w:val="clear" w:color="auto" w:fill="auto"/>
                  <w:vAlign w:val="center"/>
                  <w:hideMark/>
                </w:tcPr>
                <w:p w14:paraId="58971391"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LIMA MANUAL, TIPO: CHATA, COMPRIMENTO: 8 POL, CARACTERÍSTICAS ADICIONAIS: AÇO TEMPERADO E CABO INJETADO EM POLIPROPILENO</w:t>
                  </w:r>
                </w:p>
              </w:tc>
              <w:tc>
                <w:tcPr>
                  <w:tcW w:w="851" w:type="dxa"/>
                  <w:tcBorders>
                    <w:top w:val="nil"/>
                    <w:left w:val="nil"/>
                    <w:bottom w:val="single" w:sz="4" w:space="0" w:color="auto"/>
                    <w:right w:val="single" w:sz="4" w:space="0" w:color="auto"/>
                  </w:tcBorders>
                  <w:shd w:val="clear" w:color="auto" w:fill="auto"/>
                  <w:vAlign w:val="center"/>
                  <w:hideMark/>
                </w:tcPr>
                <w:p w14:paraId="36D688E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5F4FD179"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w:t>
                  </w:r>
                </w:p>
              </w:tc>
              <w:tc>
                <w:tcPr>
                  <w:tcW w:w="1276" w:type="dxa"/>
                  <w:tcBorders>
                    <w:top w:val="single" w:sz="4" w:space="0" w:color="auto"/>
                    <w:left w:val="nil"/>
                    <w:bottom w:val="single" w:sz="4" w:space="0" w:color="auto"/>
                    <w:right w:val="single" w:sz="4" w:space="0" w:color="auto"/>
                  </w:tcBorders>
                </w:tcPr>
                <w:p w14:paraId="013BD5D7"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42405F2" w14:textId="610112D1"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28,35</w:t>
                  </w:r>
                </w:p>
              </w:tc>
              <w:tc>
                <w:tcPr>
                  <w:tcW w:w="992" w:type="dxa"/>
                  <w:tcBorders>
                    <w:top w:val="nil"/>
                    <w:left w:val="nil"/>
                    <w:bottom w:val="single" w:sz="4" w:space="0" w:color="auto"/>
                    <w:right w:val="single" w:sz="4" w:space="0" w:color="auto"/>
                  </w:tcBorders>
                  <w:shd w:val="clear" w:color="auto" w:fill="auto"/>
                  <w:vAlign w:val="center"/>
                  <w:hideMark/>
                </w:tcPr>
                <w:p w14:paraId="4504D979"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113,40</w:t>
                  </w:r>
                </w:p>
              </w:tc>
            </w:tr>
            <w:tr w:rsidR="008D6DFA" w:rsidRPr="00FC31BF" w14:paraId="352EA901" w14:textId="77777777" w:rsidTr="008D6DFA">
              <w:trPr>
                <w:trHeight w:val="450"/>
                <w:jc w:val="center"/>
              </w:trPr>
              <w:tc>
                <w:tcPr>
                  <w:tcW w:w="1238" w:type="dxa"/>
                  <w:tcBorders>
                    <w:top w:val="nil"/>
                    <w:left w:val="single" w:sz="4" w:space="0" w:color="auto"/>
                    <w:bottom w:val="single" w:sz="4" w:space="0" w:color="auto"/>
                    <w:right w:val="single" w:sz="4" w:space="0" w:color="auto"/>
                  </w:tcBorders>
                </w:tcPr>
                <w:p w14:paraId="6E8615A0"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3BDA0676" w14:textId="18FAF497"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108</w:t>
                  </w:r>
                </w:p>
              </w:tc>
              <w:tc>
                <w:tcPr>
                  <w:tcW w:w="3228" w:type="dxa"/>
                  <w:tcBorders>
                    <w:top w:val="nil"/>
                    <w:left w:val="nil"/>
                    <w:bottom w:val="single" w:sz="4" w:space="0" w:color="auto"/>
                    <w:right w:val="single" w:sz="4" w:space="0" w:color="auto"/>
                  </w:tcBorders>
                  <w:shd w:val="clear" w:color="auto" w:fill="auto"/>
                  <w:vAlign w:val="center"/>
                  <w:hideMark/>
                </w:tcPr>
                <w:p w14:paraId="3636B3C9"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LIMPADOR CONTATO ELÉTRICO/ELETRÔNICO, APLICAÇÃO: LIMPEZA COMPONENTES ELÉTRICOS, APRESENTAÇÃO: SPRAY. 300 ML</w:t>
                  </w:r>
                </w:p>
              </w:tc>
              <w:tc>
                <w:tcPr>
                  <w:tcW w:w="851" w:type="dxa"/>
                  <w:tcBorders>
                    <w:top w:val="nil"/>
                    <w:left w:val="nil"/>
                    <w:bottom w:val="single" w:sz="4" w:space="0" w:color="auto"/>
                    <w:right w:val="single" w:sz="4" w:space="0" w:color="auto"/>
                  </w:tcBorders>
                  <w:shd w:val="clear" w:color="auto" w:fill="auto"/>
                  <w:vAlign w:val="center"/>
                  <w:hideMark/>
                </w:tcPr>
                <w:p w14:paraId="6B9BF478"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58FE8040"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w:t>
                  </w:r>
                </w:p>
              </w:tc>
              <w:tc>
                <w:tcPr>
                  <w:tcW w:w="1276" w:type="dxa"/>
                  <w:tcBorders>
                    <w:top w:val="single" w:sz="4" w:space="0" w:color="auto"/>
                    <w:left w:val="nil"/>
                    <w:bottom w:val="single" w:sz="4" w:space="0" w:color="auto"/>
                    <w:right w:val="single" w:sz="4" w:space="0" w:color="auto"/>
                  </w:tcBorders>
                </w:tcPr>
                <w:p w14:paraId="31DD00F8"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68AFD61" w14:textId="6F873A85"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19,50</w:t>
                  </w:r>
                </w:p>
              </w:tc>
              <w:tc>
                <w:tcPr>
                  <w:tcW w:w="992" w:type="dxa"/>
                  <w:tcBorders>
                    <w:top w:val="nil"/>
                    <w:left w:val="nil"/>
                    <w:bottom w:val="single" w:sz="4" w:space="0" w:color="auto"/>
                    <w:right w:val="single" w:sz="4" w:space="0" w:color="auto"/>
                  </w:tcBorders>
                  <w:shd w:val="clear" w:color="auto" w:fill="auto"/>
                  <w:vAlign w:val="center"/>
                  <w:hideMark/>
                </w:tcPr>
                <w:p w14:paraId="0D273BD2"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39,00</w:t>
                  </w:r>
                </w:p>
              </w:tc>
            </w:tr>
            <w:tr w:rsidR="008D6DFA" w:rsidRPr="00FC31BF" w14:paraId="026E1CC5" w14:textId="77777777" w:rsidTr="008D6DFA">
              <w:trPr>
                <w:trHeight w:val="2250"/>
                <w:jc w:val="center"/>
              </w:trPr>
              <w:tc>
                <w:tcPr>
                  <w:tcW w:w="1238" w:type="dxa"/>
                  <w:tcBorders>
                    <w:top w:val="nil"/>
                    <w:left w:val="single" w:sz="4" w:space="0" w:color="auto"/>
                    <w:bottom w:val="single" w:sz="4" w:space="0" w:color="auto"/>
                    <w:right w:val="single" w:sz="4" w:space="0" w:color="auto"/>
                  </w:tcBorders>
                </w:tcPr>
                <w:p w14:paraId="635203EF"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5A164A4D" w14:textId="28F893FC"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109</w:t>
                  </w:r>
                </w:p>
              </w:tc>
              <w:tc>
                <w:tcPr>
                  <w:tcW w:w="3228" w:type="dxa"/>
                  <w:tcBorders>
                    <w:top w:val="nil"/>
                    <w:left w:val="nil"/>
                    <w:bottom w:val="single" w:sz="4" w:space="0" w:color="auto"/>
                    <w:right w:val="single" w:sz="4" w:space="0" w:color="auto"/>
                  </w:tcBorders>
                  <w:shd w:val="clear" w:color="auto" w:fill="auto"/>
                  <w:vAlign w:val="center"/>
                  <w:hideMark/>
                </w:tcPr>
                <w:p w14:paraId="242D5BF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FOLHA DE LIXA PARA MASSA, GRÃO 120, indicada para lixamento de tintas, massa corrida e rebocos de paredes em geral. Dimensões: 275 mm x 225 mm. Cada unidade deverá corresponder a 01 (uma) folha de lixa. Justificativa da unidade: será adotada a unidade “UNIDADE”, pois o produto é comercializado no mercado por folha, sendo esta a unidade compatível com sua forma usual de fornecimento. Embora o CATMAT apresente “metro” como unidade de medida para o item correspondente, esta não é compatível com as características físicas e a forma de comercialização do produto, que possui dimensões fixas e é adquirido por folha.</w:t>
                  </w:r>
                </w:p>
              </w:tc>
              <w:tc>
                <w:tcPr>
                  <w:tcW w:w="851" w:type="dxa"/>
                  <w:tcBorders>
                    <w:top w:val="nil"/>
                    <w:left w:val="nil"/>
                    <w:bottom w:val="single" w:sz="4" w:space="0" w:color="auto"/>
                    <w:right w:val="single" w:sz="4" w:space="0" w:color="auto"/>
                  </w:tcBorders>
                  <w:shd w:val="clear" w:color="auto" w:fill="auto"/>
                  <w:vAlign w:val="center"/>
                  <w:hideMark/>
                </w:tcPr>
                <w:p w14:paraId="7B2EE7F3"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51855CD2"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120</w:t>
                  </w:r>
                </w:p>
              </w:tc>
              <w:tc>
                <w:tcPr>
                  <w:tcW w:w="1276" w:type="dxa"/>
                  <w:tcBorders>
                    <w:top w:val="single" w:sz="4" w:space="0" w:color="auto"/>
                    <w:left w:val="nil"/>
                    <w:bottom w:val="single" w:sz="4" w:space="0" w:color="auto"/>
                    <w:right w:val="single" w:sz="4" w:space="0" w:color="auto"/>
                  </w:tcBorders>
                </w:tcPr>
                <w:p w14:paraId="395B2D99"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446D4C3" w14:textId="067B0AD4"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4,00</w:t>
                  </w:r>
                </w:p>
              </w:tc>
              <w:tc>
                <w:tcPr>
                  <w:tcW w:w="992" w:type="dxa"/>
                  <w:tcBorders>
                    <w:top w:val="nil"/>
                    <w:left w:val="nil"/>
                    <w:bottom w:val="single" w:sz="4" w:space="0" w:color="auto"/>
                    <w:right w:val="single" w:sz="4" w:space="0" w:color="auto"/>
                  </w:tcBorders>
                  <w:shd w:val="clear" w:color="auto" w:fill="auto"/>
                  <w:vAlign w:val="center"/>
                  <w:hideMark/>
                </w:tcPr>
                <w:p w14:paraId="2C5CE29B"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480,00</w:t>
                  </w:r>
                </w:p>
              </w:tc>
            </w:tr>
            <w:tr w:rsidR="008D6DFA" w:rsidRPr="00FC31BF" w14:paraId="22E540A6" w14:textId="77777777" w:rsidTr="008D6DFA">
              <w:trPr>
                <w:trHeight w:val="675"/>
                <w:jc w:val="center"/>
              </w:trPr>
              <w:tc>
                <w:tcPr>
                  <w:tcW w:w="1238" w:type="dxa"/>
                  <w:tcBorders>
                    <w:top w:val="nil"/>
                    <w:left w:val="single" w:sz="4" w:space="0" w:color="auto"/>
                    <w:bottom w:val="single" w:sz="4" w:space="0" w:color="auto"/>
                    <w:right w:val="single" w:sz="4" w:space="0" w:color="auto"/>
                  </w:tcBorders>
                </w:tcPr>
                <w:p w14:paraId="7DAD9A42"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5552577B" w14:textId="5C6DDC69"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110</w:t>
                  </w:r>
                </w:p>
              </w:tc>
              <w:tc>
                <w:tcPr>
                  <w:tcW w:w="3228" w:type="dxa"/>
                  <w:tcBorders>
                    <w:top w:val="nil"/>
                    <w:left w:val="nil"/>
                    <w:bottom w:val="single" w:sz="4" w:space="0" w:color="auto"/>
                    <w:right w:val="single" w:sz="4" w:space="0" w:color="auto"/>
                  </w:tcBorders>
                  <w:shd w:val="clear" w:color="auto" w:fill="auto"/>
                  <w:vAlign w:val="center"/>
                  <w:hideMark/>
                </w:tcPr>
                <w:p w14:paraId="52F2E01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LUVA CONEXÃO, MATERIAL: PVC - CLORETO DE POLIVINILA RÍGIDO, TIPO: SOLDÁVEL E ROSCÁVEL, BITOLA LADO ROSCÁVEL: 3/4 POL, BITOLA LADO SOLDÁVEL: 25 MM, APLICAÇÃO: REDE PREDIAL ÁGUA FRIA, COR: AZUL</w:t>
                  </w:r>
                </w:p>
              </w:tc>
              <w:tc>
                <w:tcPr>
                  <w:tcW w:w="851" w:type="dxa"/>
                  <w:tcBorders>
                    <w:top w:val="nil"/>
                    <w:left w:val="nil"/>
                    <w:bottom w:val="single" w:sz="4" w:space="0" w:color="auto"/>
                    <w:right w:val="single" w:sz="4" w:space="0" w:color="auto"/>
                  </w:tcBorders>
                  <w:shd w:val="clear" w:color="auto" w:fill="auto"/>
                  <w:vAlign w:val="center"/>
                  <w:hideMark/>
                </w:tcPr>
                <w:p w14:paraId="4A8B3A4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5A489069"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100</w:t>
                  </w:r>
                </w:p>
              </w:tc>
              <w:tc>
                <w:tcPr>
                  <w:tcW w:w="1276" w:type="dxa"/>
                  <w:tcBorders>
                    <w:top w:val="single" w:sz="4" w:space="0" w:color="auto"/>
                    <w:left w:val="nil"/>
                    <w:bottom w:val="single" w:sz="4" w:space="0" w:color="auto"/>
                    <w:right w:val="single" w:sz="4" w:space="0" w:color="auto"/>
                  </w:tcBorders>
                </w:tcPr>
                <w:p w14:paraId="3310D9EC"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CD8F053" w14:textId="79F124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8,75</w:t>
                  </w:r>
                </w:p>
              </w:tc>
              <w:tc>
                <w:tcPr>
                  <w:tcW w:w="992" w:type="dxa"/>
                  <w:tcBorders>
                    <w:top w:val="nil"/>
                    <w:left w:val="nil"/>
                    <w:bottom w:val="single" w:sz="4" w:space="0" w:color="auto"/>
                    <w:right w:val="single" w:sz="4" w:space="0" w:color="auto"/>
                  </w:tcBorders>
                  <w:shd w:val="clear" w:color="auto" w:fill="auto"/>
                  <w:vAlign w:val="center"/>
                  <w:hideMark/>
                </w:tcPr>
                <w:p w14:paraId="19887460"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875,00</w:t>
                  </w:r>
                </w:p>
              </w:tc>
            </w:tr>
            <w:tr w:rsidR="008D6DFA" w:rsidRPr="00FC31BF" w14:paraId="1A2DC418" w14:textId="77777777" w:rsidTr="008D6DFA">
              <w:trPr>
                <w:trHeight w:val="450"/>
                <w:jc w:val="center"/>
              </w:trPr>
              <w:tc>
                <w:tcPr>
                  <w:tcW w:w="1238" w:type="dxa"/>
                  <w:tcBorders>
                    <w:top w:val="nil"/>
                    <w:left w:val="single" w:sz="4" w:space="0" w:color="auto"/>
                    <w:bottom w:val="single" w:sz="4" w:space="0" w:color="auto"/>
                    <w:right w:val="single" w:sz="4" w:space="0" w:color="auto"/>
                  </w:tcBorders>
                </w:tcPr>
                <w:p w14:paraId="1428AC76"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4FEDD581" w14:textId="0803C852"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111</w:t>
                  </w:r>
                </w:p>
              </w:tc>
              <w:tc>
                <w:tcPr>
                  <w:tcW w:w="3228" w:type="dxa"/>
                  <w:tcBorders>
                    <w:top w:val="nil"/>
                    <w:left w:val="nil"/>
                    <w:bottom w:val="single" w:sz="4" w:space="0" w:color="auto"/>
                    <w:right w:val="single" w:sz="4" w:space="0" w:color="auto"/>
                  </w:tcBorders>
                  <w:shd w:val="clear" w:color="auto" w:fill="auto"/>
                  <w:vAlign w:val="center"/>
                  <w:hideMark/>
                </w:tcPr>
                <w:p w14:paraId="72248E5A"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CONEXÃO HIDRÁULICA, MATERIAL: PVC - CLORETO DE POLIVINILA, TIPO: LUVA DE CORRER, BITOLA: 3/4</w:t>
                  </w:r>
                </w:p>
              </w:tc>
              <w:tc>
                <w:tcPr>
                  <w:tcW w:w="851" w:type="dxa"/>
                  <w:tcBorders>
                    <w:top w:val="nil"/>
                    <w:left w:val="nil"/>
                    <w:bottom w:val="single" w:sz="4" w:space="0" w:color="auto"/>
                    <w:right w:val="single" w:sz="4" w:space="0" w:color="auto"/>
                  </w:tcBorders>
                  <w:shd w:val="clear" w:color="auto" w:fill="auto"/>
                  <w:vAlign w:val="center"/>
                  <w:hideMark/>
                </w:tcPr>
                <w:p w14:paraId="7F760063"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6CF9D32B"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20</w:t>
                  </w:r>
                </w:p>
              </w:tc>
              <w:tc>
                <w:tcPr>
                  <w:tcW w:w="1276" w:type="dxa"/>
                  <w:tcBorders>
                    <w:top w:val="single" w:sz="4" w:space="0" w:color="auto"/>
                    <w:left w:val="nil"/>
                    <w:bottom w:val="single" w:sz="4" w:space="0" w:color="auto"/>
                    <w:right w:val="single" w:sz="4" w:space="0" w:color="auto"/>
                  </w:tcBorders>
                </w:tcPr>
                <w:p w14:paraId="145428A9"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727068A" w14:textId="288513C5"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12,38</w:t>
                  </w:r>
                </w:p>
              </w:tc>
              <w:tc>
                <w:tcPr>
                  <w:tcW w:w="992" w:type="dxa"/>
                  <w:tcBorders>
                    <w:top w:val="nil"/>
                    <w:left w:val="nil"/>
                    <w:bottom w:val="single" w:sz="4" w:space="0" w:color="auto"/>
                    <w:right w:val="single" w:sz="4" w:space="0" w:color="auto"/>
                  </w:tcBorders>
                  <w:shd w:val="clear" w:color="auto" w:fill="auto"/>
                  <w:vAlign w:val="center"/>
                  <w:hideMark/>
                </w:tcPr>
                <w:p w14:paraId="3F32C7F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247,60</w:t>
                  </w:r>
                </w:p>
              </w:tc>
            </w:tr>
            <w:tr w:rsidR="008D6DFA" w:rsidRPr="00FC31BF" w14:paraId="3B6E0DB4" w14:textId="77777777" w:rsidTr="008D6DFA">
              <w:trPr>
                <w:trHeight w:val="1350"/>
                <w:jc w:val="center"/>
              </w:trPr>
              <w:tc>
                <w:tcPr>
                  <w:tcW w:w="1238" w:type="dxa"/>
                  <w:tcBorders>
                    <w:top w:val="nil"/>
                    <w:left w:val="single" w:sz="4" w:space="0" w:color="auto"/>
                    <w:bottom w:val="single" w:sz="4" w:space="0" w:color="auto"/>
                    <w:right w:val="single" w:sz="4" w:space="0" w:color="auto"/>
                  </w:tcBorders>
                </w:tcPr>
                <w:p w14:paraId="27E538C5"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68C88822" w14:textId="776CE6F5"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112</w:t>
                  </w:r>
                </w:p>
              </w:tc>
              <w:tc>
                <w:tcPr>
                  <w:tcW w:w="3228" w:type="dxa"/>
                  <w:tcBorders>
                    <w:top w:val="nil"/>
                    <w:left w:val="nil"/>
                    <w:bottom w:val="single" w:sz="4" w:space="0" w:color="auto"/>
                    <w:right w:val="single" w:sz="4" w:space="0" w:color="auto"/>
                  </w:tcBorders>
                  <w:shd w:val="clear" w:color="auto" w:fill="auto"/>
                  <w:vAlign w:val="center"/>
                  <w:hideMark/>
                </w:tcPr>
                <w:p w14:paraId="701B8220"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LUVA PVC, TAMANHO: MÉDIO, TAMANHO PUNHO: CANO LONGO, CARACTERÍSTICAS ADICIONAIS: COM CA, TIPO USO: PROTEÇÃO QUÍMICA. UNIDADE DE MEDIDA: Embora o CATMAT indique “UNIDADE”, o item será cotado, fornecido e entregue em PAR, por ser a unidade comercial usual do mercado, sendo cada par composto por 02 (duas) luvas, destinadas às mãos direita e esquerda.</w:t>
                  </w:r>
                </w:p>
              </w:tc>
              <w:tc>
                <w:tcPr>
                  <w:tcW w:w="851" w:type="dxa"/>
                  <w:tcBorders>
                    <w:top w:val="nil"/>
                    <w:left w:val="nil"/>
                    <w:bottom w:val="single" w:sz="4" w:space="0" w:color="auto"/>
                    <w:right w:val="single" w:sz="4" w:space="0" w:color="auto"/>
                  </w:tcBorders>
                  <w:shd w:val="clear" w:color="auto" w:fill="auto"/>
                  <w:vAlign w:val="center"/>
                  <w:hideMark/>
                </w:tcPr>
                <w:p w14:paraId="6A5BF68A"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650E0225"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w:t>
                  </w:r>
                </w:p>
              </w:tc>
              <w:tc>
                <w:tcPr>
                  <w:tcW w:w="1276" w:type="dxa"/>
                  <w:tcBorders>
                    <w:top w:val="single" w:sz="4" w:space="0" w:color="auto"/>
                    <w:left w:val="nil"/>
                    <w:bottom w:val="single" w:sz="4" w:space="0" w:color="auto"/>
                    <w:right w:val="single" w:sz="4" w:space="0" w:color="auto"/>
                  </w:tcBorders>
                </w:tcPr>
                <w:p w14:paraId="106065F1"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5752280" w14:textId="7BA8A8CB"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30,54</w:t>
                  </w:r>
                </w:p>
              </w:tc>
              <w:tc>
                <w:tcPr>
                  <w:tcW w:w="992" w:type="dxa"/>
                  <w:tcBorders>
                    <w:top w:val="nil"/>
                    <w:left w:val="nil"/>
                    <w:bottom w:val="single" w:sz="4" w:space="0" w:color="auto"/>
                    <w:right w:val="single" w:sz="4" w:space="0" w:color="auto"/>
                  </w:tcBorders>
                  <w:shd w:val="clear" w:color="auto" w:fill="auto"/>
                  <w:vAlign w:val="center"/>
                  <w:hideMark/>
                </w:tcPr>
                <w:p w14:paraId="59B9794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183,24</w:t>
                  </w:r>
                </w:p>
              </w:tc>
            </w:tr>
            <w:tr w:rsidR="008D6DFA" w:rsidRPr="00FC31BF" w14:paraId="25A31FCD" w14:textId="77777777" w:rsidTr="008D6DFA">
              <w:trPr>
                <w:trHeight w:val="1350"/>
                <w:jc w:val="center"/>
              </w:trPr>
              <w:tc>
                <w:tcPr>
                  <w:tcW w:w="1238" w:type="dxa"/>
                  <w:tcBorders>
                    <w:top w:val="nil"/>
                    <w:left w:val="single" w:sz="4" w:space="0" w:color="auto"/>
                    <w:bottom w:val="single" w:sz="4" w:space="0" w:color="auto"/>
                    <w:right w:val="single" w:sz="4" w:space="0" w:color="auto"/>
                  </w:tcBorders>
                </w:tcPr>
                <w:p w14:paraId="16D53A83"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081090BB" w14:textId="1FBFA979"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113</w:t>
                  </w:r>
                </w:p>
              </w:tc>
              <w:tc>
                <w:tcPr>
                  <w:tcW w:w="3228" w:type="dxa"/>
                  <w:tcBorders>
                    <w:top w:val="nil"/>
                    <w:left w:val="nil"/>
                    <w:bottom w:val="single" w:sz="4" w:space="0" w:color="auto"/>
                    <w:right w:val="single" w:sz="4" w:space="0" w:color="auto"/>
                  </w:tcBorders>
                  <w:shd w:val="clear" w:color="auto" w:fill="auto"/>
                  <w:vAlign w:val="center"/>
                  <w:hideMark/>
                </w:tcPr>
                <w:p w14:paraId="7E8CFD58"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LUVA SEGURANÇA, MATERIAL: LÁTEX NATURAL, TAMANHOS: VARIADOS, APLICAÇÃO: MANUSEIO DE AGENTES ABRASIVOS E ESCORIANTES, CARACTERÍSTICAS ADICIONAIS: SUPERFÍCIE EXTERNA ANTIDERRAPANTE, ESPESSURA: 0,35 MM, COMPRIMENTO: 30 CM, FORMA: ANATÔMICA, MODELO: PALMA ANTIDERRAPANTE, COR: AMARELA, LARGURA: 10 CM, GRAMATURA: 100 G/M2</w:t>
                  </w:r>
                </w:p>
              </w:tc>
              <w:tc>
                <w:tcPr>
                  <w:tcW w:w="851" w:type="dxa"/>
                  <w:tcBorders>
                    <w:top w:val="nil"/>
                    <w:left w:val="nil"/>
                    <w:bottom w:val="single" w:sz="4" w:space="0" w:color="auto"/>
                    <w:right w:val="single" w:sz="4" w:space="0" w:color="auto"/>
                  </w:tcBorders>
                  <w:shd w:val="clear" w:color="auto" w:fill="auto"/>
                  <w:vAlign w:val="center"/>
                  <w:hideMark/>
                </w:tcPr>
                <w:p w14:paraId="01E007A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PAR</w:t>
                  </w:r>
                </w:p>
              </w:tc>
              <w:tc>
                <w:tcPr>
                  <w:tcW w:w="1134" w:type="dxa"/>
                  <w:tcBorders>
                    <w:top w:val="nil"/>
                    <w:left w:val="nil"/>
                    <w:bottom w:val="single" w:sz="4" w:space="0" w:color="auto"/>
                    <w:right w:val="single" w:sz="4" w:space="0" w:color="auto"/>
                  </w:tcBorders>
                  <w:shd w:val="clear" w:color="auto" w:fill="auto"/>
                  <w:vAlign w:val="center"/>
                  <w:hideMark/>
                </w:tcPr>
                <w:p w14:paraId="0A91DCFF"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50</w:t>
                  </w:r>
                </w:p>
              </w:tc>
              <w:tc>
                <w:tcPr>
                  <w:tcW w:w="1276" w:type="dxa"/>
                  <w:tcBorders>
                    <w:top w:val="single" w:sz="4" w:space="0" w:color="auto"/>
                    <w:left w:val="nil"/>
                    <w:bottom w:val="single" w:sz="4" w:space="0" w:color="auto"/>
                    <w:right w:val="single" w:sz="4" w:space="0" w:color="auto"/>
                  </w:tcBorders>
                </w:tcPr>
                <w:p w14:paraId="1B07A41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8D7E1E2" w14:textId="5D337B22"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9,49</w:t>
                  </w:r>
                </w:p>
              </w:tc>
              <w:tc>
                <w:tcPr>
                  <w:tcW w:w="992" w:type="dxa"/>
                  <w:tcBorders>
                    <w:top w:val="nil"/>
                    <w:left w:val="nil"/>
                    <w:bottom w:val="single" w:sz="4" w:space="0" w:color="auto"/>
                    <w:right w:val="single" w:sz="4" w:space="0" w:color="auto"/>
                  </w:tcBorders>
                  <w:shd w:val="clear" w:color="auto" w:fill="auto"/>
                  <w:vAlign w:val="center"/>
                  <w:hideMark/>
                </w:tcPr>
                <w:p w14:paraId="2D014AE6"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474,50</w:t>
                  </w:r>
                </w:p>
              </w:tc>
            </w:tr>
            <w:tr w:rsidR="008D6DFA" w:rsidRPr="00FC31BF" w14:paraId="437CD7FC" w14:textId="77777777" w:rsidTr="008D6DFA">
              <w:trPr>
                <w:trHeight w:val="900"/>
                <w:jc w:val="center"/>
              </w:trPr>
              <w:tc>
                <w:tcPr>
                  <w:tcW w:w="1238" w:type="dxa"/>
                  <w:tcBorders>
                    <w:top w:val="nil"/>
                    <w:left w:val="single" w:sz="4" w:space="0" w:color="auto"/>
                    <w:bottom w:val="single" w:sz="4" w:space="0" w:color="auto"/>
                    <w:right w:val="single" w:sz="4" w:space="0" w:color="auto"/>
                  </w:tcBorders>
                </w:tcPr>
                <w:p w14:paraId="617ACAEA"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7E07CD2E" w14:textId="0D3265DF"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114</w:t>
                  </w:r>
                </w:p>
              </w:tc>
              <w:tc>
                <w:tcPr>
                  <w:tcW w:w="3228" w:type="dxa"/>
                  <w:tcBorders>
                    <w:top w:val="nil"/>
                    <w:left w:val="nil"/>
                    <w:bottom w:val="single" w:sz="4" w:space="0" w:color="auto"/>
                    <w:right w:val="single" w:sz="4" w:space="0" w:color="auto"/>
                  </w:tcBorders>
                  <w:shd w:val="clear" w:color="auto" w:fill="auto"/>
                  <w:vAlign w:val="center"/>
                  <w:hideMark/>
                </w:tcPr>
                <w:p w14:paraId="0C574DC5"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LUVA SEGURANÇA, MATERIAL: VAQUETA FINA, TAMANHOS: VARIADOS, APLICAÇÃO: SEGURANÇA E PROTEÇÃO INDIVIDUAL., CARACTERÍSTICAS ADICIONAIS: PUNHO COM ELÁSTICO NO DORSO, REFORÇO DE RASPA NA, ESPESSURA: 1 MM, COMPRIMENTO: 250 MM</w:t>
                  </w:r>
                </w:p>
              </w:tc>
              <w:tc>
                <w:tcPr>
                  <w:tcW w:w="851" w:type="dxa"/>
                  <w:tcBorders>
                    <w:top w:val="nil"/>
                    <w:left w:val="nil"/>
                    <w:bottom w:val="single" w:sz="4" w:space="0" w:color="auto"/>
                    <w:right w:val="single" w:sz="4" w:space="0" w:color="auto"/>
                  </w:tcBorders>
                  <w:shd w:val="clear" w:color="auto" w:fill="auto"/>
                  <w:vAlign w:val="center"/>
                  <w:hideMark/>
                </w:tcPr>
                <w:p w14:paraId="0C4F3797"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PAR</w:t>
                  </w:r>
                </w:p>
              </w:tc>
              <w:tc>
                <w:tcPr>
                  <w:tcW w:w="1134" w:type="dxa"/>
                  <w:tcBorders>
                    <w:top w:val="nil"/>
                    <w:left w:val="nil"/>
                    <w:bottom w:val="single" w:sz="4" w:space="0" w:color="auto"/>
                    <w:right w:val="single" w:sz="4" w:space="0" w:color="auto"/>
                  </w:tcBorders>
                  <w:shd w:val="clear" w:color="auto" w:fill="auto"/>
                  <w:vAlign w:val="center"/>
                  <w:hideMark/>
                </w:tcPr>
                <w:p w14:paraId="56145819"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w:t>
                  </w:r>
                </w:p>
              </w:tc>
              <w:tc>
                <w:tcPr>
                  <w:tcW w:w="1276" w:type="dxa"/>
                  <w:tcBorders>
                    <w:top w:val="single" w:sz="4" w:space="0" w:color="auto"/>
                    <w:left w:val="nil"/>
                    <w:bottom w:val="single" w:sz="4" w:space="0" w:color="auto"/>
                    <w:right w:val="single" w:sz="4" w:space="0" w:color="auto"/>
                  </w:tcBorders>
                </w:tcPr>
                <w:p w14:paraId="361C6B15"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584926B" w14:textId="0F2FC16F"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26,71</w:t>
                  </w:r>
                </w:p>
              </w:tc>
              <w:tc>
                <w:tcPr>
                  <w:tcW w:w="992" w:type="dxa"/>
                  <w:tcBorders>
                    <w:top w:val="nil"/>
                    <w:left w:val="nil"/>
                    <w:bottom w:val="single" w:sz="4" w:space="0" w:color="auto"/>
                    <w:right w:val="single" w:sz="4" w:space="0" w:color="auto"/>
                  </w:tcBorders>
                  <w:shd w:val="clear" w:color="auto" w:fill="auto"/>
                  <w:vAlign w:val="center"/>
                  <w:hideMark/>
                </w:tcPr>
                <w:p w14:paraId="29F1FCD2"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267,10</w:t>
                  </w:r>
                </w:p>
              </w:tc>
            </w:tr>
            <w:tr w:rsidR="008D6DFA" w:rsidRPr="00FC31BF" w14:paraId="3A35316B" w14:textId="77777777" w:rsidTr="008D6DFA">
              <w:trPr>
                <w:trHeight w:val="900"/>
                <w:jc w:val="center"/>
              </w:trPr>
              <w:tc>
                <w:tcPr>
                  <w:tcW w:w="1238" w:type="dxa"/>
                  <w:tcBorders>
                    <w:top w:val="nil"/>
                    <w:left w:val="single" w:sz="4" w:space="0" w:color="auto"/>
                    <w:bottom w:val="single" w:sz="4" w:space="0" w:color="auto"/>
                    <w:right w:val="single" w:sz="4" w:space="0" w:color="auto"/>
                  </w:tcBorders>
                </w:tcPr>
                <w:p w14:paraId="02EC83B1"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2776B444" w14:textId="3EC767F9"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115</w:t>
                  </w:r>
                </w:p>
              </w:tc>
              <w:tc>
                <w:tcPr>
                  <w:tcW w:w="3228" w:type="dxa"/>
                  <w:tcBorders>
                    <w:top w:val="nil"/>
                    <w:left w:val="nil"/>
                    <w:bottom w:val="single" w:sz="4" w:space="0" w:color="auto"/>
                    <w:right w:val="single" w:sz="4" w:space="0" w:color="auto"/>
                  </w:tcBorders>
                  <w:shd w:val="clear" w:color="auto" w:fill="auto"/>
                  <w:vAlign w:val="center"/>
                  <w:hideMark/>
                </w:tcPr>
                <w:p w14:paraId="0FEE66C1"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MALETA FERRAMENTAS, MATERIAL: CHAPA AÇO, ACABAMENTO SUPERFICIAL: PINTURA ELETROSTÁTICA, COR: AZUL, COMPRIMENTO: 500 MM, LARGURA: 200 MM, ALTURA: 210 MM, PESO: 5,40 KG, QUANTIDADE GAVETAS: 5 UN, COR GAVETAS: AZUL, TIPO CAIXA: SANFONA</w:t>
                  </w:r>
                </w:p>
              </w:tc>
              <w:tc>
                <w:tcPr>
                  <w:tcW w:w="851" w:type="dxa"/>
                  <w:tcBorders>
                    <w:top w:val="nil"/>
                    <w:left w:val="nil"/>
                    <w:bottom w:val="single" w:sz="4" w:space="0" w:color="auto"/>
                    <w:right w:val="single" w:sz="4" w:space="0" w:color="auto"/>
                  </w:tcBorders>
                  <w:shd w:val="clear" w:color="auto" w:fill="auto"/>
                  <w:vAlign w:val="center"/>
                  <w:hideMark/>
                </w:tcPr>
                <w:p w14:paraId="47E8A99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43BFF262"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w:t>
                  </w:r>
                </w:p>
              </w:tc>
              <w:tc>
                <w:tcPr>
                  <w:tcW w:w="1276" w:type="dxa"/>
                  <w:tcBorders>
                    <w:top w:val="single" w:sz="4" w:space="0" w:color="auto"/>
                    <w:left w:val="nil"/>
                    <w:bottom w:val="single" w:sz="4" w:space="0" w:color="auto"/>
                    <w:right w:val="single" w:sz="4" w:space="0" w:color="auto"/>
                  </w:tcBorders>
                </w:tcPr>
                <w:p w14:paraId="1C8A6E18"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5C2673A" w14:textId="7B44E176"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125,14</w:t>
                  </w:r>
                </w:p>
              </w:tc>
              <w:tc>
                <w:tcPr>
                  <w:tcW w:w="992" w:type="dxa"/>
                  <w:tcBorders>
                    <w:top w:val="nil"/>
                    <w:left w:val="nil"/>
                    <w:bottom w:val="single" w:sz="4" w:space="0" w:color="auto"/>
                    <w:right w:val="single" w:sz="4" w:space="0" w:color="auto"/>
                  </w:tcBorders>
                  <w:shd w:val="clear" w:color="auto" w:fill="auto"/>
                  <w:vAlign w:val="center"/>
                  <w:hideMark/>
                </w:tcPr>
                <w:p w14:paraId="7DFEFCCD"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250,28</w:t>
                  </w:r>
                </w:p>
              </w:tc>
            </w:tr>
            <w:tr w:rsidR="008D6DFA" w:rsidRPr="00FC31BF" w14:paraId="376D19AB" w14:textId="77777777" w:rsidTr="008D6DFA">
              <w:trPr>
                <w:trHeight w:val="900"/>
                <w:jc w:val="center"/>
              </w:trPr>
              <w:tc>
                <w:tcPr>
                  <w:tcW w:w="1238" w:type="dxa"/>
                  <w:tcBorders>
                    <w:top w:val="nil"/>
                    <w:left w:val="single" w:sz="4" w:space="0" w:color="auto"/>
                    <w:bottom w:val="single" w:sz="4" w:space="0" w:color="auto"/>
                    <w:right w:val="single" w:sz="4" w:space="0" w:color="auto"/>
                  </w:tcBorders>
                </w:tcPr>
                <w:p w14:paraId="70DFAD3D"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25B5B3E8" w14:textId="4684D4AC"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116</w:t>
                  </w:r>
                </w:p>
              </w:tc>
              <w:tc>
                <w:tcPr>
                  <w:tcW w:w="3228" w:type="dxa"/>
                  <w:tcBorders>
                    <w:top w:val="nil"/>
                    <w:left w:val="nil"/>
                    <w:bottom w:val="single" w:sz="4" w:space="0" w:color="auto"/>
                    <w:right w:val="single" w:sz="4" w:space="0" w:color="auto"/>
                  </w:tcBorders>
                  <w:shd w:val="clear" w:color="auto" w:fill="auto"/>
                  <w:vAlign w:val="center"/>
                  <w:hideMark/>
                </w:tcPr>
                <w:p w14:paraId="46C3A38C"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MANGUEIRA JARDIM, MATERIAL:PVC-TRAÇADO EM NÁILON, DIÂMETRO:1/2 POL, ESPESSURA:2 MM, PRESSÃO MÁXIMA:6 BAR., COMPRIMENTO:50 M, COR:VERDE, CARACTERÍSTICAS ADICIONAIS:COM ENGATE RÁPIDO, COM ESGUICHO</w:t>
                  </w:r>
                </w:p>
              </w:tc>
              <w:tc>
                <w:tcPr>
                  <w:tcW w:w="851" w:type="dxa"/>
                  <w:tcBorders>
                    <w:top w:val="nil"/>
                    <w:left w:val="nil"/>
                    <w:bottom w:val="single" w:sz="4" w:space="0" w:color="auto"/>
                    <w:right w:val="single" w:sz="4" w:space="0" w:color="auto"/>
                  </w:tcBorders>
                  <w:shd w:val="clear" w:color="auto" w:fill="auto"/>
                  <w:vAlign w:val="center"/>
                  <w:hideMark/>
                </w:tcPr>
                <w:p w14:paraId="5A660AA6"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17B36583"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w:t>
                  </w:r>
                </w:p>
              </w:tc>
              <w:tc>
                <w:tcPr>
                  <w:tcW w:w="1276" w:type="dxa"/>
                  <w:tcBorders>
                    <w:top w:val="single" w:sz="4" w:space="0" w:color="auto"/>
                    <w:left w:val="nil"/>
                    <w:bottom w:val="single" w:sz="4" w:space="0" w:color="auto"/>
                    <w:right w:val="single" w:sz="4" w:space="0" w:color="auto"/>
                  </w:tcBorders>
                </w:tcPr>
                <w:p w14:paraId="0D2D9BCD"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84A18F2" w14:textId="05AE5CDF"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194,99</w:t>
                  </w:r>
                </w:p>
              </w:tc>
              <w:tc>
                <w:tcPr>
                  <w:tcW w:w="992" w:type="dxa"/>
                  <w:tcBorders>
                    <w:top w:val="nil"/>
                    <w:left w:val="nil"/>
                    <w:bottom w:val="single" w:sz="4" w:space="0" w:color="auto"/>
                    <w:right w:val="single" w:sz="4" w:space="0" w:color="auto"/>
                  </w:tcBorders>
                  <w:shd w:val="clear" w:color="auto" w:fill="auto"/>
                  <w:vAlign w:val="center"/>
                  <w:hideMark/>
                </w:tcPr>
                <w:p w14:paraId="2DABEB42"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389,98</w:t>
                  </w:r>
                </w:p>
              </w:tc>
            </w:tr>
            <w:tr w:rsidR="008D6DFA" w:rsidRPr="00FC31BF" w14:paraId="29568227" w14:textId="77777777" w:rsidTr="008D6DFA">
              <w:trPr>
                <w:trHeight w:val="450"/>
                <w:jc w:val="center"/>
              </w:trPr>
              <w:tc>
                <w:tcPr>
                  <w:tcW w:w="1238" w:type="dxa"/>
                  <w:tcBorders>
                    <w:top w:val="nil"/>
                    <w:left w:val="single" w:sz="4" w:space="0" w:color="auto"/>
                    <w:bottom w:val="single" w:sz="4" w:space="0" w:color="auto"/>
                    <w:right w:val="single" w:sz="4" w:space="0" w:color="auto"/>
                  </w:tcBorders>
                </w:tcPr>
                <w:p w14:paraId="10D88A55"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6F7E9507" w14:textId="5005FD70"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117</w:t>
                  </w:r>
                </w:p>
              </w:tc>
              <w:tc>
                <w:tcPr>
                  <w:tcW w:w="3228" w:type="dxa"/>
                  <w:tcBorders>
                    <w:top w:val="nil"/>
                    <w:left w:val="nil"/>
                    <w:bottom w:val="single" w:sz="4" w:space="0" w:color="auto"/>
                    <w:right w:val="single" w:sz="4" w:space="0" w:color="auto"/>
                  </w:tcBorders>
                  <w:shd w:val="clear" w:color="auto" w:fill="auto"/>
                  <w:vAlign w:val="center"/>
                  <w:hideMark/>
                </w:tcPr>
                <w:p w14:paraId="66281A90"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MARRETA, MATERIAL: AÇO CARBONO, MATERIAL CABO: MADEIRA, PESO: 3 KG, TIPO: OITAVADO, CARACTERÍSTICAS ADICIONAIS: FACE DUPLA</w:t>
                  </w:r>
                </w:p>
              </w:tc>
              <w:tc>
                <w:tcPr>
                  <w:tcW w:w="851" w:type="dxa"/>
                  <w:tcBorders>
                    <w:top w:val="nil"/>
                    <w:left w:val="nil"/>
                    <w:bottom w:val="single" w:sz="4" w:space="0" w:color="auto"/>
                    <w:right w:val="single" w:sz="4" w:space="0" w:color="auto"/>
                  </w:tcBorders>
                  <w:shd w:val="clear" w:color="auto" w:fill="auto"/>
                  <w:vAlign w:val="center"/>
                  <w:hideMark/>
                </w:tcPr>
                <w:p w14:paraId="2B8FEB3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4B4076B3"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w:t>
                  </w:r>
                </w:p>
              </w:tc>
              <w:tc>
                <w:tcPr>
                  <w:tcW w:w="1276" w:type="dxa"/>
                  <w:tcBorders>
                    <w:top w:val="single" w:sz="4" w:space="0" w:color="auto"/>
                    <w:left w:val="nil"/>
                    <w:bottom w:val="single" w:sz="4" w:space="0" w:color="auto"/>
                    <w:right w:val="single" w:sz="4" w:space="0" w:color="auto"/>
                  </w:tcBorders>
                </w:tcPr>
                <w:p w14:paraId="13A11EC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3168E51" w14:textId="29BEB136"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149,00</w:t>
                  </w:r>
                </w:p>
              </w:tc>
              <w:tc>
                <w:tcPr>
                  <w:tcW w:w="992" w:type="dxa"/>
                  <w:tcBorders>
                    <w:top w:val="nil"/>
                    <w:left w:val="nil"/>
                    <w:bottom w:val="single" w:sz="4" w:space="0" w:color="auto"/>
                    <w:right w:val="single" w:sz="4" w:space="0" w:color="auto"/>
                  </w:tcBorders>
                  <w:shd w:val="clear" w:color="auto" w:fill="auto"/>
                  <w:vAlign w:val="center"/>
                  <w:hideMark/>
                </w:tcPr>
                <w:p w14:paraId="135E7260"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298,00</w:t>
                  </w:r>
                </w:p>
              </w:tc>
            </w:tr>
            <w:tr w:rsidR="008D6DFA" w:rsidRPr="00FC31BF" w14:paraId="29FF205D" w14:textId="77777777" w:rsidTr="008D6DFA">
              <w:trPr>
                <w:trHeight w:val="450"/>
                <w:jc w:val="center"/>
              </w:trPr>
              <w:tc>
                <w:tcPr>
                  <w:tcW w:w="1238" w:type="dxa"/>
                  <w:tcBorders>
                    <w:top w:val="nil"/>
                    <w:left w:val="single" w:sz="4" w:space="0" w:color="auto"/>
                    <w:bottom w:val="single" w:sz="4" w:space="0" w:color="auto"/>
                    <w:right w:val="single" w:sz="4" w:space="0" w:color="auto"/>
                  </w:tcBorders>
                </w:tcPr>
                <w:p w14:paraId="472F269F"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76CBE243" w14:textId="5E3F8DC8"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118</w:t>
                  </w:r>
                </w:p>
              </w:tc>
              <w:tc>
                <w:tcPr>
                  <w:tcW w:w="3228" w:type="dxa"/>
                  <w:tcBorders>
                    <w:top w:val="nil"/>
                    <w:left w:val="nil"/>
                    <w:bottom w:val="single" w:sz="4" w:space="0" w:color="auto"/>
                    <w:right w:val="single" w:sz="4" w:space="0" w:color="auto"/>
                  </w:tcBorders>
                  <w:shd w:val="clear" w:color="auto" w:fill="auto"/>
                  <w:vAlign w:val="center"/>
                  <w:hideMark/>
                </w:tcPr>
                <w:p w14:paraId="06B42B37"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MARRETA, MATERIAL: AÇO FORJADO E TEMPERADO, MATERIAL CABO: MADEIRA, PESO: 8 KG, TIPO:OITAVADO</w:t>
                  </w:r>
                </w:p>
              </w:tc>
              <w:tc>
                <w:tcPr>
                  <w:tcW w:w="851" w:type="dxa"/>
                  <w:tcBorders>
                    <w:top w:val="nil"/>
                    <w:left w:val="nil"/>
                    <w:bottom w:val="single" w:sz="4" w:space="0" w:color="auto"/>
                    <w:right w:val="single" w:sz="4" w:space="0" w:color="auto"/>
                  </w:tcBorders>
                  <w:shd w:val="clear" w:color="auto" w:fill="auto"/>
                  <w:vAlign w:val="center"/>
                  <w:hideMark/>
                </w:tcPr>
                <w:p w14:paraId="48EA8EA8"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696FAD47"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w:t>
                  </w:r>
                </w:p>
              </w:tc>
              <w:tc>
                <w:tcPr>
                  <w:tcW w:w="1276" w:type="dxa"/>
                  <w:tcBorders>
                    <w:top w:val="single" w:sz="4" w:space="0" w:color="auto"/>
                    <w:left w:val="nil"/>
                    <w:bottom w:val="single" w:sz="4" w:space="0" w:color="auto"/>
                    <w:right w:val="single" w:sz="4" w:space="0" w:color="auto"/>
                  </w:tcBorders>
                </w:tcPr>
                <w:p w14:paraId="767CFFFC"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C576C5C" w14:textId="2725F6E2"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248,48</w:t>
                  </w:r>
                </w:p>
              </w:tc>
              <w:tc>
                <w:tcPr>
                  <w:tcW w:w="992" w:type="dxa"/>
                  <w:tcBorders>
                    <w:top w:val="nil"/>
                    <w:left w:val="nil"/>
                    <w:bottom w:val="single" w:sz="4" w:space="0" w:color="auto"/>
                    <w:right w:val="single" w:sz="4" w:space="0" w:color="auto"/>
                  </w:tcBorders>
                  <w:shd w:val="clear" w:color="auto" w:fill="auto"/>
                  <w:vAlign w:val="center"/>
                  <w:hideMark/>
                </w:tcPr>
                <w:p w14:paraId="40E4F105"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496,96</w:t>
                  </w:r>
                </w:p>
              </w:tc>
            </w:tr>
            <w:tr w:rsidR="008D6DFA" w:rsidRPr="00FC31BF" w14:paraId="23A773A6" w14:textId="77777777" w:rsidTr="008D6DFA">
              <w:trPr>
                <w:trHeight w:val="450"/>
                <w:jc w:val="center"/>
              </w:trPr>
              <w:tc>
                <w:tcPr>
                  <w:tcW w:w="1238" w:type="dxa"/>
                  <w:tcBorders>
                    <w:top w:val="nil"/>
                    <w:left w:val="single" w:sz="4" w:space="0" w:color="auto"/>
                    <w:bottom w:val="single" w:sz="4" w:space="0" w:color="auto"/>
                    <w:right w:val="single" w:sz="4" w:space="0" w:color="auto"/>
                  </w:tcBorders>
                </w:tcPr>
                <w:p w14:paraId="73941302"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3B895791" w14:textId="76E969FD"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119</w:t>
                  </w:r>
                </w:p>
              </w:tc>
              <w:tc>
                <w:tcPr>
                  <w:tcW w:w="3228" w:type="dxa"/>
                  <w:tcBorders>
                    <w:top w:val="nil"/>
                    <w:left w:val="nil"/>
                    <w:bottom w:val="single" w:sz="4" w:space="0" w:color="auto"/>
                    <w:right w:val="single" w:sz="4" w:space="0" w:color="auto"/>
                  </w:tcBorders>
                  <w:shd w:val="clear" w:color="auto" w:fill="auto"/>
                  <w:vAlign w:val="center"/>
                  <w:hideMark/>
                </w:tcPr>
                <w:p w14:paraId="1EF12FF7"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MARTELO, MATERIAL: AÇO FORJADO, MATERIAL CABO: MADEIRA MARFIM, PESO: 576 G, TIPO: UNHA, TAMANHO: 27 MM</w:t>
                  </w:r>
                </w:p>
              </w:tc>
              <w:tc>
                <w:tcPr>
                  <w:tcW w:w="851" w:type="dxa"/>
                  <w:tcBorders>
                    <w:top w:val="nil"/>
                    <w:left w:val="nil"/>
                    <w:bottom w:val="single" w:sz="4" w:space="0" w:color="auto"/>
                    <w:right w:val="single" w:sz="4" w:space="0" w:color="auto"/>
                  </w:tcBorders>
                  <w:shd w:val="clear" w:color="auto" w:fill="auto"/>
                  <w:vAlign w:val="center"/>
                  <w:hideMark/>
                </w:tcPr>
                <w:p w14:paraId="25C9EBDA"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4E69CADC"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w:t>
                  </w:r>
                </w:p>
              </w:tc>
              <w:tc>
                <w:tcPr>
                  <w:tcW w:w="1276" w:type="dxa"/>
                  <w:tcBorders>
                    <w:top w:val="single" w:sz="4" w:space="0" w:color="auto"/>
                    <w:left w:val="nil"/>
                    <w:bottom w:val="single" w:sz="4" w:space="0" w:color="auto"/>
                    <w:right w:val="single" w:sz="4" w:space="0" w:color="auto"/>
                  </w:tcBorders>
                </w:tcPr>
                <w:p w14:paraId="14758236"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B982A65" w14:textId="3475561E"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44,53</w:t>
                  </w:r>
                </w:p>
              </w:tc>
              <w:tc>
                <w:tcPr>
                  <w:tcW w:w="992" w:type="dxa"/>
                  <w:tcBorders>
                    <w:top w:val="nil"/>
                    <w:left w:val="nil"/>
                    <w:bottom w:val="single" w:sz="4" w:space="0" w:color="auto"/>
                    <w:right w:val="single" w:sz="4" w:space="0" w:color="auto"/>
                  </w:tcBorders>
                  <w:shd w:val="clear" w:color="auto" w:fill="auto"/>
                  <w:vAlign w:val="center"/>
                  <w:hideMark/>
                </w:tcPr>
                <w:p w14:paraId="279F41A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178,12</w:t>
                  </w:r>
                </w:p>
              </w:tc>
            </w:tr>
            <w:tr w:rsidR="008D6DFA" w:rsidRPr="00FC31BF" w14:paraId="5C0C458E" w14:textId="77777777" w:rsidTr="008D6DFA">
              <w:trPr>
                <w:trHeight w:val="675"/>
                <w:jc w:val="center"/>
              </w:trPr>
              <w:tc>
                <w:tcPr>
                  <w:tcW w:w="1238" w:type="dxa"/>
                  <w:tcBorders>
                    <w:top w:val="nil"/>
                    <w:left w:val="single" w:sz="4" w:space="0" w:color="auto"/>
                    <w:bottom w:val="single" w:sz="4" w:space="0" w:color="auto"/>
                    <w:right w:val="single" w:sz="4" w:space="0" w:color="auto"/>
                  </w:tcBorders>
                </w:tcPr>
                <w:p w14:paraId="223035E8"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6A0C6D10" w14:textId="12AA168F"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120</w:t>
                  </w:r>
                </w:p>
              </w:tc>
              <w:tc>
                <w:tcPr>
                  <w:tcW w:w="3228" w:type="dxa"/>
                  <w:tcBorders>
                    <w:top w:val="nil"/>
                    <w:left w:val="nil"/>
                    <w:bottom w:val="single" w:sz="4" w:space="0" w:color="auto"/>
                    <w:right w:val="single" w:sz="4" w:space="0" w:color="auto"/>
                  </w:tcBorders>
                  <w:shd w:val="clear" w:color="auto" w:fill="auto"/>
                  <w:vAlign w:val="center"/>
                  <w:hideMark/>
                </w:tcPr>
                <w:p w14:paraId="79C0DCC5"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CONEXÃO HIDRÁULICA, MATERIAL: PVC RÍGIDO, TIPO: CAP, TIPO FIXAÇÃO: SOLDÁVEL, APLICAÇÃO: INSTALAÇÕES ESGOTO, COR: BRANCA, BITOLA: 100 MM</w:t>
                  </w:r>
                </w:p>
              </w:tc>
              <w:tc>
                <w:tcPr>
                  <w:tcW w:w="851" w:type="dxa"/>
                  <w:tcBorders>
                    <w:top w:val="nil"/>
                    <w:left w:val="nil"/>
                    <w:bottom w:val="single" w:sz="4" w:space="0" w:color="auto"/>
                    <w:right w:val="single" w:sz="4" w:space="0" w:color="auto"/>
                  </w:tcBorders>
                  <w:shd w:val="clear" w:color="auto" w:fill="auto"/>
                  <w:vAlign w:val="center"/>
                  <w:hideMark/>
                </w:tcPr>
                <w:p w14:paraId="76E26939"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66EBB30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100</w:t>
                  </w:r>
                </w:p>
              </w:tc>
              <w:tc>
                <w:tcPr>
                  <w:tcW w:w="1276" w:type="dxa"/>
                  <w:tcBorders>
                    <w:top w:val="single" w:sz="4" w:space="0" w:color="auto"/>
                    <w:left w:val="nil"/>
                    <w:bottom w:val="single" w:sz="4" w:space="0" w:color="auto"/>
                    <w:right w:val="single" w:sz="4" w:space="0" w:color="auto"/>
                  </w:tcBorders>
                </w:tcPr>
                <w:p w14:paraId="57171A3A"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B4109F5" w14:textId="7B1105C4"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7,78</w:t>
                  </w:r>
                </w:p>
              </w:tc>
              <w:tc>
                <w:tcPr>
                  <w:tcW w:w="992" w:type="dxa"/>
                  <w:tcBorders>
                    <w:top w:val="nil"/>
                    <w:left w:val="nil"/>
                    <w:bottom w:val="single" w:sz="4" w:space="0" w:color="auto"/>
                    <w:right w:val="single" w:sz="4" w:space="0" w:color="auto"/>
                  </w:tcBorders>
                  <w:shd w:val="clear" w:color="auto" w:fill="auto"/>
                  <w:vAlign w:val="center"/>
                  <w:hideMark/>
                </w:tcPr>
                <w:p w14:paraId="0927EF19"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778,00</w:t>
                  </w:r>
                </w:p>
              </w:tc>
            </w:tr>
            <w:tr w:rsidR="008D6DFA" w:rsidRPr="00FC31BF" w14:paraId="5EE90322" w14:textId="77777777" w:rsidTr="008D6DFA">
              <w:trPr>
                <w:trHeight w:val="450"/>
                <w:jc w:val="center"/>
              </w:trPr>
              <w:tc>
                <w:tcPr>
                  <w:tcW w:w="1238" w:type="dxa"/>
                  <w:tcBorders>
                    <w:top w:val="nil"/>
                    <w:left w:val="single" w:sz="4" w:space="0" w:color="auto"/>
                    <w:bottom w:val="single" w:sz="4" w:space="0" w:color="auto"/>
                    <w:right w:val="single" w:sz="4" w:space="0" w:color="auto"/>
                  </w:tcBorders>
                </w:tcPr>
                <w:p w14:paraId="02A7C9A9"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5DD5509F" w14:textId="2E90C379"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121</w:t>
                  </w:r>
                </w:p>
              </w:tc>
              <w:tc>
                <w:tcPr>
                  <w:tcW w:w="3228" w:type="dxa"/>
                  <w:tcBorders>
                    <w:top w:val="nil"/>
                    <w:left w:val="nil"/>
                    <w:bottom w:val="single" w:sz="4" w:space="0" w:color="auto"/>
                    <w:right w:val="single" w:sz="4" w:space="0" w:color="auto"/>
                  </w:tcBorders>
                  <w:shd w:val="clear" w:color="auto" w:fill="auto"/>
                  <w:vAlign w:val="center"/>
                  <w:hideMark/>
                </w:tcPr>
                <w:p w14:paraId="5B82BD26"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TORNO BANCADA, TIPO:MORSA FIXA, TAMANHO:8 POLEGADAS, MATERIAL:AÇO MODULAR</w:t>
                  </w:r>
                </w:p>
              </w:tc>
              <w:tc>
                <w:tcPr>
                  <w:tcW w:w="851" w:type="dxa"/>
                  <w:tcBorders>
                    <w:top w:val="nil"/>
                    <w:left w:val="nil"/>
                    <w:bottom w:val="single" w:sz="4" w:space="0" w:color="auto"/>
                    <w:right w:val="single" w:sz="4" w:space="0" w:color="auto"/>
                  </w:tcBorders>
                  <w:shd w:val="clear" w:color="auto" w:fill="auto"/>
                  <w:vAlign w:val="center"/>
                  <w:hideMark/>
                </w:tcPr>
                <w:p w14:paraId="419F4F65"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17B5A172"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w:t>
                  </w:r>
                </w:p>
              </w:tc>
              <w:tc>
                <w:tcPr>
                  <w:tcW w:w="1276" w:type="dxa"/>
                  <w:tcBorders>
                    <w:top w:val="single" w:sz="4" w:space="0" w:color="auto"/>
                    <w:left w:val="nil"/>
                    <w:bottom w:val="single" w:sz="4" w:space="0" w:color="auto"/>
                    <w:right w:val="single" w:sz="4" w:space="0" w:color="auto"/>
                  </w:tcBorders>
                </w:tcPr>
                <w:p w14:paraId="79F6C6C3"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DFF5E65" w14:textId="2C55FDCF"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415,05</w:t>
                  </w:r>
                </w:p>
              </w:tc>
              <w:tc>
                <w:tcPr>
                  <w:tcW w:w="992" w:type="dxa"/>
                  <w:tcBorders>
                    <w:top w:val="nil"/>
                    <w:left w:val="nil"/>
                    <w:bottom w:val="single" w:sz="4" w:space="0" w:color="auto"/>
                    <w:right w:val="single" w:sz="4" w:space="0" w:color="auto"/>
                  </w:tcBorders>
                  <w:shd w:val="clear" w:color="auto" w:fill="auto"/>
                  <w:vAlign w:val="center"/>
                  <w:hideMark/>
                </w:tcPr>
                <w:p w14:paraId="38D50336"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415,05</w:t>
                  </w:r>
                </w:p>
              </w:tc>
            </w:tr>
            <w:tr w:rsidR="008D6DFA" w:rsidRPr="00FC31BF" w14:paraId="32D10477" w14:textId="77777777" w:rsidTr="008D6DFA">
              <w:trPr>
                <w:trHeight w:val="900"/>
                <w:jc w:val="center"/>
              </w:trPr>
              <w:tc>
                <w:tcPr>
                  <w:tcW w:w="1238" w:type="dxa"/>
                  <w:tcBorders>
                    <w:top w:val="nil"/>
                    <w:left w:val="single" w:sz="4" w:space="0" w:color="auto"/>
                    <w:bottom w:val="single" w:sz="4" w:space="0" w:color="auto"/>
                    <w:right w:val="single" w:sz="4" w:space="0" w:color="auto"/>
                  </w:tcBorders>
                </w:tcPr>
                <w:p w14:paraId="06DF3464"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2C2A2B5C" w14:textId="79EFFD8E"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122</w:t>
                  </w:r>
                </w:p>
              </w:tc>
              <w:tc>
                <w:tcPr>
                  <w:tcW w:w="3228" w:type="dxa"/>
                  <w:tcBorders>
                    <w:top w:val="nil"/>
                    <w:left w:val="nil"/>
                    <w:bottom w:val="single" w:sz="4" w:space="0" w:color="auto"/>
                    <w:right w:val="single" w:sz="4" w:space="0" w:color="auto"/>
                  </w:tcBorders>
                  <w:shd w:val="clear" w:color="auto" w:fill="auto"/>
                  <w:vAlign w:val="center"/>
                  <w:hideMark/>
                </w:tcPr>
                <w:p w14:paraId="68CE337F"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MOTOSERRA INDUSTRIAL, POTÊNCIA: 2,5 KW, COMBUSTÍVEL MOTOR: GASOLINA, CAPACIDADE TANQUE COMBUSTÍVEL: 0,52 L, CILINDRADA MOTOR: 58 CC, CARACTERÍSTICAS ADICIONAIS: SABRE DE 17 A 20 POL, PASSO DA CORRENTE 3/8 POL</w:t>
                  </w:r>
                </w:p>
              </w:tc>
              <w:tc>
                <w:tcPr>
                  <w:tcW w:w="851" w:type="dxa"/>
                  <w:tcBorders>
                    <w:top w:val="nil"/>
                    <w:left w:val="nil"/>
                    <w:bottom w:val="single" w:sz="4" w:space="0" w:color="auto"/>
                    <w:right w:val="single" w:sz="4" w:space="0" w:color="auto"/>
                  </w:tcBorders>
                  <w:shd w:val="clear" w:color="auto" w:fill="auto"/>
                  <w:vAlign w:val="center"/>
                  <w:hideMark/>
                </w:tcPr>
                <w:p w14:paraId="499A8F7D"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497F8E05"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w:t>
                  </w:r>
                </w:p>
              </w:tc>
              <w:tc>
                <w:tcPr>
                  <w:tcW w:w="1276" w:type="dxa"/>
                  <w:tcBorders>
                    <w:top w:val="single" w:sz="4" w:space="0" w:color="auto"/>
                    <w:left w:val="nil"/>
                    <w:bottom w:val="single" w:sz="4" w:space="0" w:color="auto"/>
                    <w:right w:val="single" w:sz="4" w:space="0" w:color="auto"/>
                  </w:tcBorders>
                </w:tcPr>
                <w:p w14:paraId="690FF6A8"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D7826F7" w14:textId="0B341B82"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1.697,25</w:t>
                  </w:r>
                </w:p>
              </w:tc>
              <w:tc>
                <w:tcPr>
                  <w:tcW w:w="992" w:type="dxa"/>
                  <w:tcBorders>
                    <w:top w:val="nil"/>
                    <w:left w:val="nil"/>
                    <w:bottom w:val="single" w:sz="4" w:space="0" w:color="auto"/>
                    <w:right w:val="single" w:sz="4" w:space="0" w:color="auto"/>
                  </w:tcBorders>
                  <w:shd w:val="clear" w:color="auto" w:fill="auto"/>
                  <w:vAlign w:val="center"/>
                  <w:hideMark/>
                </w:tcPr>
                <w:p w14:paraId="457BA0B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1.697,25</w:t>
                  </w:r>
                </w:p>
              </w:tc>
            </w:tr>
            <w:tr w:rsidR="008D6DFA" w:rsidRPr="00FC31BF" w14:paraId="00B8B290" w14:textId="77777777" w:rsidTr="008D6DFA">
              <w:trPr>
                <w:trHeight w:val="1125"/>
                <w:jc w:val="center"/>
              </w:trPr>
              <w:tc>
                <w:tcPr>
                  <w:tcW w:w="1238" w:type="dxa"/>
                  <w:tcBorders>
                    <w:top w:val="nil"/>
                    <w:left w:val="single" w:sz="4" w:space="0" w:color="auto"/>
                    <w:bottom w:val="single" w:sz="4" w:space="0" w:color="auto"/>
                    <w:right w:val="single" w:sz="4" w:space="0" w:color="auto"/>
                  </w:tcBorders>
                </w:tcPr>
                <w:p w14:paraId="0B735087"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17A5125D" w14:textId="3BE997DA"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123</w:t>
                  </w:r>
                </w:p>
              </w:tc>
              <w:tc>
                <w:tcPr>
                  <w:tcW w:w="3228" w:type="dxa"/>
                  <w:tcBorders>
                    <w:top w:val="nil"/>
                    <w:left w:val="nil"/>
                    <w:bottom w:val="single" w:sz="4" w:space="0" w:color="auto"/>
                    <w:right w:val="single" w:sz="4" w:space="0" w:color="auto"/>
                  </w:tcBorders>
                  <w:shd w:val="clear" w:color="auto" w:fill="auto"/>
                  <w:vAlign w:val="center"/>
                  <w:hideMark/>
                </w:tcPr>
                <w:p w14:paraId="32BE380D"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MULTÍMETRO DIGITAL, COM MEDIÇÃO DE TENSÃO CONTÍNUA DE ATÉ 1.000 V E TENSÃO ALTERNADA DE ATÉ 750 V; CORRENTE CONTÍNUA DE ATÉ 10 A; MEDIÇÃO DE RESISTÊNCIA; TESTE DE DIODOS E TRANSISTORES; TESTE DE CONTINUIDADE COM ALERTA SONORO; DISPLAY LCD DE 3½ DÍGITOS; ALIMENTAÇÃO POR BATERIA DE 9 V (INCLUÍDA)</w:t>
                  </w:r>
                </w:p>
              </w:tc>
              <w:tc>
                <w:tcPr>
                  <w:tcW w:w="851" w:type="dxa"/>
                  <w:tcBorders>
                    <w:top w:val="nil"/>
                    <w:left w:val="nil"/>
                    <w:bottom w:val="single" w:sz="4" w:space="0" w:color="auto"/>
                    <w:right w:val="single" w:sz="4" w:space="0" w:color="auto"/>
                  </w:tcBorders>
                  <w:shd w:val="clear" w:color="auto" w:fill="auto"/>
                  <w:vAlign w:val="center"/>
                  <w:hideMark/>
                </w:tcPr>
                <w:p w14:paraId="4679226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30291DBC"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w:t>
                  </w:r>
                </w:p>
              </w:tc>
              <w:tc>
                <w:tcPr>
                  <w:tcW w:w="1276" w:type="dxa"/>
                  <w:tcBorders>
                    <w:top w:val="single" w:sz="4" w:space="0" w:color="auto"/>
                    <w:left w:val="nil"/>
                    <w:bottom w:val="single" w:sz="4" w:space="0" w:color="auto"/>
                    <w:right w:val="single" w:sz="4" w:space="0" w:color="auto"/>
                  </w:tcBorders>
                </w:tcPr>
                <w:p w14:paraId="7121C17A"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466931C" w14:textId="24768039"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49,33</w:t>
                  </w:r>
                </w:p>
              </w:tc>
              <w:tc>
                <w:tcPr>
                  <w:tcW w:w="992" w:type="dxa"/>
                  <w:tcBorders>
                    <w:top w:val="nil"/>
                    <w:left w:val="nil"/>
                    <w:bottom w:val="single" w:sz="4" w:space="0" w:color="auto"/>
                    <w:right w:val="single" w:sz="4" w:space="0" w:color="auto"/>
                  </w:tcBorders>
                  <w:shd w:val="clear" w:color="auto" w:fill="auto"/>
                  <w:vAlign w:val="center"/>
                  <w:hideMark/>
                </w:tcPr>
                <w:p w14:paraId="5E265C88"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49,33</w:t>
                  </w:r>
                </w:p>
              </w:tc>
            </w:tr>
            <w:tr w:rsidR="008D6DFA" w:rsidRPr="00FC31BF" w14:paraId="57920D7E" w14:textId="77777777" w:rsidTr="008D6DFA">
              <w:trPr>
                <w:trHeight w:val="675"/>
                <w:jc w:val="center"/>
              </w:trPr>
              <w:tc>
                <w:tcPr>
                  <w:tcW w:w="1238" w:type="dxa"/>
                  <w:tcBorders>
                    <w:top w:val="nil"/>
                    <w:left w:val="single" w:sz="4" w:space="0" w:color="auto"/>
                    <w:bottom w:val="single" w:sz="4" w:space="0" w:color="auto"/>
                    <w:right w:val="single" w:sz="4" w:space="0" w:color="auto"/>
                  </w:tcBorders>
                </w:tcPr>
                <w:p w14:paraId="2A18F993"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48A6FA08" w14:textId="61E505B6"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124</w:t>
                  </w:r>
                </w:p>
              </w:tc>
              <w:tc>
                <w:tcPr>
                  <w:tcW w:w="3228" w:type="dxa"/>
                  <w:tcBorders>
                    <w:top w:val="nil"/>
                    <w:left w:val="nil"/>
                    <w:bottom w:val="single" w:sz="4" w:space="0" w:color="auto"/>
                    <w:right w:val="single" w:sz="4" w:space="0" w:color="auto"/>
                  </w:tcBorders>
                  <w:shd w:val="clear" w:color="auto" w:fill="auto"/>
                  <w:vAlign w:val="center"/>
                  <w:hideMark/>
                </w:tcPr>
                <w:p w14:paraId="48D2D5D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PÁ, MATERIAL CABO: MADEIRA, APLICAÇÃO: CONSTRUÇÃO CIVIL, MATERIAL: AÇO, FORMATO: DE BICO, TAMANHO: 300 MM, COMPRIMENTO CABO: 1,30 M</w:t>
                  </w:r>
                </w:p>
              </w:tc>
              <w:tc>
                <w:tcPr>
                  <w:tcW w:w="851" w:type="dxa"/>
                  <w:tcBorders>
                    <w:top w:val="nil"/>
                    <w:left w:val="nil"/>
                    <w:bottom w:val="single" w:sz="4" w:space="0" w:color="auto"/>
                    <w:right w:val="single" w:sz="4" w:space="0" w:color="auto"/>
                  </w:tcBorders>
                  <w:shd w:val="clear" w:color="auto" w:fill="auto"/>
                  <w:vAlign w:val="center"/>
                  <w:hideMark/>
                </w:tcPr>
                <w:p w14:paraId="5B6211E9"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5C560710"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w:t>
                  </w:r>
                </w:p>
              </w:tc>
              <w:tc>
                <w:tcPr>
                  <w:tcW w:w="1276" w:type="dxa"/>
                  <w:tcBorders>
                    <w:top w:val="single" w:sz="4" w:space="0" w:color="auto"/>
                    <w:left w:val="nil"/>
                    <w:bottom w:val="single" w:sz="4" w:space="0" w:color="auto"/>
                    <w:right w:val="single" w:sz="4" w:space="0" w:color="auto"/>
                  </w:tcBorders>
                </w:tcPr>
                <w:p w14:paraId="56E6C61D"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B59CE78" w14:textId="37085D0E"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75,66</w:t>
                  </w:r>
                </w:p>
              </w:tc>
              <w:tc>
                <w:tcPr>
                  <w:tcW w:w="992" w:type="dxa"/>
                  <w:tcBorders>
                    <w:top w:val="nil"/>
                    <w:left w:val="nil"/>
                    <w:bottom w:val="single" w:sz="4" w:space="0" w:color="auto"/>
                    <w:right w:val="single" w:sz="4" w:space="0" w:color="auto"/>
                  </w:tcBorders>
                  <w:shd w:val="clear" w:color="auto" w:fill="auto"/>
                  <w:vAlign w:val="center"/>
                  <w:hideMark/>
                </w:tcPr>
                <w:p w14:paraId="6F52D3B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302,64</w:t>
                  </w:r>
                </w:p>
              </w:tc>
            </w:tr>
            <w:tr w:rsidR="008D6DFA" w:rsidRPr="00FC31BF" w14:paraId="38F0E9BF" w14:textId="77777777" w:rsidTr="00FC31BF">
              <w:trPr>
                <w:trHeight w:val="563"/>
                <w:jc w:val="center"/>
              </w:trPr>
              <w:tc>
                <w:tcPr>
                  <w:tcW w:w="1238" w:type="dxa"/>
                  <w:tcBorders>
                    <w:top w:val="nil"/>
                    <w:left w:val="single" w:sz="4" w:space="0" w:color="auto"/>
                    <w:bottom w:val="single" w:sz="4" w:space="0" w:color="auto"/>
                    <w:right w:val="single" w:sz="4" w:space="0" w:color="auto"/>
                  </w:tcBorders>
                </w:tcPr>
                <w:p w14:paraId="66BB2FA9"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191C8327" w14:textId="1B2B49CE"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125</w:t>
                  </w:r>
                </w:p>
              </w:tc>
              <w:tc>
                <w:tcPr>
                  <w:tcW w:w="3228" w:type="dxa"/>
                  <w:tcBorders>
                    <w:top w:val="nil"/>
                    <w:left w:val="nil"/>
                    <w:bottom w:val="single" w:sz="4" w:space="0" w:color="auto"/>
                    <w:right w:val="single" w:sz="4" w:space="0" w:color="auto"/>
                  </w:tcBorders>
                  <w:shd w:val="clear" w:color="auto" w:fill="auto"/>
                  <w:vAlign w:val="center"/>
                  <w:hideMark/>
                </w:tcPr>
                <w:p w14:paraId="75E0239D"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LUMINÁRIA, TIPO: SOBREPOR, FORMATO: QUADRADO, TIPO LÂMPADA: LED, CARACTERÍSTICAS ADICIONAIS: ÂNGULO DE ABERTURA: 120º, IRC &amp;gt;80, MODELO: PAINEL, APLICAÇÃO: INSTALAÇÕES ELÉTRICAS, TENSÃO NOMINAL: BIVOLT V, GRAU PROTEÇÃO: IP20, POTÊNCIA NOMINAL LÂMPADA: 30 W, TEMPERATURA DE COR: 6.500 K</w:t>
                  </w:r>
                </w:p>
              </w:tc>
              <w:tc>
                <w:tcPr>
                  <w:tcW w:w="851" w:type="dxa"/>
                  <w:tcBorders>
                    <w:top w:val="nil"/>
                    <w:left w:val="nil"/>
                    <w:bottom w:val="single" w:sz="4" w:space="0" w:color="auto"/>
                    <w:right w:val="single" w:sz="4" w:space="0" w:color="auto"/>
                  </w:tcBorders>
                  <w:shd w:val="clear" w:color="auto" w:fill="auto"/>
                  <w:vAlign w:val="center"/>
                  <w:hideMark/>
                </w:tcPr>
                <w:p w14:paraId="32C343EF"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0811F215"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w:t>
                  </w:r>
                </w:p>
              </w:tc>
              <w:tc>
                <w:tcPr>
                  <w:tcW w:w="1276" w:type="dxa"/>
                  <w:tcBorders>
                    <w:top w:val="single" w:sz="4" w:space="0" w:color="auto"/>
                    <w:left w:val="nil"/>
                    <w:bottom w:val="single" w:sz="4" w:space="0" w:color="auto"/>
                    <w:right w:val="single" w:sz="4" w:space="0" w:color="auto"/>
                  </w:tcBorders>
                </w:tcPr>
                <w:p w14:paraId="55F75416"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380C355" w14:textId="6E4B332E"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42,00</w:t>
                  </w:r>
                </w:p>
              </w:tc>
              <w:tc>
                <w:tcPr>
                  <w:tcW w:w="992" w:type="dxa"/>
                  <w:tcBorders>
                    <w:top w:val="nil"/>
                    <w:left w:val="nil"/>
                    <w:bottom w:val="single" w:sz="4" w:space="0" w:color="auto"/>
                    <w:right w:val="single" w:sz="4" w:space="0" w:color="auto"/>
                  </w:tcBorders>
                  <w:shd w:val="clear" w:color="auto" w:fill="auto"/>
                  <w:vAlign w:val="center"/>
                  <w:hideMark/>
                </w:tcPr>
                <w:p w14:paraId="6DD25417"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210,00</w:t>
                  </w:r>
                </w:p>
              </w:tc>
            </w:tr>
            <w:tr w:rsidR="008D6DFA" w:rsidRPr="00FC31BF" w14:paraId="6CD20649" w14:textId="77777777" w:rsidTr="008D6DFA">
              <w:trPr>
                <w:trHeight w:val="675"/>
                <w:jc w:val="center"/>
              </w:trPr>
              <w:tc>
                <w:tcPr>
                  <w:tcW w:w="1238" w:type="dxa"/>
                  <w:tcBorders>
                    <w:top w:val="nil"/>
                    <w:left w:val="single" w:sz="4" w:space="0" w:color="auto"/>
                    <w:bottom w:val="single" w:sz="4" w:space="0" w:color="auto"/>
                    <w:right w:val="single" w:sz="4" w:space="0" w:color="auto"/>
                  </w:tcBorders>
                </w:tcPr>
                <w:p w14:paraId="13045928"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0D4413BD" w14:textId="36205FB4"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126</w:t>
                  </w:r>
                </w:p>
              </w:tc>
              <w:tc>
                <w:tcPr>
                  <w:tcW w:w="3228" w:type="dxa"/>
                  <w:tcBorders>
                    <w:top w:val="nil"/>
                    <w:left w:val="nil"/>
                    <w:bottom w:val="single" w:sz="4" w:space="0" w:color="auto"/>
                    <w:right w:val="single" w:sz="4" w:space="0" w:color="auto"/>
                  </w:tcBorders>
                  <w:shd w:val="clear" w:color="auto" w:fill="auto"/>
                  <w:vAlign w:val="center"/>
                  <w:hideMark/>
                </w:tcPr>
                <w:p w14:paraId="07B5FADA"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PASTA LUBRIFICANTE, COMPOSIÇÃO:A BASE DE ÁCIDOS GRAXOS, ASPECTO FÍSICO:PASTOSO, APLICAÇÃO:TUBOS E CONEXÕES DE PVC. EMBALAGEM 400 G</w:t>
                  </w:r>
                </w:p>
              </w:tc>
              <w:tc>
                <w:tcPr>
                  <w:tcW w:w="851" w:type="dxa"/>
                  <w:tcBorders>
                    <w:top w:val="nil"/>
                    <w:left w:val="nil"/>
                    <w:bottom w:val="single" w:sz="4" w:space="0" w:color="auto"/>
                    <w:right w:val="single" w:sz="4" w:space="0" w:color="auto"/>
                  </w:tcBorders>
                  <w:shd w:val="clear" w:color="auto" w:fill="auto"/>
                  <w:vAlign w:val="center"/>
                  <w:hideMark/>
                </w:tcPr>
                <w:p w14:paraId="6B6531B8"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24314659"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w:t>
                  </w:r>
                </w:p>
              </w:tc>
              <w:tc>
                <w:tcPr>
                  <w:tcW w:w="1276" w:type="dxa"/>
                  <w:tcBorders>
                    <w:top w:val="single" w:sz="4" w:space="0" w:color="auto"/>
                    <w:left w:val="nil"/>
                    <w:bottom w:val="single" w:sz="4" w:space="0" w:color="auto"/>
                    <w:right w:val="single" w:sz="4" w:space="0" w:color="auto"/>
                  </w:tcBorders>
                </w:tcPr>
                <w:p w14:paraId="19E5603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1648A65" w14:textId="0C61AAE2"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16,15</w:t>
                  </w:r>
                </w:p>
              </w:tc>
              <w:tc>
                <w:tcPr>
                  <w:tcW w:w="992" w:type="dxa"/>
                  <w:tcBorders>
                    <w:top w:val="nil"/>
                    <w:left w:val="nil"/>
                    <w:bottom w:val="single" w:sz="4" w:space="0" w:color="auto"/>
                    <w:right w:val="single" w:sz="4" w:space="0" w:color="auto"/>
                  </w:tcBorders>
                  <w:shd w:val="clear" w:color="auto" w:fill="auto"/>
                  <w:vAlign w:val="center"/>
                  <w:hideMark/>
                </w:tcPr>
                <w:p w14:paraId="591DF1CC"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48,45</w:t>
                  </w:r>
                </w:p>
              </w:tc>
            </w:tr>
            <w:tr w:rsidR="008D6DFA" w:rsidRPr="00FC31BF" w14:paraId="2F0132CD" w14:textId="77777777" w:rsidTr="008D6DFA">
              <w:trPr>
                <w:trHeight w:val="300"/>
                <w:jc w:val="center"/>
              </w:trPr>
              <w:tc>
                <w:tcPr>
                  <w:tcW w:w="1238" w:type="dxa"/>
                  <w:tcBorders>
                    <w:top w:val="nil"/>
                    <w:left w:val="single" w:sz="4" w:space="0" w:color="auto"/>
                    <w:bottom w:val="single" w:sz="4" w:space="0" w:color="auto"/>
                    <w:right w:val="single" w:sz="4" w:space="0" w:color="auto"/>
                  </w:tcBorders>
                </w:tcPr>
                <w:p w14:paraId="41A4F1EF"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5047FCEE" w14:textId="28DD0210"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127</w:t>
                  </w:r>
                </w:p>
              </w:tc>
              <w:tc>
                <w:tcPr>
                  <w:tcW w:w="3228" w:type="dxa"/>
                  <w:tcBorders>
                    <w:top w:val="nil"/>
                    <w:left w:val="nil"/>
                    <w:bottom w:val="single" w:sz="4" w:space="0" w:color="auto"/>
                    <w:right w:val="single" w:sz="4" w:space="0" w:color="auto"/>
                  </w:tcBorders>
                  <w:shd w:val="clear" w:color="auto" w:fill="auto"/>
                  <w:vAlign w:val="center"/>
                  <w:hideMark/>
                </w:tcPr>
                <w:p w14:paraId="74BF0B3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PEDRA BRITA, MATERIAL: ROCHA TRITURADA, TAMANHO ½</w:t>
                  </w:r>
                </w:p>
              </w:tc>
              <w:tc>
                <w:tcPr>
                  <w:tcW w:w="851" w:type="dxa"/>
                  <w:tcBorders>
                    <w:top w:val="nil"/>
                    <w:left w:val="nil"/>
                    <w:bottom w:val="single" w:sz="4" w:space="0" w:color="auto"/>
                    <w:right w:val="single" w:sz="4" w:space="0" w:color="auto"/>
                  </w:tcBorders>
                  <w:shd w:val="clear" w:color="auto" w:fill="auto"/>
                  <w:vAlign w:val="center"/>
                  <w:hideMark/>
                </w:tcPr>
                <w:p w14:paraId="601DB470"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M³</w:t>
                  </w:r>
                </w:p>
              </w:tc>
              <w:tc>
                <w:tcPr>
                  <w:tcW w:w="1134" w:type="dxa"/>
                  <w:tcBorders>
                    <w:top w:val="nil"/>
                    <w:left w:val="nil"/>
                    <w:bottom w:val="single" w:sz="4" w:space="0" w:color="auto"/>
                    <w:right w:val="single" w:sz="4" w:space="0" w:color="auto"/>
                  </w:tcBorders>
                  <w:shd w:val="clear" w:color="auto" w:fill="auto"/>
                  <w:vAlign w:val="center"/>
                  <w:hideMark/>
                </w:tcPr>
                <w:p w14:paraId="6EA011EA"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20</w:t>
                  </w:r>
                </w:p>
              </w:tc>
              <w:tc>
                <w:tcPr>
                  <w:tcW w:w="1276" w:type="dxa"/>
                  <w:tcBorders>
                    <w:top w:val="single" w:sz="4" w:space="0" w:color="auto"/>
                    <w:left w:val="nil"/>
                    <w:bottom w:val="single" w:sz="4" w:space="0" w:color="auto"/>
                    <w:right w:val="single" w:sz="4" w:space="0" w:color="auto"/>
                  </w:tcBorders>
                </w:tcPr>
                <w:p w14:paraId="057F579A"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DDC2710" w14:textId="0FA9F096"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151,64</w:t>
                  </w:r>
                </w:p>
              </w:tc>
              <w:tc>
                <w:tcPr>
                  <w:tcW w:w="992" w:type="dxa"/>
                  <w:tcBorders>
                    <w:top w:val="nil"/>
                    <w:left w:val="nil"/>
                    <w:bottom w:val="single" w:sz="4" w:space="0" w:color="auto"/>
                    <w:right w:val="single" w:sz="4" w:space="0" w:color="auto"/>
                  </w:tcBorders>
                  <w:shd w:val="clear" w:color="auto" w:fill="auto"/>
                  <w:vAlign w:val="center"/>
                  <w:hideMark/>
                </w:tcPr>
                <w:p w14:paraId="51D33766"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3.032,80</w:t>
                  </w:r>
                </w:p>
              </w:tc>
            </w:tr>
            <w:tr w:rsidR="008D6DFA" w:rsidRPr="00FC31BF" w14:paraId="7AD6C1BC" w14:textId="77777777" w:rsidTr="008D6DFA">
              <w:trPr>
                <w:trHeight w:val="675"/>
                <w:jc w:val="center"/>
              </w:trPr>
              <w:tc>
                <w:tcPr>
                  <w:tcW w:w="1238" w:type="dxa"/>
                  <w:tcBorders>
                    <w:top w:val="nil"/>
                    <w:left w:val="single" w:sz="4" w:space="0" w:color="auto"/>
                    <w:bottom w:val="single" w:sz="4" w:space="0" w:color="auto"/>
                    <w:right w:val="single" w:sz="4" w:space="0" w:color="auto"/>
                  </w:tcBorders>
                </w:tcPr>
                <w:p w14:paraId="54F14141"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5C06A7C8" w14:textId="6FE23AA8"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128</w:t>
                  </w:r>
                </w:p>
              </w:tc>
              <w:tc>
                <w:tcPr>
                  <w:tcW w:w="3228" w:type="dxa"/>
                  <w:tcBorders>
                    <w:top w:val="nil"/>
                    <w:left w:val="nil"/>
                    <w:bottom w:val="single" w:sz="4" w:space="0" w:color="auto"/>
                    <w:right w:val="single" w:sz="4" w:space="0" w:color="auto"/>
                  </w:tcBorders>
                  <w:shd w:val="clear" w:color="auto" w:fill="auto"/>
                  <w:vAlign w:val="center"/>
                  <w:hideMark/>
                </w:tcPr>
                <w:p w14:paraId="065F7E2C"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PICARETA, MATERIAL: AÇO CARBONO, ACABAMENTO: PINTURA ELETROSTÁTICA A PÓ, DIMENSÕES: 6,3 X 6,7 X (A X L) CM, CARACTERISTICAS ADICIONAIS: LARGURA DA PONTA: 4,4 CM, DIÂMETRO DO OLHO: 7 CM</w:t>
                  </w:r>
                </w:p>
              </w:tc>
              <w:tc>
                <w:tcPr>
                  <w:tcW w:w="851" w:type="dxa"/>
                  <w:tcBorders>
                    <w:top w:val="nil"/>
                    <w:left w:val="nil"/>
                    <w:bottom w:val="single" w:sz="4" w:space="0" w:color="auto"/>
                    <w:right w:val="single" w:sz="4" w:space="0" w:color="auto"/>
                  </w:tcBorders>
                  <w:shd w:val="clear" w:color="auto" w:fill="auto"/>
                  <w:vAlign w:val="center"/>
                  <w:hideMark/>
                </w:tcPr>
                <w:p w14:paraId="187821A6"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53AF919B"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w:t>
                  </w:r>
                </w:p>
              </w:tc>
              <w:tc>
                <w:tcPr>
                  <w:tcW w:w="1276" w:type="dxa"/>
                  <w:tcBorders>
                    <w:top w:val="single" w:sz="4" w:space="0" w:color="auto"/>
                    <w:left w:val="nil"/>
                    <w:bottom w:val="single" w:sz="4" w:space="0" w:color="auto"/>
                    <w:right w:val="single" w:sz="4" w:space="0" w:color="auto"/>
                  </w:tcBorders>
                </w:tcPr>
                <w:p w14:paraId="05DC43E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171B8E9" w14:textId="01506FC3"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104,66</w:t>
                  </w:r>
                </w:p>
              </w:tc>
              <w:tc>
                <w:tcPr>
                  <w:tcW w:w="992" w:type="dxa"/>
                  <w:tcBorders>
                    <w:top w:val="nil"/>
                    <w:left w:val="nil"/>
                    <w:bottom w:val="single" w:sz="4" w:space="0" w:color="auto"/>
                    <w:right w:val="single" w:sz="4" w:space="0" w:color="auto"/>
                  </w:tcBorders>
                  <w:shd w:val="clear" w:color="auto" w:fill="auto"/>
                  <w:vAlign w:val="center"/>
                  <w:hideMark/>
                </w:tcPr>
                <w:p w14:paraId="52CF6EB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209,32</w:t>
                  </w:r>
                </w:p>
              </w:tc>
            </w:tr>
            <w:tr w:rsidR="008D6DFA" w:rsidRPr="00FC31BF" w14:paraId="04D4DDC1" w14:textId="77777777" w:rsidTr="008D6DFA">
              <w:trPr>
                <w:trHeight w:val="450"/>
                <w:jc w:val="center"/>
              </w:trPr>
              <w:tc>
                <w:tcPr>
                  <w:tcW w:w="1238" w:type="dxa"/>
                  <w:tcBorders>
                    <w:top w:val="nil"/>
                    <w:left w:val="single" w:sz="4" w:space="0" w:color="auto"/>
                    <w:bottom w:val="single" w:sz="4" w:space="0" w:color="auto"/>
                    <w:right w:val="single" w:sz="4" w:space="0" w:color="auto"/>
                  </w:tcBorders>
                </w:tcPr>
                <w:p w14:paraId="1E2569C6"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1BD33B0A" w14:textId="46614F20"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129</w:t>
                  </w:r>
                </w:p>
              </w:tc>
              <w:tc>
                <w:tcPr>
                  <w:tcW w:w="3228" w:type="dxa"/>
                  <w:tcBorders>
                    <w:top w:val="nil"/>
                    <w:left w:val="nil"/>
                    <w:bottom w:val="single" w:sz="4" w:space="0" w:color="auto"/>
                    <w:right w:val="single" w:sz="4" w:space="0" w:color="auto"/>
                  </w:tcBorders>
                  <w:shd w:val="clear" w:color="auto" w:fill="auto"/>
                  <w:vAlign w:val="center"/>
                  <w:hideMark/>
                </w:tcPr>
                <w:p w14:paraId="118CBE49"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PINCEL, TIPO: TRINCHA, MATERIAL CABO: PLÁSTICO, MATERIAL CERDAS: SINTÉTICA, TAMANHO: 3 POL</w:t>
                  </w:r>
                </w:p>
              </w:tc>
              <w:tc>
                <w:tcPr>
                  <w:tcW w:w="851" w:type="dxa"/>
                  <w:tcBorders>
                    <w:top w:val="nil"/>
                    <w:left w:val="nil"/>
                    <w:bottom w:val="single" w:sz="4" w:space="0" w:color="auto"/>
                    <w:right w:val="single" w:sz="4" w:space="0" w:color="auto"/>
                  </w:tcBorders>
                  <w:shd w:val="clear" w:color="auto" w:fill="auto"/>
                  <w:vAlign w:val="center"/>
                  <w:hideMark/>
                </w:tcPr>
                <w:p w14:paraId="5F6CAD37"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673E07BF"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w:t>
                  </w:r>
                </w:p>
              </w:tc>
              <w:tc>
                <w:tcPr>
                  <w:tcW w:w="1276" w:type="dxa"/>
                  <w:tcBorders>
                    <w:top w:val="single" w:sz="4" w:space="0" w:color="auto"/>
                    <w:left w:val="nil"/>
                    <w:bottom w:val="single" w:sz="4" w:space="0" w:color="auto"/>
                    <w:right w:val="single" w:sz="4" w:space="0" w:color="auto"/>
                  </w:tcBorders>
                </w:tcPr>
                <w:p w14:paraId="23B7574D"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1BC1263" w14:textId="6E253035"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15,87</w:t>
                  </w:r>
                </w:p>
              </w:tc>
              <w:tc>
                <w:tcPr>
                  <w:tcW w:w="992" w:type="dxa"/>
                  <w:tcBorders>
                    <w:top w:val="nil"/>
                    <w:left w:val="nil"/>
                    <w:bottom w:val="single" w:sz="4" w:space="0" w:color="auto"/>
                    <w:right w:val="single" w:sz="4" w:space="0" w:color="auto"/>
                  </w:tcBorders>
                  <w:shd w:val="clear" w:color="auto" w:fill="auto"/>
                  <w:vAlign w:val="center"/>
                  <w:hideMark/>
                </w:tcPr>
                <w:p w14:paraId="371A3E4D"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79,35</w:t>
                  </w:r>
                </w:p>
              </w:tc>
            </w:tr>
            <w:tr w:rsidR="008D6DFA" w:rsidRPr="00FC31BF" w14:paraId="79FF1B0C" w14:textId="77777777" w:rsidTr="008D6DFA">
              <w:trPr>
                <w:trHeight w:val="450"/>
                <w:jc w:val="center"/>
              </w:trPr>
              <w:tc>
                <w:tcPr>
                  <w:tcW w:w="1238" w:type="dxa"/>
                  <w:tcBorders>
                    <w:top w:val="nil"/>
                    <w:left w:val="single" w:sz="4" w:space="0" w:color="auto"/>
                    <w:bottom w:val="single" w:sz="4" w:space="0" w:color="auto"/>
                    <w:right w:val="single" w:sz="4" w:space="0" w:color="auto"/>
                  </w:tcBorders>
                </w:tcPr>
                <w:p w14:paraId="68C96A0C"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754BD70E" w14:textId="1C57A108"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130</w:t>
                  </w:r>
                </w:p>
              </w:tc>
              <w:tc>
                <w:tcPr>
                  <w:tcW w:w="3228" w:type="dxa"/>
                  <w:tcBorders>
                    <w:top w:val="nil"/>
                    <w:left w:val="nil"/>
                    <w:bottom w:val="single" w:sz="4" w:space="0" w:color="auto"/>
                    <w:right w:val="single" w:sz="4" w:space="0" w:color="auto"/>
                  </w:tcBorders>
                  <w:shd w:val="clear" w:color="auto" w:fill="auto"/>
                  <w:vAlign w:val="center"/>
                  <w:hideMark/>
                </w:tcPr>
                <w:p w14:paraId="798618C9"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PLUGUE, TIPO: MACHO, NÚMERO PINOS: 2 UN, FORMATO PINOS: CILÍNDRICO, CORRENTE NOMINAL: 20 A, TENSÃO NOMINAL: 250 V</w:t>
                  </w:r>
                </w:p>
              </w:tc>
              <w:tc>
                <w:tcPr>
                  <w:tcW w:w="851" w:type="dxa"/>
                  <w:tcBorders>
                    <w:top w:val="nil"/>
                    <w:left w:val="nil"/>
                    <w:bottom w:val="single" w:sz="4" w:space="0" w:color="auto"/>
                    <w:right w:val="single" w:sz="4" w:space="0" w:color="auto"/>
                  </w:tcBorders>
                  <w:shd w:val="clear" w:color="auto" w:fill="auto"/>
                  <w:vAlign w:val="center"/>
                  <w:hideMark/>
                </w:tcPr>
                <w:p w14:paraId="2871DC05"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33126F2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w:t>
                  </w:r>
                </w:p>
              </w:tc>
              <w:tc>
                <w:tcPr>
                  <w:tcW w:w="1276" w:type="dxa"/>
                  <w:tcBorders>
                    <w:top w:val="single" w:sz="4" w:space="0" w:color="auto"/>
                    <w:left w:val="nil"/>
                    <w:bottom w:val="single" w:sz="4" w:space="0" w:color="auto"/>
                    <w:right w:val="single" w:sz="4" w:space="0" w:color="auto"/>
                  </w:tcBorders>
                </w:tcPr>
                <w:p w14:paraId="5DE5E5E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53FF680" w14:textId="4B9CEABB"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8,18</w:t>
                  </w:r>
                </w:p>
              </w:tc>
              <w:tc>
                <w:tcPr>
                  <w:tcW w:w="992" w:type="dxa"/>
                  <w:tcBorders>
                    <w:top w:val="nil"/>
                    <w:left w:val="nil"/>
                    <w:bottom w:val="single" w:sz="4" w:space="0" w:color="auto"/>
                    <w:right w:val="single" w:sz="4" w:space="0" w:color="auto"/>
                  </w:tcBorders>
                  <w:shd w:val="clear" w:color="auto" w:fill="auto"/>
                  <w:vAlign w:val="center"/>
                  <w:hideMark/>
                </w:tcPr>
                <w:p w14:paraId="61E06E9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81,80</w:t>
                  </w:r>
                </w:p>
              </w:tc>
            </w:tr>
            <w:tr w:rsidR="008D6DFA" w:rsidRPr="00FC31BF" w14:paraId="301489E2" w14:textId="77777777" w:rsidTr="008D6DFA">
              <w:trPr>
                <w:trHeight w:val="1125"/>
                <w:jc w:val="center"/>
              </w:trPr>
              <w:tc>
                <w:tcPr>
                  <w:tcW w:w="1238" w:type="dxa"/>
                  <w:tcBorders>
                    <w:top w:val="nil"/>
                    <w:left w:val="single" w:sz="4" w:space="0" w:color="auto"/>
                    <w:bottom w:val="single" w:sz="4" w:space="0" w:color="auto"/>
                    <w:right w:val="single" w:sz="4" w:space="0" w:color="auto"/>
                  </w:tcBorders>
                </w:tcPr>
                <w:p w14:paraId="30EBBF17"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4ABDA228" w14:textId="11F64CC4"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131</w:t>
                  </w:r>
                </w:p>
              </w:tc>
              <w:tc>
                <w:tcPr>
                  <w:tcW w:w="3228" w:type="dxa"/>
                  <w:tcBorders>
                    <w:top w:val="nil"/>
                    <w:left w:val="nil"/>
                    <w:bottom w:val="single" w:sz="4" w:space="0" w:color="auto"/>
                    <w:right w:val="single" w:sz="4" w:space="0" w:color="auto"/>
                  </w:tcBorders>
                  <w:shd w:val="clear" w:color="auto" w:fill="auto"/>
                  <w:vAlign w:val="center"/>
                  <w:hideMark/>
                </w:tcPr>
                <w:p w14:paraId="6802A9AD"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REFLETOR, MATERIAL CORPO: ALUMÍNIO INJETADO, APLICAÇÃO: SISTEMA DE ILUMINAÇÃO, TIPO LÂMPADA: LED, POTÊNCIA LÂMPADA: 50 W, TENSÃO ALIMENTAÇÃO: BIVOLT, GRAU PROTEÇÃO: IP65 (TABELA INGRESS PROTECTION), CARACTERÍSTICAS ADICIONAIS: HASTE DIRECIONÁVEL, FLUXO LUMINOSO: 3.800 LM, TEMPERATURA DE COR: 6.500 K</w:t>
                  </w:r>
                </w:p>
              </w:tc>
              <w:tc>
                <w:tcPr>
                  <w:tcW w:w="851" w:type="dxa"/>
                  <w:tcBorders>
                    <w:top w:val="nil"/>
                    <w:left w:val="nil"/>
                    <w:bottom w:val="single" w:sz="4" w:space="0" w:color="auto"/>
                    <w:right w:val="single" w:sz="4" w:space="0" w:color="auto"/>
                  </w:tcBorders>
                  <w:shd w:val="clear" w:color="auto" w:fill="auto"/>
                  <w:vAlign w:val="center"/>
                  <w:hideMark/>
                </w:tcPr>
                <w:p w14:paraId="4934472F"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759BC125"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w:t>
                  </w:r>
                </w:p>
              </w:tc>
              <w:tc>
                <w:tcPr>
                  <w:tcW w:w="1276" w:type="dxa"/>
                  <w:tcBorders>
                    <w:top w:val="single" w:sz="4" w:space="0" w:color="auto"/>
                    <w:left w:val="nil"/>
                    <w:bottom w:val="single" w:sz="4" w:space="0" w:color="auto"/>
                    <w:right w:val="single" w:sz="4" w:space="0" w:color="auto"/>
                  </w:tcBorders>
                </w:tcPr>
                <w:p w14:paraId="48DCBF52"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34D97EF" w14:textId="57B1537D"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37,99</w:t>
                  </w:r>
                </w:p>
              </w:tc>
              <w:tc>
                <w:tcPr>
                  <w:tcW w:w="992" w:type="dxa"/>
                  <w:tcBorders>
                    <w:top w:val="nil"/>
                    <w:left w:val="nil"/>
                    <w:bottom w:val="single" w:sz="4" w:space="0" w:color="auto"/>
                    <w:right w:val="single" w:sz="4" w:space="0" w:color="auto"/>
                  </w:tcBorders>
                  <w:shd w:val="clear" w:color="auto" w:fill="auto"/>
                  <w:vAlign w:val="center"/>
                  <w:hideMark/>
                </w:tcPr>
                <w:p w14:paraId="02CA9075"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227,94</w:t>
                  </w:r>
                </w:p>
              </w:tc>
            </w:tr>
            <w:tr w:rsidR="008D6DFA" w:rsidRPr="00FC31BF" w14:paraId="703D706C" w14:textId="77777777" w:rsidTr="008D6DFA">
              <w:trPr>
                <w:trHeight w:val="450"/>
                <w:jc w:val="center"/>
              </w:trPr>
              <w:tc>
                <w:tcPr>
                  <w:tcW w:w="1238" w:type="dxa"/>
                  <w:tcBorders>
                    <w:top w:val="nil"/>
                    <w:left w:val="single" w:sz="4" w:space="0" w:color="auto"/>
                    <w:bottom w:val="single" w:sz="4" w:space="0" w:color="auto"/>
                    <w:right w:val="single" w:sz="4" w:space="0" w:color="auto"/>
                  </w:tcBorders>
                </w:tcPr>
                <w:p w14:paraId="4EE5BF8C"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1EFA717B" w14:textId="5F0E9E8F"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132</w:t>
                  </w:r>
                </w:p>
              </w:tc>
              <w:tc>
                <w:tcPr>
                  <w:tcW w:w="3228" w:type="dxa"/>
                  <w:tcBorders>
                    <w:top w:val="nil"/>
                    <w:left w:val="nil"/>
                    <w:bottom w:val="single" w:sz="4" w:space="0" w:color="auto"/>
                    <w:right w:val="single" w:sz="4" w:space="0" w:color="auto"/>
                  </w:tcBorders>
                  <w:shd w:val="clear" w:color="auto" w:fill="auto"/>
                  <w:vAlign w:val="center"/>
                  <w:hideMark/>
                </w:tcPr>
                <w:p w14:paraId="08E0460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REGISTRO ESFERA, MATERIAL: PVC RÍGIDO, TIPO: VS, BITOLA: 25 MM, APLICAÇÃO: INSTALAÇÃO HIDRÁULICA, TIPO FIXAÇÃO: SOLDÁVEL</w:t>
                  </w:r>
                </w:p>
              </w:tc>
              <w:tc>
                <w:tcPr>
                  <w:tcW w:w="851" w:type="dxa"/>
                  <w:tcBorders>
                    <w:top w:val="nil"/>
                    <w:left w:val="nil"/>
                    <w:bottom w:val="single" w:sz="4" w:space="0" w:color="auto"/>
                    <w:right w:val="single" w:sz="4" w:space="0" w:color="auto"/>
                  </w:tcBorders>
                  <w:shd w:val="clear" w:color="auto" w:fill="auto"/>
                  <w:vAlign w:val="center"/>
                  <w:hideMark/>
                </w:tcPr>
                <w:p w14:paraId="1EEAC220"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2F2601B8"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200</w:t>
                  </w:r>
                </w:p>
              </w:tc>
              <w:tc>
                <w:tcPr>
                  <w:tcW w:w="1276" w:type="dxa"/>
                  <w:tcBorders>
                    <w:top w:val="single" w:sz="4" w:space="0" w:color="auto"/>
                    <w:left w:val="nil"/>
                    <w:bottom w:val="single" w:sz="4" w:space="0" w:color="auto"/>
                    <w:right w:val="single" w:sz="4" w:space="0" w:color="auto"/>
                  </w:tcBorders>
                </w:tcPr>
                <w:p w14:paraId="5F2690A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01CBD3E" w14:textId="57A48F9E"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13,32</w:t>
                  </w:r>
                </w:p>
              </w:tc>
              <w:tc>
                <w:tcPr>
                  <w:tcW w:w="992" w:type="dxa"/>
                  <w:tcBorders>
                    <w:top w:val="nil"/>
                    <w:left w:val="nil"/>
                    <w:bottom w:val="single" w:sz="4" w:space="0" w:color="auto"/>
                    <w:right w:val="single" w:sz="4" w:space="0" w:color="auto"/>
                  </w:tcBorders>
                  <w:shd w:val="clear" w:color="auto" w:fill="auto"/>
                  <w:vAlign w:val="center"/>
                  <w:hideMark/>
                </w:tcPr>
                <w:p w14:paraId="4994E5B7"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2.664,00</w:t>
                  </w:r>
                </w:p>
              </w:tc>
            </w:tr>
            <w:tr w:rsidR="008D6DFA" w:rsidRPr="00FC31BF" w14:paraId="4138AAEC" w14:textId="77777777" w:rsidTr="008D6DFA">
              <w:trPr>
                <w:trHeight w:val="450"/>
                <w:jc w:val="center"/>
              </w:trPr>
              <w:tc>
                <w:tcPr>
                  <w:tcW w:w="1238" w:type="dxa"/>
                  <w:tcBorders>
                    <w:top w:val="nil"/>
                    <w:left w:val="single" w:sz="4" w:space="0" w:color="auto"/>
                    <w:bottom w:val="single" w:sz="4" w:space="0" w:color="auto"/>
                    <w:right w:val="single" w:sz="4" w:space="0" w:color="auto"/>
                  </w:tcBorders>
                </w:tcPr>
                <w:p w14:paraId="0C5E2A91"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000EE25D" w14:textId="5EF23167"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133</w:t>
                  </w:r>
                </w:p>
              </w:tc>
              <w:tc>
                <w:tcPr>
                  <w:tcW w:w="3228" w:type="dxa"/>
                  <w:tcBorders>
                    <w:top w:val="nil"/>
                    <w:left w:val="nil"/>
                    <w:bottom w:val="single" w:sz="4" w:space="0" w:color="auto"/>
                    <w:right w:val="single" w:sz="4" w:space="0" w:color="auto"/>
                  </w:tcBorders>
                  <w:shd w:val="clear" w:color="auto" w:fill="auto"/>
                  <w:vAlign w:val="center"/>
                  <w:hideMark/>
                </w:tcPr>
                <w:p w14:paraId="560EB877"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REGISTRO ESFERA, MATERIAL: PVC RÍGIDO, TIPO: VS, BITOLA: 32 MM, APLICAÇÃO: INSTALAÇÃO HIDRÁULICA, TIPO FIXAÇÃO: SOLDÁVEL</w:t>
                  </w:r>
                </w:p>
              </w:tc>
              <w:tc>
                <w:tcPr>
                  <w:tcW w:w="851" w:type="dxa"/>
                  <w:tcBorders>
                    <w:top w:val="nil"/>
                    <w:left w:val="nil"/>
                    <w:bottom w:val="single" w:sz="4" w:space="0" w:color="auto"/>
                    <w:right w:val="single" w:sz="4" w:space="0" w:color="auto"/>
                  </w:tcBorders>
                  <w:shd w:val="clear" w:color="auto" w:fill="auto"/>
                  <w:vAlign w:val="center"/>
                  <w:hideMark/>
                </w:tcPr>
                <w:p w14:paraId="0DC78D4B"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3B84321D"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50</w:t>
                  </w:r>
                </w:p>
              </w:tc>
              <w:tc>
                <w:tcPr>
                  <w:tcW w:w="1276" w:type="dxa"/>
                  <w:tcBorders>
                    <w:top w:val="single" w:sz="4" w:space="0" w:color="auto"/>
                    <w:left w:val="nil"/>
                    <w:bottom w:val="single" w:sz="4" w:space="0" w:color="auto"/>
                    <w:right w:val="single" w:sz="4" w:space="0" w:color="auto"/>
                  </w:tcBorders>
                </w:tcPr>
                <w:p w14:paraId="240A3D1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9836165" w14:textId="6587C129"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19,02</w:t>
                  </w:r>
                </w:p>
              </w:tc>
              <w:tc>
                <w:tcPr>
                  <w:tcW w:w="992" w:type="dxa"/>
                  <w:tcBorders>
                    <w:top w:val="nil"/>
                    <w:left w:val="nil"/>
                    <w:bottom w:val="single" w:sz="4" w:space="0" w:color="auto"/>
                    <w:right w:val="single" w:sz="4" w:space="0" w:color="auto"/>
                  </w:tcBorders>
                  <w:shd w:val="clear" w:color="auto" w:fill="auto"/>
                  <w:vAlign w:val="center"/>
                  <w:hideMark/>
                </w:tcPr>
                <w:p w14:paraId="203C37E2"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951,00</w:t>
                  </w:r>
                </w:p>
              </w:tc>
            </w:tr>
            <w:tr w:rsidR="008D6DFA" w:rsidRPr="00FC31BF" w14:paraId="64C1F38D" w14:textId="77777777" w:rsidTr="008D6DFA">
              <w:trPr>
                <w:trHeight w:val="450"/>
                <w:jc w:val="center"/>
              </w:trPr>
              <w:tc>
                <w:tcPr>
                  <w:tcW w:w="1238" w:type="dxa"/>
                  <w:tcBorders>
                    <w:top w:val="nil"/>
                    <w:left w:val="single" w:sz="4" w:space="0" w:color="auto"/>
                    <w:bottom w:val="single" w:sz="4" w:space="0" w:color="auto"/>
                    <w:right w:val="single" w:sz="4" w:space="0" w:color="auto"/>
                  </w:tcBorders>
                </w:tcPr>
                <w:p w14:paraId="23EAD911"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36020710" w14:textId="1393B09B"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134</w:t>
                  </w:r>
                </w:p>
              </w:tc>
              <w:tc>
                <w:tcPr>
                  <w:tcW w:w="3228" w:type="dxa"/>
                  <w:tcBorders>
                    <w:top w:val="nil"/>
                    <w:left w:val="nil"/>
                    <w:bottom w:val="single" w:sz="4" w:space="0" w:color="auto"/>
                    <w:right w:val="single" w:sz="4" w:space="0" w:color="auto"/>
                  </w:tcBorders>
                  <w:shd w:val="clear" w:color="auto" w:fill="auto"/>
                  <w:vAlign w:val="center"/>
                  <w:hideMark/>
                </w:tcPr>
                <w:p w14:paraId="06D5B6CD"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REGISTRO ESFERA, MATERIAL:PVC, TIPO:MANUAL, BITOLA:40 MM, APLICAÇÃO:INSTALAÇÃO HIDRÁULICA, TIPO FIXAÇÃO:SOLDÁVEL</w:t>
                  </w:r>
                </w:p>
              </w:tc>
              <w:tc>
                <w:tcPr>
                  <w:tcW w:w="851" w:type="dxa"/>
                  <w:tcBorders>
                    <w:top w:val="nil"/>
                    <w:left w:val="nil"/>
                    <w:bottom w:val="single" w:sz="4" w:space="0" w:color="auto"/>
                    <w:right w:val="single" w:sz="4" w:space="0" w:color="auto"/>
                  </w:tcBorders>
                  <w:shd w:val="clear" w:color="auto" w:fill="auto"/>
                  <w:vAlign w:val="center"/>
                  <w:hideMark/>
                </w:tcPr>
                <w:p w14:paraId="4FD27C9C"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590357F8"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20</w:t>
                  </w:r>
                </w:p>
              </w:tc>
              <w:tc>
                <w:tcPr>
                  <w:tcW w:w="1276" w:type="dxa"/>
                  <w:tcBorders>
                    <w:top w:val="single" w:sz="4" w:space="0" w:color="auto"/>
                    <w:left w:val="nil"/>
                    <w:bottom w:val="single" w:sz="4" w:space="0" w:color="auto"/>
                    <w:right w:val="single" w:sz="4" w:space="0" w:color="auto"/>
                  </w:tcBorders>
                </w:tcPr>
                <w:p w14:paraId="25E830D5"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052A320" w14:textId="37D5F36B"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27,40</w:t>
                  </w:r>
                </w:p>
              </w:tc>
              <w:tc>
                <w:tcPr>
                  <w:tcW w:w="992" w:type="dxa"/>
                  <w:tcBorders>
                    <w:top w:val="nil"/>
                    <w:left w:val="nil"/>
                    <w:bottom w:val="single" w:sz="4" w:space="0" w:color="auto"/>
                    <w:right w:val="single" w:sz="4" w:space="0" w:color="auto"/>
                  </w:tcBorders>
                  <w:shd w:val="clear" w:color="auto" w:fill="auto"/>
                  <w:vAlign w:val="center"/>
                  <w:hideMark/>
                </w:tcPr>
                <w:p w14:paraId="2D490141"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548,00</w:t>
                  </w:r>
                </w:p>
              </w:tc>
            </w:tr>
            <w:tr w:rsidR="008D6DFA" w:rsidRPr="00FC31BF" w14:paraId="482DC337" w14:textId="77777777" w:rsidTr="008D6DFA">
              <w:trPr>
                <w:trHeight w:val="675"/>
                <w:jc w:val="center"/>
              </w:trPr>
              <w:tc>
                <w:tcPr>
                  <w:tcW w:w="1238" w:type="dxa"/>
                  <w:tcBorders>
                    <w:top w:val="nil"/>
                    <w:left w:val="single" w:sz="4" w:space="0" w:color="auto"/>
                    <w:bottom w:val="single" w:sz="4" w:space="0" w:color="auto"/>
                    <w:right w:val="single" w:sz="4" w:space="0" w:color="auto"/>
                  </w:tcBorders>
                </w:tcPr>
                <w:p w14:paraId="319D0594"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7FA9595C" w14:textId="039621D8"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135</w:t>
                  </w:r>
                </w:p>
              </w:tc>
              <w:tc>
                <w:tcPr>
                  <w:tcW w:w="3228" w:type="dxa"/>
                  <w:tcBorders>
                    <w:top w:val="nil"/>
                    <w:left w:val="nil"/>
                    <w:bottom w:val="single" w:sz="4" w:space="0" w:color="auto"/>
                    <w:right w:val="single" w:sz="4" w:space="0" w:color="auto"/>
                  </w:tcBorders>
                  <w:shd w:val="clear" w:color="auto" w:fill="auto"/>
                  <w:vAlign w:val="center"/>
                  <w:hideMark/>
                </w:tcPr>
                <w:p w14:paraId="1ED6294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REGISTRO ESFERA, MATERIAL: PVC RÍGIDO, TIPO: SOLDÁVEL PARA ÁGUA, BITOLA: 60 MM, CARACTERÍSTICAS ADICIONAIS: COM ANEL DE VEDAÇÃO EM BORRACHA, APLICAÇÃO: INSTALAÇÃO HIDRÁULICA</w:t>
                  </w:r>
                </w:p>
              </w:tc>
              <w:tc>
                <w:tcPr>
                  <w:tcW w:w="851" w:type="dxa"/>
                  <w:tcBorders>
                    <w:top w:val="nil"/>
                    <w:left w:val="nil"/>
                    <w:bottom w:val="single" w:sz="4" w:space="0" w:color="auto"/>
                    <w:right w:val="single" w:sz="4" w:space="0" w:color="auto"/>
                  </w:tcBorders>
                  <w:shd w:val="clear" w:color="auto" w:fill="auto"/>
                  <w:vAlign w:val="center"/>
                  <w:hideMark/>
                </w:tcPr>
                <w:p w14:paraId="18F9DF83"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450054D8"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50</w:t>
                  </w:r>
                </w:p>
              </w:tc>
              <w:tc>
                <w:tcPr>
                  <w:tcW w:w="1276" w:type="dxa"/>
                  <w:tcBorders>
                    <w:top w:val="single" w:sz="4" w:space="0" w:color="auto"/>
                    <w:left w:val="nil"/>
                    <w:bottom w:val="single" w:sz="4" w:space="0" w:color="auto"/>
                    <w:right w:val="single" w:sz="4" w:space="0" w:color="auto"/>
                  </w:tcBorders>
                </w:tcPr>
                <w:p w14:paraId="18D3F663"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8C3BB69" w14:textId="57A61080"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42,97</w:t>
                  </w:r>
                </w:p>
              </w:tc>
              <w:tc>
                <w:tcPr>
                  <w:tcW w:w="992" w:type="dxa"/>
                  <w:tcBorders>
                    <w:top w:val="nil"/>
                    <w:left w:val="nil"/>
                    <w:bottom w:val="single" w:sz="4" w:space="0" w:color="auto"/>
                    <w:right w:val="single" w:sz="4" w:space="0" w:color="auto"/>
                  </w:tcBorders>
                  <w:shd w:val="clear" w:color="auto" w:fill="auto"/>
                  <w:vAlign w:val="center"/>
                  <w:hideMark/>
                </w:tcPr>
                <w:p w14:paraId="47F975EC"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2.148,50</w:t>
                  </w:r>
                </w:p>
              </w:tc>
            </w:tr>
            <w:tr w:rsidR="008D6DFA" w:rsidRPr="00FC31BF" w14:paraId="174895FB" w14:textId="77777777" w:rsidTr="008D6DFA">
              <w:trPr>
                <w:trHeight w:val="675"/>
                <w:jc w:val="center"/>
              </w:trPr>
              <w:tc>
                <w:tcPr>
                  <w:tcW w:w="1238" w:type="dxa"/>
                  <w:tcBorders>
                    <w:top w:val="nil"/>
                    <w:left w:val="single" w:sz="4" w:space="0" w:color="auto"/>
                    <w:bottom w:val="single" w:sz="4" w:space="0" w:color="auto"/>
                    <w:right w:val="single" w:sz="4" w:space="0" w:color="auto"/>
                  </w:tcBorders>
                </w:tcPr>
                <w:p w14:paraId="465A3E8C"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1EA6DEB6" w14:textId="6FEBDBC0"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136</w:t>
                  </w:r>
                </w:p>
              </w:tc>
              <w:tc>
                <w:tcPr>
                  <w:tcW w:w="3228" w:type="dxa"/>
                  <w:tcBorders>
                    <w:top w:val="nil"/>
                    <w:left w:val="nil"/>
                    <w:bottom w:val="single" w:sz="4" w:space="0" w:color="auto"/>
                    <w:right w:val="single" w:sz="4" w:space="0" w:color="auto"/>
                  </w:tcBorders>
                  <w:shd w:val="clear" w:color="auto" w:fill="auto"/>
                  <w:vAlign w:val="center"/>
                  <w:hideMark/>
                </w:tcPr>
                <w:p w14:paraId="02BABBC5"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REGISTRO ESFERA, MATERIAL: PVC, TIPO: BORBOLETA, BITOLA: 3/4”, CARACTERÍSTICAS ADICIONAIS: TIPO MANUAL, APLICAÇÃO: INSTALAÇÃO HIDRÁULICA, TIPO FIXAÇÃO: ROSCÁVEL (R. EXTERNO)</w:t>
                  </w:r>
                </w:p>
              </w:tc>
              <w:tc>
                <w:tcPr>
                  <w:tcW w:w="851" w:type="dxa"/>
                  <w:tcBorders>
                    <w:top w:val="nil"/>
                    <w:left w:val="nil"/>
                    <w:bottom w:val="single" w:sz="4" w:space="0" w:color="auto"/>
                    <w:right w:val="single" w:sz="4" w:space="0" w:color="auto"/>
                  </w:tcBorders>
                  <w:shd w:val="clear" w:color="auto" w:fill="auto"/>
                  <w:vAlign w:val="center"/>
                  <w:hideMark/>
                </w:tcPr>
                <w:p w14:paraId="50C22B43"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44029A1C"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100</w:t>
                  </w:r>
                </w:p>
              </w:tc>
              <w:tc>
                <w:tcPr>
                  <w:tcW w:w="1276" w:type="dxa"/>
                  <w:tcBorders>
                    <w:top w:val="single" w:sz="4" w:space="0" w:color="auto"/>
                    <w:left w:val="nil"/>
                    <w:bottom w:val="single" w:sz="4" w:space="0" w:color="auto"/>
                    <w:right w:val="single" w:sz="4" w:space="0" w:color="auto"/>
                  </w:tcBorders>
                </w:tcPr>
                <w:p w14:paraId="13168257"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2DEFCD0" w14:textId="169FFF6C"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18,97</w:t>
                  </w:r>
                </w:p>
              </w:tc>
              <w:tc>
                <w:tcPr>
                  <w:tcW w:w="992" w:type="dxa"/>
                  <w:tcBorders>
                    <w:top w:val="nil"/>
                    <w:left w:val="nil"/>
                    <w:bottom w:val="single" w:sz="4" w:space="0" w:color="auto"/>
                    <w:right w:val="single" w:sz="4" w:space="0" w:color="auto"/>
                  </w:tcBorders>
                  <w:shd w:val="clear" w:color="auto" w:fill="auto"/>
                  <w:vAlign w:val="center"/>
                  <w:hideMark/>
                </w:tcPr>
                <w:p w14:paraId="2F958CD5"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1.897,00</w:t>
                  </w:r>
                </w:p>
              </w:tc>
            </w:tr>
            <w:tr w:rsidR="008D6DFA" w:rsidRPr="00FC31BF" w14:paraId="7A45C78A" w14:textId="77777777" w:rsidTr="008D6DFA">
              <w:trPr>
                <w:trHeight w:val="675"/>
                <w:jc w:val="center"/>
              </w:trPr>
              <w:tc>
                <w:tcPr>
                  <w:tcW w:w="1238" w:type="dxa"/>
                  <w:tcBorders>
                    <w:top w:val="nil"/>
                    <w:left w:val="single" w:sz="4" w:space="0" w:color="auto"/>
                    <w:bottom w:val="single" w:sz="4" w:space="0" w:color="auto"/>
                    <w:right w:val="single" w:sz="4" w:space="0" w:color="auto"/>
                  </w:tcBorders>
                </w:tcPr>
                <w:p w14:paraId="1D47B725"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56AE866A" w14:textId="0F1E6CFC"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137</w:t>
                  </w:r>
                </w:p>
              </w:tc>
              <w:tc>
                <w:tcPr>
                  <w:tcW w:w="3228" w:type="dxa"/>
                  <w:tcBorders>
                    <w:top w:val="nil"/>
                    <w:left w:val="nil"/>
                    <w:bottom w:val="single" w:sz="4" w:space="0" w:color="auto"/>
                    <w:right w:val="single" w:sz="4" w:space="0" w:color="auto"/>
                  </w:tcBorders>
                  <w:shd w:val="clear" w:color="auto" w:fill="auto"/>
                  <w:vAlign w:val="center"/>
                  <w:hideMark/>
                </w:tcPr>
                <w:p w14:paraId="00676E3F"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REGISTRO ESFERA, MATERIAL: PVC, TIPO:VS, BITOLA:3/4", TIPO FIXAÇÃO:ROSCÁVEL, ROSCA INTERNA (RI) COM TUBETE E PORCA INCORPORADOS</w:t>
                  </w:r>
                </w:p>
              </w:tc>
              <w:tc>
                <w:tcPr>
                  <w:tcW w:w="851" w:type="dxa"/>
                  <w:tcBorders>
                    <w:top w:val="nil"/>
                    <w:left w:val="nil"/>
                    <w:bottom w:val="single" w:sz="4" w:space="0" w:color="auto"/>
                    <w:right w:val="single" w:sz="4" w:space="0" w:color="auto"/>
                  </w:tcBorders>
                  <w:shd w:val="clear" w:color="auto" w:fill="auto"/>
                  <w:vAlign w:val="center"/>
                  <w:hideMark/>
                </w:tcPr>
                <w:p w14:paraId="1AFD2348"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7C3F4411"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200</w:t>
                  </w:r>
                </w:p>
              </w:tc>
              <w:tc>
                <w:tcPr>
                  <w:tcW w:w="1276" w:type="dxa"/>
                  <w:tcBorders>
                    <w:top w:val="single" w:sz="4" w:space="0" w:color="auto"/>
                    <w:left w:val="nil"/>
                    <w:bottom w:val="single" w:sz="4" w:space="0" w:color="auto"/>
                    <w:right w:val="single" w:sz="4" w:space="0" w:color="auto"/>
                  </w:tcBorders>
                </w:tcPr>
                <w:p w14:paraId="61A449B1"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2233045" w14:textId="61930E9B"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19,34</w:t>
                  </w:r>
                </w:p>
              </w:tc>
              <w:tc>
                <w:tcPr>
                  <w:tcW w:w="992" w:type="dxa"/>
                  <w:tcBorders>
                    <w:top w:val="nil"/>
                    <w:left w:val="nil"/>
                    <w:bottom w:val="single" w:sz="4" w:space="0" w:color="auto"/>
                    <w:right w:val="single" w:sz="4" w:space="0" w:color="auto"/>
                  </w:tcBorders>
                  <w:shd w:val="clear" w:color="auto" w:fill="auto"/>
                  <w:vAlign w:val="center"/>
                  <w:hideMark/>
                </w:tcPr>
                <w:p w14:paraId="3AFF96B7"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3.868,00</w:t>
                  </w:r>
                </w:p>
              </w:tc>
            </w:tr>
            <w:tr w:rsidR="008D6DFA" w:rsidRPr="00FC31BF" w14:paraId="06902E7F" w14:textId="77777777" w:rsidTr="008D6DFA">
              <w:trPr>
                <w:trHeight w:val="450"/>
                <w:jc w:val="center"/>
              </w:trPr>
              <w:tc>
                <w:tcPr>
                  <w:tcW w:w="1238" w:type="dxa"/>
                  <w:tcBorders>
                    <w:top w:val="nil"/>
                    <w:left w:val="single" w:sz="4" w:space="0" w:color="auto"/>
                    <w:bottom w:val="single" w:sz="4" w:space="0" w:color="auto"/>
                    <w:right w:val="single" w:sz="4" w:space="0" w:color="auto"/>
                  </w:tcBorders>
                </w:tcPr>
                <w:p w14:paraId="22E64A93"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6204E9E6" w14:textId="6349D7BD"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138</w:t>
                  </w:r>
                </w:p>
              </w:tc>
              <w:tc>
                <w:tcPr>
                  <w:tcW w:w="3228" w:type="dxa"/>
                  <w:tcBorders>
                    <w:top w:val="nil"/>
                    <w:left w:val="nil"/>
                    <w:bottom w:val="single" w:sz="4" w:space="0" w:color="auto"/>
                    <w:right w:val="single" w:sz="4" w:space="0" w:color="auto"/>
                  </w:tcBorders>
                  <w:shd w:val="clear" w:color="auto" w:fill="auto"/>
                  <w:vAlign w:val="center"/>
                  <w:hideMark/>
                </w:tcPr>
                <w:p w14:paraId="718E04A1"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RELÉ CONTROLE DE NÍVEL, INFERIOR OU SUPERIOR, TENSÃO ALIMENTAÇÃO: BIVOLT 220/380V</w:t>
                  </w:r>
                </w:p>
              </w:tc>
              <w:tc>
                <w:tcPr>
                  <w:tcW w:w="851" w:type="dxa"/>
                  <w:tcBorders>
                    <w:top w:val="nil"/>
                    <w:left w:val="nil"/>
                    <w:bottom w:val="single" w:sz="4" w:space="0" w:color="auto"/>
                    <w:right w:val="single" w:sz="4" w:space="0" w:color="auto"/>
                  </w:tcBorders>
                  <w:shd w:val="clear" w:color="auto" w:fill="auto"/>
                  <w:vAlign w:val="center"/>
                  <w:hideMark/>
                </w:tcPr>
                <w:p w14:paraId="705479CA"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73D12A66"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w:t>
                  </w:r>
                </w:p>
              </w:tc>
              <w:tc>
                <w:tcPr>
                  <w:tcW w:w="1276" w:type="dxa"/>
                  <w:tcBorders>
                    <w:top w:val="single" w:sz="4" w:space="0" w:color="auto"/>
                    <w:left w:val="nil"/>
                    <w:bottom w:val="single" w:sz="4" w:space="0" w:color="auto"/>
                    <w:right w:val="single" w:sz="4" w:space="0" w:color="auto"/>
                  </w:tcBorders>
                </w:tcPr>
                <w:p w14:paraId="3CFDD6A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A547A2D" w14:textId="76ABEF0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240,24</w:t>
                  </w:r>
                </w:p>
              </w:tc>
              <w:tc>
                <w:tcPr>
                  <w:tcW w:w="992" w:type="dxa"/>
                  <w:tcBorders>
                    <w:top w:val="nil"/>
                    <w:left w:val="nil"/>
                    <w:bottom w:val="single" w:sz="4" w:space="0" w:color="auto"/>
                    <w:right w:val="single" w:sz="4" w:space="0" w:color="auto"/>
                  </w:tcBorders>
                  <w:shd w:val="clear" w:color="auto" w:fill="auto"/>
                  <w:vAlign w:val="center"/>
                  <w:hideMark/>
                </w:tcPr>
                <w:p w14:paraId="55DFD235"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2.402,40</w:t>
                  </w:r>
                </w:p>
              </w:tc>
            </w:tr>
            <w:tr w:rsidR="008D6DFA" w:rsidRPr="00FC31BF" w14:paraId="24064D4F" w14:textId="77777777" w:rsidTr="008D6DFA">
              <w:trPr>
                <w:trHeight w:val="1125"/>
                <w:jc w:val="center"/>
              </w:trPr>
              <w:tc>
                <w:tcPr>
                  <w:tcW w:w="1238" w:type="dxa"/>
                  <w:tcBorders>
                    <w:top w:val="nil"/>
                    <w:left w:val="single" w:sz="4" w:space="0" w:color="auto"/>
                    <w:bottom w:val="single" w:sz="4" w:space="0" w:color="auto"/>
                    <w:right w:val="single" w:sz="4" w:space="0" w:color="auto"/>
                  </w:tcBorders>
                </w:tcPr>
                <w:p w14:paraId="413325E4"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64547F8C" w14:textId="77C7A5DE"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139</w:t>
                  </w:r>
                </w:p>
              </w:tc>
              <w:tc>
                <w:tcPr>
                  <w:tcW w:w="3228" w:type="dxa"/>
                  <w:tcBorders>
                    <w:top w:val="nil"/>
                    <w:left w:val="nil"/>
                    <w:bottom w:val="single" w:sz="4" w:space="0" w:color="auto"/>
                    <w:right w:val="single" w:sz="4" w:space="0" w:color="auto"/>
                  </w:tcBorders>
                  <w:shd w:val="clear" w:color="auto" w:fill="auto"/>
                  <w:vAlign w:val="center"/>
                  <w:hideMark/>
                </w:tcPr>
                <w:p w14:paraId="18AE0DA8"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RELÉ FALTA DE FASE E TERRA, TIPO CONSTRUTIVO: ELETRÔNICO, APLICAÇÃO: QUADRO ELÉTRICO, NÚMERO DE FASES: TRIFÁSICO, FREQUÊNCIA NOMINAL: 60 HZ, CARACTERÍSTICAS ADICIONAIS: SENSIBILIDADE: 3 A 15%; TENSAO DE ISOLACAO: 600V, TENSÃO ALIMENTAÇÃO: 208/480 V</w:t>
                  </w:r>
                </w:p>
              </w:tc>
              <w:tc>
                <w:tcPr>
                  <w:tcW w:w="851" w:type="dxa"/>
                  <w:tcBorders>
                    <w:top w:val="nil"/>
                    <w:left w:val="nil"/>
                    <w:bottom w:val="single" w:sz="4" w:space="0" w:color="auto"/>
                    <w:right w:val="single" w:sz="4" w:space="0" w:color="auto"/>
                  </w:tcBorders>
                  <w:shd w:val="clear" w:color="auto" w:fill="auto"/>
                  <w:vAlign w:val="center"/>
                  <w:hideMark/>
                </w:tcPr>
                <w:p w14:paraId="684E99C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2A6F6162"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w:t>
                  </w:r>
                </w:p>
              </w:tc>
              <w:tc>
                <w:tcPr>
                  <w:tcW w:w="1276" w:type="dxa"/>
                  <w:tcBorders>
                    <w:top w:val="single" w:sz="4" w:space="0" w:color="auto"/>
                    <w:left w:val="nil"/>
                    <w:bottom w:val="single" w:sz="4" w:space="0" w:color="auto"/>
                    <w:right w:val="single" w:sz="4" w:space="0" w:color="auto"/>
                  </w:tcBorders>
                </w:tcPr>
                <w:p w14:paraId="3297EFD0"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DF7B583" w14:textId="7121A3DB"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176,98</w:t>
                  </w:r>
                </w:p>
              </w:tc>
              <w:tc>
                <w:tcPr>
                  <w:tcW w:w="992" w:type="dxa"/>
                  <w:tcBorders>
                    <w:top w:val="nil"/>
                    <w:left w:val="nil"/>
                    <w:bottom w:val="single" w:sz="4" w:space="0" w:color="auto"/>
                    <w:right w:val="single" w:sz="4" w:space="0" w:color="auto"/>
                  </w:tcBorders>
                  <w:shd w:val="clear" w:color="auto" w:fill="auto"/>
                  <w:vAlign w:val="center"/>
                  <w:hideMark/>
                </w:tcPr>
                <w:p w14:paraId="72FB0BF3"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707,92</w:t>
                  </w:r>
                </w:p>
              </w:tc>
            </w:tr>
            <w:tr w:rsidR="008D6DFA" w:rsidRPr="00FC31BF" w14:paraId="78DEDEC3" w14:textId="77777777" w:rsidTr="008D6DFA">
              <w:trPr>
                <w:trHeight w:val="1575"/>
                <w:jc w:val="center"/>
              </w:trPr>
              <w:tc>
                <w:tcPr>
                  <w:tcW w:w="1238" w:type="dxa"/>
                  <w:tcBorders>
                    <w:top w:val="nil"/>
                    <w:left w:val="single" w:sz="4" w:space="0" w:color="auto"/>
                    <w:bottom w:val="single" w:sz="4" w:space="0" w:color="auto"/>
                    <w:right w:val="single" w:sz="4" w:space="0" w:color="auto"/>
                  </w:tcBorders>
                </w:tcPr>
                <w:p w14:paraId="04E16C12"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20D0960F" w14:textId="62417990"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140</w:t>
                  </w:r>
                </w:p>
              </w:tc>
              <w:tc>
                <w:tcPr>
                  <w:tcW w:w="3228" w:type="dxa"/>
                  <w:tcBorders>
                    <w:top w:val="nil"/>
                    <w:left w:val="nil"/>
                    <w:bottom w:val="single" w:sz="4" w:space="0" w:color="auto"/>
                    <w:right w:val="single" w:sz="4" w:space="0" w:color="auto"/>
                  </w:tcBorders>
                  <w:shd w:val="clear" w:color="auto" w:fill="auto"/>
                  <w:vAlign w:val="center"/>
                  <w:hideMark/>
                </w:tcPr>
                <w:p w14:paraId="7D19866D"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RELÉ TÉRMICO, APLICAÇÃO INSTALAÇÃO ELÉTRICA, CARACTERÍSTICAS ADICIONAIS SOBRECARGA, NÚMERO E TIPO DE CONTATOS 2NA + 2NF, NÚMERO DE FASES TRIFÁSICO, CORRENTE NOMINAL 12 A, FAIXA DE AJUSTE ELEMENTO INSTANTÂNEO 10 A 15 A, POTÊNCIA NOMINAL 3 W, TENSÃO NOMINAL 220 V, CLASSE DE DISPARO 10, FREQUÊNCIA NOMINAL 60 HZ, NÚMERO PÓLOS 2, TENSÃO NOMINAL CONTATOS 690 V, CORRENTE NOMINAL CONTATOS 0,3 A, FAIXA TEMPERATURA AMBIENTE-50º A 80 ¨C</w:t>
                  </w:r>
                </w:p>
              </w:tc>
              <w:tc>
                <w:tcPr>
                  <w:tcW w:w="851" w:type="dxa"/>
                  <w:tcBorders>
                    <w:top w:val="nil"/>
                    <w:left w:val="nil"/>
                    <w:bottom w:val="single" w:sz="4" w:space="0" w:color="auto"/>
                    <w:right w:val="single" w:sz="4" w:space="0" w:color="auto"/>
                  </w:tcBorders>
                  <w:shd w:val="clear" w:color="auto" w:fill="auto"/>
                  <w:vAlign w:val="center"/>
                  <w:hideMark/>
                </w:tcPr>
                <w:p w14:paraId="574700A7"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59F0E6A6"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w:t>
                  </w:r>
                </w:p>
              </w:tc>
              <w:tc>
                <w:tcPr>
                  <w:tcW w:w="1276" w:type="dxa"/>
                  <w:tcBorders>
                    <w:top w:val="single" w:sz="4" w:space="0" w:color="auto"/>
                    <w:left w:val="nil"/>
                    <w:bottom w:val="single" w:sz="4" w:space="0" w:color="auto"/>
                    <w:right w:val="single" w:sz="4" w:space="0" w:color="auto"/>
                  </w:tcBorders>
                </w:tcPr>
                <w:p w14:paraId="34966721"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9CD624C" w14:textId="09D7BDBB"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79,53</w:t>
                  </w:r>
                </w:p>
              </w:tc>
              <w:tc>
                <w:tcPr>
                  <w:tcW w:w="992" w:type="dxa"/>
                  <w:tcBorders>
                    <w:top w:val="nil"/>
                    <w:left w:val="nil"/>
                    <w:bottom w:val="single" w:sz="4" w:space="0" w:color="auto"/>
                    <w:right w:val="single" w:sz="4" w:space="0" w:color="auto"/>
                  </w:tcBorders>
                  <w:shd w:val="clear" w:color="auto" w:fill="auto"/>
                  <w:vAlign w:val="center"/>
                  <w:hideMark/>
                </w:tcPr>
                <w:p w14:paraId="2740B7FB"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318,12</w:t>
                  </w:r>
                </w:p>
              </w:tc>
            </w:tr>
            <w:tr w:rsidR="008D6DFA" w:rsidRPr="00FC31BF" w14:paraId="77938B90" w14:textId="77777777" w:rsidTr="008D6DFA">
              <w:trPr>
                <w:trHeight w:val="2250"/>
                <w:jc w:val="center"/>
              </w:trPr>
              <w:tc>
                <w:tcPr>
                  <w:tcW w:w="1238" w:type="dxa"/>
                  <w:tcBorders>
                    <w:top w:val="nil"/>
                    <w:left w:val="single" w:sz="4" w:space="0" w:color="auto"/>
                    <w:bottom w:val="single" w:sz="4" w:space="0" w:color="auto"/>
                    <w:right w:val="single" w:sz="4" w:space="0" w:color="auto"/>
                  </w:tcBorders>
                </w:tcPr>
                <w:p w14:paraId="10D36A7D"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1914E317" w14:textId="56FBB173"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141</w:t>
                  </w:r>
                </w:p>
              </w:tc>
              <w:tc>
                <w:tcPr>
                  <w:tcW w:w="3228" w:type="dxa"/>
                  <w:tcBorders>
                    <w:top w:val="nil"/>
                    <w:left w:val="nil"/>
                    <w:bottom w:val="single" w:sz="4" w:space="0" w:color="auto"/>
                    <w:right w:val="single" w:sz="4" w:space="0" w:color="auto"/>
                  </w:tcBorders>
                  <w:shd w:val="clear" w:color="auto" w:fill="auto"/>
                  <w:vAlign w:val="center"/>
                  <w:hideMark/>
                </w:tcPr>
                <w:p w14:paraId="5158B3C2"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MADEIRA CONSTRUÇÃO, TIPO MADEIRA: PINUS, FORMATO: SARRAFO, LARGURA: 5 CM, ESPESSURA: 2,5 CM, ACABAMENTO: COM TRATAMENTO, APLICAÇÃO: TELHADO, COMPRIMENTO: 4 METROS. Justificativa da unidade: será adotada a unidade de medida “UNIDADE”, pois o produto é comercializado no mercado por unidade, sendo esta a unidade compatível com sua forma usual de fornecimento. Embora o CATMAT apresente “centímetro cúbico” como unidade de medida para o item correspondente, esta não é compatível com as características físicas e a forma de comercialização do produto, que possui dimensões fixas e é adquirido por unidade.</w:t>
                  </w:r>
                </w:p>
              </w:tc>
              <w:tc>
                <w:tcPr>
                  <w:tcW w:w="851" w:type="dxa"/>
                  <w:tcBorders>
                    <w:top w:val="nil"/>
                    <w:left w:val="nil"/>
                    <w:bottom w:val="single" w:sz="4" w:space="0" w:color="auto"/>
                    <w:right w:val="single" w:sz="4" w:space="0" w:color="auto"/>
                  </w:tcBorders>
                  <w:shd w:val="clear" w:color="auto" w:fill="auto"/>
                  <w:vAlign w:val="center"/>
                  <w:hideMark/>
                </w:tcPr>
                <w:p w14:paraId="52F5017A"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1C4683A8"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20</w:t>
                  </w:r>
                </w:p>
              </w:tc>
              <w:tc>
                <w:tcPr>
                  <w:tcW w:w="1276" w:type="dxa"/>
                  <w:tcBorders>
                    <w:top w:val="single" w:sz="4" w:space="0" w:color="auto"/>
                    <w:left w:val="nil"/>
                    <w:bottom w:val="single" w:sz="4" w:space="0" w:color="auto"/>
                    <w:right w:val="single" w:sz="4" w:space="0" w:color="auto"/>
                  </w:tcBorders>
                </w:tcPr>
                <w:p w14:paraId="433A656D"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83591CE" w14:textId="08FF3FAC"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19,25</w:t>
                  </w:r>
                </w:p>
              </w:tc>
              <w:tc>
                <w:tcPr>
                  <w:tcW w:w="992" w:type="dxa"/>
                  <w:tcBorders>
                    <w:top w:val="nil"/>
                    <w:left w:val="nil"/>
                    <w:bottom w:val="single" w:sz="4" w:space="0" w:color="auto"/>
                    <w:right w:val="single" w:sz="4" w:space="0" w:color="auto"/>
                  </w:tcBorders>
                  <w:shd w:val="clear" w:color="auto" w:fill="auto"/>
                  <w:vAlign w:val="center"/>
                  <w:hideMark/>
                </w:tcPr>
                <w:p w14:paraId="1A277A82"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385,00</w:t>
                  </w:r>
                </w:p>
              </w:tc>
            </w:tr>
            <w:tr w:rsidR="008D6DFA" w:rsidRPr="00FC31BF" w14:paraId="2EA9544C" w14:textId="77777777" w:rsidTr="008D6DFA">
              <w:trPr>
                <w:trHeight w:val="1125"/>
                <w:jc w:val="center"/>
              </w:trPr>
              <w:tc>
                <w:tcPr>
                  <w:tcW w:w="1238" w:type="dxa"/>
                  <w:tcBorders>
                    <w:top w:val="nil"/>
                    <w:left w:val="single" w:sz="4" w:space="0" w:color="auto"/>
                    <w:bottom w:val="single" w:sz="4" w:space="0" w:color="auto"/>
                    <w:right w:val="single" w:sz="4" w:space="0" w:color="auto"/>
                  </w:tcBorders>
                </w:tcPr>
                <w:p w14:paraId="005F0F74"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725E184F" w14:textId="19A8EB7E"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142</w:t>
                  </w:r>
                </w:p>
              </w:tc>
              <w:tc>
                <w:tcPr>
                  <w:tcW w:w="3228" w:type="dxa"/>
                  <w:tcBorders>
                    <w:top w:val="nil"/>
                    <w:left w:val="nil"/>
                    <w:bottom w:val="single" w:sz="4" w:space="0" w:color="auto"/>
                    <w:right w:val="single" w:sz="4" w:space="0" w:color="auto"/>
                  </w:tcBorders>
                  <w:shd w:val="clear" w:color="auto" w:fill="auto"/>
                  <w:vAlign w:val="center"/>
                  <w:hideMark/>
                </w:tcPr>
                <w:p w14:paraId="1ED7786D"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ROÇADEIRA MANUAL, TIPO MOTOR: GASOLINA, POTÊNCIA MOTOR: 2,2 HP, TIPO CORTADOR: FIO NÁILON 400 X 430MM/ LÂMINA AÇO, CORTE 255 MM A 300 MM, ROTAÇÃO:12.300 RPM, PESO APROXIMADO:7,30 KG, TIPO EMPUNHADEIRA: GUIDÕES AJUSTÁVEIS, CARACTERÍSTICAS ADICIONAIS: MOTOR 2 TEMPOS, 40,2 CILINDRADAS,TUBO EM ALUMÍNIO</w:t>
                  </w:r>
                </w:p>
              </w:tc>
              <w:tc>
                <w:tcPr>
                  <w:tcW w:w="851" w:type="dxa"/>
                  <w:tcBorders>
                    <w:top w:val="nil"/>
                    <w:left w:val="nil"/>
                    <w:bottom w:val="single" w:sz="4" w:space="0" w:color="auto"/>
                    <w:right w:val="single" w:sz="4" w:space="0" w:color="auto"/>
                  </w:tcBorders>
                  <w:shd w:val="clear" w:color="auto" w:fill="auto"/>
                  <w:vAlign w:val="center"/>
                  <w:hideMark/>
                </w:tcPr>
                <w:p w14:paraId="4B33AC76"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186C13EB"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w:t>
                  </w:r>
                </w:p>
              </w:tc>
              <w:tc>
                <w:tcPr>
                  <w:tcW w:w="1276" w:type="dxa"/>
                  <w:tcBorders>
                    <w:top w:val="single" w:sz="4" w:space="0" w:color="auto"/>
                    <w:left w:val="nil"/>
                    <w:bottom w:val="single" w:sz="4" w:space="0" w:color="auto"/>
                    <w:right w:val="single" w:sz="4" w:space="0" w:color="auto"/>
                  </w:tcBorders>
                </w:tcPr>
                <w:p w14:paraId="0BE7E5AC"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544EB2D" w14:textId="3251EC6D"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856,80</w:t>
                  </w:r>
                </w:p>
              </w:tc>
              <w:tc>
                <w:tcPr>
                  <w:tcW w:w="992" w:type="dxa"/>
                  <w:tcBorders>
                    <w:top w:val="nil"/>
                    <w:left w:val="nil"/>
                    <w:bottom w:val="single" w:sz="4" w:space="0" w:color="auto"/>
                    <w:right w:val="single" w:sz="4" w:space="0" w:color="auto"/>
                  </w:tcBorders>
                  <w:shd w:val="clear" w:color="auto" w:fill="auto"/>
                  <w:vAlign w:val="center"/>
                  <w:hideMark/>
                </w:tcPr>
                <w:p w14:paraId="3FFED7CB"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856,80</w:t>
                  </w:r>
                </w:p>
              </w:tc>
            </w:tr>
            <w:tr w:rsidR="008D6DFA" w:rsidRPr="00FC31BF" w14:paraId="2D989C53" w14:textId="77777777" w:rsidTr="008D6DFA">
              <w:trPr>
                <w:trHeight w:val="450"/>
                <w:jc w:val="center"/>
              </w:trPr>
              <w:tc>
                <w:tcPr>
                  <w:tcW w:w="1238" w:type="dxa"/>
                  <w:tcBorders>
                    <w:top w:val="nil"/>
                    <w:left w:val="single" w:sz="4" w:space="0" w:color="auto"/>
                    <w:bottom w:val="single" w:sz="4" w:space="0" w:color="auto"/>
                    <w:right w:val="single" w:sz="4" w:space="0" w:color="auto"/>
                  </w:tcBorders>
                </w:tcPr>
                <w:p w14:paraId="144DB970"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3113C160" w14:textId="59E07DFA"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143</w:t>
                  </w:r>
                </w:p>
              </w:tc>
              <w:tc>
                <w:tcPr>
                  <w:tcW w:w="3228" w:type="dxa"/>
                  <w:tcBorders>
                    <w:top w:val="nil"/>
                    <w:left w:val="nil"/>
                    <w:bottom w:val="single" w:sz="4" w:space="0" w:color="auto"/>
                    <w:right w:val="single" w:sz="4" w:space="0" w:color="auto"/>
                  </w:tcBorders>
                  <w:shd w:val="clear" w:color="auto" w:fill="auto"/>
                  <w:vAlign w:val="center"/>
                  <w:hideMark/>
                </w:tcPr>
                <w:p w14:paraId="5DEE4A9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ROLO PINTURA PREDIAL, MATERIAL: LÃ DE CARNEIRO, COMPRIMENTO: 23 CM, CARACTERÍSTICAS ADICIONAIS: COM CABO DE PRESSÃO</w:t>
                  </w:r>
                </w:p>
              </w:tc>
              <w:tc>
                <w:tcPr>
                  <w:tcW w:w="851" w:type="dxa"/>
                  <w:tcBorders>
                    <w:top w:val="nil"/>
                    <w:left w:val="nil"/>
                    <w:bottom w:val="single" w:sz="4" w:space="0" w:color="auto"/>
                    <w:right w:val="single" w:sz="4" w:space="0" w:color="auto"/>
                  </w:tcBorders>
                  <w:shd w:val="clear" w:color="auto" w:fill="auto"/>
                  <w:vAlign w:val="center"/>
                  <w:hideMark/>
                </w:tcPr>
                <w:p w14:paraId="19AFED47"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0D2E8AA6"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w:t>
                  </w:r>
                </w:p>
              </w:tc>
              <w:tc>
                <w:tcPr>
                  <w:tcW w:w="1276" w:type="dxa"/>
                  <w:tcBorders>
                    <w:top w:val="single" w:sz="4" w:space="0" w:color="auto"/>
                    <w:left w:val="nil"/>
                    <w:bottom w:val="single" w:sz="4" w:space="0" w:color="auto"/>
                    <w:right w:val="single" w:sz="4" w:space="0" w:color="auto"/>
                  </w:tcBorders>
                </w:tcPr>
                <w:p w14:paraId="15203E3C"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D89AB37" w14:textId="5A62A351"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29,53</w:t>
                  </w:r>
                </w:p>
              </w:tc>
              <w:tc>
                <w:tcPr>
                  <w:tcW w:w="992" w:type="dxa"/>
                  <w:tcBorders>
                    <w:top w:val="nil"/>
                    <w:left w:val="nil"/>
                    <w:bottom w:val="single" w:sz="4" w:space="0" w:color="auto"/>
                    <w:right w:val="single" w:sz="4" w:space="0" w:color="auto"/>
                  </w:tcBorders>
                  <w:shd w:val="clear" w:color="auto" w:fill="auto"/>
                  <w:vAlign w:val="center"/>
                  <w:hideMark/>
                </w:tcPr>
                <w:p w14:paraId="357A3D90"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177,18</w:t>
                  </w:r>
                </w:p>
              </w:tc>
            </w:tr>
            <w:tr w:rsidR="008D6DFA" w:rsidRPr="00FC31BF" w14:paraId="3BD3384D" w14:textId="77777777" w:rsidTr="008D6DFA">
              <w:trPr>
                <w:trHeight w:val="675"/>
                <w:jc w:val="center"/>
              </w:trPr>
              <w:tc>
                <w:tcPr>
                  <w:tcW w:w="1238" w:type="dxa"/>
                  <w:tcBorders>
                    <w:top w:val="nil"/>
                    <w:left w:val="single" w:sz="4" w:space="0" w:color="auto"/>
                    <w:bottom w:val="single" w:sz="4" w:space="0" w:color="auto"/>
                    <w:right w:val="single" w:sz="4" w:space="0" w:color="auto"/>
                  </w:tcBorders>
                </w:tcPr>
                <w:p w14:paraId="3258C110"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52B1DBEA" w14:textId="04CFC8D8"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144</w:t>
                  </w:r>
                </w:p>
              </w:tc>
              <w:tc>
                <w:tcPr>
                  <w:tcW w:w="3228" w:type="dxa"/>
                  <w:tcBorders>
                    <w:top w:val="nil"/>
                    <w:left w:val="nil"/>
                    <w:bottom w:val="single" w:sz="4" w:space="0" w:color="auto"/>
                    <w:right w:val="single" w:sz="4" w:space="0" w:color="auto"/>
                  </w:tcBorders>
                  <w:shd w:val="clear" w:color="auto" w:fill="auto"/>
                  <w:vAlign w:val="center"/>
                  <w:hideMark/>
                </w:tcPr>
                <w:p w14:paraId="0C4E8FF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SACA-POLIA, MATERIAL: CROMO VANÁDIO, QUANTIDADE GARRAS: 3 UN, DIMENSÕES: 100 X 80 MM, PESO: 1000 G, CARACTERÍSTICAS ADICIONAIS: GARRAS NIQUELADAS, RESTANTE DOS COMPONENTES FOSFATIZADO</w:t>
                  </w:r>
                </w:p>
              </w:tc>
              <w:tc>
                <w:tcPr>
                  <w:tcW w:w="851" w:type="dxa"/>
                  <w:tcBorders>
                    <w:top w:val="nil"/>
                    <w:left w:val="nil"/>
                    <w:bottom w:val="single" w:sz="4" w:space="0" w:color="auto"/>
                    <w:right w:val="single" w:sz="4" w:space="0" w:color="auto"/>
                  </w:tcBorders>
                  <w:shd w:val="clear" w:color="auto" w:fill="auto"/>
                  <w:vAlign w:val="center"/>
                  <w:hideMark/>
                </w:tcPr>
                <w:p w14:paraId="3CF5455A"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28727300"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w:t>
                  </w:r>
                </w:p>
              </w:tc>
              <w:tc>
                <w:tcPr>
                  <w:tcW w:w="1276" w:type="dxa"/>
                  <w:tcBorders>
                    <w:top w:val="single" w:sz="4" w:space="0" w:color="auto"/>
                    <w:left w:val="nil"/>
                    <w:bottom w:val="single" w:sz="4" w:space="0" w:color="auto"/>
                    <w:right w:val="single" w:sz="4" w:space="0" w:color="auto"/>
                  </w:tcBorders>
                </w:tcPr>
                <w:p w14:paraId="5004CDB9"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9B290A7" w14:textId="1100352E"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48,00</w:t>
                  </w:r>
                </w:p>
              </w:tc>
              <w:tc>
                <w:tcPr>
                  <w:tcW w:w="992" w:type="dxa"/>
                  <w:tcBorders>
                    <w:top w:val="nil"/>
                    <w:left w:val="nil"/>
                    <w:bottom w:val="single" w:sz="4" w:space="0" w:color="auto"/>
                    <w:right w:val="single" w:sz="4" w:space="0" w:color="auto"/>
                  </w:tcBorders>
                  <w:shd w:val="clear" w:color="auto" w:fill="auto"/>
                  <w:vAlign w:val="center"/>
                  <w:hideMark/>
                </w:tcPr>
                <w:p w14:paraId="626445B6"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48,00</w:t>
                  </w:r>
                </w:p>
              </w:tc>
            </w:tr>
            <w:tr w:rsidR="008D6DFA" w:rsidRPr="00FC31BF" w14:paraId="61DEFEF7" w14:textId="77777777" w:rsidTr="008D6DFA">
              <w:trPr>
                <w:trHeight w:val="450"/>
                <w:jc w:val="center"/>
              </w:trPr>
              <w:tc>
                <w:tcPr>
                  <w:tcW w:w="1238" w:type="dxa"/>
                  <w:tcBorders>
                    <w:top w:val="nil"/>
                    <w:left w:val="single" w:sz="4" w:space="0" w:color="auto"/>
                    <w:bottom w:val="single" w:sz="4" w:space="0" w:color="auto"/>
                    <w:right w:val="single" w:sz="4" w:space="0" w:color="auto"/>
                  </w:tcBorders>
                </w:tcPr>
                <w:p w14:paraId="4075817F"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3123AC01" w14:textId="11F35E4E"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145</w:t>
                  </w:r>
                </w:p>
              </w:tc>
              <w:tc>
                <w:tcPr>
                  <w:tcW w:w="3228" w:type="dxa"/>
                  <w:tcBorders>
                    <w:top w:val="nil"/>
                    <w:left w:val="nil"/>
                    <w:bottom w:val="single" w:sz="4" w:space="0" w:color="auto"/>
                    <w:right w:val="single" w:sz="4" w:space="0" w:color="auto"/>
                  </w:tcBorders>
                  <w:shd w:val="clear" w:color="auto" w:fill="auto"/>
                  <w:vAlign w:val="center"/>
                  <w:hideMark/>
                </w:tcPr>
                <w:p w14:paraId="408A6786"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PREGO COM CABEÇA, MATERIAL: AÇO, TIPO CABEÇA: CHATA, TIPO CORPO: LISO, TIPO PONTA: COMUM, BITOLA:17 X 27. (PACOTE 1Kg)</w:t>
                  </w:r>
                </w:p>
              </w:tc>
              <w:tc>
                <w:tcPr>
                  <w:tcW w:w="851" w:type="dxa"/>
                  <w:tcBorders>
                    <w:top w:val="nil"/>
                    <w:left w:val="nil"/>
                    <w:bottom w:val="single" w:sz="4" w:space="0" w:color="auto"/>
                    <w:right w:val="single" w:sz="4" w:space="0" w:color="auto"/>
                  </w:tcBorders>
                  <w:shd w:val="clear" w:color="auto" w:fill="auto"/>
                  <w:vAlign w:val="center"/>
                  <w:hideMark/>
                </w:tcPr>
                <w:p w14:paraId="18B24C42"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0B244BE2"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w:t>
                  </w:r>
                </w:p>
              </w:tc>
              <w:tc>
                <w:tcPr>
                  <w:tcW w:w="1276" w:type="dxa"/>
                  <w:tcBorders>
                    <w:top w:val="single" w:sz="4" w:space="0" w:color="auto"/>
                    <w:left w:val="nil"/>
                    <w:bottom w:val="single" w:sz="4" w:space="0" w:color="auto"/>
                    <w:right w:val="single" w:sz="4" w:space="0" w:color="auto"/>
                  </w:tcBorders>
                </w:tcPr>
                <w:p w14:paraId="50B63A4A"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A7FD0A8" w14:textId="63550BE5"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18,17</w:t>
                  </w:r>
                </w:p>
              </w:tc>
              <w:tc>
                <w:tcPr>
                  <w:tcW w:w="992" w:type="dxa"/>
                  <w:tcBorders>
                    <w:top w:val="nil"/>
                    <w:left w:val="nil"/>
                    <w:bottom w:val="single" w:sz="4" w:space="0" w:color="auto"/>
                    <w:right w:val="single" w:sz="4" w:space="0" w:color="auto"/>
                  </w:tcBorders>
                  <w:shd w:val="clear" w:color="auto" w:fill="auto"/>
                  <w:vAlign w:val="center"/>
                  <w:hideMark/>
                </w:tcPr>
                <w:p w14:paraId="64746F4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72,68</w:t>
                  </w:r>
                </w:p>
              </w:tc>
            </w:tr>
            <w:tr w:rsidR="008D6DFA" w:rsidRPr="00FC31BF" w14:paraId="2F96D96B" w14:textId="77777777" w:rsidTr="008D6DFA">
              <w:trPr>
                <w:trHeight w:val="450"/>
                <w:jc w:val="center"/>
              </w:trPr>
              <w:tc>
                <w:tcPr>
                  <w:tcW w:w="1238" w:type="dxa"/>
                  <w:tcBorders>
                    <w:top w:val="nil"/>
                    <w:left w:val="single" w:sz="4" w:space="0" w:color="auto"/>
                    <w:bottom w:val="single" w:sz="4" w:space="0" w:color="auto"/>
                    <w:right w:val="single" w:sz="4" w:space="0" w:color="auto"/>
                  </w:tcBorders>
                </w:tcPr>
                <w:p w14:paraId="4A846753"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42E83EB2" w14:textId="76F5B096"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146</w:t>
                  </w:r>
                </w:p>
              </w:tc>
              <w:tc>
                <w:tcPr>
                  <w:tcW w:w="3228" w:type="dxa"/>
                  <w:tcBorders>
                    <w:top w:val="nil"/>
                    <w:left w:val="nil"/>
                    <w:bottom w:val="single" w:sz="4" w:space="0" w:color="auto"/>
                    <w:right w:val="single" w:sz="4" w:space="0" w:color="auto"/>
                  </w:tcBorders>
                  <w:shd w:val="clear" w:color="auto" w:fill="auto"/>
                  <w:vAlign w:val="center"/>
                  <w:hideMark/>
                </w:tcPr>
                <w:p w14:paraId="62B9FAE5"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SERROTE PODA, MATERIAL TUBO:AÇO, FORMATO TUBO:OVAL, COMPRIMENTO LÂMINA:14 POL, APLICAÇÃO:JARDINAGEM</w:t>
                  </w:r>
                </w:p>
              </w:tc>
              <w:tc>
                <w:tcPr>
                  <w:tcW w:w="851" w:type="dxa"/>
                  <w:tcBorders>
                    <w:top w:val="nil"/>
                    <w:left w:val="nil"/>
                    <w:bottom w:val="single" w:sz="4" w:space="0" w:color="auto"/>
                    <w:right w:val="single" w:sz="4" w:space="0" w:color="auto"/>
                  </w:tcBorders>
                  <w:shd w:val="clear" w:color="auto" w:fill="auto"/>
                  <w:vAlign w:val="center"/>
                  <w:hideMark/>
                </w:tcPr>
                <w:p w14:paraId="13DB00E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53BF66DA"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w:t>
                  </w:r>
                </w:p>
              </w:tc>
              <w:tc>
                <w:tcPr>
                  <w:tcW w:w="1276" w:type="dxa"/>
                  <w:tcBorders>
                    <w:top w:val="single" w:sz="4" w:space="0" w:color="auto"/>
                    <w:left w:val="nil"/>
                    <w:bottom w:val="single" w:sz="4" w:space="0" w:color="auto"/>
                    <w:right w:val="single" w:sz="4" w:space="0" w:color="auto"/>
                  </w:tcBorders>
                </w:tcPr>
                <w:p w14:paraId="2F8B376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0D9A278" w14:textId="79E70A83"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61,37</w:t>
                  </w:r>
                </w:p>
              </w:tc>
              <w:tc>
                <w:tcPr>
                  <w:tcW w:w="992" w:type="dxa"/>
                  <w:tcBorders>
                    <w:top w:val="nil"/>
                    <w:left w:val="nil"/>
                    <w:bottom w:val="single" w:sz="4" w:space="0" w:color="auto"/>
                    <w:right w:val="single" w:sz="4" w:space="0" w:color="auto"/>
                  </w:tcBorders>
                  <w:shd w:val="clear" w:color="auto" w:fill="auto"/>
                  <w:vAlign w:val="center"/>
                  <w:hideMark/>
                </w:tcPr>
                <w:p w14:paraId="683AB74C"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122,74</w:t>
                  </w:r>
                </w:p>
              </w:tc>
            </w:tr>
            <w:tr w:rsidR="008D6DFA" w:rsidRPr="00FC31BF" w14:paraId="6BAA0201" w14:textId="77777777" w:rsidTr="008D6DFA">
              <w:trPr>
                <w:trHeight w:val="675"/>
                <w:jc w:val="center"/>
              </w:trPr>
              <w:tc>
                <w:tcPr>
                  <w:tcW w:w="1238" w:type="dxa"/>
                  <w:tcBorders>
                    <w:top w:val="nil"/>
                    <w:left w:val="single" w:sz="4" w:space="0" w:color="auto"/>
                    <w:bottom w:val="single" w:sz="4" w:space="0" w:color="auto"/>
                    <w:right w:val="single" w:sz="4" w:space="0" w:color="auto"/>
                  </w:tcBorders>
                </w:tcPr>
                <w:p w14:paraId="4D04DF4B"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491FAC8C" w14:textId="547CA64E"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147</w:t>
                  </w:r>
                </w:p>
              </w:tc>
              <w:tc>
                <w:tcPr>
                  <w:tcW w:w="3228" w:type="dxa"/>
                  <w:tcBorders>
                    <w:top w:val="nil"/>
                    <w:left w:val="nil"/>
                    <w:bottom w:val="single" w:sz="4" w:space="0" w:color="auto"/>
                    <w:right w:val="single" w:sz="4" w:space="0" w:color="auto"/>
                  </w:tcBorders>
                  <w:shd w:val="clear" w:color="auto" w:fill="auto"/>
                  <w:vAlign w:val="center"/>
                  <w:hideMark/>
                </w:tcPr>
                <w:p w14:paraId="5F2B460F"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MADEIRA CONSTRUÇÃO, TIPO MADEIRA: PINUS, FORMATO: TÁBUA, COMPRIMENTO: 3 M, LARGURA: 20 CM, ESPESSURA: 2,5 CM, APLICAÇÃO: CONSTRUÇÃO CIVIL</w:t>
                  </w:r>
                </w:p>
              </w:tc>
              <w:tc>
                <w:tcPr>
                  <w:tcW w:w="851" w:type="dxa"/>
                  <w:tcBorders>
                    <w:top w:val="nil"/>
                    <w:left w:val="nil"/>
                    <w:bottom w:val="single" w:sz="4" w:space="0" w:color="auto"/>
                    <w:right w:val="single" w:sz="4" w:space="0" w:color="auto"/>
                  </w:tcBorders>
                  <w:shd w:val="clear" w:color="auto" w:fill="auto"/>
                  <w:vAlign w:val="center"/>
                  <w:hideMark/>
                </w:tcPr>
                <w:p w14:paraId="1A2B8711"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12E953F2"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30</w:t>
                  </w:r>
                </w:p>
              </w:tc>
              <w:tc>
                <w:tcPr>
                  <w:tcW w:w="1276" w:type="dxa"/>
                  <w:tcBorders>
                    <w:top w:val="single" w:sz="4" w:space="0" w:color="auto"/>
                    <w:left w:val="nil"/>
                    <w:bottom w:val="single" w:sz="4" w:space="0" w:color="auto"/>
                    <w:right w:val="single" w:sz="4" w:space="0" w:color="auto"/>
                  </w:tcBorders>
                </w:tcPr>
                <w:p w14:paraId="7352260A"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C462A4E" w14:textId="0ADA49E9"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33,78</w:t>
                  </w:r>
                </w:p>
              </w:tc>
              <w:tc>
                <w:tcPr>
                  <w:tcW w:w="992" w:type="dxa"/>
                  <w:tcBorders>
                    <w:top w:val="nil"/>
                    <w:left w:val="nil"/>
                    <w:bottom w:val="single" w:sz="4" w:space="0" w:color="auto"/>
                    <w:right w:val="single" w:sz="4" w:space="0" w:color="auto"/>
                  </w:tcBorders>
                  <w:shd w:val="clear" w:color="auto" w:fill="auto"/>
                  <w:vAlign w:val="center"/>
                  <w:hideMark/>
                </w:tcPr>
                <w:p w14:paraId="4AD1BF70"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1.013,40</w:t>
                  </w:r>
                </w:p>
              </w:tc>
            </w:tr>
            <w:tr w:rsidR="008D6DFA" w:rsidRPr="00FC31BF" w14:paraId="103DA55F" w14:textId="77777777" w:rsidTr="008D6DFA">
              <w:trPr>
                <w:trHeight w:val="2025"/>
                <w:jc w:val="center"/>
              </w:trPr>
              <w:tc>
                <w:tcPr>
                  <w:tcW w:w="1238" w:type="dxa"/>
                  <w:tcBorders>
                    <w:top w:val="nil"/>
                    <w:left w:val="single" w:sz="4" w:space="0" w:color="auto"/>
                    <w:bottom w:val="single" w:sz="4" w:space="0" w:color="auto"/>
                    <w:right w:val="single" w:sz="4" w:space="0" w:color="auto"/>
                  </w:tcBorders>
                </w:tcPr>
                <w:p w14:paraId="78EFCCD1"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741BC3CA" w14:textId="4EF71BBC"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148</w:t>
                  </w:r>
                </w:p>
              </w:tc>
              <w:tc>
                <w:tcPr>
                  <w:tcW w:w="3228" w:type="dxa"/>
                  <w:tcBorders>
                    <w:top w:val="nil"/>
                    <w:left w:val="nil"/>
                    <w:bottom w:val="single" w:sz="4" w:space="0" w:color="auto"/>
                    <w:right w:val="single" w:sz="4" w:space="0" w:color="auto"/>
                  </w:tcBorders>
                  <w:shd w:val="clear" w:color="auto" w:fill="auto"/>
                  <w:vAlign w:val="center"/>
                  <w:hideMark/>
                </w:tcPr>
                <w:p w14:paraId="68331E15"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TALHA MANUAL, CAPACIDADE MANUAL: 500 KG, ALTURA ELEVAÇÃO: 3 M, QUANTIDADE CORRENTES: 1, PESO TOTAL: 11 KG, COMPRIMENTO CORRENTE: 38 M, FORÇA ACIONAMENTO: NÃO APLICÁVEL KG, COMPRIMENTO ALAVANCA: NÃO APLICÁVEL MM, DISTÂNCIA ENTRE GANCHO: 330 MM, LARGURA: 160 MM, PROFUNDIDADE: 154 MM, APLICAÇÃO: INDÚSTRIA, OFICINA, FRIGORÍFICO, MATADOURO, USO: CAVALETE, PONTE ROLANTE, MOVIMENTAÇÃO CARGA MONO, CARACTERÍSTICAS ADICIONAIS: PEÇA INTERCAMBIÁVEL, FACILIDADE TRANSPORTE</w:t>
                  </w:r>
                </w:p>
              </w:tc>
              <w:tc>
                <w:tcPr>
                  <w:tcW w:w="851" w:type="dxa"/>
                  <w:tcBorders>
                    <w:top w:val="nil"/>
                    <w:left w:val="nil"/>
                    <w:bottom w:val="single" w:sz="4" w:space="0" w:color="auto"/>
                    <w:right w:val="single" w:sz="4" w:space="0" w:color="auto"/>
                  </w:tcBorders>
                  <w:shd w:val="clear" w:color="auto" w:fill="auto"/>
                  <w:vAlign w:val="center"/>
                  <w:hideMark/>
                </w:tcPr>
                <w:p w14:paraId="0C15F5A8"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417DE255"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w:t>
                  </w:r>
                </w:p>
              </w:tc>
              <w:tc>
                <w:tcPr>
                  <w:tcW w:w="1276" w:type="dxa"/>
                  <w:tcBorders>
                    <w:top w:val="single" w:sz="4" w:space="0" w:color="auto"/>
                    <w:left w:val="nil"/>
                    <w:bottom w:val="single" w:sz="4" w:space="0" w:color="auto"/>
                    <w:right w:val="single" w:sz="4" w:space="0" w:color="auto"/>
                  </w:tcBorders>
                </w:tcPr>
                <w:p w14:paraId="211B2507"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560A87B" w14:textId="318A48E4"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409,66</w:t>
                  </w:r>
                </w:p>
              </w:tc>
              <w:tc>
                <w:tcPr>
                  <w:tcW w:w="992" w:type="dxa"/>
                  <w:tcBorders>
                    <w:top w:val="nil"/>
                    <w:left w:val="nil"/>
                    <w:bottom w:val="single" w:sz="4" w:space="0" w:color="auto"/>
                    <w:right w:val="single" w:sz="4" w:space="0" w:color="auto"/>
                  </w:tcBorders>
                  <w:shd w:val="clear" w:color="auto" w:fill="auto"/>
                  <w:vAlign w:val="center"/>
                  <w:hideMark/>
                </w:tcPr>
                <w:p w14:paraId="382C22B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409,66</w:t>
                  </w:r>
                </w:p>
              </w:tc>
            </w:tr>
            <w:tr w:rsidR="008D6DFA" w:rsidRPr="00FC31BF" w14:paraId="38B8023A" w14:textId="77777777" w:rsidTr="008D6DFA">
              <w:trPr>
                <w:trHeight w:val="2025"/>
                <w:jc w:val="center"/>
              </w:trPr>
              <w:tc>
                <w:tcPr>
                  <w:tcW w:w="1238" w:type="dxa"/>
                  <w:tcBorders>
                    <w:top w:val="nil"/>
                    <w:left w:val="single" w:sz="4" w:space="0" w:color="auto"/>
                    <w:bottom w:val="single" w:sz="4" w:space="0" w:color="auto"/>
                    <w:right w:val="single" w:sz="4" w:space="0" w:color="auto"/>
                  </w:tcBorders>
                </w:tcPr>
                <w:p w14:paraId="3E12D291"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27FDF8E4" w14:textId="22915FBE"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149</w:t>
                  </w:r>
                </w:p>
              </w:tc>
              <w:tc>
                <w:tcPr>
                  <w:tcW w:w="3228" w:type="dxa"/>
                  <w:tcBorders>
                    <w:top w:val="nil"/>
                    <w:left w:val="nil"/>
                    <w:bottom w:val="single" w:sz="4" w:space="0" w:color="auto"/>
                    <w:right w:val="single" w:sz="4" w:space="0" w:color="auto"/>
                  </w:tcBorders>
                  <w:shd w:val="clear" w:color="auto" w:fill="auto"/>
                  <w:vAlign w:val="center"/>
                  <w:hideMark/>
                </w:tcPr>
                <w:p w14:paraId="55421253"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TALHA MANUAL, CAPACIDADE MANUAL: 1.000 KG, ALTURA ELEVAÇÃO: 3 M, QUANTIDADE CORRENTES: 1, PESO TOTAL: 14 KG, COMPRIMENTO CORRENTE: 41 M, FORÇA ACIONAMENTO: NÃO APLICÁVEL KG, COMPRIMENTO ALAVANCA: NÃO APLICÁVEL MM, DISTÂNCIA ENTRE GANCHO: 340 MM, LARGURA: 160 MM, PROFUNDIDADE: 154 MM, APLICAÇÃO: INDÚSTRIA, OFICINA, FRIGORÍFICO, MATADOURO, USO: CAVALETE, PONTE ROLANTE, MOVIMENTAÇÃO CARGA MONO, CARACTERÍSTICAS ADICIONAIS: PEÇA INTERCAMBIÁVEL, FACILIDADE TRANSPORTE</w:t>
                  </w:r>
                </w:p>
              </w:tc>
              <w:tc>
                <w:tcPr>
                  <w:tcW w:w="851" w:type="dxa"/>
                  <w:tcBorders>
                    <w:top w:val="nil"/>
                    <w:left w:val="nil"/>
                    <w:bottom w:val="single" w:sz="4" w:space="0" w:color="auto"/>
                    <w:right w:val="single" w:sz="4" w:space="0" w:color="auto"/>
                  </w:tcBorders>
                  <w:shd w:val="clear" w:color="auto" w:fill="auto"/>
                  <w:vAlign w:val="center"/>
                  <w:hideMark/>
                </w:tcPr>
                <w:p w14:paraId="62C5EFA3"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5E873939"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w:t>
                  </w:r>
                </w:p>
              </w:tc>
              <w:tc>
                <w:tcPr>
                  <w:tcW w:w="1276" w:type="dxa"/>
                  <w:tcBorders>
                    <w:top w:val="single" w:sz="4" w:space="0" w:color="auto"/>
                    <w:left w:val="nil"/>
                    <w:bottom w:val="single" w:sz="4" w:space="0" w:color="auto"/>
                    <w:right w:val="single" w:sz="4" w:space="0" w:color="auto"/>
                  </w:tcBorders>
                </w:tcPr>
                <w:p w14:paraId="1EABAD4A"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4AB26F6" w14:textId="29683AFC"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483,20</w:t>
                  </w:r>
                </w:p>
              </w:tc>
              <w:tc>
                <w:tcPr>
                  <w:tcW w:w="992" w:type="dxa"/>
                  <w:tcBorders>
                    <w:top w:val="nil"/>
                    <w:left w:val="nil"/>
                    <w:bottom w:val="single" w:sz="4" w:space="0" w:color="auto"/>
                    <w:right w:val="single" w:sz="4" w:space="0" w:color="auto"/>
                  </w:tcBorders>
                  <w:shd w:val="clear" w:color="auto" w:fill="auto"/>
                  <w:vAlign w:val="center"/>
                  <w:hideMark/>
                </w:tcPr>
                <w:p w14:paraId="35026A62"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483,20</w:t>
                  </w:r>
                </w:p>
              </w:tc>
            </w:tr>
            <w:tr w:rsidR="008D6DFA" w:rsidRPr="00FC31BF" w14:paraId="759E3067" w14:textId="77777777" w:rsidTr="008D6DFA">
              <w:trPr>
                <w:trHeight w:val="675"/>
                <w:jc w:val="center"/>
              </w:trPr>
              <w:tc>
                <w:tcPr>
                  <w:tcW w:w="1238" w:type="dxa"/>
                  <w:tcBorders>
                    <w:top w:val="nil"/>
                    <w:left w:val="single" w:sz="4" w:space="0" w:color="auto"/>
                    <w:bottom w:val="single" w:sz="4" w:space="0" w:color="auto"/>
                    <w:right w:val="single" w:sz="4" w:space="0" w:color="auto"/>
                  </w:tcBorders>
                </w:tcPr>
                <w:p w14:paraId="674B6D34"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063A2FA2" w14:textId="7324D6A5"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150</w:t>
                  </w:r>
                </w:p>
              </w:tc>
              <w:tc>
                <w:tcPr>
                  <w:tcW w:w="3228" w:type="dxa"/>
                  <w:tcBorders>
                    <w:top w:val="nil"/>
                    <w:left w:val="nil"/>
                    <w:bottom w:val="single" w:sz="4" w:space="0" w:color="auto"/>
                    <w:right w:val="single" w:sz="4" w:space="0" w:color="auto"/>
                  </w:tcBorders>
                  <w:shd w:val="clear" w:color="auto" w:fill="auto"/>
                  <w:vAlign w:val="center"/>
                  <w:hideMark/>
                </w:tcPr>
                <w:p w14:paraId="0142150D"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TALHADEIRA, MATERIAL: AÇO, TIPO: CHATO, COMPRIMENTO TOTAL: 12 POL, PESO: 0,90 KG, APLICAÇÃO: PEDREIRO, ACABAMENTO SUPERFICIAL: PINTADO, CARACTERÍSTICAS ADICIONAIS: COM APUNHADURA</w:t>
                  </w:r>
                </w:p>
              </w:tc>
              <w:tc>
                <w:tcPr>
                  <w:tcW w:w="851" w:type="dxa"/>
                  <w:tcBorders>
                    <w:top w:val="nil"/>
                    <w:left w:val="nil"/>
                    <w:bottom w:val="single" w:sz="4" w:space="0" w:color="auto"/>
                    <w:right w:val="single" w:sz="4" w:space="0" w:color="auto"/>
                  </w:tcBorders>
                  <w:shd w:val="clear" w:color="auto" w:fill="auto"/>
                  <w:vAlign w:val="center"/>
                  <w:hideMark/>
                </w:tcPr>
                <w:p w14:paraId="5F2E33D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0A88A292"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w:t>
                  </w:r>
                </w:p>
              </w:tc>
              <w:tc>
                <w:tcPr>
                  <w:tcW w:w="1276" w:type="dxa"/>
                  <w:tcBorders>
                    <w:top w:val="single" w:sz="4" w:space="0" w:color="auto"/>
                    <w:left w:val="nil"/>
                    <w:bottom w:val="single" w:sz="4" w:space="0" w:color="auto"/>
                    <w:right w:val="single" w:sz="4" w:space="0" w:color="auto"/>
                  </w:tcBorders>
                </w:tcPr>
                <w:p w14:paraId="6546C3AA"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6D16E97" w14:textId="3B23BE42"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31,96</w:t>
                  </w:r>
                </w:p>
              </w:tc>
              <w:tc>
                <w:tcPr>
                  <w:tcW w:w="992" w:type="dxa"/>
                  <w:tcBorders>
                    <w:top w:val="nil"/>
                    <w:left w:val="nil"/>
                    <w:bottom w:val="single" w:sz="4" w:space="0" w:color="auto"/>
                    <w:right w:val="single" w:sz="4" w:space="0" w:color="auto"/>
                  </w:tcBorders>
                  <w:shd w:val="clear" w:color="auto" w:fill="auto"/>
                  <w:vAlign w:val="center"/>
                  <w:hideMark/>
                </w:tcPr>
                <w:p w14:paraId="1B8C6F80"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63,92</w:t>
                  </w:r>
                </w:p>
              </w:tc>
            </w:tr>
            <w:tr w:rsidR="008D6DFA" w:rsidRPr="00FC31BF" w14:paraId="3EEDBA83" w14:textId="77777777" w:rsidTr="008D6DFA">
              <w:trPr>
                <w:trHeight w:val="675"/>
                <w:jc w:val="center"/>
              </w:trPr>
              <w:tc>
                <w:tcPr>
                  <w:tcW w:w="1238" w:type="dxa"/>
                  <w:tcBorders>
                    <w:top w:val="nil"/>
                    <w:left w:val="single" w:sz="4" w:space="0" w:color="auto"/>
                    <w:bottom w:val="single" w:sz="4" w:space="0" w:color="auto"/>
                    <w:right w:val="single" w:sz="4" w:space="0" w:color="auto"/>
                  </w:tcBorders>
                </w:tcPr>
                <w:p w14:paraId="203EAEC3"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50B3D461" w14:textId="53A94812"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151</w:t>
                  </w:r>
                </w:p>
              </w:tc>
              <w:tc>
                <w:tcPr>
                  <w:tcW w:w="3228" w:type="dxa"/>
                  <w:tcBorders>
                    <w:top w:val="nil"/>
                    <w:left w:val="nil"/>
                    <w:bottom w:val="single" w:sz="4" w:space="0" w:color="auto"/>
                    <w:right w:val="single" w:sz="4" w:space="0" w:color="auto"/>
                  </w:tcBorders>
                  <w:shd w:val="clear" w:color="auto" w:fill="auto"/>
                  <w:vAlign w:val="center"/>
                  <w:hideMark/>
                </w:tcPr>
                <w:p w14:paraId="1DE77BE9"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CONEXÃO HIDRÁULICA, MATERIAL:PVC - CLORETO DE POLIVINILA, TIPO:TÊ REDUÇÃO, TIPO FIXAÇÃO:SOLDÁVEL, APLICAÇÃO:REDE HIDRÁULICA E ESGOTO, BITOLA I:150 X 100 MM</w:t>
                  </w:r>
                </w:p>
              </w:tc>
              <w:tc>
                <w:tcPr>
                  <w:tcW w:w="851" w:type="dxa"/>
                  <w:tcBorders>
                    <w:top w:val="nil"/>
                    <w:left w:val="nil"/>
                    <w:bottom w:val="single" w:sz="4" w:space="0" w:color="auto"/>
                    <w:right w:val="single" w:sz="4" w:space="0" w:color="auto"/>
                  </w:tcBorders>
                  <w:shd w:val="clear" w:color="auto" w:fill="auto"/>
                  <w:vAlign w:val="center"/>
                  <w:hideMark/>
                </w:tcPr>
                <w:p w14:paraId="548957FC"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34013D2F"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80</w:t>
                  </w:r>
                </w:p>
              </w:tc>
              <w:tc>
                <w:tcPr>
                  <w:tcW w:w="1276" w:type="dxa"/>
                  <w:tcBorders>
                    <w:top w:val="single" w:sz="4" w:space="0" w:color="auto"/>
                    <w:left w:val="nil"/>
                    <w:bottom w:val="single" w:sz="4" w:space="0" w:color="auto"/>
                    <w:right w:val="single" w:sz="4" w:space="0" w:color="auto"/>
                  </w:tcBorders>
                </w:tcPr>
                <w:p w14:paraId="6A57C530"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E94F75C" w14:textId="66CD3ADB"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20,25</w:t>
                  </w:r>
                </w:p>
              </w:tc>
              <w:tc>
                <w:tcPr>
                  <w:tcW w:w="992" w:type="dxa"/>
                  <w:tcBorders>
                    <w:top w:val="nil"/>
                    <w:left w:val="nil"/>
                    <w:bottom w:val="single" w:sz="4" w:space="0" w:color="auto"/>
                    <w:right w:val="single" w:sz="4" w:space="0" w:color="auto"/>
                  </w:tcBorders>
                  <w:shd w:val="clear" w:color="auto" w:fill="auto"/>
                  <w:vAlign w:val="center"/>
                  <w:hideMark/>
                </w:tcPr>
                <w:p w14:paraId="23E2629C"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1.620,00</w:t>
                  </w:r>
                </w:p>
              </w:tc>
            </w:tr>
            <w:tr w:rsidR="008D6DFA" w:rsidRPr="00FC31BF" w14:paraId="6993F509" w14:textId="77777777" w:rsidTr="008D6DFA">
              <w:trPr>
                <w:trHeight w:val="675"/>
                <w:jc w:val="center"/>
              </w:trPr>
              <w:tc>
                <w:tcPr>
                  <w:tcW w:w="1238" w:type="dxa"/>
                  <w:tcBorders>
                    <w:top w:val="nil"/>
                    <w:left w:val="single" w:sz="4" w:space="0" w:color="auto"/>
                    <w:bottom w:val="single" w:sz="4" w:space="0" w:color="auto"/>
                    <w:right w:val="single" w:sz="4" w:space="0" w:color="auto"/>
                  </w:tcBorders>
                </w:tcPr>
                <w:p w14:paraId="1CF9C43D"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41190423" w14:textId="1FC3289D"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152</w:t>
                  </w:r>
                </w:p>
              </w:tc>
              <w:tc>
                <w:tcPr>
                  <w:tcW w:w="3228" w:type="dxa"/>
                  <w:tcBorders>
                    <w:top w:val="nil"/>
                    <w:left w:val="nil"/>
                    <w:bottom w:val="single" w:sz="4" w:space="0" w:color="auto"/>
                    <w:right w:val="single" w:sz="4" w:space="0" w:color="auto"/>
                  </w:tcBorders>
                  <w:shd w:val="clear" w:color="auto" w:fill="auto"/>
                  <w:vAlign w:val="center"/>
                  <w:hideMark/>
                </w:tcPr>
                <w:p w14:paraId="77C096AB"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CONEXÃO HIDRÁULICA, TIPO: TÊ 90°, MATERIAL: PVC, TIPO FIXAÇÃO: SOLDÁVEL, APLICAÇÃO: INSTALAÇÃO HIDRÁULICA, DIÂMETRO EXTERNO: 50 MM</w:t>
                  </w:r>
                </w:p>
              </w:tc>
              <w:tc>
                <w:tcPr>
                  <w:tcW w:w="851" w:type="dxa"/>
                  <w:tcBorders>
                    <w:top w:val="nil"/>
                    <w:left w:val="nil"/>
                    <w:bottom w:val="single" w:sz="4" w:space="0" w:color="auto"/>
                    <w:right w:val="single" w:sz="4" w:space="0" w:color="auto"/>
                  </w:tcBorders>
                  <w:shd w:val="clear" w:color="auto" w:fill="auto"/>
                  <w:vAlign w:val="center"/>
                  <w:hideMark/>
                </w:tcPr>
                <w:p w14:paraId="326103CD"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4EDB95A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20</w:t>
                  </w:r>
                </w:p>
              </w:tc>
              <w:tc>
                <w:tcPr>
                  <w:tcW w:w="1276" w:type="dxa"/>
                  <w:tcBorders>
                    <w:top w:val="single" w:sz="4" w:space="0" w:color="auto"/>
                    <w:left w:val="nil"/>
                    <w:bottom w:val="single" w:sz="4" w:space="0" w:color="auto"/>
                    <w:right w:val="single" w:sz="4" w:space="0" w:color="auto"/>
                  </w:tcBorders>
                </w:tcPr>
                <w:p w14:paraId="35419497"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90A159E" w14:textId="4434B64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10,08</w:t>
                  </w:r>
                </w:p>
              </w:tc>
              <w:tc>
                <w:tcPr>
                  <w:tcW w:w="992" w:type="dxa"/>
                  <w:tcBorders>
                    <w:top w:val="nil"/>
                    <w:left w:val="nil"/>
                    <w:bottom w:val="single" w:sz="4" w:space="0" w:color="auto"/>
                    <w:right w:val="single" w:sz="4" w:space="0" w:color="auto"/>
                  </w:tcBorders>
                  <w:shd w:val="clear" w:color="auto" w:fill="auto"/>
                  <w:vAlign w:val="center"/>
                  <w:hideMark/>
                </w:tcPr>
                <w:p w14:paraId="72EC2D5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201,60</w:t>
                  </w:r>
                </w:p>
              </w:tc>
            </w:tr>
            <w:tr w:rsidR="008D6DFA" w:rsidRPr="00FC31BF" w14:paraId="44637E2E" w14:textId="77777777" w:rsidTr="008D6DFA">
              <w:trPr>
                <w:trHeight w:val="675"/>
                <w:jc w:val="center"/>
              </w:trPr>
              <w:tc>
                <w:tcPr>
                  <w:tcW w:w="1238" w:type="dxa"/>
                  <w:tcBorders>
                    <w:top w:val="nil"/>
                    <w:left w:val="single" w:sz="4" w:space="0" w:color="auto"/>
                    <w:bottom w:val="single" w:sz="4" w:space="0" w:color="auto"/>
                    <w:right w:val="single" w:sz="4" w:space="0" w:color="auto"/>
                  </w:tcBorders>
                </w:tcPr>
                <w:p w14:paraId="11998038"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6C2C4E7B" w14:textId="34EA0A4A"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153</w:t>
                  </w:r>
                </w:p>
              </w:tc>
              <w:tc>
                <w:tcPr>
                  <w:tcW w:w="3228" w:type="dxa"/>
                  <w:tcBorders>
                    <w:top w:val="nil"/>
                    <w:left w:val="nil"/>
                    <w:bottom w:val="single" w:sz="4" w:space="0" w:color="auto"/>
                    <w:right w:val="single" w:sz="4" w:space="0" w:color="auto"/>
                  </w:tcBorders>
                  <w:shd w:val="clear" w:color="auto" w:fill="auto"/>
                  <w:vAlign w:val="center"/>
                  <w:hideMark/>
                </w:tcPr>
                <w:p w14:paraId="7ACBBA51"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CONEXÃO HIDRÁULICA, MATERIAL: PVC - CLORETO DE POLIVINILA, TIPO: TÊ 90°, TIPO FIXAÇÃO: SOLDÁVEL, APLICAÇÃO: INSTALAÇÕES PREDIAIS ÁGUA FRIA, BITOLA: 25 MM</w:t>
                  </w:r>
                </w:p>
              </w:tc>
              <w:tc>
                <w:tcPr>
                  <w:tcW w:w="851" w:type="dxa"/>
                  <w:tcBorders>
                    <w:top w:val="nil"/>
                    <w:left w:val="nil"/>
                    <w:bottom w:val="single" w:sz="4" w:space="0" w:color="auto"/>
                    <w:right w:val="single" w:sz="4" w:space="0" w:color="auto"/>
                  </w:tcBorders>
                  <w:shd w:val="clear" w:color="auto" w:fill="auto"/>
                  <w:vAlign w:val="center"/>
                  <w:hideMark/>
                </w:tcPr>
                <w:p w14:paraId="74B7BC85"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47C82756"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60</w:t>
                  </w:r>
                </w:p>
              </w:tc>
              <w:tc>
                <w:tcPr>
                  <w:tcW w:w="1276" w:type="dxa"/>
                  <w:tcBorders>
                    <w:top w:val="single" w:sz="4" w:space="0" w:color="auto"/>
                    <w:left w:val="nil"/>
                    <w:bottom w:val="single" w:sz="4" w:space="0" w:color="auto"/>
                    <w:right w:val="single" w:sz="4" w:space="0" w:color="auto"/>
                  </w:tcBorders>
                </w:tcPr>
                <w:p w14:paraId="60417758"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499F32B" w14:textId="2FEE33AE"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2,26</w:t>
                  </w:r>
                </w:p>
              </w:tc>
              <w:tc>
                <w:tcPr>
                  <w:tcW w:w="992" w:type="dxa"/>
                  <w:tcBorders>
                    <w:top w:val="nil"/>
                    <w:left w:val="nil"/>
                    <w:bottom w:val="single" w:sz="4" w:space="0" w:color="auto"/>
                    <w:right w:val="single" w:sz="4" w:space="0" w:color="auto"/>
                  </w:tcBorders>
                  <w:shd w:val="clear" w:color="auto" w:fill="auto"/>
                  <w:vAlign w:val="center"/>
                  <w:hideMark/>
                </w:tcPr>
                <w:p w14:paraId="0112AC2A"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135,60</w:t>
                  </w:r>
                </w:p>
              </w:tc>
            </w:tr>
            <w:tr w:rsidR="008D6DFA" w:rsidRPr="00FC31BF" w14:paraId="417525C2" w14:textId="77777777" w:rsidTr="008D6DFA">
              <w:trPr>
                <w:trHeight w:val="450"/>
                <w:jc w:val="center"/>
              </w:trPr>
              <w:tc>
                <w:tcPr>
                  <w:tcW w:w="1238" w:type="dxa"/>
                  <w:tcBorders>
                    <w:top w:val="nil"/>
                    <w:left w:val="single" w:sz="4" w:space="0" w:color="auto"/>
                    <w:bottom w:val="single" w:sz="4" w:space="0" w:color="auto"/>
                    <w:right w:val="single" w:sz="4" w:space="0" w:color="auto"/>
                  </w:tcBorders>
                </w:tcPr>
                <w:p w14:paraId="37D22A22"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37EC8A06" w14:textId="48D894D2"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154</w:t>
                  </w:r>
                </w:p>
              </w:tc>
              <w:tc>
                <w:tcPr>
                  <w:tcW w:w="3228" w:type="dxa"/>
                  <w:tcBorders>
                    <w:top w:val="nil"/>
                    <w:left w:val="nil"/>
                    <w:bottom w:val="single" w:sz="4" w:space="0" w:color="auto"/>
                    <w:right w:val="single" w:sz="4" w:space="0" w:color="auto"/>
                  </w:tcBorders>
                  <w:shd w:val="clear" w:color="auto" w:fill="auto"/>
                  <w:vAlign w:val="center"/>
                  <w:hideMark/>
                </w:tcPr>
                <w:p w14:paraId="0877C8EC"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THINNER, TIPO: DILUENTE TINTA, COMPOSIÇÃO: ETANOL, ACETONA, ASPECTO FÍSICO: LÍQUIDO, COR: INCOLOR, LATA: 5L</w:t>
                  </w:r>
                </w:p>
              </w:tc>
              <w:tc>
                <w:tcPr>
                  <w:tcW w:w="851" w:type="dxa"/>
                  <w:tcBorders>
                    <w:top w:val="nil"/>
                    <w:left w:val="nil"/>
                    <w:bottom w:val="single" w:sz="4" w:space="0" w:color="auto"/>
                    <w:right w:val="single" w:sz="4" w:space="0" w:color="auto"/>
                  </w:tcBorders>
                  <w:shd w:val="clear" w:color="auto" w:fill="auto"/>
                  <w:vAlign w:val="center"/>
                  <w:hideMark/>
                </w:tcPr>
                <w:p w14:paraId="7663B6CF"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LT</w:t>
                  </w:r>
                </w:p>
              </w:tc>
              <w:tc>
                <w:tcPr>
                  <w:tcW w:w="1134" w:type="dxa"/>
                  <w:tcBorders>
                    <w:top w:val="nil"/>
                    <w:left w:val="nil"/>
                    <w:bottom w:val="single" w:sz="4" w:space="0" w:color="auto"/>
                    <w:right w:val="single" w:sz="4" w:space="0" w:color="auto"/>
                  </w:tcBorders>
                  <w:shd w:val="clear" w:color="auto" w:fill="auto"/>
                  <w:vAlign w:val="center"/>
                  <w:hideMark/>
                </w:tcPr>
                <w:p w14:paraId="6A69226D"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w:t>
                  </w:r>
                </w:p>
              </w:tc>
              <w:tc>
                <w:tcPr>
                  <w:tcW w:w="1276" w:type="dxa"/>
                  <w:tcBorders>
                    <w:top w:val="single" w:sz="4" w:space="0" w:color="auto"/>
                    <w:left w:val="nil"/>
                    <w:bottom w:val="single" w:sz="4" w:space="0" w:color="auto"/>
                    <w:right w:val="single" w:sz="4" w:space="0" w:color="auto"/>
                  </w:tcBorders>
                </w:tcPr>
                <w:p w14:paraId="06B37746"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E5A99EB" w14:textId="4A8C62B4"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104,16</w:t>
                  </w:r>
                </w:p>
              </w:tc>
              <w:tc>
                <w:tcPr>
                  <w:tcW w:w="992" w:type="dxa"/>
                  <w:tcBorders>
                    <w:top w:val="nil"/>
                    <w:left w:val="nil"/>
                    <w:bottom w:val="single" w:sz="4" w:space="0" w:color="auto"/>
                    <w:right w:val="single" w:sz="4" w:space="0" w:color="auto"/>
                  </w:tcBorders>
                  <w:shd w:val="clear" w:color="auto" w:fill="auto"/>
                  <w:vAlign w:val="center"/>
                  <w:hideMark/>
                </w:tcPr>
                <w:p w14:paraId="54CFC2E8"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624,96</w:t>
                  </w:r>
                </w:p>
              </w:tc>
            </w:tr>
            <w:tr w:rsidR="008D6DFA" w:rsidRPr="00FC31BF" w14:paraId="3EA1A8F4" w14:textId="77777777" w:rsidTr="008D6DFA">
              <w:trPr>
                <w:trHeight w:val="675"/>
                <w:jc w:val="center"/>
              </w:trPr>
              <w:tc>
                <w:tcPr>
                  <w:tcW w:w="1238" w:type="dxa"/>
                  <w:tcBorders>
                    <w:top w:val="nil"/>
                    <w:left w:val="single" w:sz="4" w:space="0" w:color="auto"/>
                    <w:bottom w:val="single" w:sz="4" w:space="0" w:color="auto"/>
                    <w:right w:val="single" w:sz="4" w:space="0" w:color="auto"/>
                  </w:tcBorders>
                </w:tcPr>
                <w:p w14:paraId="6F2DBA97"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46365765" w14:textId="14A73F22"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155</w:t>
                  </w:r>
                </w:p>
              </w:tc>
              <w:tc>
                <w:tcPr>
                  <w:tcW w:w="3228" w:type="dxa"/>
                  <w:tcBorders>
                    <w:top w:val="nil"/>
                    <w:left w:val="nil"/>
                    <w:bottom w:val="single" w:sz="4" w:space="0" w:color="auto"/>
                    <w:right w:val="single" w:sz="4" w:space="0" w:color="auto"/>
                  </w:tcBorders>
                  <w:shd w:val="clear" w:color="auto" w:fill="auto"/>
                  <w:vAlign w:val="center"/>
                  <w:hideMark/>
                </w:tcPr>
                <w:p w14:paraId="2DC3A851"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TIJOLO, MATERIAL: BARRO COZIDO, TIPO: FURADO, COMPRIMENTO: 29 CM, LARGURA: 19 CM, ESPESSURA: 14 CM, PESO: 3.500 G, QUANTIDADE FUROS: 8 UN, COR: VERMELHA, APLICAÇÃO: ESTRUTURAL</w:t>
                  </w:r>
                </w:p>
              </w:tc>
              <w:tc>
                <w:tcPr>
                  <w:tcW w:w="851" w:type="dxa"/>
                  <w:tcBorders>
                    <w:top w:val="nil"/>
                    <w:left w:val="nil"/>
                    <w:bottom w:val="single" w:sz="4" w:space="0" w:color="auto"/>
                    <w:right w:val="single" w:sz="4" w:space="0" w:color="auto"/>
                  </w:tcBorders>
                  <w:shd w:val="clear" w:color="auto" w:fill="auto"/>
                  <w:vAlign w:val="center"/>
                  <w:hideMark/>
                </w:tcPr>
                <w:p w14:paraId="461CF11C"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5F5A9629"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20000</w:t>
                  </w:r>
                </w:p>
              </w:tc>
              <w:tc>
                <w:tcPr>
                  <w:tcW w:w="1276" w:type="dxa"/>
                  <w:tcBorders>
                    <w:top w:val="single" w:sz="4" w:space="0" w:color="auto"/>
                    <w:left w:val="nil"/>
                    <w:bottom w:val="single" w:sz="4" w:space="0" w:color="auto"/>
                    <w:right w:val="single" w:sz="4" w:space="0" w:color="auto"/>
                  </w:tcBorders>
                </w:tcPr>
                <w:p w14:paraId="6F3A4C8B"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13F9EAD" w14:textId="2DF370C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1,58</w:t>
                  </w:r>
                </w:p>
              </w:tc>
              <w:tc>
                <w:tcPr>
                  <w:tcW w:w="992" w:type="dxa"/>
                  <w:tcBorders>
                    <w:top w:val="nil"/>
                    <w:left w:val="nil"/>
                    <w:bottom w:val="single" w:sz="4" w:space="0" w:color="auto"/>
                    <w:right w:val="single" w:sz="4" w:space="0" w:color="auto"/>
                  </w:tcBorders>
                  <w:shd w:val="clear" w:color="auto" w:fill="auto"/>
                  <w:vAlign w:val="center"/>
                  <w:hideMark/>
                </w:tcPr>
                <w:p w14:paraId="70B72F62"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31.600,00</w:t>
                  </w:r>
                </w:p>
              </w:tc>
            </w:tr>
            <w:tr w:rsidR="008D6DFA" w:rsidRPr="00FC31BF" w14:paraId="1B5C3E88" w14:textId="77777777" w:rsidTr="008D6DFA">
              <w:trPr>
                <w:trHeight w:val="675"/>
                <w:jc w:val="center"/>
              </w:trPr>
              <w:tc>
                <w:tcPr>
                  <w:tcW w:w="1238" w:type="dxa"/>
                  <w:tcBorders>
                    <w:top w:val="nil"/>
                    <w:left w:val="single" w:sz="4" w:space="0" w:color="auto"/>
                    <w:bottom w:val="single" w:sz="4" w:space="0" w:color="auto"/>
                    <w:right w:val="single" w:sz="4" w:space="0" w:color="auto"/>
                  </w:tcBorders>
                </w:tcPr>
                <w:p w14:paraId="1020463D"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5ADB7746" w14:textId="485C1862"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156</w:t>
                  </w:r>
                </w:p>
              </w:tc>
              <w:tc>
                <w:tcPr>
                  <w:tcW w:w="3228" w:type="dxa"/>
                  <w:tcBorders>
                    <w:top w:val="nil"/>
                    <w:left w:val="nil"/>
                    <w:bottom w:val="single" w:sz="4" w:space="0" w:color="auto"/>
                    <w:right w:val="single" w:sz="4" w:space="0" w:color="auto"/>
                  </w:tcBorders>
                  <w:shd w:val="clear" w:color="auto" w:fill="auto"/>
                  <w:vAlign w:val="center"/>
                  <w:hideMark/>
                </w:tcPr>
                <w:p w14:paraId="307BA21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TEMPORIZADOR, TIPO:ELETRÔNICO, APLICAÇÃO:CONTROLE DE EQUIPAMENTOS, ALIMENTAÇÃO:110/220 VCA, ESCALA:0 A 24 HORAS, CARACTERÍSTICAS ADICIONAIS:ATIVAÇÃO MECÂNICA</w:t>
                  </w:r>
                </w:p>
              </w:tc>
              <w:tc>
                <w:tcPr>
                  <w:tcW w:w="851" w:type="dxa"/>
                  <w:tcBorders>
                    <w:top w:val="nil"/>
                    <w:left w:val="nil"/>
                    <w:bottom w:val="single" w:sz="4" w:space="0" w:color="auto"/>
                    <w:right w:val="single" w:sz="4" w:space="0" w:color="auto"/>
                  </w:tcBorders>
                  <w:shd w:val="clear" w:color="auto" w:fill="auto"/>
                  <w:vAlign w:val="center"/>
                  <w:hideMark/>
                </w:tcPr>
                <w:p w14:paraId="1205B77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005B9CFC"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w:t>
                  </w:r>
                </w:p>
              </w:tc>
              <w:tc>
                <w:tcPr>
                  <w:tcW w:w="1276" w:type="dxa"/>
                  <w:tcBorders>
                    <w:top w:val="single" w:sz="4" w:space="0" w:color="auto"/>
                    <w:left w:val="nil"/>
                    <w:bottom w:val="single" w:sz="4" w:space="0" w:color="auto"/>
                    <w:right w:val="single" w:sz="4" w:space="0" w:color="auto"/>
                  </w:tcBorders>
                </w:tcPr>
                <w:p w14:paraId="0ED3F477"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5A219BB" w14:textId="2A9770ED"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162,50</w:t>
                  </w:r>
                </w:p>
              </w:tc>
              <w:tc>
                <w:tcPr>
                  <w:tcW w:w="992" w:type="dxa"/>
                  <w:tcBorders>
                    <w:top w:val="nil"/>
                    <w:left w:val="nil"/>
                    <w:bottom w:val="single" w:sz="4" w:space="0" w:color="auto"/>
                    <w:right w:val="single" w:sz="4" w:space="0" w:color="auto"/>
                  </w:tcBorders>
                  <w:shd w:val="clear" w:color="auto" w:fill="auto"/>
                  <w:vAlign w:val="center"/>
                  <w:hideMark/>
                </w:tcPr>
                <w:p w14:paraId="46C1FEE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325,00</w:t>
                  </w:r>
                </w:p>
              </w:tc>
            </w:tr>
            <w:tr w:rsidR="008D6DFA" w:rsidRPr="00FC31BF" w14:paraId="3A680EC8" w14:textId="77777777" w:rsidTr="008D6DFA">
              <w:trPr>
                <w:trHeight w:val="450"/>
                <w:jc w:val="center"/>
              </w:trPr>
              <w:tc>
                <w:tcPr>
                  <w:tcW w:w="1238" w:type="dxa"/>
                  <w:tcBorders>
                    <w:top w:val="nil"/>
                    <w:left w:val="single" w:sz="4" w:space="0" w:color="auto"/>
                    <w:bottom w:val="single" w:sz="4" w:space="0" w:color="auto"/>
                    <w:right w:val="single" w:sz="4" w:space="0" w:color="auto"/>
                  </w:tcBorders>
                </w:tcPr>
                <w:p w14:paraId="6961D499"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3CD7A8BF" w14:textId="41335572"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157</w:t>
                  </w:r>
                </w:p>
              </w:tc>
              <w:tc>
                <w:tcPr>
                  <w:tcW w:w="3228" w:type="dxa"/>
                  <w:tcBorders>
                    <w:top w:val="nil"/>
                    <w:left w:val="nil"/>
                    <w:bottom w:val="single" w:sz="4" w:space="0" w:color="auto"/>
                    <w:right w:val="single" w:sz="4" w:space="0" w:color="auto"/>
                  </w:tcBorders>
                  <w:shd w:val="clear" w:color="auto" w:fill="auto"/>
                  <w:vAlign w:val="center"/>
                  <w:hideMark/>
                </w:tcPr>
                <w:p w14:paraId="387169D9"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TINTA ESMALTE, TIPO ACABAMENTO: SINTÉTICO, CORES: DIVERSAS. GALÃO: 18 LITROS</w:t>
                  </w:r>
                </w:p>
              </w:tc>
              <w:tc>
                <w:tcPr>
                  <w:tcW w:w="851" w:type="dxa"/>
                  <w:tcBorders>
                    <w:top w:val="nil"/>
                    <w:left w:val="nil"/>
                    <w:bottom w:val="single" w:sz="4" w:space="0" w:color="auto"/>
                    <w:right w:val="single" w:sz="4" w:space="0" w:color="auto"/>
                  </w:tcBorders>
                  <w:shd w:val="clear" w:color="auto" w:fill="auto"/>
                  <w:vAlign w:val="center"/>
                  <w:hideMark/>
                </w:tcPr>
                <w:p w14:paraId="71F68817"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19CFC787"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20</w:t>
                  </w:r>
                </w:p>
              </w:tc>
              <w:tc>
                <w:tcPr>
                  <w:tcW w:w="1276" w:type="dxa"/>
                  <w:tcBorders>
                    <w:top w:val="single" w:sz="4" w:space="0" w:color="auto"/>
                    <w:left w:val="nil"/>
                    <w:bottom w:val="single" w:sz="4" w:space="0" w:color="auto"/>
                    <w:right w:val="single" w:sz="4" w:space="0" w:color="auto"/>
                  </w:tcBorders>
                </w:tcPr>
                <w:p w14:paraId="29290B7D"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326528B" w14:textId="74562DD4"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559,02</w:t>
                  </w:r>
                </w:p>
              </w:tc>
              <w:tc>
                <w:tcPr>
                  <w:tcW w:w="992" w:type="dxa"/>
                  <w:tcBorders>
                    <w:top w:val="nil"/>
                    <w:left w:val="nil"/>
                    <w:bottom w:val="single" w:sz="4" w:space="0" w:color="auto"/>
                    <w:right w:val="single" w:sz="4" w:space="0" w:color="auto"/>
                  </w:tcBorders>
                  <w:shd w:val="clear" w:color="auto" w:fill="auto"/>
                  <w:vAlign w:val="center"/>
                  <w:hideMark/>
                </w:tcPr>
                <w:p w14:paraId="003989CC"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11.180,40</w:t>
                  </w:r>
                </w:p>
              </w:tc>
            </w:tr>
            <w:tr w:rsidR="008D6DFA" w:rsidRPr="00FC31BF" w14:paraId="48DD630E" w14:textId="77777777" w:rsidTr="008D6DFA">
              <w:trPr>
                <w:trHeight w:val="450"/>
                <w:jc w:val="center"/>
              </w:trPr>
              <w:tc>
                <w:tcPr>
                  <w:tcW w:w="1238" w:type="dxa"/>
                  <w:tcBorders>
                    <w:top w:val="nil"/>
                    <w:left w:val="single" w:sz="4" w:space="0" w:color="auto"/>
                    <w:bottom w:val="single" w:sz="4" w:space="0" w:color="auto"/>
                    <w:right w:val="single" w:sz="4" w:space="0" w:color="auto"/>
                  </w:tcBorders>
                </w:tcPr>
                <w:p w14:paraId="6BD40A91"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450BE6EC" w14:textId="6925D7C8"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158</w:t>
                  </w:r>
                </w:p>
              </w:tc>
              <w:tc>
                <w:tcPr>
                  <w:tcW w:w="3228" w:type="dxa"/>
                  <w:tcBorders>
                    <w:top w:val="nil"/>
                    <w:left w:val="nil"/>
                    <w:bottom w:val="single" w:sz="4" w:space="0" w:color="auto"/>
                    <w:right w:val="single" w:sz="4" w:space="0" w:color="auto"/>
                  </w:tcBorders>
                  <w:shd w:val="clear" w:color="auto" w:fill="auto"/>
                  <w:vAlign w:val="center"/>
                  <w:hideMark/>
                </w:tcPr>
                <w:p w14:paraId="74A6D2E8"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TINTA, APRESENTAÇÃO:SPRAY, TIPO: SECAGEM RÁPIDA, COR: VARIADA, APLICAÇÃO: USO GERAL, EMBALAGEM: 350ML</w:t>
                  </w:r>
                </w:p>
              </w:tc>
              <w:tc>
                <w:tcPr>
                  <w:tcW w:w="851" w:type="dxa"/>
                  <w:tcBorders>
                    <w:top w:val="nil"/>
                    <w:left w:val="nil"/>
                    <w:bottom w:val="single" w:sz="4" w:space="0" w:color="auto"/>
                    <w:right w:val="single" w:sz="4" w:space="0" w:color="auto"/>
                  </w:tcBorders>
                  <w:shd w:val="clear" w:color="auto" w:fill="auto"/>
                  <w:vAlign w:val="center"/>
                  <w:hideMark/>
                </w:tcPr>
                <w:p w14:paraId="3EF6130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0145D4D6"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w:t>
                  </w:r>
                </w:p>
              </w:tc>
              <w:tc>
                <w:tcPr>
                  <w:tcW w:w="1276" w:type="dxa"/>
                  <w:tcBorders>
                    <w:top w:val="single" w:sz="4" w:space="0" w:color="auto"/>
                    <w:left w:val="nil"/>
                    <w:bottom w:val="single" w:sz="4" w:space="0" w:color="auto"/>
                    <w:right w:val="single" w:sz="4" w:space="0" w:color="auto"/>
                  </w:tcBorders>
                </w:tcPr>
                <w:p w14:paraId="7574160B"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F02B390" w14:textId="26AA7C6D"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21,22</w:t>
                  </w:r>
                </w:p>
              </w:tc>
              <w:tc>
                <w:tcPr>
                  <w:tcW w:w="992" w:type="dxa"/>
                  <w:tcBorders>
                    <w:top w:val="nil"/>
                    <w:left w:val="nil"/>
                    <w:bottom w:val="single" w:sz="4" w:space="0" w:color="auto"/>
                    <w:right w:val="single" w:sz="4" w:space="0" w:color="auto"/>
                  </w:tcBorders>
                  <w:shd w:val="clear" w:color="auto" w:fill="auto"/>
                  <w:vAlign w:val="center"/>
                  <w:hideMark/>
                </w:tcPr>
                <w:p w14:paraId="55AF806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212,20</w:t>
                  </w:r>
                </w:p>
              </w:tc>
            </w:tr>
            <w:tr w:rsidR="008D6DFA" w:rsidRPr="00FC31BF" w14:paraId="0F58959E" w14:textId="77777777" w:rsidTr="008D6DFA">
              <w:trPr>
                <w:trHeight w:val="675"/>
                <w:jc w:val="center"/>
              </w:trPr>
              <w:tc>
                <w:tcPr>
                  <w:tcW w:w="1238" w:type="dxa"/>
                  <w:tcBorders>
                    <w:top w:val="nil"/>
                    <w:left w:val="single" w:sz="4" w:space="0" w:color="auto"/>
                    <w:bottom w:val="single" w:sz="4" w:space="0" w:color="auto"/>
                    <w:right w:val="single" w:sz="4" w:space="0" w:color="auto"/>
                  </w:tcBorders>
                </w:tcPr>
                <w:p w14:paraId="450A4651"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702DEB0C" w14:textId="40A640A1"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159</w:t>
                  </w:r>
                </w:p>
              </w:tc>
              <w:tc>
                <w:tcPr>
                  <w:tcW w:w="3228" w:type="dxa"/>
                  <w:tcBorders>
                    <w:top w:val="nil"/>
                    <w:left w:val="nil"/>
                    <w:bottom w:val="single" w:sz="4" w:space="0" w:color="auto"/>
                    <w:right w:val="single" w:sz="4" w:space="0" w:color="auto"/>
                  </w:tcBorders>
                  <w:shd w:val="clear" w:color="auto" w:fill="auto"/>
                  <w:vAlign w:val="center"/>
                  <w:hideMark/>
                </w:tcPr>
                <w:p w14:paraId="2C9F18D5"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INTERRUPTOR, TIPO: PARALELO, QUANTIDADE SEÇÕES: 2(DOIS) E 1(UMA) TOMADA UN, CARACTERÍSTICAS ADICIONAIS: COM PLACA 4X2 NA COR BRANCA</w:t>
                  </w:r>
                </w:p>
              </w:tc>
              <w:tc>
                <w:tcPr>
                  <w:tcW w:w="851" w:type="dxa"/>
                  <w:tcBorders>
                    <w:top w:val="nil"/>
                    <w:left w:val="nil"/>
                    <w:bottom w:val="single" w:sz="4" w:space="0" w:color="auto"/>
                    <w:right w:val="single" w:sz="4" w:space="0" w:color="auto"/>
                  </w:tcBorders>
                  <w:shd w:val="clear" w:color="auto" w:fill="auto"/>
                  <w:vAlign w:val="center"/>
                  <w:hideMark/>
                </w:tcPr>
                <w:p w14:paraId="6E886563"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01A68825"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w:t>
                  </w:r>
                </w:p>
              </w:tc>
              <w:tc>
                <w:tcPr>
                  <w:tcW w:w="1276" w:type="dxa"/>
                  <w:tcBorders>
                    <w:top w:val="single" w:sz="4" w:space="0" w:color="auto"/>
                    <w:left w:val="nil"/>
                    <w:bottom w:val="single" w:sz="4" w:space="0" w:color="auto"/>
                    <w:right w:val="single" w:sz="4" w:space="0" w:color="auto"/>
                  </w:tcBorders>
                </w:tcPr>
                <w:p w14:paraId="73488071"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CC1AC9C" w14:textId="017EA9E6"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22,13</w:t>
                  </w:r>
                </w:p>
              </w:tc>
              <w:tc>
                <w:tcPr>
                  <w:tcW w:w="992" w:type="dxa"/>
                  <w:tcBorders>
                    <w:top w:val="nil"/>
                    <w:left w:val="nil"/>
                    <w:bottom w:val="single" w:sz="4" w:space="0" w:color="auto"/>
                    <w:right w:val="single" w:sz="4" w:space="0" w:color="auto"/>
                  </w:tcBorders>
                  <w:shd w:val="clear" w:color="auto" w:fill="auto"/>
                  <w:vAlign w:val="center"/>
                  <w:hideMark/>
                </w:tcPr>
                <w:p w14:paraId="5D07CD37"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221,30</w:t>
                  </w:r>
                </w:p>
              </w:tc>
            </w:tr>
            <w:tr w:rsidR="008D6DFA" w:rsidRPr="00FC31BF" w14:paraId="3FD017C9" w14:textId="77777777" w:rsidTr="008D6DFA">
              <w:trPr>
                <w:trHeight w:val="410"/>
                <w:jc w:val="center"/>
              </w:trPr>
              <w:tc>
                <w:tcPr>
                  <w:tcW w:w="1238" w:type="dxa"/>
                  <w:tcBorders>
                    <w:top w:val="nil"/>
                    <w:left w:val="single" w:sz="4" w:space="0" w:color="auto"/>
                    <w:bottom w:val="single" w:sz="4" w:space="0" w:color="auto"/>
                    <w:right w:val="single" w:sz="4" w:space="0" w:color="auto"/>
                  </w:tcBorders>
                </w:tcPr>
                <w:p w14:paraId="2C9A8B56"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547091AF" w14:textId="3638657F"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160</w:t>
                  </w:r>
                </w:p>
              </w:tc>
              <w:tc>
                <w:tcPr>
                  <w:tcW w:w="3228" w:type="dxa"/>
                  <w:tcBorders>
                    <w:top w:val="nil"/>
                    <w:left w:val="nil"/>
                    <w:bottom w:val="single" w:sz="4" w:space="0" w:color="auto"/>
                    <w:right w:val="single" w:sz="4" w:space="0" w:color="auto"/>
                  </w:tcBorders>
                  <w:shd w:val="clear" w:color="auto" w:fill="auto"/>
                  <w:vAlign w:val="center"/>
                  <w:hideMark/>
                </w:tcPr>
                <w:p w14:paraId="7D91C4C1"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TOMADA, TIPO: SOBREPOR, NÚMERO CONTATO: 2 UN, FORMATO CONTATO: UNIVERSAL, FORMATO CORPO: QUADRADO, COR CORPO: BEGE, CORRENTE NOMINAL: 20 A, TENSÃO NOMINAL: 125/250 V, NÚMERO PÓLOS: 3 P, CARACTERÍSTICAS ADICIONAIS: SISTEMA "X", APLICAÇÃO: CAIXA 75 X 75 X 31 MM</w:t>
                  </w:r>
                </w:p>
              </w:tc>
              <w:tc>
                <w:tcPr>
                  <w:tcW w:w="851" w:type="dxa"/>
                  <w:tcBorders>
                    <w:top w:val="nil"/>
                    <w:left w:val="nil"/>
                    <w:bottom w:val="single" w:sz="4" w:space="0" w:color="auto"/>
                    <w:right w:val="single" w:sz="4" w:space="0" w:color="auto"/>
                  </w:tcBorders>
                  <w:shd w:val="clear" w:color="auto" w:fill="auto"/>
                  <w:vAlign w:val="center"/>
                  <w:hideMark/>
                </w:tcPr>
                <w:p w14:paraId="5C362CAD"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255CDFC3"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w:t>
                  </w:r>
                </w:p>
              </w:tc>
              <w:tc>
                <w:tcPr>
                  <w:tcW w:w="1276" w:type="dxa"/>
                  <w:tcBorders>
                    <w:top w:val="single" w:sz="4" w:space="0" w:color="auto"/>
                    <w:left w:val="nil"/>
                    <w:bottom w:val="single" w:sz="4" w:space="0" w:color="auto"/>
                    <w:right w:val="single" w:sz="4" w:space="0" w:color="auto"/>
                  </w:tcBorders>
                </w:tcPr>
                <w:p w14:paraId="70E58D6F"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700F96E" w14:textId="3F746F7B"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13,83</w:t>
                  </w:r>
                </w:p>
              </w:tc>
              <w:tc>
                <w:tcPr>
                  <w:tcW w:w="992" w:type="dxa"/>
                  <w:tcBorders>
                    <w:top w:val="nil"/>
                    <w:left w:val="nil"/>
                    <w:bottom w:val="single" w:sz="4" w:space="0" w:color="auto"/>
                    <w:right w:val="single" w:sz="4" w:space="0" w:color="auto"/>
                  </w:tcBorders>
                  <w:shd w:val="clear" w:color="auto" w:fill="auto"/>
                  <w:vAlign w:val="center"/>
                  <w:hideMark/>
                </w:tcPr>
                <w:p w14:paraId="7B6DD6A3"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138,30</w:t>
                  </w:r>
                </w:p>
              </w:tc>
            </w:tr>
            <w:tr w:rsidR="008D6DFA" w:rsidRPr="00FC31BF" w14:paraId="54F3887C" w14:textId="77777777" w:rsidTr="008D6DFA">
              <w:trPr>
                <w:trHeight w:val="675"/>
                <w:jc w:val="center"/>
              </w:trPr>
              <w:tc>
                <w:tcPr>
                  <w:tcW w:w="1238" w:type="dxa"/>
                  <w:tcBorders>
                    <w:top w:val="nil"/>
                    <w:left w:val="single" w:sz="4" w:space="0" w:color="auto"/>
                    <w:bottom w:val="single" w:sz="4" w:space="0" w:color="auto"/>
                    <w:right w:val="single" w:sz="4" w:space="0" w:color="auto"/>
                  </w:tcBorders>
                </w:tcPr>
                <w:p w14:paraId="142C5451"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2D2D5B81" w14:textId="3FE01FAF"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161</w:t>
                  </w:r>
                </w:p>
              </w:tc>
              <w:tc>
                <w:tcPr>
                  <w:tcW w:w="3228" w:type="dxa"/>
                  <w:tcBorders>
                    <w:top w:val="nil"/>
                    <w:left w:val="nil"/>
                    <w:bottom w:val="single" w:sz="4" w:space="0" w:color="auto"/>
                    <w:right w:val="single" w:sz="4" w:space="0" w:color="auto"/>
                  </w:tcBorders>
                  <w:shd w:val="clear" w:color="auto" w:fill="auto"/>
                  <w:vAlign w:val="center"/>
                  <w:hideMark/>
                </w:tcPr>
                <w:p w14:paraId="401C2367"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TOMADA, MODELO: PLUGUE, TIPO: FÊMEA, FORMATO CONTATO: PINO CILÍNDRICO, CORRENTE NOMINAL: 20 A, TENSÃO NOMINAL: 250 V, NÚMERO PÓLOS: 2 P + T</w:t>
                  </w:r>
                </w:p>
              </w:tc>
              <w:tc>
                <w:tcPr>
                  <w:tcW w:w="851" w:type="dxa"/>
                  <w:tcBorders>
                    <w:top w:val="nil"/>
                    <w:left w:val="nil"/>
                    <w:bottom w:val="single" w:sz="4" w:space="0" w:color="auto"/>
                    <w:right w:val="single" w:sz="4" w:space="0" w:color="auto"/>
                  </w:tcBorders>
                  <w:shd w:val="clear" w:color="auto" w:fill="auto"/>
                  <w:vAlign w:val="center"/>
                  <w:hideMark/>
                </w:tcPr>
                <w:p w14:paraId="12870175"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604FB39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w:t>
                  </w:r>
                </w:p>
              </w:tc>
              <w:tc>
                <w:tcPr>
                  <w:tcW w:w="1276" w:type="dxa"/>
                  <w:tcBorders>
                    <w:top w:val="single" w:sz="4" w:space="0" w:color="auto"/>
                    <w:left w:val="nil"/>
                    <w:bottom w:val="single" w:sz="4" w:space="0" w:color="auto"/>
                    <w:right w:val="single" w:sz="4" w:space="0" w:color="auto"/>
                  </w:tcBorders>
                </w:tcPr>
                <w:p w14:paraId="2931D3CB"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CA918F1" w14:textId="316FCDAB"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7,45</w:t>
                  </w:r>
                </w:p>
              </w:tc>
              <w:tc>
                <w:tcPr>
                  <w:tcW w:w="992" w:type="dxa"/>
                  <w:tcBorders>
                    <w:top w:val="nil"/>
                    <w:left w:val="nil"/>
                    <w:bottom w:val="single" w:sz="4" w:space="0" w:color="auto"/>
                    <w:right w:val="single" w:sz="4" w:space="0" w:color="auto"/>
                  </w:tcBorders>
                  <w:shd w:val="clear" w:color="auto" w:fill="auto"/>
                  <w:vAlign w:val="center"/>
                  <w:hideMark/>
                </w:tcPr>
                <w:p w14:paraId="2E2ED023"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74,50</w:t>
                  </w:r>
                </w:p>
              </w:tc>
            </w:tr>
            <w:tr w:rsidR="008D6DFA" w:rsidRPr="00FC31BF" w14:paraId="780221DB" w14:textId="77777777" w:rsidTr="008D6DFA">
              <w:trPr>
                <w:trHeight w:val="900"/>
                <w:jc w:val="center"/>
              </w:trPr>
              <w:tc>
                <w:tcPr>
                  <w:tcW w:w="1238" w:type="dxa"/>
                  <w:tcBorders>
                    <w:top w:val="nil"/>
                    <w:left w:val="single" w:sz="4" w:space="0" w:color="auto"/>
                    <w:bottom w:val="single" w:sz="4" w:space="0" w:color="auto"/>
                    <w:right w:val="single" w:sz="4" w:space="0" w:color="auto"/>
                  </w:tcBorders>
                </w:tcPr>
                <w:p w14:paraId="63D31329"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1DC7D89D" w14:textId="03AB75CE"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162</w:t>
                  </w:r>
                </w:p>
              </w:tc>
              <w:tc>
                <w:tcPr>
                  <w:tcW w:w="3228" w:type="dxa"/>
                  <w:tcBorders>
                    <w:top w:val="nil"/>
                    <w:left w:val="nil"/>
                    <w:bottom w:val="single" w:sz="4" w:space="0" w:color="auto"/>
                    <w:right w:val="single" w:sz="4" w:space="0" w:color="auto"/>
                  </w:tcBorders>
                  <w:shd w:val="clear" w:color="auto" w:fill="auto"/>
                  <w:vAlign w:val="center"/>
                  <w:hideMark/>
                </w:tcPr>
                <w:p w14:paraId="16CDB12A"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TORNEIRA DE PAREDE, PRODUZIDA EM AÇO, PARA COZINHA. COM AREJADOR MÓVEL. BICA ALTA E MÓVEL. BITOLA ½" - DN 15. ACIONAMENTO POR VOLTA. TORNEIRA CROMADA/INOX. ACOMPANHAR KIT FIXAÇÃO, CANOPLA DE ACABAMENTO E REDUTOR DE VAZÃO</w:t>
                  </w:r>
                </w:p>
              </w:tc>
              <w:tc>
                <w:tcPr>
                  <w:tcW w:w="851" w:type="dxa"/>
                  <w:tcBorders>
                    <w:top w:val="nil"/>
                    <w:left w:val="nil"/>
                    <w:bottom w:val="single" w:sz="4" w:space="0" w:color="auto"/>
                    <w:right w:val="single" w:sz="4" w:space="0" w:color="auto"/>
                  </w:tcBorders>
                  <w:shd w:val="clear" w:color="auto" w:fill="auto"/>
                  <w:vAlign w:val="center"/>
                  <w:hideMark/>
                </w:tcPr>
                <w:p w14:paraId="6C125F96"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17E9FAB3"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w:t>
                  </w:r>
                </w:p>
              </w:tc>
              <w:tc>
                <w:tcPr>
                  <w:tcW w:w="1276" w:type="dxa"/>
                  <w:tcBorders>
                    <w:top w:val="single" w:sz="4" w:space="0" w:color="auto"/>
                    <w:left w:val="nil"/>
                    <w:bottom w:val="single" w:sz="4" w:space="0" w:color="auto"/>
                    <w:right w:val="single" w:sz="4" w:space="0" w:color="auto"/>
                  </w:tcBorders>
                </w:tcPr>
                <w:p w14:paraId="6F89DB81"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6436C96" w14:textId="7796CED6"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79,89</w:t>
                  </w:r>
                </w:p>
              </w:tc>
              <w:tc>
                <w:tcPr>
                  <w:tcW w:w="992" w:type="dxa"/>
                  <w:tcBorders>
                    <w:top w:val="nil"/>
                    <w:left w:val="nil"/>
                    <w:bottom w:val="single" w:sz="4" w:space="0" w:color="auto"/>
                    <w:right w:val="single" w:sz="4" w:space="0" w:color="auto"/>
                  </w:tcBorders>
                  <w:shd w:val="clear" w:color="auto" w:fill="auto"/>
                  <w:vAlign w:val="center"/>
                  <w:hideMark/>
                </w:tcPr>
                <w:p w14:paraId="63A97BE0"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319,56</w:t>
                  </w:r>
                </w:p>
              </w:tc>
            </w:tr>
            <w:tr w:rsidR="008D6DFA" w:rsidRPr="00FC31BF" w14:paraId="2AF23313" w14:textId="77777777" w:rsidTr="008D6DFA">
              <w:trPr>
                <w:trHeight w:val="300"/>
                <w:jc w:val="center"/>
              </w:trPr>
              <w:tc>
                <w:tcPr>
                  <w:tcW w:w="1238" w:type="dxa"/>
                  <w:tcBorders>
                    <w:top w:val="nil"/>
                    <w:left w:val="single" w:sz="4" w:space="0" w:color="auto"/>
                    <w:bottom w:val="single" w:sz="4" w:space="0" w:color="auto"/>
                    <w:right w:val="single" w:sz="4" w:space="0" w:color="auto"/>
                  </w:tcBorders>
                </w:tcPr>
                <w:p w14:paraId="27F3F2E8"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04D9B477" w14:textId="3392F5FE"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163</w:t>
                  </w:r>
                </w:p>
              </w:tc>
              <w:tc>
                <w:tcPr>
                  <w:tcW w:w="3228" w:type="dxa"/>
                  <w:tcBorders>
                    <w:top w:val="nil"/>
                    <w:left w:val="nil"/>
                    <w:bottom w:val="single" w:sz="4" w:space="0" w:color="auto"/>
                    <w:right w:val="single" w:sz="4" w:space="0" w:color="auto"/>
                  </w:tcBorders>
                  <w:shd w:val="clear" w:color="auto" w:fill="auto"/>
                  <w:vAlign w:val="center"/>
                  <w:hideMark/>
                </w:tcPr>
                <w:p w14:paraId="2EECEDE8"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TRELIÇA, MATERIAL: AÇO CA-60 NERVURADO H8</w:t>
                  </w:r>
                </w:p>
              </w:tc>
              <w:tc>
                <w:tcPr>
                  <w:tcW w:w="851" w:type="dxa"/>
                  <w:tcBorders>
                    <w:top w:val="nil"/>
                    <w:left w:val="nil"/>
                    <w:bottom w:val="single" w:sz="4" w:space="0" w:color="auto"/>
                    <w:right w:val="single" w:sz="4" w:space="0" w:color="auto"/>
                  </w:tcBorders>
                  <w:shd w:val="clear" w:color="auto" w:fill="auto"/>
                  <w:vAlign w:val="center"/>
                  <w:hideMark/>
                </w:tcPr>
                <w:p w14:paraId="526FAB5B"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210DA63D"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40</w:t>
                  </w:r>
                </w:p>
              </w:tc>
              <w:tc>
                <w:tcPr>
                  <w:tcW w:w="1276" w:type="dxa"/>
                  <w:tcBorders>
                    <w:top w:val="single" w:sz="4" w:space="0" w:color="auto"/>
                    <w:left w:val="nil"/>
                    <w:bottom w:val="single" w:sz="4" w:space="0" w:color="auto"/>
                    <w:right w:val="single" w:sz="4" w:space="0" w:color="auto"/>
                  </w:tcBorders>
                </w:tcPr>
                <w:p w14:paraId="7F4189F9"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3AF4662" w14:textId="16B6D622"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47,44</w:t>
                  </w:r>
                </w:p>
              </w:tc>
              <w:tc>
                <w:tcPr>
                  <w:tcW w:w="992" w:type="dxa"/>
                  <w:tcBorders>
                    <w:top w:val="nil"/>
                    <w:left w:val="nil"/>
                    <w:bottom w:val="single" w:sz="4" w:space="0" w:color="auto"/>
                    <w:right w:val="single" w:sz="4" w:space="0" w:color="auto"/>
                  </w:tcBorders>
                  <w:shd w:val="clear" w:color="auto" w:fill="auto"/>
                  <w:vAlign w:val="center"/>
                  <w:hideMark/>
                </w:tcPr>
                <w:p w14:paraId="162BD760"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1.897,60</w:t>
                  </w:r>
                </w:p>
              </w:tc>
            </w:tr>
            <w:tr w:rsidR="008D6DFA" w:rsidRPr="00FC31BF" w14:paraId="7271A005" w14:textId="77777777" w:rsidTr="008D6DFA">
              <w:trPr>
                <w:trHeight w:val="675"/>
                <w:jc w:val="center"/>
              </w:trPr>
              <w:tc>
                <w:tcPr>
                  <w:tcW w:w="1238" w:type="dxa"/>
                  <w:tcBorders>
                    <w:top w:val="nil"/>
                    <w:left w:val="single" w:sz="4" w:space="0" w:color="auto"/>
                    <w:bottom w:val="single" w:sz="4" w:space="0" w:color="auto"/>
                    <w:right w:val="single" w:sz="4" w:space="0" w:color="auto"/>
                  </w:tcBorders>
                </w:tcPr>
                <w:p w14:paraId="112A9447"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289E3865" w14:textId="54BA7BC2"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164</w:t>
                  </w:r>
                </w:p>
              </w:tc>
              <w:tc>
                <w:tcPr>
                  <w:tcW w:w="3228" w:type="dxa"/>
                  <w:tcBorders>
                    <w:top w:val="nil"/>
                    <w:left w:val="nil"/>
                    <w:bottom w:val="single" w:sz="4" w:space="0" w:color="auto"/>
                    <w:right w:val="single" w:sz="4" w:space="0" w:color="auto"/>
                  </w:tcBorders>
                  <w:shd w:val="clear" w:color="auto" w:fill="auto"/>
                  <w:vAlign w:val="center"/>
                  <w:hideMark/>
                </w:tcPr>
                <w:p w14:paraId="58E64206"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TRENA MATERIAL: AÇO, LARGURA LÂMINA: 19 MM, COMPRIMENTO: 5 M, REVESTIMENTO: BORRACHA, CARACTERÍSTICAS ADICIONAIS: ENROLAMENTO AUTOMÁTICO COM TRAVA</w:t>
                  </w:r>
                </w:p>
              </w:tc>
              <w:tc>
                <w:tcPr>
                  <w:tcW w:w="851" w:type="dxa"/>
                  <w:tcBorders>
                    <w:top w:val="nil"/>
                    <w:left w:val="nil"/>
                    <w:bottom w:val="single" w:sz="4" w:space="0" w:color="auto"/>
                    <w:right w:val="single" w:sz="4" w:space="0" w:color="auto"/>
                  </w:tcBorders>
                  <w:shd w:val="clear" w:color="auto" w:fill="auto"/>
                  <w:vAlign w:val="center"/>
                  <w:hideMark/>
                </w:tcPr>
                <w:p w14:paraId="147FB706"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029D28AA"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w:t>
                  </w:r>
                </w:p>
              </w:tc>
              <w:tc>
                <w:tcPr>
                  <w:tcW w:w="1276" w:type="dxa"/>
                  <w:tcBorders>
                    <w:top w:val="single" w:sz="4" w:space="0" w:color="auto"/>
                    <w:left w:val="nil"/>
                    <w:bottom w:val="single" w:sz="4" w:space="0" w:color="auto"/>
                    <w:right w:val="single" w:sz="4" w:space="0" w:color="auto"/>
                  </w:tcBorders>
                </w:tcPr>
                <w:p w14:paraId="78C41C1B"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22DC02C" w14:textId="10571B6F"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24,22</w:t>
                  </w:r>
                </w:p>
              </w:tc>
              <w:tc>
                <w:tcPr>
                  <w:tcW w:w="992" w:type="dxa"/>
                  <w:tcBorders>
                    <w:top w:val="nil"/>
                    <w:left w:val="nil"/>
                    <w:bottom w:val="single" w:sz="4" w:space="0" w:color="auto"/>
                    <w:right w:val="single" w:sz="4" w:space="0" w:color="auto"/>
                  </w:tcBorders>
                  <w:shd w:val="clear" w:color="auto" w:fill="auto"/>
                  <w:vAlign w:val="center"/>
                  <w:hideMark/>
                </w:tcPr>
                <w:p w14:paraId="10323D98"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48,44</w:t>
                  </w:r>
                </w:p>
              </w:tc>
            </w:tr>
            <w:tr w:rsidR="008D6DFA" w:rsidRPr="00FC31BF" w14:paraId="0275FC72" w14:textId="77777777" w:rsidTr="008D6DFA">
              <w:trPr>
                <w:trHeight w:val="450"/>
                <w:jc w:val="center"/>
              </w:trPr>
              <w:tc>
                <w:tcPr>
                  <w:tcW w:w="1238" w:type="dxa"/>
                  <w:tcBorders>
                    <w:top w:val="nil"/>
                    <w:left w:val="single" w:sz="4" w:space="0" w:color="auto"/>
                    <w:bottom w:val="single" w:sz="4" w:space="0" w:color="auto"/>
                    <w:right w:val="single" w:sz="4" w:space="0" w:color="auto"/>
                  </w:tcBorders>
                </w:tcPr>
                <w:p w14:paraId="3D876AC0"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0C14DBAD" w14:textId="29871042"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165</w:t>
                  </w:r>
                </w:p>
              </w:tc>
              <w:tc>
                <w:tcPr>
                  <w:tcW w:w="3228" w:type="dxa"/>
                  <w:tcBorders>
                    <w:top w:val="nil"/>
                    <w:left w:val="nil"/>
                    <w:bottom w:val="single" w:sz="4" w:space="0" w:color="auto"/>
                    <w:right w:val="single" w:sz="4" w:space="0" w:color="auto"/>
                  </w:tcBorders>
                  <w:shd w:val="clear" w:color="auto" w:fill="auto"/>
                  <w:vAlign w:val="center"/>
                  <w:hideMark/>
                </w:tcPr>
                <w:p w14:paraId="173C3911"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TUBO PLÁSTICO MATERIAL: PVC, DIÂMETRO: 100 MM, COMPRIMENTO: 6 M, APLICAÇÃO: ESGOTO</w:t>
                  </w:r>
                </w:p>
              </w:tc>
              <w:tc>
                <w:tcPr>
                  <w:tcW w:w="851" w:type="dxa"/>
                  <w:tcBorders>
                    <w:top w:val="nil"/>
                    <w:left w:val="nil"/>
                    <w:bottom w:val="single" w:sz="4" w:space="0" w:color="auto"/>
                    <w:right w:val="single" w:sz="4" w:space="0" w:color="auto"/>
                  </w:tcBorders>
                  <w:shd w:val="clear" w:color="auto" w:fill="auto"/>
                  <w:vAlign w:val="center"/>
                  <w:hideMark/>
                </w:tcPr>
                <w:p w14:paraId="7C660402"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70B4C1D3"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100</w:t>
                  </w:r>
                </w:p>
              </w:tc>
              <w:tc>
                <w:tcPr>
                  <w:tcW w:w="1276" w:type="dxa"/>
                  <w:tcBorders>
                    <w:top w:val="single" w:sz="4" w:space="0" w:color="auto"/>
                    <w:left w:val="nil"/>
                    <w:bottom w:val="single" w:sz="4" w:space="0" w:color="auto"/>
                    <w:right w:val="single" w:sz="4" w:space="0" w:color="auto"/>
                  </w:tcBorders>
                </w:tcPr>
                <w:p w14:paraId="750BCFA9"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17CBAA7" w14:textId="16772D26"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87,52</w:t>
                  </w:r>
                </w:p>
              </w:tc>
              <w:tc>
                <w:tcPr>
                  <w:tcW w:w="992" w:type="dxa"/>
                  <w:tcBorders>
                    <w:top w:val="nil"/>
                    <w:left w:val="nil"/>
                    <w:bottom w:val="single" w:sz="4" w:space="0" w:color="auto"/>
                    <w:right w:val="single" w:sz="4" w:space="0" w:color="auto"/>
                  </w:tcBorders>
                  <w:shd w:val="clear" w:color="auto" w:fill="auto"/>
                  <w:vAlign w:val="center"/>
                  <w:hideMark/>
                </w:tcPr>
                <w:p w14:paraId="09119461"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8.752,00</w:t>
                  </w:r>
                </w:p>
              </w:tc>
            </w:tr>
            <w:tr w:rsidR="008D6DFA" w:rsidRPr="00FC31BF" w14:paraId="16B5DACA" w14:textId="77777777" w:rsidTr="008D6DFA">
              <w:trPr>
                <w:trHeight w:val="450"/>
                <w:jc w:val="center"/>
              </w:trPr>
              <w:tc>
                <w:tcPr>
                  <w:tcW w:w="1238" w:type="dxa"/>
                  <w:tcBorders>
                    <w:top w:val="nil"/>
                    <w:left w:val="single" w:sz="4" w:space="0" w:color="auto"/>
                    <w:bottom w:val="single" w:sz="4" w:space="0" w:color="auto"/>
                    <w:right w:val="single" w:sz="4" w:space="0" w:color="auto"/>
                  </w:tcBorders>
                </w:tcPr>
                <w:p w14:paraId="042B9E25"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03626587" w14:textId="0F171920"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166</w:t>
                  </w:r>
                </w:p>
              </w:tc>
              <w:tc>
                <w:tcPr>
                  <w:tcW w:w="3228" w:type="dxa"/>
                  <w:tcBorders>
                    <w:top w:val="nil"/>
                    <w:left w:val="nil"/>
                    <w:bottom w:val="single" w:sz="4" w:space="0" w:color="auto"/>
                    <w:right w:val="single" w:sz="4" w:space="0" w:color="auto"/>
                  </w:tcBorders>
                  <w:shd w:val="clear" w:color="auto" w:fill="auto"/>
                  <w:vAlign w:val="center"/>
                  <w:hideMark/>
                </w:tcPr>
                <w:p w14:paraId="70DDA3CA"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TUBO PVC APLICAÇÃO: ESGOTO, COMPRIMENTO: 6 M, COR: BRANCO, SÉRIE NORMAL: 40 MM.</w:t>
                  </w:r>
                </w:p>
              </w:tc>
              <w:tc>
                <w:tcPr>
                  <w:tcW w:w="851" w:type="dxa"/>
                  <w:tcBorders>
                    <w:top w:val="nil"/>
                    <w:left w:val="nil"/>
                    <w:bottom w:val="single" w:sz="4" w:space="0" w:color="auto"/>
                    <w:right w:val="single" w:sz="4" w:space="0" w:color="auto"/>
                  </w:tcBorders>
                  <w:shd w:val="clear" w:color="auto" w:fill="auto"/>
                  <w:vAlign w:val="center"/>
                  <w:hideMark/>
                </w:tcPr>
                <w:p w14:paraId="01E1729D"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40F6AD81"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20</w:t>
                  </w:r>
                </w:p>
              </w:tc>
              <w:tc>
                <w:tcPr>
                  <w:tcW w:w="1276" w:type="dxa"/>
                  <w:tcBorders>
                    <w:top w:val="single" w:sz="4" w:space="0" w:color="auto"/>
                    <w:left w:val="nil"/>
                    <w:bottom w:val="single" w:sz="4" w:space="0" w:color="auto"/>
                    <w:right w:val="single" w:sz="4" w:space="0" w:color="auto"/>
                  </w:tcBorders>
                </w:tcPr>
                <w:p w14:paraId="37101231"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26AF7BE" w14:textId="612A83D3"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33,00</w:t>
                  </w:r>
                </w:p>
              </w:tc>
              <w:tc>
                <w:tcPr>
                  <w:tcW w:w="992" w:type="dxa"/>
                  <w:tcBorders>
                    <w:top w:val="nil"/>
                    <w:left w:val="nil"/>
                    <w:bottom w:val="single" w:sz="4" w:space="0" w:color="auto"/>
                    <w:right w:val="single" w:sz="4" w:space="0" w:color="auto"/>
                  </w:tcBorders>
                  <w:shd w:val="clear" w:color="auto" w:fill="auto"/>
                  <w:vAlign w:val="center"/>
                  <w:hideMark/>
                </w:tcPr>
                <w:p w14:paraId="6CAF289C"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660,00</w:t>
                  </w:r>
                </w:p>
              </w:tc>
            </w:tr>
            <w:tr w:rsidR="008D6DFA" w:rsidRPr="00FC31BF" w14:paraId="054B2A8C" w14:textId="77777777" w:rsidTr="008D6DFA">
              <w:trPr>
                <w:trHeight w:val="675"/>
                <w:jc w:val="center"/>
              </w:trPr>
              <w:tc>
                <w:tcPr>
                  <w:tcW w:w="1238" w:type="dxa"/>
                  <w:tcBorders>
                    <w:top w:val="nil"/>
                    <w:left w:val="single" w:sz="4" w:space="0" w:color="auto"/>
                    <w:bottom w:val="single" w:sz="4" w:space="0" w:color="auto"/>
                    <w:right w:val="single" w:sz="4" w:space="0" w:color="auto"/>
                  </w:tcBorders>
                </w:tcPr>
                <w:p w14:paraId="02A474A4"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5997436F" w14:textId="185EA9CA"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167</w:t>
                  </w:r>
                </w:p>
              </w:tc>
              <w:tc>
                <w:tcPr>
                  <w:tcW w:w="3228" w:type="dxa"/>
                  <w:tcBorders>
                    <w:top w:val="nil"/>
                    <w:left w:val="nil"/>
                    <w:bottom w:val="single" w:sz="4" w:space="0" w:color="auto"/>
                    <w:right w:val="single" w:sz="4" w:space="0" w:color="auto"/>
                  </w:tcBorders>
                  <w:shd w:val="clear" w:color="auto" w:fill="auto"/>
                  <w:vAlign w:val="center"/>
                  <w:hideMark/>
                </w:tcPr>
                <w:p w14:paraId="1B02E12D"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TUBO PVC ESGOTO 150MM SOLDÁVEL – BRANCO TUBO PVC, SERIE R, DN 150 MM, PARA ESGOTO OU ÁGUAS PLUVIAIS PREDIAIS (NBR 5688) COM 6 METROS</w:t>
                  </w:r>
                </w:p>
              </w:tc>
              <w:tc>
                <w:tcPr>
                  <w:tcW w:w="851" w:type="dxa"/>
                  <w:tcBorders>
                    <w:top w:val="nil"/>
                    <w:left w:val="nil"/>
                    <w:bottom w:val="single" w:sz="4" w:space="0" w:color="auto"/>
                    <w:right w:val="single" w:sz="4" w:space="0" w:color="auto"/>
                  </w:tcBorders>
                  <w:shd w:val="clear" w:color="auto" w:fill="auto"/>
                  <w:vAlign w:val="center"/>
                  <w:hideMark/>
                </w:tcPr>
                <w:p w14:paraId="58854BBF"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0CB7B468"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20</w:t>
                  </w:r>
                </w:p>
              </w:tc>
              <w:tc>
                <w:tcPr>
                  <w:tcW w:w="1276" w:type="dxa"/>
                  <w:tcBorders>
                    <w:top w:val="single" w:sz="4" w:space="0" w:color="auto"/>
                    <w:left w:val="nil"/>
                    <w:bottom w:val="single" w:sz="4" w:space="0" w:color="auto"/>
                    <w:right w:val="single" w:sz="4" w:space="0" w:color="auto"/>
                  </w:tcBorders>
                </w:tcPr>
                <w:p w14:paraId="73C9A0DD"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E90C156" w14:textId="7E96A1C9"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219,60</w:t>
                  </w:r>
                </w:p>
              </w:tc>
              <w:tc>
                <w:tcPr>
                  <w:tcW w:w="992" w:type="dxa"/>
                  <w:tcBorders>
                    <w:top w:val="nil"/>
                    <w:left w:val="nil"/>
                    <w:bottom w:val="single" w:sz="4" w:space="0" w:color="auto"/>
                    <w:right w:val="single" w:sz="4" w:space="0" w:color="auto"/>
                  </w:tcBorders>
                  <w:shd w:val="clear" w:color="auto" w:fill="auto"/>
                  <w:vAlign w:val="center"/>
                  <w:hideMark/>
                </w:tcPr>
                <w:p w14:paraId="1255EBF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4.392,00</w:t>
                  </w:r>
                </w:p>
              </w:tc>
            </w:tr>
            <w:tr w:rsidR="008D6DFA" w:rsidRPr="00FC31BF" w14:paraId="17318729" w14:textId="77777777" w:rsidTr="008D6DFA">
              <w:trPr>
                <w:trHeight w:val="900"/>
                <w:jc w:val="center"/>
              </w:trPr>
              <w:tc>
                <w:tcPr>
                  <w:tcW w:w="1238" w:type="dxa"/>
                  <w:tcBorders>
                    <w:top w:val="nil"/>
                    <w:left w:val="single" w:sz="4" w:space="0" w:color="auto"/>
                    <w:bottom w:val="single" w:sz="4" w:space="0" w:color="auto"/>
                    <w:right w:val="single" w:sz="4" w:space="0" w:color="auto"/>
                  </w:tcBorders>
                </w:tcPr>
                <w:p w14:paraId="08EF6960"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2FABE3F9" w14:textId="7A1B6B47"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168</w:t>
                  </w:r>
                </w:p>
              </w:tc>
              <w:tc>
                <w:tcPr>
                  <w:tcW w:w="3228" w:type="dxa"/>
                  <w:tcBorders>
                    <w:top w:val="nil"/>
                    <w:left w:val="nil"/>
                    <w:bottom w:val="single" w:sz="4" w:space="0" w:color="auto"/>
                    <w:right w:val="single" w:sz="4" w:space="0" w:color="auto"/>
                  </w:tcBorders>
                  <w:shd w:val="clear" w:color="auto" w:fill="auto"/>
                  <w:vAlign w:val="center"/>
                  <w:hideMark/>
                </w:tcPr>
                <w:p w14:paraId="70559A40"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TUBO PVC SOLDÁVEL APLICAÇÃO: HIDRÁULICA, COR: MARROM, DIÂMETRO NOMINAL: 110 MM, COMPRIMENTO: 6 M, COMPRIMENTO BOLSA: CONFORME NORMA ABNT NBR 5648, ENTRE 66 MM E 70 MM, PRESSÃO: 7,50 KGF/CM2 (75 M.C.A.) A 20°C</w:t>
                  </w:r>
                </w:p>
              </w:tc>
              <w:tc>
                <w:tcPr>
                  <w:tcW w:w="851" w:type="dxa"/>
                  <w:tcBorders>
                    <w:top w:val="nil"/>
                    <w:left w:val="nil"/>
                    <w:bottom w:val="single" w:sz="4" w:space="0" w:color="auto"/>
                    <w:right w:val="single" w:sz="4" w:space="0" w:color="auto"/>
                  </w:tcBorders>
                  <w:shd w:val="clear" w:color="auto" w:fill="auto"/>
                  <w:vAlign w:val="center"/>
                  <w:hideMark/>
                </w:tcPr>
                <w:p w14:paraId="1F0B7E71"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16FE6BD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60</w:t>
                  </w:r>
                </w:p>
              </w:tc>
              <w:tc>
                <w:tcPr>
                  <w:tcW w:w="1276" w:type="dxa"/>
                  <w:tcBorders>
                    <w:top w:val="single" w:sz="4" w:space="0" w:color="auto"/>
                    <w:left w:val="nil"/>
                    <w:bottom w:val="single" w:sz="4" w:space="0" w:color="auto"/>
                    <w:right w:val="single" w:sz="4" w:space="0" w:color="auto"/>
                  </w:tcBorders>
                </w:tcPr>
                <w:p w14:paraId="780DCFCB"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97B4F06" w14:textId="192D4070"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234,06</w:t>
                  </w:r>
                </w:p>
              </w:tc>
              <w:tc>
                <w:tcPr>
                  <w:tcW w:w="992" w:type="dxa"/>
                  <w:tcBorders>
                    <w:top w:val="nil"/>
                    <w:left w:val="nil"/>
                    <w:bottom w:val="single" w:sz="4" w:space="0" w:color="auto"/>
                    <w:right w:val="single" w:sz="4" w:space="0" w:color="auto"/>
                  </w:tcBorders>
                  <w:shd w:val="clear" w:color="auto" w:fill="auto"/>
                  <w:vAlign w:val="center"/>
                  <w:hideMark/>
                </w:tcPr>
                <w:p w14:paraId="4A937D0F"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14.043,60</w:t>
                  </w:r>
                </w:p>
              </w:tc>
            </w:tr>
            <w:tr w:rsidR="008D6DFA" w:rsidRPr="00FC31BF" w14:paraId="162F9BA1" w14:textId="77777777" w:rsidTr="008D6DFA">
              <w:trPr>
                <w:trHeight w:val="675"/>
                <w:jc w:val="center"/>
              </w:trPr>
              <w:tc>
                <w:tcPr>
                  <w:tcW w:w="1238" w:type="dxa"/>
                  <w:tcBorders>
                    <w:top w:val="nil"/>
                    <w:left w:val="single" w:sz="4" w:space="0" w:color="auto"/>
                    <w:bottom w:val="single" w:sz="4" w:space="0" w:color="auto"/>
                    <w:right w:val="single" w:sz="4" w:space="0" w:color="auto"/>
                  </w:tcBorders>
                </w:tcPr>
                <w:p w14:paraId="163AABC8"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621AFA26" w14:textId="63AA458A"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169</w:t>
                  </w:r>
                </w:p>
              </w:tc>
              <w:tc>
                <w:tcPr>
                  <w:tcW w:w="3228" w:type="dxa"/>
                  <w:tcBorders>
                    <w:top w:val="nil"/>
                    <w:left w:val="nil"/>
                    <w:bottom w:val="single" w:sz="4" w:space="0" w:color="auto"/>
                    <w:right w:val="single" w:sz="4" w:space="0" w:color="auto"/>
                  </w:tcBorders>
                  <w:shd w:val="clear" w:color="auto" w:fill="auto"/>
                  <w:vAlign w:val="center"/>
                  <w:hideMark/>
                </w:tcPr>
                <w:p w14:paraId="3FFB5DD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TUBO PVC SOLDÁVEL APLICAÇÃO: HIDRÁULICA, COR: MARROM, DIÂMETRO NOMINAL: 25 MM, COMPRIMENTO: 6 M, COMPRIMENTO BOLSA: 32 MM, ESPESSURA PAREDES: 1,70 MM, PRESSÃO: 7,50 KGF/CM2 A 20°C</w:t>
                  </w:r>
                </w:p>
              </w:tc>
              <w:tc>
                <w:tcPr>
                  <w:tcW w:w="851" w:type="dxa"/>
                  <w:tcBorders>
                    <w:top w:val="nil"/>
                    <w:left w:val="nil"/>
                    <w:bottom w:val="single" w:sz="4" w:space="0" w:color="auto"/>
                    <w:right w:val="single" w:sz="4" w:space="0" w:color="auto"/>
                  </w:tcBorders>
                  <w:shd w:val="clear" w:color="auto" w:fill="auto"/>
                  <w:vAlign w:val="center"/>
                  <w:hideMark/>
                </w:tcPr>
                <w:p w14:paraId="294CF43A"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0842221A"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200</w:t>
                  </w:r>
                </w:p>
              </w:tc>
              <w:tc>
                <w:tcPr>
                  <w:tcW w:w="1276" w:type="dxa"/>
                  <w:tcBorders>
                    <w:top w:val="single" w:sz="4" w:space="0" w:color="auto"/>
                    <w:left w:val="nil"/>
                    <w:bottom w:val="single" w:sz="4" w:space="0" w:color="auto"/>
                    <w:right w:val="single" w:sz="4" w:space="0" w:color="auto"/>
                  </w:tcBorders>
                </w:tcPr>
                <w:p w14:paraId="4DEEAB3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C22E86E" w14:textId="44E9870C"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24,03</w:t>
                  </w:r>
                </w:p>
              </w:tc>
              <w:tc>
                <w:tcPr>
                  <w:tcW w:w="992" w:type="dxa"/>
                  <w:tcBorders>
                    <w:top w:val="nil"/>
                    <w:left w:val="nil"/>
                    <w:bottom w:val="single" w:sz="4" w:space="0" w:color="auto"/>
                    <w:right w:val="single" w:sz="4" w:space="0" w:color="auto"/>
                  </w:tcBorders>
                  <w:shd w:val="clear" w:color="auto" w:fill="auto"/>
                  <w:vAlign w:val="center"/>
                  <w:hideMark/>
                </w:tcPr>
                <w:p w14:paraId="123BAB8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4.806,00</w:t>
                  </w:r>
                </w:p>
              </w:tc>
            </w:tr>
            <w:tr w:rsidR="008D6DFA" w:rsidRPr="00FC31BF" w14:paraId="627A9932" w14:textId="77777777" w:rsidTr="008D6DFA">
              <w:trPr>
                <w:trHeight w:val="675"/>
                <w:jc w:val="center"/>
              </w:trPr>
              <w:tc>
                <w:tcPr>
                  <w:tcW w:w="1238" w:type="dxa"/>
                  <w:tcBorders>
                    <w:top w:val="nil"/>
                    <w:left w:val="single" w:sz="4" w:space="0" w:color="auto"/>
                    <w:bottom w:val="single" w:sz="4" w:space="0" w:color="auto"/>
                    <w:right w:val="single" w:sz="4" w:space="0" w:color="auto"/>
                  </w:tcBorders>
                </w:tcPr>
                <w:p w14:paraId="2A974FF0"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3B723D90" w14:textId="63DCD9AB"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170</w:t>
                  </w:r>
                </w:p>
              </w:tc>
              <w:tc>
                <w:tcPr>
                  <w:tcW w:w="3228" w:type="dxa"/>
                  <w:tcBorders>
                    <w:top w:val="nil"/>
                    <w:left w:val="nil"/>
                    <w:bottom w:val="single" w:sz="4" w:space="0" w:color="auto"/>
                    <w:right w:val="single" w:sz="4" w:space="0" w:color="auto"/>
                  </w:tcBorders>
                  <w:shd w:val="clear" w:color="auto" w:fill="auto"/>
                  <w:vAlign w:val="center"/>
                  <w:hideMark/>
                </w:tcPr>
                <w:p w14:paraId="28B0A17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TUBO PVC SOLDÁVEL APLICAÇÃO: HIDRÁULICA, COR: MARROM, DIÂMETRO NOMINAL: 40 MM, COMPRIMENTO: 6 M, COMPRIMENTO BOLSA: 40 MM, ESPESSURA PAREDES: 2,40 MM, PRESSÃO:7,50 KGF/CM2 A 20°C</w:t>
                  </w:r>
                </w:p>
              </w:tc>
              <w:tc>
                <w:tcPr>
                  <w:tcW w:w="851" w:type="dxa"/>
                  <w:tcBorders>
                    <w:top w:val="nil"/>
                    <w:left w:val="nil"/>
                    <w:bottom w:val="single" w:sz="4" w:space="0" w:color="auto"/>
                    <w:right w:val="single" w:sz="4" w:space="0" w:color="auto"/>
                  </w:tcBorders>
                  <w:shd w:val="clear" w:color="auto" w:fill="auto"/>
                  <w:vAlign w:val="center"/>
                  <w:hideMark/>
                </w:tcPr>
                <w:p w14:paraId="1B3032FF"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23211A69"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40</w:t>
                  </w:r>
                </w:p>
              </w:tc>
              <w:tc>
                <w:tcPr>
                  <w:tcW w:w="1276" w:type="dxa"/>
                  <w:tcBorders>
                    <w:top w:val="single" w:sz="4" w:space="0" w:color="auto"/>
                    <w:left w:val="nil"/>
                    <w:bottom w:val="single" w:sz="4" w:space="0" w:color="auto"/>
                    <w:right w:val="single" w:sz="4" w:space="0" w:color="auto"/>
                  </w:tcBorders>
                </w:tcPr>
                <w:p w14:paraId="7D1C3DA9"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7FEE358" w14:textId="582ACD8B"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61,40</w:t>
                  </w:r>
                </w:p>
              </w:tc>
              <w:tc>
                <w:tcPr>
                  <w:tcW w:w="992" w:type="dxa"/>
                  <w:tcBorders>
                    <w:top w:val="nil"/>
                    <w:left w:val="nil"/>
                    <w:bottom w:val="single" w:sz="4" w:space="0" w:color="auto"/>
                    <w:right w:val="single" w:sz="4" w:space="0" w:color="auto"/>
                  </w:tcBorders>
                  <w:shd w:val="clear" w:color="auto" w:fill="auto"/>
                  <w:vAlign w:val="center"/>
                  <w:hideMark/>
                </w:tcPr>
                <w:p w14:paraId="18647F76"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2.456,00</w:t>
                  </w:r>
                </w:p>
              </w:tc>
            </w:tr>
            <w:tr w:rsidR="008D6DFA" w:rsidRPr="00FC31BF" w14:paraId="25F00058" w14:textId="77777777" w:rsidTr="008D6DFA">
              <w:trPr>
                <w:trHeight w:val="900"/>
                <w:jc w:val="center"/>
              </w:trPr>
              <w:tc>
                <w:tcPr>
                  <w:tcW w:w="1238" w:type="dxa"/>
                  <w:tcBorders>
                    <w:top w:val="nil"/>
                    <w:left w:val="single" w:sz="4" w:space="0" w:color="auto"/>
                    <w:bottom w:val="single" w:sz="4" w:space="0" w:color="auto"/>
                    <w:right w:val="single" w:sz="4" w:space="0" w:color="auto"/>
                  </w:tcBorders>
                </w:tcPr>
                <w:p w14:paraId="4D0A8A9A"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1454105F" w14:textId="09E2635D"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171</w:t>
                  </w:r>
                </w:p>
              </w:tc>
              <w:tc>
                <w:tcPr>
                  <w:tcW w:w="3228" w:type="dxa"/>
                  <w:tcBorders>
                    <w:top w:val="nil"/>
                    <w:left w:val="nil"/>
                    <w:bottom w:val="single" w:sz="4" w:space="0" w:color="auto"/>
                    <w:right w:val="single" w:sz="4" w:space="0" w:color="auto"/>
                  </w:tcBorders>
                  <w:shd w:val="clear" w:color="auto" w:fill="auto"/>
                  <w:vAlign w:val="center"/>
                  <w:hideMark/>
                </w:tcPr>
                <w:p w14:paraId="7804D3FD"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TUBO PVC SOLDÁVEL, APLICAÇÃO: HIDRÁULICA, COR: MARROM, DIÂMETRO NOMINAL: 50 MM, COMPRIMENTO: 6 M, COMPRIMENTO BOLSA: 50 MM, ESPESSURA PAREDES: 3 MM, PRESSÃO: 7,50 KGF/CM2 A 20°C</w:t>
                  </w:r>
                </w:p>
              </w:tc>
              <w:tc>
                <w:tcPr>
                  <w:tcW w:w="851" w:type="dxa"/>
                  <w:tcBorders>
                    <w:top w:val="nil"/>
                    <w:left w:val="nil"/>
                    <w:bottom w:val="single" w:sz="4" w:space="0" w:color="auto"/>
                    <w:right w:val="single" w:sz="4" w:space="0" w:color="auto"/>
                  </w:tcBorders>
                  <w:shd w:val="clear" w:color="auto" w:fill="auto"/>
                  <w:vAlign w:val="center"/>
                  <w:hideMark/>
                </w:tcPr>
                <w:p w14:paraId="6C459C0D"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45808466"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40</w:t>
                  </w:r>
                </w:p>
              </w:tc>
              <w:tc>
                <w:tcPr>
                  <w:tcW w:w="1276" w:type="dxa"/>
                  <w:tcBorders>
                    <w:top w:val="single" w:sz="4" w:space="0" w:color="auto"/>
                    <w:left w:val="nil"/>
                    <w:bottom w:val="single" w:sz="4" w:space="0" w:color="auto"/>
                    <w:right w:val="single" w:sz="4" w:space="0" w:color="auto"/>
                  </w:tcBorders>
                </w:tcPr>
                <w:p w14:paraId="3F1B30D1"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E6429A0" w14:textId="3F767960"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63,11</w:t>
                  </w:r>
                </w:p>
              </w:tc>
              <w:tc>
                <w:tcPr>
                  <w:tcW w:w="992" w:type="dxa"/>
                  <w:tcBorders>
                    <w:top w:val="nil"/>
                    <w:left w:val="nil"/>
                    <w:bottom w:val="single" w:sz="4" w:space="0" w:color="auto"/>
                    <w:right w:val="single" w:sz="4" w:space="0" w:color="auto"/>
                  </w:tcBorders>
                  <w:shd w:val="clear" w:color="auto" w:fill="auto"/>
                  <w:vAlign w:val="center"/>
                  <w:hideMark/>
                </w:tcPr>
                <w:p w14:paraId="139DC089"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2.524,40</w:t>
                  </w:r>
                </w:p>
              </w:tc>
            </w:tr>
            <w:tr w:rsidR="008D6DFA" w:rsidRPr="00FC31BF" w14:paraId="7CE32B5F" w14:textId="77777777" w:rsidTr="008D6DFA">
              <w:trPr>
                <w:trHeight w:val="900"/>
                <w:jc w:val="center"/>
              </w:trPr>
              <w:tc>
                <w:tcPr>
                  <w:tcW w:w="1238" w:type="dxa"/>
                  <w:tcBorders>
                    <w:top w:val="nil"/>
                    <w:left w:val="single" w:sz="4" w:space="0" w:color="auto"/>
                    <w:bottom w:val="single" w:sz="4" w:space="0" w:color="auto"/>
                    <w:right w:val="single" w:sz="4" w:space="0" w:color="auto"/>
                  </w:tcBorders>
                </w:tcPr>
                <w:p w14:paraId="068BAF56"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0349E8C5" w14:textId="2874090B"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172</w:t>
                  </w:r>
                </w:p>
              </w:tc>
              <w:tc>
                <w:tcPr>
                  <w:tcW w:w="3228" w:type="dxa"/>
                  <w:tcBorders>
                    <w:top w:val="nil"/>
                    <w:left w:val="nil"/>
                    <w:bottom w:val="single" w:sz="4" w:space="0" w:color="auto"/>
                    <w:right w:val="single" w:sz="4" w:space="0" w:color="auto"/>
                  </w:tcBorders>
                  <w:shd w:val="clear" w:color="auto" w:fill="auto"/>
                  <w:vAlign w:val="center"/>
                  <w:hideMark/>
                </w:tcPr>
                <w:p w14:paraId="457374E7"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TUBO PVC SOLDÁVEL, APLICAÇÃO: HIDRÁULICA, COR: MARROM, DIÂMETRO NOMINAL: 60 MM, COMPRIMENTO: 6 M, COMPRIMENTO BOLSA: 60 MM, ESPESSURA PAREDES: 3,30 MM, PRESSÃO: 7,50 KGF/CM2 A 20°C</w:t>
                  </w:r>
                </w:p>
              </w:tc>
              <w:tc>
                <w:tcPr>
                  <w:tcW w:w="851" w:type="dxa"/>
                  <w:tcBorders>
                    <w:top w:val="nil"/>
                    <w:left w:val="nil"/>
                    <w:bottom w:val="single" w:sz="4" w:space="0" w:color="auto"/>
                    <w:right w:val="single" w:sz="4" w:space="0" w:color="auto"/>
                  </w:tcBorders>
                  <w:shd w:val="clear" w:color="auto" w:fill="auto"/>
                  <w:vAlign w:val="center"/>
                  <w:hideMark/>
                </w:tcPr>
                <w:p w14:paraId="7958A99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5970123A"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40</w:t>
                  </w:r>
                </w:p>
              </w:tc>
              <w:tc>
                <w:tcPr>
                  <w:tcW w:w="1276" w:type="dxa"/>
                  <w:tcBorders>
                    <w:top w:val="single" w:sz="4" w:space="0" w:color="auto"/>
                    <w:left w:val="nil"/>
                    <w:bottom w:val="single" w:sz="4" w:space="0" w:color="auto"/>
                    <w:right w:val="single" w:sz="4" w:space="0" w:color="auto"/>
                  </w:tcBorders>
                </w:tcPr>
                <w:p w14:paraId="751EB9DE"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B78106A" w14:textId="112C8CB5"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134,53</w:t>
                  </w:r>
                </w:p>
              </w:tc>
              <w:tc>
                <w:tcPr>
                  <w:tcW w:w="992" w:type="dxa"/>
                  <w:tcBorders>
                    <w:top w:val="nil"/>
                    <w:left w:val="nil"/>
                    <w:bottom w:val="single" w:sz="4" w:space="0" w:color="auto"/>
                    <w:right w:val="single" w:sz="4" w:space="0" w:color="auto"/>
                  </w:tcBorders>
                  <w:shd w:val="clear" w:color="auto" w:fill="auto"/>
                  <w:vAlign w:val="center"/>
                  <w:hideMark/>
                </w:tcPr>
                <w:p w14:paraId="081A881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5.381,20</w:t>
                  </w:r>
                </w:p>
              </w:tc>
            </w:tr>
            <w:tr w:rsidR="008D6DFA" w:rsidRPr="00FC31BF" w14:paraId="15DC6E5F" w14:textId="77777777" w:rsidTr="008D6DFA">
              <w:trPr>
                <w:trHeight w:val="675"/>
                <w:jc w:val="center"/>
              </w:trPr>
              <w:tc>
                <w:tcPr>
                  <w:tcW w:w="1238" w:type="dxa"/>
                  <w:tcBorders>
                    <w:top w:val="nil"/>
                    <w:left w:val="single" w:sz="4" w:space="0" w:color="auto"/>
                    <w:bottom w:val="single" w:sz="4" w:space="0" w:color="auto"/>
                    <w:right w:val="single" w:sz="4" w:space="0" w:color="auto"/>
                  </w:tcBorders>
                </w:tcPr>
                <w:p w14:paraId="129D6048"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3203DFFC" w14:textId="37D21C88"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173</w:t>
                  </w:r>
                </w:p>
              </w:tc>
              <w:tc>
                <w:tcPr>
                  <w:tcW w:w="3228" w:type="dxa"/>
                  <w:tcBorders>
                    <w:top w:val="nil"/>
                    <w:left w:val="nil"/>
                    <w:bottom w:val="single" w:sz="4" w:space="0" w:color="auto"/>
                    <w:right w:val="single" w:sz="4" w:space="0" w:color="auto"/>
                  </w:tcBorders>
                  <w:shd w:val="clear" w:color="auto" w:fill="auto"/>
                  <w:vAlign w:val="center"/>
                  <w:hideMark/>
                </w:tcPr>
                <w:p w14:paraId="59B4A5C8"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TUBO PLÁSTICO, MATERIAL: POLIETILENO ALTA DENSIDADE (PEAD), DIÂMETRO: 20 MM, COMPRIMENTO: 100 M, APLICAÇÃO: INSTALAÇÕES PREDIAIS ÁGUA FRIA, COR: AZUL, CARACTERÍSTICAS ADICIONAIS: PE-80</w:t>
                  </w:r>
                </w:p>
              </w:tc>
              <w:tc>
                <w:tcPr>
                  <w:tcW w:w="851" w:type="dxa"/>
                  <w:tcBorders>
                    <w:top w:val="nil"/>
                    <w:left w:val="nil"/>
                    <w:bottom w:val="single" w:sz="4" w:space="0" w:color="auto"/>
                    <w:right w:val="single" w:sz="4" w:space="0" w:color="auto"/>
                  </w:tcBorders>
                  <w:shd w:val="clear" w:color="auto" w:fill="auto"/>
                  <w:vAlign w:val="center"/>
                  <w:hideMark/>
                </w:tcPr>
                <w:p w14:paraId="0248BE5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M</w:t>
                  </w:r>
                </w:p>
              </w:tc>
              <w:tc>
                <w:tcPr>
                  <w:tcW w:w="1134" w:type="dxa"/>
                  <w:tcBorders>
                    <w:top w:val="nil"/>
                    <w:left w:val="nil"/>
                    <w:bottom w:val="single" w:sz="4" w:space="0" w:color="auto"/>
                    <w:right w:val="single" w:sz="4" w:space="0" w:color="auto"/>
                  </w:tcBorders>
                  <w:shd w:val="clear" w:color="auto" w:fill="auto"/>
                  <w:vAlign w:val="center"/>
                  <w:hideMark/>
                </w:tcPr>
                <w:p w14:paraId="3BBA59BC"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1000</w:t>
                  </w:r>
                </w:p>
              </w:tc>
              <w:tc>
                <w:tcPr>
                  <w:tcW w:w="1276" w:type="dxa"/>
                  <w:tcBorders>
                    <w:top w:val="single" w:sz="4" w:space="0" w:color="auto"/>
                    <w:left w:val="nil"/>
                    <w:bottom w:val="single" w:sz="4" w:space="0" w:color="auto"/>
                    <w:right w:val="single" w:sz="4" w:space="0" w:color="auto"/>
                  </w:tcBorders>
                </w:tcPr>
                <w:p w14:paraId="015E6DAD"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7114422" w14:textId="36CD69BE"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4,65</w:t>
                  </w:r>
                </w:p>
              </w:tc>
              <w:tc>
                <w:tcPr>
                  <w:tcW w:w="992" w:type="dxa"/>
                  <w:tcBorders>
                    <w:top w:val="nil"/>
                    <w:left w:val="nil"/>
                    <w:bottom w:val="single" w:sz="4" w:space="0" w:color="auto"/>
                    <w:right w:val="single" w:sz="4" w:space="0" w:color="auto"/>
                  </w:tcBorders>
                  <w:shd w:val="clear" w:color="auto" w:fill="auto"/>
                  <w:vAlign w:val="center"/>
                  <w:hideMark/>
                </w:tcPr>
                <w:p w14:paraId="6C6FBE17"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4.650,00</w:t>
                  </w:r>
                </w:p>
              </w:tc>
            </w:tr>
            <w:tr w:rsidR="008D6DFA" w:rsidRPr="00FC31BF" w14:paraId="7AC764F3" w14:textId="77777777" w:rsidTr="008D6DFA">
              <w:trPr>
                <w:trHeight w:val="2475"/>
                <w:jc w:val="center"/>
              </w:trPr>
              <w:tc>
                <w:tcPr>
                  <w:tcW w:w="1238" w:type="dxa"/>
                  <w:tcBorders>
                    <w:top w:val="nil"/>
                    <w:left w:val="single" w:sz="4" w:space="0" w:color="auto"/>
                    <w:bottom w:val="single" w:sz="4" w:space="0" w:color="auto"/>
                    <w:right w:val="single" w:sz="4" w:space="0" w:color="auto"/>
                  </w:tcBorders>
                </w:tcPr>
                <w:p w14:paraId="5C10A881"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4482E949" w14:textId="3A835996"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174</w:t>
                  </w:r>
                </w:p>
              </w:tc>
              <w:tc>
                <w:tcPr>
                  <w:tcW w:w="3228" w:type="dxa"/>
                  <w:tcBorders>
                    <w:top w:val="nil"/>
                    <w:left w:val="nil"/>
                    <w:bottom w:val="single" w:sz="4" w:space="0" w:color="auto"/>
                    <w:right w:val="single" w:sz="4" w:space="0" w:color="auto"/>
                  </w:tcBorders>
                  <w:shd w:val="clear" w:color="auto" w:fill="auto"/>
                  <w:vAlign w:val="center"/>
                  <w:hideMark/>
                </w:tcPr>
                <w:p w14:paraId="6D3C66E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Adaptador de compressão mecânica com registro integrado (manopla ou borboleta). Extremidade Hidráulica 1 (Tubo): Bolsa de compressão para tubo PEAD de 20 mm (diâmetro externo). Extremidade Hidráulica 2 (Rosca): Rosca externa tipo Macho de ¾ de polegada, padrão BSP (rosca paralela para condução de fluidos). Espessura do Tubo Compatível: Desenvolvido para acoplamento em tubos PEAD com espessura de parede de 2,3 mm, correspondente às bobinas padrão de 100 metros na classe de pressão correta. Material de Fabricação (PE-80). Polietileno de Alta Densidade (PEAD) com classificação PE-80. Cor: Azul (padrão técnico de identificação para redes de água potável em ramais de saneamento).</w:t>
                  </w:r>
                </w:p>
              </w:tc>
              <w:tc>
                <w:tcPr>
                  <w:tcW w:w="851" w:type="dxa"/>
                  <w:tcBorders>
                    <w:top w:val="nil"/>
                    <w:left w:val="nil"/>
                    <w:bottom w:val="single" w:sz="4" w:space="0" w:color="auto"/>
                    <w:right w:val="single" w:sz="4" w:space="0" w:color="auto"/>
                  </w:tcBorders>
                  <w:shd w:val="clear" w:color="auto" w:fill="auto"/>
                  <w:vAlign w:val="center"/>
                  <w:hideMark/>
                </w:tcPr>
                <w:p w14:paraId="41441CB5"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6D0E2A89"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900</w:t>
                  </w:r>
                </w:p>
              </w:tc>
              <w:tc>
                <w:tcPr>
                  <w:tcW w:w="1276" w:type="dxa"/>
                  <w:tcBorders>
                    <w:top w:val="single" w:sz="4" w:space="0" w:color="auto"/>
                    <w:left w:val="nil"/>
                    <w:bottom w:val="single" w:sz="4" w:space="0" w:color="auto"/>
                    <w:right w:val="single" w:sz="4" w:space="0" w:color="auto"/>
                  </w:tcBorders>
                </w:tcPr>
                <w:p w14:paraId="50F99143"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382C15B" w14:textId="1EA23C8C"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11,94</w:t>
                  </w:r>
                </w:p>
              </w:tc>
              <w:tc>
                <w:tcPr>
                  <w:tcW w:w="992" w:type="dxa"/>
                  <w:tcBorders>
                    <w:top w:val="nil"/>
                    <w:left w:val="nil"/>
                    <w:bottom w:val="single" w:sz="4" w:space="0" w:color="auto"/>
                    <w:right w:val="single" w:sz="4" w:space="0" w:color="auto"/>
                  </w:tcBorders>
                  <w:shd w:val="clear" w:color="auto" w:fill="auto"/>
                  <w:vAlign w:val="center"/>
                  <w:hideMark/>
                </w:tcPr>
                <w:p w14:paraId="5A409600"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10.746,00</w:t>
                  </w:r>
                </w:p>
              </w:tc>
            </w:tr>
            <w:tr w:rsidR="008D6DFA" w:rsidRPr="00FC31BF" w14:paraId="6303337E" w14:textId="77777777" w:rsidTr="008D6DFA">
              <w:trPr>
                <w:trHeight w:val="450"/>
                <w:jc w:val="center"/>
              </w:trPr>
              <w:tc>
                <w:tcPr>
                  <w:tcW w:w="1238" w:type="dxa"/>
                  <w:tcBorders>
                    <w:top w:val="nil"/>
                    <w:left w:val="single" w:sz="4" w:space="0" w:color="auto"/>
                    <w:bottom w:val="single" w:sz="4" w:space="0" w:color="auto"/>
                    <w:right w:val="single" w:sz="4" w:space="0" w:color="auto"/>
                  </w:tcBorders>
                </w:tcPr>
                <w:p w14:paraId="2E51B4D1"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4E78AE25" w14:textId="061D54FA"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175</w:t>
                  </w:r>
                </w:p>
              </w:tc>
              <w:tc>
                <w:tcPr>
                  <w:tcW w:w="3228" w:type="dxa"/>
                  <w:tcBorders>
                    <w:top w:val="nil"/>
                    <w:left w:val="nil"/>
                    <w:bottom w:val="single" w:sz="4" w:space="0" w:color="auto"/>
                    <w:right w:val="single" w:sz="4" w:space="0" w:color="auto"/>
                  </w:tcBorders>
                  <w:shd w:val="clear" w:color="auto" w:fill="auto"/>
                  <w:vAlign w:val="center"/>
                  <w:hideMark/>
                </w:tcPr>
                <w:p w14:paraId="06BDA2A1"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Adaptador de compressão PP para PEAD rosca ¾ BSP com saída PEAD 20mm x ¾, espessura 2,3mm</w:t>
                  </w:r>
                </w:p>
              </w:tc>
              <w:tc>
                <w:tcPr>
                  <w:tcW w:w="851" w:type="dxa"/>
                  <w:tcBorders>
                    <w:top w:val="nil"/>
                    <w:left w:val="nil"/>
                    <w:bottom w:val="single" w:sz="4" w:space="0" w:color="auto"/>
                    <w:right w:val="single" w:sz="4" w:space="0" w:color="auto"/>
                  </w:tcBorders>
                  <w:shd w:val="clear" w:color="auto" w:fill="auto"/>
                  <w:vAlign w:val="center"/>
                  <w:hideMark/>
                </w:tcPr>
                <w:p w14:paraId="34149E28"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160429B1"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200</w:t>
                  </w:r>
                </w:p>
              </w:tc>
              <w:tc>
                <w:tcPr>
                  <w:tcW w:w="1276" w:type="dxa"/>
                  <w:tcBorders>
                    <w:top w:val="single" w:sz="4" w:space="0" w:color="auto"/>
                    <w:left w:val="nil"/>
                    <w:bottom w:val="single" w:sz="4" w:space="0" w:color="auto"/>
                    <w:right w:val="single" w:sz="4" w:space="0" w:color="auto"/>
                  </w:tcBorders>
                </w:tcPr>
                <w:p w14:paraId="5F14E70D"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8C037E1" w14:textId="1146AAD8"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2,56</w:t>
                  </w:r>
                </w:p>
              </w:tc>
              <w:tc>
                <w:tcPr>
                  <w:tcW w:w="992" w:type="dxa"/>
                  <w:tcBorders>
                    <w:top w:val="nil"/>
                    <w:left w:val="nil"/>
                    <w:bottom w:val="single" w:sz="4" w:space="0" w:color="auto"/>
                    <w:right w:val="single" w:sz="4" w:space="0" w:color="auto"/>
                  </w:tcBorders>
                  <w:shd w:val="clear" w:color="auto" w:fill="auto"/>
                  <w:vAlign w:val="center"/>
                  <w:hideMark/>
                </w:tcPr>
                <w:p w14:paraId="412C7EA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512,00</w:t>
                  </w:r>
                </w:p>
              </w:tc>
            </w:tr>
            <w:tr w:rsidR="008D6DFA" w:rsidRPr="00FC31BF" w14:paraId="19A3F6FB" w14:textId="77777777" w:rsidTr="008D6DFA">
              <w:trPr>
                <w:trHeight w:val="675"/>
                <w:jc w:val="center"/>
              </w:trPr>
              <w:tc>
                <w:tcPr>
                  <w:tcW w:w="1238" w:type="dxa"/>
                  <w:tcBorders>
                    <w:top w:val="nil"/>
                    <w:left w:val="single" w:sz="4" w:space="0" w:color="auto"/>
                    <w:bottom w:val="single" w:sz="4" w:space="0" w:color="auto"/>
                    <w:right w:val="single" w:sz="4" w:space="0" w:color="auto"/>
                  </w:tcBorders>
                </w:tcPr>
                <w:p w14:paraId="02467F0A"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0CDB416B" w14:textId="0F928008"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176</w:t>
                  </w:r>
                </w:p>
              </w:tc>
              <w:tc>
                <w:tcPr>
                  <w:tcW w:w="3228" w:type="dxa"/>
                  <w:tcBorders>
                    <w:top w:val="nil"/>
                    <w:left w:val="nil"/>
                    <w:bottom w:val="single" w:sz="4" w:space="0" w:color="auto"/>
                    <w:right w:val="single" w:sz="4" w:space="0" w:color="auto"/>
                  </w:tcBorders>
                  <w:shd w:val="clear" w:color="auto" w:fill="auto"/>
                  <w:vAlign w:val="center"/>
                  <w:hideMark/>
                </w:tcPr>
                <w:p w14:paraId="526954C7"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CONEXÃO HIDRÁULICA, MATERIAL: POLIPROPILENO, TIPO: UNIÃO, TIPO FIXAÇÃO: COMPRESSÃO, APLICAÇÃO: INSTALAÇÃO HIDRÁULICA, BITOLA: 20 MM, CARACTERÍSTICAS ADICIONAIS 1: PARA PEAD</w:t>
                  </w:r>
                </w:p>
              </w:tc>
              <w:tc>
                <w:tcPr>
                  <w:tcW w:w="851" w:type="dxa"/>
                  <w:tcBorders>
                    <w:top w:val="nil"/>
                    <w:left w:val="nil"/>
                    <w:bottom w:val="single" w:sz="4" w:space="0" w:color="auto"/>
                    <w:right w:val="single" w:sz="4" w:space="0" w:color="auto"/>
                  </w:tcBorders>
                  <w:shd w:val="clear" w:color="auto" w:fill="auto"/>
                  <w:vAlign w:val="center"/>
                  <w:hideMark/>
                </w:tcPr>
                <w:p w14:paraId="2DE624E5"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71222D6B"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100</w:t>
                  </w:r>
                </w:p>
              </w:tc>
              <w:tc>
                <w:tcPr>
                  <w:tcW w:w="1276" w:type="dxa"/>
                  <w:tcBorders>
                    <w:top w:val="single" w:sz="4" w:space="0" w:color="auto"/>
                    <w:left w:val="nil"/>
                    <w:bottom w:val="single" w:sz="4" w:space="0" w:color="auto"/>
                    <w:right w:val="single" w:sz="4" w:space="0" w:color="auto"/>
                  </w:tcBorders>
                </w:tcPr>
                <w:p w14:paraId="115A1A01"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73565F8" w14:textId="3FF0BB9C"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4,17</w:t>
                  </w:r>
                </w:p>
              </w:tc>
              <w:tc>
                <w:tcPr>
                  <w:tcW w:w="992" w:type="dxa"/>
                  <w:tcBorders>
                    <w:top w:val="nil"/>
                    <w:left w:val="nil"/>
                    <w:bottom w:val="single" w:sz="4" w:space="0" w:color="auto"/>
                    <w:right w:val="single" w:sz="4" w:space="0" w:color="auto"/>
                  </w:tcBorders>
                  <w:shd w:val="clear" w:color="auto" w:fill="auto"/>
                  <w:vAlign w:val="center"/>
                  <w:hideMark/>
                </w:tcPr>
                <w:p w14:paraId="6695BDEC"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417,00</w:t>
                  </w:r>
                </w:p>
              </w:tc>
            </w:tr>
            <w:tr w:rsidR="008D6DFA" w:rsidRPr="00FC31BF" w14:paraId="067DEE7A" w14:textId="77777777" w:rsidTr="008D6DFA">
              <w:trPr>
                <w:trHeight w:val="1575"/>
                <w:jc w:val="center"/>
              </w:trPr>
              <w:tc>
                <w:tcPr>
                  <w:tcW w:w="1238" w:type="dxa"/>
                  <w:tcBorders>
                    <w:top w:val="nil"/>
                    <w:left w:val="single" w:sz="4" w:space="0" w:color="auto"/>
                    <w:bottom w:val="single" w:sz="4" w:space="0" w:color="auto"/>
                    <w:right w:val="single" w:sz="4" w:space="0" w:color="auto"/>
                  </w:tcBorders>
                </w:tcPr>
                <w:p w14:paraId="1E4D5FDA"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4246B268" w14:textId="658444B9"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177</w:t>
                  </w:r>
                </w:p>
              </w:tc>
              <w:tc>
                <w:tcPr>
                  <w:tcW w:w="3228" w:type="dxa"/>
                  <w:tcBorders>
                    <w:top w:val="nil"/>
                    <w:left w:val="nil"/>
                    <w:bottom w:val="single" w:sz="4" w:space="0" w:color="auto"/>
                    <w:right w:val="single" w:sz="4" w:space="0" w:color="auto"/>
                  </w:tcBorders>
                  <w:shd w:val="clear" w:color="auto" w:fill="auto"/>
                  <w:vAlign w:val="center"/>
                  <w:hideMark/>
                </w:tcPr>
                <w:p w14:paraId="2D37149A"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Válvula Borboleta tipo Wafer (corpo estreito para montagem entre flanges). Diâmetro Nominal: 6 polegadas (DN150). Material do Corpo: Ferro fundido ASTM A126. Classe de Pressão: 150 Lbs (compatível com padrão ANSI B16.5). Material do Disco: Aço inox AISI 316. Material da Sede/Vedação: EPDM. Tipo de Acionamento: Alavanca manual. Acessórios Inclusos: Acompanha 02 (dois) flanges de instalação em aço inox AISI 316.</w:t>
                  </w:r>
                </w:p>
              </w:tc>
              <w:tc>
                <w:tcPr>
                  <w:tcW w:w="851" w:type="dxa"/>
                  <w:tcBorders>
                    <w:top w:val="nil"/>
                    <w:left w:val="nil"/>
                    <w:bottom w:val="single" w:sz="4" w:space="0" w:color="auto"/>
                    <w:right w:val="single" w:sz="4" w:space="0" w:color="auto"/>
                  </w:tcBorders>
                  <w:shd w:val="clear" w:color="auto" w:fill="auto"/>
                  <w:vAlign w:val="center"/>
                  <w:hideMark/>
                </w:tcPr>
                <w:p w14:paraId="351E2319"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6035570A"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w:t>
                  </w:r>
                </w:p>
              </w:tc>
              <w:tc>
                <w:tcPr>
                  <w:tcW w:w="1276" w:type="dxa"/>
                  <w:tcBorders>
                    <w:top w:val="single" w:sz="4" w:space="0" w:color="auto"/>
                    <w:left w:val="nil"/>
                    <w:bottom w:val="single" w:sz="4" w:space="0" w:color="auto"/>
                    <w:right w:val="single" w:sz="4" w:space="0" w:color="auto"/>
                  </w:tcBorders>
                </w:tcPr>
                <w:p w14:paraId="63123C5C"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958F61E" w14:textId="48A45308"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882,11</w:t>
                  </w:r>
                </w:p>
              </w:tc>
              <w:tc>
                <w:tcPr>
                  <w:tcW w:w="992" w:type="dxa"/>
                  <w:tcBorders>
                    <w:top w:val="nil"/>
                    <w:left w:val="nil"/>
                    <w:bottom w:val="single" w:sz="4" w:space="0" w:color="auto"/>
                    <w:right w:val="single" w:sz="4" w:space="0" w:color="auto"/>
                  </w:tcBorders>
                  <w:shd w:val="clear" w:color="auto" w:fill="auto"/>
                  <w:vAlign w:val="center"/>
                  <w:hideMark/>
                </w:tcPr>
                <w:p w14:paraId="64E6D4C8"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8.821,10</w:t>
                  </w:r>
                </w:p>
              </w:tc>
            </w:tr>
            <w:tr w:rsidR="008D6DFA" w:rsidRPr="00FC31BF" w14:paraId="218C1E38" w14:textId="77777777" w:rsidTr="00375314">
              <w:trPr>
                <w:trHeight w:val="1125"/>
                <w:jc w:val="center"/>
              </w:trPr>
              <w:tc>
                <w:tcPr>
                  <w:tcW w:w="1238" w:type="dxa"/>
                  <w:tcBorders>
                    <w:top w:val="nil"/>
                    <w:left w:val="single" w:sz="4" w:space="0" w:color="auto"/>
                    <w:bottom w:val="single" w:sz="4" w:space="0" w:color="auto"/>
                    <w:right w:val="single" w:sz="4" w:space="0" w:color="auto"/>
                  </w:tcBorders>
                </w:tcPr>
                <w:p w14:paraId="04669368" w14:textId="77777777" w:rsidR="008D6DFA" w:rsidRPr="00FC31BF" w:rsidRDefault="008D6DFA" w:rsidP="000707C9">
                  <w:pPr>
                    <w:spacing w:after="0" w:line="240" w:lineRule="auto"/>
                    <w:jc w:val="center"/>
                    <w:rPr>
                      <w:rFonts w:ascii="Century Gothic" w:eastAsia="Times New Roman" w:hAnsi="Century Gothic" w:cs="Calibri"/>
                      <w:sz w:val="16"/>
                      <w:szCs w:val="16"/>
                      <w:lang w:eastAsia="pt-BR"/>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28326E6D" w14:textId="1962F53B" w:rsidR="008D6DFA" w:rsidRPr="00FC31BF" w:rsidRDefault="008D6DFA" w:rsidP="000707C9">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178</w:t>
                  </w:r>
                </w:p>
              </w:tc>
              <w:tc>
                <w:tcPr>
                  <w:tcW w:w="3228" w:type="dxa"/>
                  <w:tcBorders>
                    <w:top w:val="nil"/>
                    <w:left w:val="nil"/>
                    <w:bottom w:val="single" w:sz="4" w:space="0" w:color="auto"/>
                    <w:right w:val="single" w:sz="4" w:space="0" w:color="auto"/>
                  </w:tcBorders>
                  <w:shd w:val="clear" w:color="auto" w:fill="auto"/>
                  <w:vAlign w:val="center"/>
                  <w:hideMark/>
                </w:tcPr>
                <w:p w14:paraId="31C3169A"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Válvula borboleta, material corpo ferro fundido ASTM A-126 classe B, diâmetro nominal 4 pol, material disco aço inox AISI 316, material vedação EPDM, classe pressão 150 Lbs, tipo extremidade wafer, tipo acionamento alavanca manual. Acessórios Inclusos: Acompanha 02 (dois) flanges de instalação em aço inox AISI 316.</w:t>
                  </w:r>
                </w:p>
              </w:tc>
              <w:tc>
                <w:tcPr>
                  <w:tcW w:w="851" w:type="dxa"/>
                  <w:tcBorders>
                    <w:top w:val="nil"/>
                    <w:left w:val="nil"/>
                    <w:bottom w:val="single" w:sz="4" w:space="0" w:color="auto"/>
                    <w:right w:val="single" w:sz="4" w:space="0" w:color="auto"/>
                  </w:tcBorders>
                  <w:shd w:val="clear" w:color="auto" w:fill="auto"/>
                  <w:vAlign w:val="center"/>
                  <w:hideMark/>
                </w:tcPr>
                <w:p w14:paraId="2446E4F8"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134" w:type="dxa"/>
                  <w:tcBorders>
                    <w:top w:val="nil"/>
                    <w:left w:val="nil"/>
                    <w:bottom w:val="single" w:sz="4" w:space="0" w:color="auto"/>
                    <w:right w:val="single" w:sz="4" w:space="0" w:color="auto"/>
                  </w:tcBorders>
                  <w:shd w:val="clear" w:color="auto" w:fill="auto"/>
                  <w:vAlign w:val="center"/>
                  <w:hideMark/>
                </w:tcPr>
                <w:p w14:paraId="4ECABB76"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w:t>
                  </w:r>
                </w:p>
              </w:tc>
              <w:tc>
                <w:tcPr>
                  <w:tcW w:w="1276" w:type="dxa"/>
                  <w:tcBorders>
                    <w:top w:val="single" w:sz="4" w:space="0" w:color="auto"/>
                    <w:left w:val="nil"/>
                    <w:bottom w:val="single" w:sz="4" w:space="0" w:color="auto"/>
                    <w:right w:val="single" w:sz="4" w:space="0" w:color="auto"/>
                  </w:tcBorders>
                </w:tcPr>
                <w:p w14:paraId="6F75C243"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2866EA4" w14:textId="4DA28930"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520,66</w:t>
                  </w:r>
                </w:p>
              </w:tc>
              <w:tc>
                <w:tcPr>
                  <w:tcW w:w="992" w:type="dxa"/>
                  <w:tcBorders>
                    <w:top w:val="nil"/>
                    <w:left w:val="nil"/>
                    <w:bottom w:val="single" w:sz="4" w:space="0" w:color="auto"/>
                    <w:right w:val="single" w:sz="4" w:space="0" w:color="auto"/>
                  </w:tcBorders>
                  <w:shd w:val="clear" w:color="auto" w:fill="auto"/>
                  <w:vAlign w:val="center"/>
                  <w:hideMark/>
                </w:tcPr>
                <w:p w14:paraId="0A4F5C14" w14:textId="77777777" w:rsidR="008D6DFA" w:rsidRPr="00FC31BF" w:rsidRDefault="008D6DFA" w:rsidP="000707C9">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5.206,60</w:t>
                  </w:r>
                </w:p>
              </w:tc>
            </w:tr>
            <w:tr w:rsidR="00375314" w:rsidRPr="00FC31BF" w14:paraId="12DD50EE" w14:textId="77777777" w:rsidTr="00375314">
              <w:trPr>
                <w:trHeight w:val="408"/>
                <w:jc w:val="center"/>
              </w:trPr>
              <w:tc>
                <w:tcPr>
                  <w:tcW w:w="10704" w:type="dxa"/>
                  <w:gridSpan w:val="8"/>
                  <w:tcBorders>
                    <w:top w:val="single" w:sz="4" w:space="0" w:color="auto"/>
                    <w:left w:val="single" w:sz="4" w:space="0" w:color="auto"/>
                    <w:bottom w:val="single" w:sz="4" w:space="0" w:color="auto"/>
                    <w:right w:val="single" w:sz="4" w:space="0" w:color="auto"/>
                  </w:tcBorders>
                </w:tcPr>
                <w:p w14:paraId="45F63F0B" w14:textId="16F27925" w:rsidR="00375314" w:rsidRPr="00FC31BF" w:rsidRDefault="00375314" w:rsidP="00375314">
                  <w:pPr>
                    <w:spacing w:after="0" w:line="240" w:lineRule="auto"/>
                    <w:jc w:val="center"/>
                    <w:rPr>
                      <w:rFonts w:ascii="Century Gothic" w:eastAsia="Times New Roman" w:hAnsi="Century Gothic" w:cs="Calibri"/>
                      <w:b/>
                      <w:sz w:val="16"/>
                      <w:szCs w:val="16"/>
                      <w:lang w:eastAsia="pt-BR"/>
                    </w:rPr>
                  </w:pPr>
                  <w:r w:rsidRPr="00FC31BF">
                    <w:rPr>
                      <w:rFonts w:ascii="Century Gothic" w:eastAsia="Times New Roman" w:hAnsi="Century Gothic" w:cs="Calibri"/>
                      <w:b/>
                      <w:sz w:val="16"/>
                      <w:szCs w:val="16"/>
                      <w:lang w:eastAsia="pt-BR"/>
                    </w:rPr>
                    <w:t xml:space="preserve">TOTAL: R$ </w:t>
                  </w:r>
                  <w:r w:rsidRPr="00FC31BF">
                    <w:rPr>
                      <w:rFonts w:ascii="Century Gothic" w:eastAsia="Times New Roman" w:hAnsi="Century Gothic" w:cs="Calibri"/>
                      <w:b/>
                      <w:sz w:val="16"/>
                      <w:szCs w:val="16"/>
                      <w:lang w:eastAsia="pt-BR"/>
                    </w:rPr>
                    <w:fldChar w:fldCharType="begin">
                      <w:ffData>
                        <w:name w:val="Texto341"/>
                        <w:enabled/>
                        <w:calcOnExit w:val="0"/>
                        <w:textInput/>
                      </w:ffData>
                    </w:fldChar>
                  </w:r>
                  <w:bookmarkStart w:id="1" w:name="Texto341"/>
                  <w:r w:rsidRPr="00FC31BF">
                    <w:rPr>
                      <w:rFonts w:ascii="Century Gothic" w:eastAsia="Times New Roman" w:hAnsi="Century Gothic" w:cs="Calibri"/>
                      <w:b/>
                      <w:sz w:val="16"/>
                      <w:szCs w:val="16"/>
                      <w:lang w:eastAsia="pt-BR"/>
                    </w:rPr>
                    <w:instrText xml:space="preserve"> FORMTEXT </w:instrText>
                  </w:r>
                  <w:r w:rsidRPr="00FC31BF">
                    <w:rPr>
                      <w:rFonts w:ascii="Century Gothic" w:eastAsia="Times New Roman" w:hAnsi="Century Gothic" w:cs="Calibri"/>
                      <w:b/>
                      <w:sz w:val="16"/>
                      <w:szCs w:val="16"/>
                      <w:lang w:eastAsia="pt-BR"/>
                    </w:rPr>
                  </w:r>
                  <w:r w:rsidRPr="00FC31BF">
                    <w:rPr>
                      <w:rFonts w:ascii="Century Gothic" w:eastAsia="Times New Roman" w:hAnsi="Century Gothic" w:cs="Calibri"/>
                      <w:b/>
                      <w:sz w:val="16"/>
                      <w:szCs w:val="16"/>
                      <w:lang w:eastAsia="pt-BR"/>
                    </w:rPr>
                    <w:fldChar w:fldCharType="separate"/>
                  </w:r>
                  <w:r w:rsidRPr="00FC31BF">
                    <w:rPr>
                      <w:rFonts w:ascii="Century Gothic" w:eastAsia="Times New Roman" w:hAnsi="Century Gothic" w:cs="Calibri"/>
                      <w:b/>
                      <w:noProof/>
                      <w:sz w:val="16"/>
                      <w:szCs w:val="16"/>
                      <w:lang w:eastAsia="pt-BR"/>
                    </w:rPr>
                    <w:t> </w:t>
                  </w:r>
                  <w:r w:rsidRPr="00FC31BF">
                    <w:rPr>
                      <w:rFonts w:ascii="Century Gothic" w:eastAsia="Times New Roman" w:hAnsi="Century Gothic" w:cs="Calibri"/>
                      <w:b/>
                      <w:noProof/>
                      <w:sz w:val="16"/>
                      <w:szCs w:val="16"/>
                      <w:lang w:eastAsia="pt-BR"/>
                    </w:rPr>
                    <w:t> </w:t>
                  </w:r>
                  <w:r w:rsidRPr="00FC31BF">
                    <w:rPr>
                      <w:rFonts w:ascii="Century Gothic" w:eastAsia="Times New Roman" w:hAnsi="Century Gothic" w:cs="Calibri"/>
                      <w:b/>
                      <w:noProof/>
                      <w:sz w:val="16"/>
                      <w:szCs w:val="16"/>
                      <w:lang w:eastAsia="pt-BR"/>
                    </w:rPr>
                    <w:t> </w:t>
                  </w:r>
                  <w:r w:rsidRPr="00FC31BF">
                    <w:rPr>
                      <w:rFonts w:ascii="Century Gothic" w:eastAsia="Times New Roman" w:hAnsi="Century Gothic" w:cs="Calibri"/>
                      <w:b/>
                      <w:noProof/>
                      <w:sz w:val="16"/>
                      <w:szCs w:val="16"/>
                      <w:lang w:eastAsia="pt-BR"/>
                    </w:rPr>
                    <w:t> </w:t>
                  </w:r>
                  <w:r w:rsidRPr="00FC31BF">
                    <w:rPr>
                      <w:rFonts w:ascii="Century Gothic" w:eastAsia="Times New Roman" w:hAnsi="Century Gothic" w:cs="Calibri"/>
                      <w:b/>
                      <w:noProof/>
                      <w:sz w:val="16"/>
                      <w:szCs w:val="16"/>
                      <w:lang w:eastAsia="pt-BR"/>
                    </w:rPr>
                    <w:t> </w:t>
                  </w:r>
                  <w:r w:rsidRPr="00FC31BF">
                    <w:rPr>
                      <w:rFonts w:ascii="Century Gothic" w:eastAsia="Times New Roman" w:hAnsi="Century Gothic" w:cs="Calibri"/>
                      <w:b/>
                      <w:sz w:val="16"/>
                      <w:szCs w:val="16"/>
                      <w:lang w:eastAsia="pt-BR"/>
                    </w:rPr>
                    <w:fldChar w:fldCharType="end"/>
                  </w:r>
                  <w:bookmarkEnd w:id="1"/>
                </w:p>
              </w:tc>
            </w:tr>
          </w:tbl>
          <w:p w14:paraId="2F8B00ED" w14:textId="670B498A" w:rsidR="00B21A96" w:rsidRPr="00FC31BF" w:rsidRDefault="00B21A96" w:rsidP="00375314">
            <w:pPr>
              <w:jc w:val="center"/>
              <w:rPr>
                <w:rFonts w:ascii="Century Gothic" w:eastAsia="Times New Roman" w:hAnsi="Century Gothic" w:cs="Calibri"/>
                <w:lang w:val="pt-BR"/>
              </w:rPr>
            </w:pPr>
          </w:p>
        </w:tc>
      </w:tr>
    </w:tbl>
    <w:p w14:paraId="79911D2F" w14:textId="77777777" w:rsidR="00183B6A" w:rsidRDefault="00183B6A" w:rsidP="00206490">
      <w:pPr>
        <w:ind w:right="141" w:firstLine="426"/>
        <w:rPr>
          <w:rFonts w:ascii="Century Gothic" w:hAnsi="Century Gothic"/>
          <w:sz w:val="20"/>
          <w:szCs w:val="20"/>
        </w:rPr>
      </w:pPr>
    </w:p>
    <w:p w14:paraId="4F197A5A" w14:textId="2E26C2FA" w:rsidR="00183B6A" w:rsidRDefault="00183B6A" w:rsidP="00206490">
      <w:pPr>
        <w:ind w:right="141" w:firstLine="426"/>
        <w:rPr>
          <w:rFonts w:ascii="Century Gothic" w:hAnsi="Century Gothic"/>
          <w:sz w:val="20"/>
          <w:szCs w:val="20"/>
        </w:rPr>
      </w:pPr>
    </w:p>
    <w:p w14:paraId="2012B5FB" w14:textId="77777777" w:rsidR="00FC31BF" w:rsidRDefault="00FC31BF" w:rsidP="00206490">
      <w:pPr>
        <w:ind w:right="141" w:firstLine="426"/>
        <w:rPr>
          <w:rFonts w:ascii="Century Gothic" w:hAnsi="Century Gothic"/>
          <w:sz w:val="20"/>
          <w:szCs w:val="20"/>
        </w:rPr>
      </w:pPr>
    </w:p>
    <w:p w14:paraId="2D38AFAC" w14:textId="25CAE220" w:rsidR="00FC31BF" w:rsidRDefault="00FC31BF" w:rsidP="00206490">
      <w:pPr>
        <w:ind w:right="141" w:firstLine="426"/>
        <w:rPr>
          <w:rFonts w:ascii="Century Gothic" w:hAnsi="Century Gothic"/>
          <w:sz w:val="20"/>
          <w:szCs w:val="20"/>
        </w:rPr>
      </w:pPr>
    </w:p>
    <w:p w14:paraId="7351B918" w14:textId="77777777" w:rsidR="00FC31BF" w:rsidRDefault="00FC31BF" w:rsidP="00206490">
      <w:pPr>
        <w:ind w:right="141" w:firstLine="426"/>
        <w:rPr>
          <w:rFonts w:ascii="Century Gothic" w:hAnsi="Century Gothic"/>
          <w:sz w:val="20"/>
          <w:szCs w:val="20"/>
        </w:rPr>
      </w:pPr>
    </w:p>
    <w:tbl>
      <w:tblPr>
        <w:tblStyle w:val="TableNormal"/>
        <w:tblpPr w:leftFromText="141" w:rightFromText="141" w:vertAnchor="text" w:horzAnchor="margin" w:tblpY="193"/>
        <w:tblW w:w="916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55"/>
        <w:gridCol w:w="4008"/>
      </w:tblGrid>
      <w:tr w:rsidR="00422528" w14:paraId="0A7A6C19" w14:textId="77777777" w:rsidTr="00FC31BF">
        <w:trPr>
          <w:trHeight w:val="230"/>
        </w:trPr>
        <w:tc>
          <w:tcPr>
            <w:tcW w:w="9163" w:type="dxa"/>
            <w:gridSpan w:val="2"/>
            <w:shd w:val="clear" w:color="auto" w:fill="AEAAAA" w:themeFill="background2" w:themeFillShade="BF"/>
          </w:tcPr>
          <w:p w14:paraId="5EDAC9BE" w14:textId="3FEDDBD4" w:rsidR="00422528" w:rsidRPr="004A4E66" w:rsidRDefault="00422528" w:rsidP="004A4E66">
            <w:pPr>
              <w:pStyle w:val="TableParagraph"/>
              <w:spacing w:line="248" w:lineRule="exact"/>
              <w:ind w:left="3092" w:right="2947"/>
              <w:jc w:val="center"/>
              <w:rPr>
                <w:rFonts w:ascii="Century Gothic" w:eastAsia="Times New Roman" w:hAnsi="Century Gothic" w:cs="Calibri"/>
                <w:b/>
                <w:sz w:val="20"/>
                <w:szCs w:val="20"/>
                <w:lang w:val="pt-BR" w:eastAsia="pt-BR"/>
              </w:rPr>
            </w:pPr>
            <w:r w:rsidRPr="004A4E66">
              <w:rPr>
                <w:rFonts w:ascii="Century Gothic" w:eastAsia="Times New Roman" w:hAnsi="Century Gothic" w:cs="Calibri"/>
                <w:b/>
                <w:sz w:val="20"/>
                <w:szCs w:val="20"/>
                <w:lang w:val="pt-BR" w:eastAsia="pt-BR"/>
              </w:rPr>
              <w:t>DADOS BANCÁRIOS EMPRESA</w:t>
            </w:r>
          </w:p>
        </w:tc>
      </w:tr>
      <w:tr w:rsidR="00422528" w14:paraId="0FE860E0" w14:textId="77777777" w:rsidTr="00FC31BF">
        <w:trPr>
          <w:trHeight w:val="1000"/>
        </w:trPr>
        <w:tc>
          <w:tcPr>
            <w:tcW w:w="9163" w:type="dxa"/>
            <w:gridSpan w:val="2"/>
          </w:tcPr>
          <w:p w14:paraId="1591A80B" w14:textId="77777777" w:rsidR="00422528" w:rsidRPr="00422528" w:rsidRDefault="00422528" w:rsidP="00422528">
            <w:pPr>
              <w:pStyle w:val="TableParagraph"/>
              <w:spacing w:before="2"/>
              <w:ind w:left="2670" w:right="2659"/>
              <w:jc w:val="center"/>
              <w:rPr>
                <w:rFonts w:ascii="Century Gothic" w:eastAsiaTheme="minorHAnsi" w:hAnsi="Century Gothic" w:cstheme="minorBidi"/>
                <w:sz w:val="20"/>
                <w:szCs w:val="20"/>
                <w:lang w:val="pt-BR"/>
              </w:rPr>
            </w:pPr>
            <w:r w:rsidRPr="00422528">
              <w:rPr>
                <w:rFonts w:ascii="Century Gothic" w:eastAsiaTheme="minorHAnsi" w:hAnsi="Century Gothic" w:cstheme="minorBidi"/>
                <w:sz w:val="20"/>
                <w:szCs w:val="20"/>
                <w:lang w:val="pt-BR"/>
              </w:rPr>
              <w:t>Nome do Banco:</w:t>
            </w:r>
          </w:p>
        </w:tc>
      </w:tr>
      <w:tr w:rsidR="00422528" w14:paraId="1A362958" w14:textId="77777777" w:rsidTr="00FC31BF">
        <w:trPr>
          <w:trHeight w:val="1119"/>
        </w:trPr>
        <w:tc>
          <w:tcPr>
            <w:tcW w:w="5155" w:type="dxa"/>
          </w:tcPr>
          <w:p w14:paraId="60D931A9" w14:textId="5E14BF45" w:rsidR="00422528" w:rsidRPr="00422528" w:rsidRDefault="00422528" w:rsidP="004557D4">
            <w:pPr>
              <w:pStyle w:val="TableParagraph"/>
              <w:spacing w:before="2"/>
              <w:ind w:left="2115" w:right="1840"/>
              <w:jc w:val="center"/>
              <w:rPr>
                <w:rFonts w:ascii="Century Gothic" w:eastAsiaTheme="minorHAnsi" w:hAnsi="Century Gothic" w:cstheme="minorBidi"/>
                <w:sz w:val="20"/>
                <w:szCs w:val="20"/>
                <w:lang w:val="pt-BR"/>
              </w:rPr>
            </w:pPr>
            <w:r>
              <w:rPr>
                <w:rFonts w:ascii="Century Gothic" w:eastAsiaTheme="minorHAnsi" w:hAnsi="Century Gothic" w:cstheme="minorBidi"/>
                <w:sz w:val="20"/>
                <w:szCs w:val="20"/>
                <w:lang w:val="pt-BR"/>
              </w:rPr>
              <w:t>Agência</w:t>
            </w:r>
            <w:r w:rsidR="004557D4">
              <w:rPr>
                <w:rFonts w:ascii="Century Gothic" w:eastAsiaTheme="minorHAnsi" w:hAnsi="Century Gothic" w:cstheme="minorBidi"/>
                <w:sz w:val="20"/>
                <w:szCs w:val="20"/>
                <w:lang w:val="pt-BR"/>
              </w:rPr>
              <w:t>:</w:t>
            </w:r>
          </w:p>
        </w:tc>
        <w:tc>
          <w:tcPr>
            <w:tcW w:w="4008" w:type="dxa"/>
          </w:tcPr>
          <w:p w14:paraId="07531AC2" w14:textId="77777777" w:rsidR="00422528" w:rsidRPr="00422528" w:rsidRDefault="00422528" w:rsidP="00422528">
            <w:pPr>
              <w:pStyle w:val="TableParagraph"/>
              <w:spacing w:before="2"/>
              <w:ind w:left="1297"/>
              <w:rPr>
                <w:rFonts w:ascii="Century Gothic" w:eastAsiaTheme="minorHAnsi" w:hAnsi="Century Gothic" w:cstheme="minorBidi"/>
                <w:sz w:val="20"/>
                <w:szCs w:val="20"/>
                <w:lang w:val="pt-BR"/>
              </w:rPr>
            </w:pPr>
            <w:r w:rsidRPr="00422528">
              <w:rPr>
                <w:rFonts w:ascii="Century Gothic" w:eastAsiaTheme="minorHAnsi" w:hAnsi="Century Gothic" w:cstheme="minorBidi"/>
                <w:sz w:val="20"/>
                <w:szCs w:val="20"/>
                <w:lang w:val="pt-BR"/>
              </w:rPr>
              <w:t>Conta Corrente:</w:t>
            </w:r>
          </w:p>
        </w:tc>
      </w:tr>
    </w:tbl>
    <w:p w14:paraId="04218E4C" w14:textId="42ADD3CB" w:rsidR="008030B3" w:rsidRPr="00FC31BF" w:rsidRDefault="008030B3" w:rsidP="00A453DB">
      <w:pPr>
        <w:ind w:right="141" w:firstLine="426"/>
        <w:jc w:val="center"/>
        <w:rPr>
          <w:rFonts w:ascii="Century Gothic" w:hAnsi="Century Gothic"/>
          <w:b/>
          <w:bCs/>
          <w:sz w:val="20"/>
          <w:szCs w:val="20"/>
        </w:rPr>
      </w:pPr>
    </w:p>
    <w:p w14:paraId="2228D903" w14:textId="77777777" w:rsidR="00FC31BF" w:rsidRPr="00FC31BF" w:rsidRDefault="00FC31BF" w:rsidP="00FC31BF">
      <w:pPr>
        <w:pStyle w:val="NormalWeb"/>
        <w:rPr>
          <w:rFonts w:ascii="Century Gothic" w:hAnsi="Century Gothic"/>
          <w:sz w:val="20"/>
          <w:szCs w:val="20"/>
        </w:rPr>
      </w:pPr>
      <w:r w:rsidRPr="00FC31BF">
        <w:rPr>
          <w:rFonts w:ascii="Century Gothic" w:hAnsi="Century Gothic"/>
          <w:sz w:val="20"/>
          <w:szCs w:val="20"/>
        </w:rPr>
        <w:t>Para tanto, a empresa declara que:</w:t>
      </w:r>
    </w:p>
    <w:p w14:paraId="141A1D23" w14:textId="77777777" w:rsidR="00FC31BF" w:rsidRPr="00FC31BF" w:rsidRDefault="00FC31BF" w:rsidP="0095238E">
      <w:pPr>
        <w:pStyle w:val="NormalWeb"/>
        <w:numPr>
          <w:ilvl w:val="0"/>
          <w:numId w:val="7"/>
        </w:numPr>
        <w:jc w:val="both"/>
        <w:rPr>
          <w:rFonts w:ascii="Century Gothic" w:hAnsi="Century Gothic"/>
          <w:sz w:val="20"/>
          <w:szCs w:val="20"/>
        </w:rPr>
      </w:pPr>
      <w:r w:rsidRPr="00FC31BF">
        <w:rPr>
          <w:rFonts w:ascii="Century Gothic" w:hAnsi="Century Gothic"/>
          <w:sz w:val="20"/>
          <w:szCs w:val="20"/>
        </w:rPr>
        <w:t>Conhece e aceita integralmente as condições estabelecidas no Edital de Credenciamento e seus anexos;</w:t>
      </w:r>
    </w:p>
    <w:p w14:paraId="48DC8169" w14:textId="77777777" w:rsidR="00FC31BF" w:rsidRPr="00FC31BF" w:rsidRDefault="00FC31BF" w:rsidP="0095238E">
      <w:pPr>
        <w:pStyle w:val="NormalWeb"/>
        <w:numPr>
          <w:ilvl w:val="0"/>
          <w:numId w:val="7"/>
        </w:numPr>
        <w:jc w:val="both"/>
        <w:rPr>
          <w:rFonts w:ascii="Century Gothic" w:hAnsi="Century Gothic"/>
          <w:sz w:val="20"/>
          <w:szCs w:val="20"/>
        </w:rPr>
      </w:pPr>
      <w:r w:rsidRPr="00FC31BF">
        <w:rPr>
          <w:rFonts w:ascii="Century Gothic" w:hAnsi="Century Gothic"/>
          <w:sz w:val="20"/>
          <w:szCs w:val="20"/>
        </w:rPr>
        <w:t>Possui capacidade técnica, operacional e comercial para o fornecimento dos materiais para os quais pretende se credenciar;</w:t>
      </w:r>
    </w:p>
    <w:p w14:paraId="4E5D6DBD" w14:textId="77777777" w:rsidR="00FC31BF" w:rsidRPr="00FC31BF" w:rsidRDefault="00FC31BF" w:rsidP="0095238E">
      <w:pPr>
        <w:pStyle w:val="NormalWeb"/>
        <w:numPr>
          <w:ilvl w:val="0"/>
          <w:numId w:val="7"/>
        </w:numPr>
        <w:jc w:val="both"/>
        <w:rPr>
          <w:rFonts w:ascii="Century Gothic" w:hAnsi="Century Gothic"/>
          <w:sz w:val="20"/>
          <w:szCs w:val="20"/>
        </w:rPr>
      </w:pPr>
      <w:r w:rsidRPr="00FC31BF">
        <w:rPr>
          <w:rFonts w:ascii="Century Gothic" w:hAnsi="Century Gothic"/>
          <w:sz w:val="20"/>
          <w:szCs w:val="20"/>
        </w:rPr>
        <w:t>Atende a todos os requisitos de habilitação jurídica, fiscal, trabalhista, econômico-financeira e demais exigências previstas no edital;</w:t>
      </w:r>
    </w:p>
    <w:p w14:paraId="7147C845" w14:textId="77777777" w:rsidR="00FC31BF" w:rsidRPr="00FC31BF" w:rsidRDefault="00FC31BF" w:rsidP="0095238E">
      <w:pPr>
        <w:pStyle w:val="NormalWeb"/>
        <w:numPr>
          <w:ilvl w:val="0"/>
          <w:numId w:val="7"/>
        </w:numPr>
        <w:jc w:val="both"/>
        <w:rPr>
          <w:rFonts w:ascii="Century Gothic" w:hAnsi="Century Gothic"/>
          <w:sz w:val="20"/>
          <w:szCs w:val="20"/>
        </w:rPr>
      </w:pPr>
      <w:r w:rsidRPr="00FC31BF">
        <w:rPr>
          <w:rFonts w:ascii="Century Gothic" w:hAnsi="Century Gothic"/>
          <w:sz w:val="20"/>
          <w:szCs w:val="20"/>
        </w:rPr>
        <w:t>Compromete-se a manter, durante todo o período de vigência do credenciamento, todas as condições exigidas para habilitação e contratação;</w:t>
      </w:r>
    </w:p>
    <w:p w14:paraId="69DAEC62" w14:textId="77777777" w:rsidR="00FC31BF" w:rsidRPr="00FC31BF" w:rsidRDefault="00FC31BF" w:rsidP="0095238E">
      <w:pPr>
        <w:pStyle w:val="NormalWeb"/>
        <w:numPr>
          <w:ilvl w:val="0"/>
          <w:numId w:val="7"/>
        </w:numPr>
        <w:jc w:val="both"/>
        <w:rPr>
          <w:rFonts w:ascii="Century Gothic" w:hAnsi="Century Gothic"/>
          <w:sz w:val="20"/>
          <w:szCs w:val="20"/>
        </w:rPr>
      </w:pPr>
      <w:r w:rsidRPr="00FC31BF">
        <w:rPr>
          <w:rFonts w:ascii="Century Gothic" w:hAnsi="Century Gothic"/>
          <w:sz w:val="20"/>
          <w:szCs w:val="20"/>
        </w:rPr>
        <w:t>Compromete-se a fornecer os materiais em conformidade com as especificações técnicas, prazos, condições de entrega, garantias e demais obrigações previstas no edital e no instrumento contratual;</w:t>
      </w:r>
    </w:p>
    <w:p w14:paraId="0EAB6C68" w14:textId="77777777" w:rsidR="00FC31BF" w:rsidRPr="00FC31BF" w:rsidRDefault="00FC31BF" w:rsidP="0095238E">
      <w:pPr>
        <w:pStyle w:val="NormalWeb"/>
        <w:numPr>
          <w:ilvl w:val="0"/>
          <w:numId w:val="7"/>
        </w:numPr>
        <w:jc w:val="both"/>
        <w:rPr>
          <w:rFonts w:ascii="Century Gothic" w:hAnsi="Century Gothic"/>
          <w:sz w:val="20"/>
          <w:szCs w:val="20"/>
        </w:rPr>
      </w:pPr>
      <w:r w:rsidRPr="00FC31BF">
        <w:rPr>
          <w:rFonts w:ascii="Century Gothic" w:hAnsi="Century Gothic"/>
          <w:sz w:val="20"/>
          <w:szCs w:val="20"/>
        </w:rPr>
        <w:t>Declara inexistirem fatos impeditivos à sua habilitação e contratação com a Administração Pública, comprometendo-se a comunicar imediatamente qualquer alteração superveniente;</w:t>
      </w:r>
    </w:p>
    <w:p w14:paraId="616A8E79" w14:textId="77777777" w:rsidR="00FC31BF" w:rsidRPr="00FC31BF" w:rsidRDefault="00FC31BF" w:rsidP="0095238E">
      <w:pPr>
        <w:pStyle w:val="NormalWeb"/>
        <w:numPr>
          <w:ilvl w:val="0"/>
          <w:numId w:val="7"/>
        </w:numPr>
        <w:jc w:val="both"/>
        <w:rPr>
          <w:rFonts w:ascii="Century Gothic" w:hAnsi="Century Gothic"/>
          <w:sz w:val="20"/>
          <w:szCs w:val="20"/>
        </w:rPr>
      </w:pPr>
      <w:r w:rsidRPr="00FC31BF">
        <w:rPr>
          <w:rFonts w:ascii="Century Gothic" w:hAnsi="Century Gothic"/>
          <w:sz w:val="20"/>
          <w:szCs w:val="20"/>
        </w:rPr>
        <w:t>Declara que não emprega menores em condições vedadas pela Constituição Federal e pela legislação trabalhista, nos termos do inciso XXXIII do art. 7º da Constituição Federal;</w:t>
      </w:r>
    </w:p>
    <w:p w14:paraId="4FE896BE" w14:textId="77777777" w:rsidR="00FC31BF" w:rsidRPr="00FC31BF" w:rsidRDefault="00FC31BF" w:rsidP="0095238E">
      <w:pPr>
        <w:pStyle w:val="NormalWeb"/>
        <w:numPr>
          <w:ilvl w:val="0"/>
          <w:numId w:val="7"/>
        </w:numPr>
        <w:jc w:val="both"/>
        <w:rPr>
          <w:rFonts w:ascii="Century Gothic" w:hAnsi="Century Gothic"/>
          <w:sz w:val="20"/>
          <w:szCs w:val="20"/>
        </w:rPr>
      </w:pPr>
      <w:r w:rsidRPr="00FC31BF">
        <w:rPr>
          <w:rFonts w:ascii="Century Gothic" w:hAnsi="Century Gothic"/>
          <w:sz w:val="20"/>
          <w:szCs w:val="20"/>
        </w:rPr>
        <w:t>Declara estar ciente de que o credenciamento não gera direito subjetivo à contratação, ficando a distribuição das demandas condicionada aos critérios estabelecidos no edital;</w:t>
      </w:r>
    </w:p>
    <w:p w14:paraId="28EBC83F" w14:textId="77777777" w:rsidR="00FC31BF" w:rsidRPr="00FC31BF" w:rsidRDefault="00FC31BF" w:rsidP="0095238E">
      <w:pPr>
        <w:pStyle w:val="NormalWeb"/>
        <w:numPr>
          <w:ilvl w:val="0"/>
          <w:numId w:val="7"/>
        </w:numPr>
        <w:jc w:val="both"/>
        <w:rPr>
          <w:rFonts w:ascii="Century Gothic" w:hAnsi="Century Gothic"/>
          <w:sz w:val="20"/>
          <w:szCs w:val="20"/>
        </w:rPr>
      </w:pPr>
      <w:r w:rsidRPr="00FC31BF">
        <w:rPr>
          <w:rFonts w:ascii="Century Gothic" w:hAnsi="Century Gothic"/>
          <w:sz w:val="20"/>
          <w:szCs w:val="20"/>
        </w:rPr>
        <w:t>Declara concordância com os preços, condições de fornecimento e demais critérios estabelecidos pelo SAMAE.</w:t>
      </w:r>
    </w:p>
    <w:p w14:paraId="786DEED4" w14:textId="77777777" w:rsidR="00FC31BF" w:rsidRPr="00FC31BF" w:rsidRDefault="00ED6623" w:rsidP="00FC31BF">
      <w:pPr>
        <w:spacing w:after="0"/>
        <w:rPr>
          <w:rFonts w:ascii="Century Gothic" w:hAnsi="Century Gothic"/>
          <w:sz w:val="20"/>
          <w:szCs w:val="20"/>
        </w:rPr>
      </w:pPr>
      <w:r>
        <w:rPr>
          <w:rFonts w:ascii="Century Gothic" w:hAnsi="Century Gothic"/>
          <w:sz w:val="20"/>
          <w:szCs w:val="20"/>
        </w:rPr>
        <w:pict w14:anchorId="42ABBA83">
          <v:rect id="_x0000_i1062" style="width:0;height:1.5pt" o:hralign="center" o:hrstd="t" o:hr="t" fillcolor="#a0a0a0" stroked="f"/>
        </w:pict>
      </w:r>
    </w:p>
    <w:p w14:paraId="2C7021F8" w14:textId="77777777" w:rsidR="00FC31BF" w:rsidRPr="00FC31BF" w:rsidRDefault="00FC31BF" w:rsidP="00FC31BF">
      <w:pPr>
        <w:pStyle w:val="NormalWeb"/>
        <w:spacing w:after="0" w:afterAutospacing="0"/>
        <w:rPr>
          <w:rFonts w:ascii="Century Gothic" w:hAnsi="Century Gothic"/>
          <w:sz w:val="20"/>
          <w:szCs w:val="20"/>
        </w:rPr>
      </w:pPr>
      <w:r w:rsidRPr="00FC31BF">
        <w:rPr>
          <w:rFonts w:ascii="Century Gothic" w:hAnsi="Century Gothic"/>
          <w:sz w:val="20"/>
          <w:szCs w:val="20"/>
        </w:rPr>
        <w:t>Por ser expressão da verdade, firma o presente requerimento.</w:t>
      </w:r>
    </w:p>
    <w:p w14:paraId="64D3F0BF" w14:textId="77777777" w:rsidR="00FC31BF" w:rsidRPr="00FC31BF" w:rsidRDefault="00ED6623" w:rsidP="00FC31BF">
      <w:pPr>
        <w:spacing w:after="0"/>
        <w:rPr>
          <w:rFonts w:ascii="Century Gothic" w:hAnsi="Century Gothic"/>
          <w:sz w:val="20"/>
          <w:szCs w:val="20"/>
        </w:rPr>
      </w:pPr>
      <w:r>
        <w:rPr>
          <w:rFonts w:ascii="Century Gothic" w:hAnsi="Century Gothic"/>
          <w:sz w:val="20"/>
          <w:szCs w:val="20"/>
        </w:rPr>
        <w:pict w14:anchorId="511F1200">
          <v:rect id="_x0000_i1063" style="width:0;height:1.5pt" o:hralign="center" o:hrstd="t" o:hr="t" fillcolor="#a0a0a0" stroked="f"/>
        </w:pict>
      </w:r>
    </w:p>
    <w:p w14:paraId="31C7BE6E" w14:textId="77777777" w:rsidR="00FC31BF" w:rsidRPr="00FC31BF" w:rsidRDefault="00FC31BF" w:rsidP="00FC31BF">
      <w:pPr>
        <w:pStyle w:val="NormalWeb"/>
        <w:spacing w:after="0" w:afterAutospacing="0"/>
        <w:rPr>
          <w:rFonts w:ascii="Century Gothic" w:hAnsi="Century Gothic"/>
          <w:sz w:val="20"/>
          <w:szCs w:val="20"/>
        </w:rPr>
      </w:pPr>
      <w:r w:rsidRPr="00FC31BF">
        <w:rPr>
          <w:rFonts w:ascii="Century Gothic" w:hAnsi="Century Gothic"/>
          <w:sz w:val="20"/>
          <w:szCs w:val="20"/>
        </w:rPr>
        <w:t>Local e data</w:t>
      </w:r>
    </w:p>
    <w:p w14:paraId="56E16324" w14:textId="77777777" w:rsidR="00FC31BF" w:rsidRPr="00FC31BF" w:rsidRDefault="00ED6623" w:rsidP="00FC31BF">
      <w:pPr>
        <w:spacing w:after="0"/>
        <w:rPr>
          <w:rFonts w:ascii="Century Gothic" w:hAnsi="Century Gothic"/>
          <w:sz w:val="20"/>
          <w:szCs w:val="20"/>
        </w:rPr>
      </w:pPr>
      <w:r>
        <w:rPr>
          <w:rFonts w:ascii="Century Gothic" w:hAnsi="Century Gothic"/>
          <w:sz w:val="20"/>
          <w:szCs w:val="20"/>
        </w:rPr>
        <w:pict w14:anchorId="30025EBF">
          <v:rect id="_x0000_i1064" style="width:0;height:1.5pt" o:hralign="center" o:hrstd="t" o:hr="t" fillcolor="#a0a0a0" stroked="f"/>
        </w:pict>
      </w:r>
    </w:p>
    <w:p w14:paraId="1FA54C79" w14:textId="77777777" w:rsidR="00FC31BF" w:rsidRPr="00FC31BF" w:rsidRDefault="00FC31BF" w:rsidP="00FC31BF">
      <w:pPr>
        <w:pStyle w:val="NormalWeb"/>
        <w:spacing w:after="0" w:afterAutospacing="0"/>
        <w:rPr>
          <w:rFonts w:ascii="Century Gothic" w:hAnsi="Century Gothic"/>
          <w:sz w:val="20"/>
          <w:szCs w:val="20"/>
        </w:rPr>
      </w:pPr>
      <w:r w:rsidRPr="00FC31BF">
        <w:rPr>
          <w:rFonts w:ascii="Century Gothic" w:hAnsi="Century Gothic"/>
          <w:sz w:val="20"/>
          <w:szCs w:val="20"/>
        </w:rPr>
        <w:t>Nome do representante legal</w:t>
      </w:r>
    </w:p>
    <w:p w14:paraId="2373831E" w14:textId="77777777" w:rsidR="00FC31BF" w:rsidRPr="00FC31BF" w:rsidRDefault="00ED6623" w:rsidP="00FC31BF">
      <w:pPr>
        <w:spacing w:after="0"/>
        <w:rPr>
          <w:rFonts w:ascii="Century Gothic" w:hAnsi="Century Gothic"/>
          <w:sz w:val="20"/>
          <w:szCs w:val="20"/>
        </w:rPr>
      </w:pPr>
      <w:r>
        <w:rPr>
          <w:rFonts w:ascii="Century Gothic" w:hAnsi="Century Gothic"/>
          <w:sz w:val="20"/>
          <w:szCs w:val="20"/>
        </w:rPr>
        <w:pict w14:anchorId="65F98992">
          <v:rect id="_x0000_i1065" style="width:0;height:1.5pt" o:hralign="center" o:hrstd="t" o:hr="t" fillcolor="#a0a0a0" stroked="f"/>
        </w:pict>
      </w:r>
    </w:p>
    <w:p w14:paraId="2179E27A" w14:textId="77777777" w:rsidR="00FC31BF" w:rsidRPr="00FC31BF" w:rsidRDefault="00FC31BF" w:rsidP="00FC31BF">
      <w:pPr>
        <w:pStyle w:val="NormalWeb"/>
        <w:spacing w:after="0" w:afterAutospacing="0"/>
        <w:rPr>
          <w:rFonts w:ascii="Century Gothic" w:hAnsi="Century Gothic"/>
          <w:sz w:val="20"/>
          <w:szCs w:val="20"/>
        </w:rPr>
      </w:pPr>
      <w:r w:rsidRPr="00FC31BF">
        <w:rPr>
          <w:rFonts w:ascii="Century Gothic" w:hAnsi="Century Gothic"/>
          <w:sz w:val="20"/>
          <w:szCs w:val="20"/>
        </w:rPr>
        <w:t>CPF</w:t>
      </w:r>
    </w:p>
    <w:p w14:paraId="5BF22E39" w14:textId="67B586E4" w:rsidR="00FC31BF" w:rsidRPr="00FC31BF" w:rsidRDefault="00FC31BF" w:rsidP="00FC31BF">
      <w:pPr>
        <w:rPr>
          <w:rFonts w:ascii="Century Gothic" w:hAnsi="Century Gothic"/>
          <w:sz w:val="20"/>
          <w:szCs w:val="20"/>
        </w:rPr>
      </w:pPr>
    </w:p>
    <w:p w14:paraId="24E0C34F" w14:textId="07117655" w:rsidR="00375314" w:rsidRDefault="00375314" w:rsidP="00FC31BF">
      <w:pPr>
        <w:ind w:right="141"/>
        <w:rPr>
          <w:rFonts w:ascii="Century Gothic" w:hAnsi="Century Gothic"/>
          <w:b/>
          <w:bCs/>
          <w:sz w:val="20"/>
          <w:szCs w:val="20"/>
        </w:rPr>
      </w:pPr>
    </w:p>
    <w:p w14:paraId="1A86271A" w14:textId="0FCF1490" w:rsidR="00066346" w:rsidRDefault="00066346" w:rsidP="0067178E">
      <w:pPr>
        <w:ind w:right="141"/>
        <w:rPr>
          <w:rFonts w:ascii="Century Gothic" w:hAnsi="Century Gothic"/>
          <w:b/>
          <w:bCs/>
          <w:sz w:val="20"/>
          <w:szCs w:val="20"/>
        </w:rPr>
      </w:pPr>
    </w:p>
    <w:p w14:paraId="7B02BB20" w14:textId="77777777" w:rsidR="00375314" w:rsidRDefault="00375314" w:rsidP="00FC31BF">
      <w:pPr>
        <w:pBdr>
          <w:top w:val="thinThickThinSmallGap" w:sz="24" w:space="1" w:color="auto"/>
          <w:left w:val="thinThickThinSmallGap" w:sz="24" w:space="4" w:color="auto"/>
          <w:bottom w:val="thinThickThinSmallGap" w:sz="24" w:space="1" w:color="auto"/>
          <w:right w:val="thinThickThinSmallGap" w:sz="24" w:space="4" w:color="auto"/>
        </w:pBdr>
        <w:spacing w:after="0" w:line="240" w:lineRule="auto"/>
        <w:ind w:right="141" w:firstLine="426"/>
        <w:jc w:val="center"/>
        <w:rPr>
          <w:rFonts w:ascii="Century Gothic" w:hAnsi="Century Gothic"/>
          <w:b/>
          <w:sz w:val="20"/>
          <w:szCs w:val="20"/>
        </w:rPr>
      </w:pPr>
      <w:r w:rsidRPr="00A01AE1">
        <w:rPr>
          <w:rFonts w:ascii="Century Gothic" w:hAnsi="Century Gothic"/>
          <w:b/>
          <w:sz w:val="20"/>
          <w:szCs w:val="20"/>
        </w:rPr>
        <w:t xml:space="preserve">CHAMAMENTO PÚBLICO Nº </w:t>
      </w:r>
      <w:r>
        <w:rPr>
          <w:rFonts w:ascii="Century Gothic" w:hAnsi="Century Gothic"/>
          <w:b/>
          <w:sz w:val="20"/>
          <w:szCs w:val="20"/>
        </w:rPr>
        <w:t>01/2026</w:t>
      </w:r>
    </w:p>
    <w:p w14:paraId="32D1C46B" w14:textId="6E04FB63" w:rsidR="00375314" w:rsidRPr="00A01AE1" w:rsidRDefault="00375314" w:rsidP="00FC31BF">
      <w:pPr>
        <w:pBdr>
          <w:top w:val="thinThickThinSmallGap" w:sz="24" w:space="1" w:color="auto"/>
          <w:left w:val="thinThickThinSmallGap" w:sz="24" w:space="4" w:color="auto"/>
          <w:bottom w:val="thinThickThinSmallGap" w:sz="24" w:space="1" w:color="auto"/>
          <w:right w:val="thinThickThinSmallGap" w:sz="24" w:space="4" w:color="auto"/>
        </w:pBdr>
        <w:spacing w:after="0" w:line="240" w:lineRule="auto"/>
        <w:ind w:right="141" w:firstLine="426"/>
        <w:jc w:val="center"/>
        <w:rPr>
          <w:rFonts w:ascii="Century Gothic" w:hAnsi="Century Gothic"/>
          <w:b/>
          <w:sz w:val="20"/>
          <w:szCs w:val="20"/>
        </w:rPr>
      </w:pPr>
      <w:r w:rsidRPr="00A01AE1">
        <w:rPr>
          <w:rFonts w:ascii="Century Gothic" w:hAnsi="Century Gothic"/>
          <w:b/>
          <w:sz w:val="20"/>
          <w:szCs w:val="20"/>
        </w:rPr>
        <w:t xml:space="preserve">PROCESSO ADMINISTRATIVO Nº </w:t>
      </w:r>
      <w:r w:rsidR="00ED6623">
        <w:rPr>
          <w:rFonts w:ascii="Century Gothic" w:hAnsi="Century Gothic"/>
          <w:b/>
          <w:sz w:val="20"/>
          <w:szCs w:val="20"/>
        </w:rPr>
        <w:t>5</w:t>
      </w:r>
      <w:r>
        <w:rPr>
          <w:rFonts w:ascii="Century Gothic" w:hAnsi="Century Gothic"/>
          <w:b/>
          <w:sz w:val="20"/>
          <w:szCs w:val="20"/>
        </w:rPr>
        <w:t>/2026</w:t>
      </w:r>
    </w:p>
    <w:p w14:paraId="34691836" w14:textId="77777777" w:rsidR="00375314" w:rsidRPr="00A01AE1" w:rsidRDefault="00375314" w:rsidP="00FC31BF">
      <w:pPr>
        <w:pBdr>
          <w:top w:val="thinThickThinSmallGap" w:sz="24" w:space="1" w:color="auto"/>
          <w:left w:val="thinThickThinSmallGap" w:sz="24" w:space="4" w:color="auto"/>
          <w:bottom w:val="thinThickThinSmallGap" w:sz="24" w:space="1" w:color="auto"/>
          <w:right w:val="thinThickThinSmallGap" w:sz="24" w:space="4" w:color="auto"/>
        </w:pBdr>
        <w:spacing w:line="240" w:lineRule="auto"/>
        <w:ind w:right="141" w:firstLine="426"/>
        <w:jc w:val="center"/>
        <w:rPr>
          <w:rFonts w:ascii="Century Gothic" w:hAnsi="Century Gothic"/>
          <w:b/>
          <w:sz w:val="20"/>
          <w:szCs w:val="20"/>
        </w:rPr>
      </w:pPr>
      <w:r w:rsidRPr="00A01AE1">
        <w:rPr>
          <w:rFonts w:ascii="Century Gothic" w:hAnsi="Century Gothic"/>
          <w:b/>
          <w:sz w:val="20"/>
          <w:szCs w:val="20"/>
        </w:rPr>
        <w:t>INEXIGIBILIDADE DE LICITAÇÃO Nº</w:t>
      </w:r>
      <w:r>
        <w:rPr>
          <w:rFonts w:ascii="Century Gothic" w:hAnsi="Century Gothic"/>
          <w:b/>
          <w:sz w:val="20"/>
          <w:szCs w:val="20"/>
        </w:rPr>
        <w:t xml:space="preserve"> 01/2026</w:t>
      </w:r>
    </w:p>
    <w:p w14:paraId="2796CCC4" w14:textId="77777777" w:rsidR="00066346" w:rsidRDefault="00066346" w:rsidP="00A453DB">
      <w:pPr>
        <w:ind w:right="141" w:firstLine="426"/>
        <w:jc w:val="center"/>
        <w:rPr>
          <w:rFonts w:ascii="Century Gothic" w:hAnsi="Century Gothic"/>
          <w:b/>
          <w:bCs/>
          <w:sz w:val="20"/>
          <w:szCs w:val="20"/>
        </w:rPr>
      </w:pPr>
    </w:p>
    <w:p w14:paraId="5F3A3725" w14:textId="77777777" w:rsidR="00066346" w:rsidRDefault="00066346" w:rsidP="00A453DB">
      <w:pPr>
        <w:ind w:right="141" w:firstLine="426"/>
        <w:jc w:val="center"/>
        <w:rPr>
          <w:rFonts w:ascii="Century Gothic" w:hAnsi="Century Gothic"/>
          <w:b/>
          <w:bCs/>
          <w:sz w:val="20"/>
          <w:szCs w:val="20"/>
        </w:rPr>
      </w:pPr>
    </w:p>
    <w:p w14:paraId="03E7F2E7" w14:textId="1A3EC97D" w:rsidR="008E178E" w:rsidRDefault="00375314" w:rsidP="00A453DB">
      <w:pPr>
        <w:ind w:right="141" w:firstLine="426"/>
        <w:jc w:val="center"/>
        <w:rPr>
          <w:rFonts w:ascii="Century Gothic" w:hAnsi="Century Gothic"/>
          <w:b/>
          <w:bCs/>
          <w:sz w:val="20"/>
          <w:szCs w:val="20"/>
        </w:rPr>
      </w:pPr>
      <w:r>
        <w:rPr>
          <w:rFonts w:ascii="Century Gothic" w:hAnsi="Century Gothic"/>
          <w:b/>
          <w:bCs/>
          <w:sz w:val="20"/>
          <w:szCs w:val="20"/>
        </w:rPr>
        <w:t xml:space="preserve">ANEXO </w:t>
      </w:r>
      <w:r w:rsidR="00FC31BF">
        <w:rPr>
          <w:rFonts w:ascii="Century Gothic" w:hAnsi="Century Gothic"/>
          <w:b/>
          <w:bCs/>
          <w:sz w:val="20"/>
          <w:szCs w:val="20"/>
        </w:rPr>
        <w:t>3</w:t>
      </w:r>
    </w:p>
    <w:p w14:paraId="55A8F629" w14:textId="56B8DEE7" w:rsidR="00FC31BF" w:rsidRPr="00FC31BF" w:rsidRDefault="00FC31BF" w:rsidP="00FC31BF">
      <w:pPr>
        <w:pStyle w:val="Ttulo1"/>
        <w:jc w:val="center"/>
        <w:rPr>
          <w:rFonts w:ascii="Century Gothic" w:hAnsi="Century Gothic"/>
          <w:sz w:val="20"/>
          <w:szCs w:val="20"/>
        </w:rPr>
      </w:pPr>
      <w:r w:rsidRPr="00FC31BF">
        <w:rPr>
          <w:rFonts w:ascii="Century Gothic" w:hAnsi="Century Gothic"/>
          <w:sz w:val="20"/>
          <w:szCs w:val="20"/>
        </w:rPr>
        <w:t>DECLARAÇÃO UNIFICADA</w:t>
      </w:r>
    </w:p>
    <w:p w14:paraId="4DF85ADC" w14:textId="77777777" w:rsidR="00FC31BF" w:rsidRPr="00FC31BF" w:rsidRDefault="00FC31BF" w:rsidP="00FC31BF">
      <w:pPr>
        <w:pStyle w:val="NormalWeb"/>
        <w:rPr>
          <w:rFonts w:ascii="Century Gothic" w:hAnsi="Century Gothic"/>
          <w:sz w:val="20"/>
          <w:szCs w:val="20"/>
        </w:rPr>
      </w:pPr>
      <w:r w:rsidRPr="00FC31BF">
        <w:rPr>
          <w:rFonts w:ascii="Century Gothic" w:hAnsi="Century Gothic"/>
          <w:sz w:val="20"/>
          <w:szCs w:val="20"/>
        </w:rPr>
        <w:t>À</w:t>
      </w:r>
      <w:r w:rsidRPr="00FC31BF">
        <w:rPr>
          <w:rFonts w:ascii="Century Gothic" w:hAnsi="Century Gothic"/>
          <w:sz w:val="20"/>
          <w:szCs w:val="20"/>
        </w:rPr>
        <w:br/>
      </w:r>
      <w:r w:rsidRPr="00FC31BF">
        <w:rPr>
          <w:rStyle w:val="Forte"/>
          <w:rFonts w:ascii="Century Gothic" w:hAnsi="Century Gothic"/>
          <w:sz w:val="20"/>
          <w:szCs w:val="20"/>
        </w:rPr>
        <w:t>Comissão de Contratação / Agente de Contratação</w:t>
      </w:r>
      <w:r w:rsidRPr="00FC31BF">
        <w:rPr>
          <w:rFonts w:ascii="Century Gothic" w:hAnsi="Century Gothic"/>
          <w:sz w:val="20"/>
          <w:szCs w:val="20"/>
        </w:rPr>
        <w:br/>
      </w:r>
      <w:r w:rsidRPr="00FC31BF">
        <w:rPr>
          <w:rStyle w:val="Forte"/>
          <w:rFonts w:ascii="Century Gothic" w:hAnsi="Century Gothic"/>
          <w:sz w:val="20"/>
          <w:szCs w:val="20"/>
        </w:rPr>
        <w:t>Serviço Autônomo Municipal de Água e Esgoto – SAMAE DE LOBATO/PR</w:t>
      </w:r>
    </w:p>
    <w:p w14:paraId="4BC28D34" w14:textId="77777777" w:rsidR="00FC31BF" w:rsidRPr="00FC31BF" w:rsidRDefault="00FC31BF" w:rsidP="00FC31BF">
      <w:pPr>
        <w:pStyle w:val="NormalWeb"/>
        <w:rPr>
          <w:rFonts w:ascii="Century Gothic" w:hAnsi="Century Gothic"/>
          <w:sz w:val="20"/>
          <w:szCs w:val="20"/>
        </w:rPr>
      </w:pPr>
      <w:r w:rsidRPr="00FC31BF">
        <w:rPr>
          <w:rStyle w:val="Forte"/>
          <w:rFonts w:ascii="Century Gothic" w:hAnsi="Century Gothic"/>
          <w:sz w:val="20"/>
          <w:szCs w:val="20"/>
        </w:rPr>
        <w:t>EDITAL DE CREDENCIAMENTO Nº ____/2026</w:t>
      </w:r>
    </w:p>
    <w:p w14:paraId="01AFD139" w14:textId="77777777" w:rsidR="00FC31BF" w:rsidRPr="00FC31BF" w:rsidRDefault="00FC31BF" w:rsidP="00FC31BF">
      <w:pPr>
        <w:pStyle w:val="NormalWeb"/>
        <w:jc w:val="both"/>
        <w:rPr>
          <w:rFonts w:ascii="Century Gothic" w:hAnsi="Century Gothic"/>
          <w:sz w:val="20"/>
          <w:szCs w:val="20"/>
        </w:rPr>
      </w:pPr>
      <w:r w:rsidRPr="00FC31BF">
        <w:rPr>
          <w:rStyle w:val="Forte"/>
          <w:rFonts w:ascii="Century Gothic" w:hAnsi="Century Gothic"/>
          <w:sz w:val="20"/>
          <w:szCs w:val="20"/>
        </w:rPr>
        <w:t>Objeto:</w:t>
      </w:r>
      <w:r w:rsidRPr="00FC31BF">
        <w:rPr>
          <w:rFonts w:ascii="Century Gothic" w:hAnsi="Century Gothic"/>
          <w:sz w:val="20"/>
          <w:szCs w:val="20"/>
        </w:rPr>
        <w:t xml:space="preserve"> Credenciamento de estabelecimentos especializados no fornecimento de materiais de construção civil, materiais elétricos, materiais hidráulicos, ferragens, ferramentas, equipamentos, equipamentos de proteção individual (EPIs) e demais materiais necessários à manutenção preventiva e corretiva das instalações, equipamentos, redes de abastecimento de água e sistemas de esgotamento sanitário do Serviço Autônomo Municipal de Água e Esgoto – SAMAE de Lobato/PR.</w:t>
      </w:r>
    </w:p>
    <w:p w14:paraId="50FA1634" w14:textId="77777777" w:rsidR="00FC31BF" w:rsidRPr="00FC31BF" w:rsidRDefault="00FC31BF" w:rsidP="00FC31BF">
      <w:pPr>
        <w:pStyle w:val="NormalWeb"/>
        <w:jc w:val="both"/>
        <w:rPr>
          <w:rFonts w:ascii="Century Gothic" w:hAnsi="Century Gothic"/>
          <w:sz w:val="20"/>
          <w:szCs w:val="20"/>
        </w:rPr>
      </w:pPr>
      <w:r w:rsidRPr="00FC31BF">
        <w:rPr>
          <w:rFonts w:ascii="Century Gothic" w:hAnsi="Century Gothic"/>
          <w:sz w:val="20"/>
          <w:szCs w:val="20"/>
        </w:rPr>
        <w:t>A empresa ________________________________________________, devidamente inscrita no CNPJ sob nº ______________________________, com endereço na Rua ______________________________________, nº ________, Bairro ______________________, CEP _____________, Município de ______________________________, Estado do ____________, por intermédio de seu representante legal, Sr.(a) ________________________________________________, inscrito(a) no CPF sob nº ______________________________ e RG nº ______________________________, DECLARA, para os devidos fins e sob as penas da lei, que:</w:t>
      </w:r>
    </w:p>
    <w:p w14:paraId="25329FF6" w14:textId="77777777" w:rsidR="00FC31BF" w:rsidRPr="00FC31BF" w:rsidRDefault="00FC31BF" w:rsidP="00FC31BF">
      <w:pPr>
        <w:pStyle w:val="Ttulo3"/>
        <w:jc w:val="both"/>
        <w:rPr>
          <w:rFonts w:ascii="Century Gothic" w:hAnsi="Century Gothic"/>
          <w:sz w:val="20"/>
          <w:szCs w:val="20"/>
        </w:rPr>
      </w:pPr>
      <w:r w:rsidRPr="00FC31BF">
        <w:rPr>
          <w:rFonts w:ascii="Century Gothic" w:hAnsi="Century Gothic"/>
          <w:sz w:val="20"/>
          <w:szCs w:val="20"/>
        </w:rPr>
        <w:t>1. DO ENQUADRAMENTO COMO ME/EPP/MEI</w:t>
      </w:r>
    </w:p>
    <w:p w14:paraId="222F6D65" w14:textId="2563B4E0" w:rsidR="00FC31BF" w:rsidRPr="00FC31BF" w:rsidRDefault="00FC31BF" w:rsidP="00FC31BF">
      <w:pPr>
        <w:pStyle w:val="NormalWeb"/>
        <w:jc w:val="both"/>
        <w:rPr>
          <w:rFonts w:ascii="Century Gothic" w:hAnsi="Century Gothic"/>
          <w:sz w:val="20"/>
          <w:szCs w:val="20"/>
        </w:rPr>
      </w:pPr>
      <w:r w:rsidRPr="00FC31BF">
        <w:rPr>
          <w:rFonts w:ascii="Century Gothic" w:hAnsi="Century Gothic"/>
          <w:sz w:val="20"/>
          <w:szCs w:val="20"/>
        </w:rPr>
        <w:t xml:space="preserve">( </w:t>
      </w:r>
      <w:r w:rsidR="00817872">
        <w:rPr>
          <w:rFonts w:ascii="Century Gothic" w:hAnsi="Century Gothic"/>
          <w:sz w:val="20"/>
          <w:szCs w:val="20"/>
        </w:rPr>
        <w:t xml:space="preserve">  </w:t>
      </w:r>
      <w:r w:rsidRPr="00FC31BF">
        <w:rPr>
          <w:rFonts w:ascii="Century Gothic" w:hAnsi="Century Gothic"/>
          <w:sz w:val="20"/>
          <w:szCs w:val="20"/>
        </w:rPr>
        <w:t xml:space="preserve">) </w:t>
      </w:r>
      <w:r w:rsidRPr="00FC31BF">
        <w:rPr>
          <w:rStyle w:val="Forte"/>
          <w:rFonts w:ascii="Century Gothic" w:hAnsi="Century Gothic"/>
          <w:sz w:val="20"/>
          <w:szCs w:val="20"/>
        </w:rPr>
        <w:t>MICROEMPRESA – ME</w:t>
      </w:r>
      <w:r w:rsidRPr="00FC31BF">
        <w:rPr>
          <w:rFonts w:ascii="Century Gothic" w:hAnsi="Century Gothic"/>
          <w:sz w:val="20"/>
          <w:szCs w:val="20"/>
        </w:rPr>
        <w:t>, conforme inciso I do art. 3º da Lei Complementar nº 123/2006 e suas alterações;</w:t>
      </w:r>
    </w:p>
    <w:p w14:paraId="10848B0B" w14:textId="1A394E69" w:rsidR="00FC31BF" w:rsidRPr="00FC31BF" w:rsidRDefault="00FC31BF" w:rsidP="00FC31BF">
      <w:pPr>
        <w:pStyle w:val="NormalWeb"/>
        <w:jc w:val="both"/>
        <w:rPr>
          <w:rFonts w:ascii="Century Gothic" w:hAnsi="Century Gothic"/>
          <w:sz w:val="20"/>
          <w:szCs w:val="20"/>
        </w:rPr>
      </w:pPr>
      <w:r w:rsidRPr="00FC31BF">
        <w:rPr>
          <w:rFonts w:ascii="Century Gothic" w:hAnsi="Century Gothic"/>
          <w:sz w:val="20"/>
          <w:szCs w:val="20"/>
        </w:rPr>
        <w:t>(</w:t>
      </w:r>
      <w:r w:rsidR="00817872">
        <w:rPr>
          <w:rFonts w:ascii="Century Gothic" w:hAnsi="Century Gothic"/>
          <w:sz w:val="20"/>
          <w:szCs w:val="20"/>
        </w:rPr>
        <w:t xml:space="preserve">  </w:t>
      </w:r>
      <w:r w:rsidRPr="00FC31BF">
        <w:rPr>
          <w:rFonts w:ascii="Century Gothic" w:hAnsi="Century Gothic"/>
          <w:sz w:val="20"/>
          <w:szCs w:val="20"/>
        </w:rPr>
        <w:t xml:space="preserve"> ) </w:t>
      </w:r>
      <w:r w:rsidRPr="00FC31BF">
        <w:rPr>
          <w:rStyle w:val="Forte"/>
          <w:rFonts w:ascii="Century Gothic" w:hAnsi="Century Gothic"/>
          <w:sz w:val="20"/>
          <w:szCs w:val="20"/>
        </w:rPr>
        <w:t>EMPRESA DE PEQUENO PORTE – EPP</w:t>
      </w:r>
      <w:r w:rsidRPr="00FC31BF">
        <w:rPr>
          <w:rFonts w:ascii="Century Gothic" w:hAnsi="Century Gothic"/>
          <w:sz w:val="20"/>
          <w:szCs w:val="20"/>
        </w:rPr>
        <w:t>, conforme inciso II do art. 3º da Lei Complementar nº 123/2006 e suas alterações;</w:t>
      </w:r>
    </w:p>
    <w:p w14:paraId="47D6E62F" w14:textId="6BF7E79B" w:rsidR="00FC31BF" w:rsidRPr="00FC31BF" w:rsidRDefault="00FC31BF" w:rsidP="00FC31BF">
      <w:pPr>
        <w:pStyle w:val="NormalWeb"/>
        <w:jc w:val="both"/>
        <w:rPr>
          <w:rFonts w:ascii="Century Gothic" w:hAnsi="Century Gothic"/>
          <w:sz w:val="20"/>
          <w:szCs w:val="20"/>
        </w:rPr>
      </w:pPr>
      <w:r w:rsidRPr="00FC31BF">
        <w:rPr>
          <w:rFonts w:ascii="Century Gothic" w:hAnsi="Century Gothic"/>
          <w:sz w:val="20"/>
          <w:szCs w:val="20"/>
        </w:rPr>
        <w:t>(</w:t>
      </w:r>
      <w:r w:rsidR="00817872">
        <w:rPr>
          <w:rFonts w:ascii="Century Gothic" w:hAnsi="Century Gothic"/>
          <w:sz w:val="20"/>
          <w:szCs w:val="20"/>
        </w:rPr>
        <w:t xml:space="preserve">  </w:t>
      </w:r>
      <w:r w:rsidRPr="00FC31BF">
        <w:rPr>
          <w:rFonts w:ascii="Century Gothic" w:hAnsi="Century Gothic"/>
          <w:sz w:val="20"/>
          <w:szCs w:val="20"/>
        </w:rPr>
        <w:t xml:space="preserve"> ) </w:t>
      </w:r>
      <w:r w:rsidRPr="00FC31BF">
        <w:rPr>
          <w:rStyle w:val="Forte"/>
          <w:rFonts w:ascii="Century Gothic" w:hAnsi="Century Gothic"/>
          <w:sz w:val="20"/>
          <w:szCs w:val="20"/>
        </w:rPr>
        <w:t>MICROEMPREENDEDOR INDIVIDUAL – MEI</w:t>
      </w:r>
      <w:r w:rsidRPr="00FC31BF">
        <w:rPr>
          <w:rFonts w:ascii="Century Gothic" w:hAnsi="Century Gothic"/>
          <w:sz w:val="20"/>
          <w:szCs w:val="20"/>
        </w:rPr>
        <w:t>, quando aplicável;</w:t>
      </w:r>
    </w:p>
    <w:p w14:paraId="0EF28ADF" w14:textId="77777777" w:rsidR="00FC31BF" w:rsidRPr="00FC31BF" w:rsidRDefault="00FC31BF" w:rsidP="00FC31BF">
      <w:pPr>
        <w:pStyle w:val="NormalWeb"/>
        <w:jc w:val="both"/>
        <w:rPr>
          <w:rFonts w:ascii="Century Gothic" w:hAnsi="Century Gothic"/>
          <w:sz w:val="20"/>
          <w:szCs w:val="20"/>
        </w:rPr>
      </w:pPr>
      <w:r w:rsidRPr="00FC31BF">
        <w:rPr>
          <w:rFonts w:ascii="Century Gothic" w:hAnsi="Century Gothic"/>
          <w:sz w:val="20"/>
          <w:szCs w:val="20"/>
        </w:rPr>
        <w:t>Declara, ainda, que não se inclui nas hipóteses que afastam o tratamento favorecido previstas na Lei Complementar nº 123/2006, quando aplicável.</w:t>
      </w:r>
    </w:p>
    <w:p w14:paraId="09C65313" w14:textId="77777777" w:rsidR="00FC31BF" w:rsidRPr="00FC31BF" w:rsidRDefault="00FC31BF" w:rsidP="00FC31BF">
      <w:pPr>
        <w:pStyle w:val="Ttulo3"/>
        <w:jc w:val="both"/>
        <w:rPr>
          <w:rFonts w:ascii="Century Gothic" w:hAnsi="Century Gothic"/>
          <w:sz w:val="20"/>
          <w:szCs w:val="20"/>
        </w:rPr>
      </w:pPr>
      <w:r w:rsidRPr="00FC31BF">
        <w:rPr>
          <w:rFonts w:ascii="Century Gothic" w:hAnsi="Century Gothic"/>
          <w:sz w:val="20"/>
          <w:szCs w:val="20"/>
        </w:rPr>
        <w:t>2. DAS CONDIÇÕES DE CREDENCIAMENTO</w:t>
      </w:r>
    </w:p>
    <w:p w14:paraId="186DAD03" w14:textId="77777777" w:rsidR="00FC31BF" w:rsidRPr="00FC31BF" w:rsidRDefault="00FC31BF" w:rsidP="00FC31BF">
      <w:pPr>
        <w:pStyle w:val="NormalWeb"/>
        <w:jc w:val="both"/>
        <w:rPr>
          <w:rFonts w:ascii="Century Gothic" w:hAnsi="Century Gothic"/>
          <w:sz w:val="20"/>
          <w:szCs w:val="20"/>
        </w:rPr>
      </w:pPr>
      <w:r w:rsidRPr="00FC31BF">
        <w:rPr>
          <w:rStyle w:val="Forte"/>
          <w:rFonts w:ascii="Century Gothic" w:hAnsi="Century Gothic"/>
          <w:sz w:val="20"/>
          <w:szCs w:val="20"/>
        </w:rPr>
        <w:t>a)</w:t>
      </w:r>
      <w:r w:rsidRPr="00FC31BF">
        <w:rPr>
          <w:rFonts w:ascii="Century Gothic" w:hAnsi="Century Gothic"/>
          <w:sz w:val="20"/>
          <w:szCs w:val="20"/>
        </w:rPr>
        <w:t xml:space="preserve"> Declara que conhece e aceita integralmente as condições estabelecidas no Edital de Credenciamento, seus anexos e demais documentos que dele fazem parte, comprometendo-se a cumprir todas as obrigações deles decorrentes.</w:t>
      </w:r>
    </w:p>
    <w:p w14:paraId="42930CE7" w14:textId="77777777" w:rsidR="00FC31BF" w:rsidRPr="00FC31BF" w:rsidRDefault="00FC31BF" w:rsidP="00FC31BF">
      <w:pPr>
        <w:pStyle w:val="NormalWeb"/>
        <w:jc w:val="both"/>
        <w:rPr>
          <w:rFonts w:ascii="Century Gothic" w:hAnsi="Century Gothic"/>
          <w:sz w:val="20"/>
          <w:szCs w:val="20"/>
        </w:rPr>
      </w:pPr>
      <w:r w:rsidRPr="00FC31BF">
        <w:rPr>
          <w:rStyle w:val="Forte"/>
          <w:rFonts w:ascii="Century Gothic" w:hAnsi="Century Gothic"/>
          <w:sz w:val="20"/>
          <w:szCs w:val="20"/>
        </w:rPr>
        <w:t>b)</w:t>
      </w:r>
      <w:r w:rsidRPr="00FC31BF">
        <w:rPr>
          <w:rFonts w:ascii="Century Gothic" w:hAnsi="Century Gothic"/>
          <w:sz w:val="20"/>
          <w:szCs w:val="20"/>
        </w:rPr>
        <w:t xml:space="preserve"> Declara que possui capacidade técnica, operacional e comercial compatível com o fornecimento dos materiais para os quais pretende obter o credenciamento.</w:t>
      </w:r>
    </w:p>
    <w:p w14:paraId="1E62D854" w14:textId="77777777" w:rsidR="00FC31BF" w:rsidRPr="00FC31BF" w:rsidRDefault="00FC31BF" w:rsidP="00FC31BF">
      <w:pPr>
        <w:pStyle w:val="NormalWeb"/>
        <w:jc w:val="both"/>
        <w:rPr>
          <w:rFonts w:ascii="Century Gothic" w:hAnsi="Century Gothic"/>
          <w:sz w:val="20"/>
          <w:szCs w:val="20"/>
        </w:rPr>
      </w:pPr>
      <w:r w:rsidRPr="00FC31BF">
        <w:rPr>
          <w:rStyle w:val="Forte"/>
          <w:rFonts w:ascii="Century Gothic" w:hAnsi="Century Gothic"/>
          <w:sz w:val="20"/>
          <w:szCs w:val="20"/>
        </w:rPr>
        <w:t>c)</w:t>
      </w:r>
      <w:r w:rsidRPr="00FC31BF">
        <w:rPr>
          <w:rFonts w:ascii="Century Gothic" w:hAnsi="Century Gothic"/>
          <w:sz w:val="20"/>
          <w:szCs w:val="20"/>
        </w:rPr>
        <w:t xml:space="preserve"> Declara que os materiais fornecidos serão novos, de primeiro uso, em perfeitas condições de utilização e em conformidade com as especificações, características, normas técnicas e demais condições estabelecidas pelo SAMAE.</w:t>
      </w:r>
    </w:p>
    <w:p w14:paraId="5111E342" w14:textId="77777777" w:rsidR="00FC31BF" w:rsidRPr="00FC31BF" w:rsidRDefault="00FC31BF" w:rsidP="00FC31BF">
      <w:pPr>
        <w:pStyle w:val="NormalWeb"/>
        <w:jc w:val="both"/>
        <w:rPr>
          <w:rFonts w:ascii="Century Gothic" w:hAnsi="Century Gothic"/>
          <w:sz w:val="20"/>
          <w:szCs w:val="20"/>
        </w:rPr>
      </w:pPr>
      <w:r w:rsidRPr="00FC31BF">
        <w:rPr>
          <w:rStyle w:val="Forte"/>
          <w:rFonts w:ascii="Century Gothic" w:hAnsi="Century Gothic"/>
          <w:sz w:val="20"/>
          <w:szCs w:val="20"/>
        </w:rPr>
        <w:t>d)</w:t>
      </w:r>
      <w:r w:rsidRPr="00FC31BF">
        <w:rPr>
          <w:rFonts w:ascii="Century Gothic" w:hAnsi="Century Gothic"/>
          <w:sz w:val="20"/>
          <w:szCs w:val="20"/>
        </w:rPr>
        <w:t xml:space="preserve"> Declara que se compromete a fornecer os materiais dentro dos prazos estabelecidos pela Administração, observadas as condições previstas no edital e nos instrumentos decorrentes do credenciamento.</w:t>
      </w:r>
    </w:p>
    <w:p w14:paraId="36484587" w14:textId="77777777" w:rsidR="00FC31BF" w:rsidRPr="00FC31BF" w:rsidRDefault="00FC31BF" w:rsidP="00FC31BF">
      <w:pPr>
        <w:pStyle w:val="NormalWeb"/>
        <w:jc w:val="both"/>
        <w:rPr>
          <w:rFonts w:ascii="Century Gothic" w:hAnsi="Century Gothic"/>
          <w:sz w:val="20"/>
          <w:szCs w:val="20"/>
        </w:rPr>
      </w:pPr>
      <w:r w:rsidRPr="00FC31BF">
        <w:rPr>
          <w:rStyle w:val="Forte"/>
          <w:rFonts w:ascii="Century Gothic" w:hAnsi="Century Gothic"/>
          <w:sz w:val="20"/>
          <w:szCs w:val="20"/>
        </w:rPr>
        <w:t>e)</w:t>
      </w:r>
      <w:r w:rsidRPr="00FC31BF">
        <w:rPr>
          <w:rFonts w:ascii="Century Gothic" w:hAnsi="Century Gothic"/>
          <w:sz w:val="20"/>
          <w:szCs w:val="20"/>
        </w:rPr>
        <w:t xml:space="preserve"> Declara estar ciente e concordar com os preços, valores ou critérios de remuneração estabelecidos no Edital de Credenciamento e seus anexos, quando aplicáveis, bem como com as demais condições comerciais estabelecidas pela Administração.</w:t>
      </w:r>
    </w:p>
    <w:p w14:paraId="0DA00AC3" w14:textId="77777777" w:rsidR="00FC31BF" w:rsidRPr="00FC31BF" w:rsidRDefault="00FC31BF" w:rsidP="00FC31BF">
      <w:pPr>
        <w:pStyle w:val="NormalWeb"/>
        <w:jc w:val="both"/>
        <w:rPr>
          <w:rFonts w:ascii="Century Gothic" w:hAnsi="Century Gothic"/>
          <w:sz w:val="20"/>
          <w:szCs w:val="20"/>
        </w:rPr>
      </w:pPr>
      <w:r w:rsidRPr="00FC31BF">
        <w:rPr>
          <w:rStyle w:val="Forte"/>
          <w:rFonts w:ascii="Century Gothic" w:hAnsi="Century Gothic"/>
          <w:sz w:val="20"/>
          <w:szCs w:val="20"/>
        </w:rPr>
        <w:t>f)</w:t>
      </w:r>
      <w:r w:rsidRPr="00FC31BF">
        <w:rPr>
          <w:rFonts w:ascii="Century Gothic" w:hAnsi="Century Gothic"/>
          <w:sz w:val="20"/>
          <w:szCs w:val="20"/>
        </w:rPr>
        <w:t xml:space="preserve"> Declara que os preços e condições aceitos compreendem todos os custos necessários ao fornecimento dos materiais, inclusive tributos, encargos sociais, trabalhistas, previdenciários, fiscais e comerciais, transporte, seguros, despesas operacionais e demais custos incidentes, quando de responsabilidade do fornecedor.</w:t>
      </w:r>
    </w:p>
    <w:p w14:paraId="4FC98F97" w14:textId="77777777" w:rsidR="00FC31BF" w:rsidRPr="00FC31BF" w:rsidRDefault="00FC31BF" w:rsidP="00FC31BF">
      <w:pPr>
        <w:pStyle w:val="NormalWeb"/>
        <w:jc w:val="both"/>
        <w:rPr>
          <w:rFonts w:ascii="Century Gothic" w:hAnsi="Century Gothic"/>
          <w:sz w:val="20"/>
          <w:szCs w:val="20"/>
        </w:rPr>
      </w:pPr>
      <w:r w:rsidRPr="00FC31BF">
        <w:rPr>
          <w:rStyle w:val="Forte"/>
          <w:rFonts w:ascii="Century Gothic" w:hAnsi="Century Gothic"/>
          <w:sz w:val="20"/>
          <w:szCs w:val="20"/>
        </w:rPr>
        <w:t>g)</w:t>
      </w:r>
      <w:r w:rsidRPr="00FC31BF">
        <w:rPr>
          <w:rFonts w:ascii="Century Gothic" w:hAnsi="Century Gothic"/>
          <w:sz w:val="20"/>
          <w:szCs w:val="20"/>
        </w:rPr>
        <w:t xml:space="preserve"> Declara estar ciente de que o credenciamento, por si só, não garante o fornecimento de determinada quantidade de materiais, ficando as demandas condicionadas às necessidades efetivamente verificadas pelo SAMAE e aos critérios objetivos estabelecidos no instrumento convocatório.</w:t>
      </w:r>
    </w:p>
    <w:p w14:paraId="029668E7" w14:textId="77777777" w:rsidR="00FC31BF" w:rsidRPr="00FC31BF" w:rsidRDefault="00FC31BF" w:rsidP="00FC31BF">
      <w:pPr>
        <w:pStyle w:val="NormalWeb"/>
        <w:jc w:val="both"/>
        <w:rPr>
          <w:rFonts w:ascii="Century Gothic" w:hAnsi="Century Gothic"/>
          <w:sz w:val="20"/>
          <w:szCs w:val="20"/>
        </w:rPr>
      </w:pPr>
      <w:r w:rsidRPr="00FC31BF">
        <w:rPr>
          <w:rStyle w:val="Forte"/>
          <w:rFonts w:ascii="Century Gothic" w:hAnsi="Century Gothic"/>
          <w:sz w:val="20"/>
          <w:szCs w:val="20"/>
        </w:rPr>
        <w:t>h)</w:t>
      </w:r>
      <w:r w:rsidRPr="00FC31BF">
        <w:rPr>
          <w:rFonts w:ascii="Century Gothic" w:hAnsi="Century Gothic"/>
          <w:sz w:val="20"/>
          <w:szCs w:val="20"/>
        </w:rPr>
        <w:t xml:space="preserve"> Declara estar ciente e de acordo com os critérios objetivos estabelecidos pelo SAMAE para a distribuição das demandas entre os estabelecimentos credenciados.</w:t>
      </w:r>
    </w:p>
    <w:p w14:paraId="5F431F9C" w14:textId="77777777" w:rsidR="00FC31BF" w:rsidRPr="00FC31BF" w:rsidRDefault="00FC31BF" w:rsidP="00FC31BF">
      <w:pPr>
        <w:pStyle w:val="Ttulo3"/>
        <w:jc w:val="both"/>
        <w:rPr>
          <w:rFonts w:ascii="Century Gothic" w:hAnsi="Century Gothic"/>
          <w:sz w:val="20"/>
          <w:szCs w:val="20"/>
        </w:rPr>
      </w:pPr>
      <w:r w:rsidRPr="00FC31BF">
        <w:rPr>
          <w:rFonts w:ascii="Century Gothic" w:hAnsi="Century Gothic"/>
          <w:sz w:val="20"/>
          <w:szCs w:val="20"/>
        </w:rPr>
        <w:t>3. DAS CONDIÇÕES DE HABILITAÇÃO E IMPEDIMENTOS</w:t>
      </w:r>
    </w:p>
    <w:p w14:paraId="2D209EA2" w14:textId="77777777" w:rsidR="00FC31BF" w:rsidRPr="00FC31BF" w:rsidRDefault="00FC31BF" w:rsidP="00FC31BF">
      <w:pPr>
        <w:pStyle w:val="NormalWeb"/>
        <w:jc w:val="both"/>
        <w:rPr>
          <w:rFonts w:ascii="Century Gothic" w:hAnsi="Century Gothic"/>
          <w:sz w:val="20"/>
          <w:szCs w:val="20"/>
        </w:rPr>
      </w:pPr>
      <w:r w:rsidRPr="00FC31BF">
        <w:rPr>
          <w:rStyle w:val="Forte"/>
          <w:rFonts w:ascii="Century Gothic" w:hAnsi="Century Gothic"/>
          <w:sz w:val="20"/>
          <w:szCs w:val="20"/>
        </w:rPr>
        <w:t>i)</w:t>
      </w:r>
      <w:r w:rsidRPr="00FC31BF">
        <w:rPr>
          <w:rFonts w:ascii="Century Gothic" w:hAnsi="Century Gothic"/>
          <w:sz w:val="20"/>
          <w:szCs w:val="20"/>
        </w:rPr>
        <w:t xml:space="preserve"> Declara que não foi declarada inidônea para licitar ou contratar com o Poder Público, em qualquer de suas esferas, comprometendo-se a comunicar imediatamente ao SAMAE eventual ocorrência superveniente que possa afetar sua condição de habilitação ou credenciamento.</w:t>
      </w:r>
    </w:p>
    <w:p w14:paraId="57727A1A" w14:textId="77777777" w:rsidR="00FC31BF" w:rsidRPr="00FC31BF" w:rsidRDefault="00FC31BF" w:rsidP="00FC31BF">
      <w:pPr>
        <w:pStyle w:val="NormalWeb"/>
        <w:jc w:val="both"/>
        <w:rPr>
          <w:rFonts w:ascii="Century Gothic" w:hAnsi="Century Gothic"/>
          <w:sz w:val="20"/>
          <w:szCs w:val="20"/>
        </w:rPr>
      </w:pPr>
      <w:r w:rsidRPr="00FC31BF">
        <w:rPr>
          <w:rStyle w:val="Forte"/>
          <w:rFonts w:ascii="Century Gothic" w:hAnsi="Century Gothic"/>
          <w:sz w:val="20"/>
          <w:szCs w:val="20"/>
        </w:rPr>
        <w:t>j)</w:t>
      </w:r>
      <w:r w:rsidRPr="00FC31BF">
        <w:rPr>
          <w:rFonts w:ascii="Century Gothic" w:hAnsi="Century Gothic"/>
          <w:sz w:val="20"/>
          <w:szCs w:val="20"/>
        </w:rPr>
        <w:t xml:space="preserve"> Declara que não possui fato impeditivo para sua habilitação, credenciamento ou contratação com a Administração Pública, comprometendo-se a comunicar qualquer fato superveniente.</w:t>
      </w:r>
    </w:p>
    <w:p w14:paraId="5DC31BB3" w14:textId="77777777" w:rsidR="00FC31BF" w:rsidRPr="00FC31BF" w:rsidRDefault="00FC31BF" w:rsidP="00FC31BF">
      <w:pPr>
        <w:pStyle w:val="NormalWeb"/>
        <w:jc w:val="both"/>
        <w:rPr>
          <w:rFonts w:ascii="Century Gothic" w:hAnsi="Century Gothic"/>
          <w:sz w:val="20"/>
          <w:szCs w:val="20"/>
        </w:rPr>
      </w:pPr>
      <w:r w:rsidRPr="00FC31BF">
        <w:rPr>
          <w:rStyle w:val="Forte"/>
          <w:rFonts w:ascii="Century Gothic" w:hAnsi="Century Gothic"/>
          <w:sz w:val="20"/>
          <w:szCs w:val="20"/>
        </w:rPr>
        <w:t>k)</w:t>
      </w:r>
      <w:r w:rsidRPr="00FC31BF">
        <w:rPr>
          <w:rFonts w:ascii="Century Gothic" w:hAnsi="Century Gothic"/>
          <w:sz w:val="20"/>
          <w:szCs w:val="20"/>
        </w:rPr>
        <w:t xml:space="preserve"> Declara que não possui, em seu quadro societário ou de empregados, servidor ou dirigente de órgão ou entidade contratante ou responsável pelo procedimento de contratação, nos termos da legislação aplicável, quando caracterizada situação impeditiva.</w:t>
      </w:r>
    </w:p>
    <w:p w14:paraId="210A7D38" w14:textId="77777777" w:rsidR="00FC31BF" w:rsidRPr="00FC31BF" w:rsidRDefault="00FC31BF" w:rsidP="00FC31BF">
      <w:pPr>
        <w:pStyle w:val="NormalWeb"/>
        <w:jc w:val="both"/>
        <w:rPr>
          <w:rFonts w:ascii="Century Gothic" w:hAnsi="Century Gothic"/>
          <w:sz w:val="20"/>
          <w:szCs w:val="20"/>
        </w:rPr>
      </w:pPr>
      <w:r w:rsidRPr="00FC31BF">
        <w:rPr>
          <w:rStyle w:val="Forte"/>
          <w:rFonts w:ascii="Century Gothic" w:hAnsi="Century Gothic"/>
          <w:sz w:val="20"/>
          <w:szCs w:val="20"/>
        </w:rPr>
        <w:t>l)</w:t>
      </w:r>
      <w:r w:rsidRPr="00FC31BF">
        <w:rPr>
          <w:rFonts w:ascii="Century Gothic" w:hAnsi="Century Gothic"/>
          <w:sz w:val="20"/>
          <w:szCs w:val="20"/>
        </w:rPr>
        <w:t xml:space="preserve"> Declara que não possui pessoas em seu quadro societário ou em sua administração que estejam impedidas de contratar com a Administração Pública, nos termos do art. 14 da Lei Federal nº 14.133/2021 e demais normas aplicáveis.</w:t>
      </w:r>
    </w:p>
    <w:p w14:paraId="2A7282FE" w14:textId="77777777" w:rsidR="00FC31BF" w:rsidRPr="00FC31BF" w:rsidRDefault="00FC31BF" w:rsidP="00FC31BF">
      <w:pPr>
        <w:pStyle w:val="Ttulo3"/>
        <w:jc w:val="both"/>
        <w:rPr>
          <w:rFonts w:ascii="Century Gothic" w:hAnsi="Century Gothic"/>
          <w:sz w:val="20"/>
          <w:szCs w:val="20"/>
        </w:rPr>
      </w:pPr>
      <w:r w:rsidRPr="00FC31BF">
        <w:rPr>
          <w:rFonts w:ascii="Century Gothic" w:hAnsi="Century Gothic"/>
          <w:sz w:val="20"/>
          <w:szCs w:val="20"/>
        </w:rPr>
        <w:t>4. DAS RELAÇÕES DE TRABALHO</w:t>
      </w:r>
    </w:p>
    <w:p w14:paraId="06182637" w14:textId="77777777" w:rsidR="00FC31BF" w:rsidRPr="00FC31BF" w:rsidRDefault="00FC31BF" w:rsidP="00FC31BF">
      <w:pPr>
        <w:pStyle w:val="NormalWeb"/>
        <w:jc w:val="both"/>
        <w:rPr>
          <w:rFonts w:ascii="Century Gothic" w:hAnsi="Century Gothic"/>
          <w:sz w:val="20"/>
          <w:szCs w:val="20"/>
        </w:rPr>
      </w:pPr>
      <w:r w:rsidRPr="00FC31BF">
        <w:rPr>
          <w:rStyle w:val="Forte"/>
          <w:rFonts w:ascii="Century Gothic" w:hAnsi="Century Gothic"/>
          <w:sz w:val="20"/>
          <w:szCs w:val="20"/>
        </w:rPr>
        <w:t>m)</w:t>
      </w:r>
      <w:r w:rsidRPr="00FC31BF">
        <w:rPr>
          <w:rFonts w:ascii="Century Gothic" w:hAnsi="Century Gothic"/>
          <w:sz w:val="20"/>
          <w:szCs w:val="20"/>
        </w:rPr>
        <w:t xml:space="preserve"> Declara que não emprega menor de 18 anos em trabalho noturno, perigoso ou insalubre e não emprega menor de 16 anos, salvo na condição de aprendiz, a partir dos 14 anos, nos termos do art. 7º, inciso XXXIII, da Constituição Federal.</w:t>
      </w:r>
    </w:p>
    <w:p w14:paraId="677EBA95" w14:textId="77777777" w:rsidR="00FC31BF" w:rsidRPr="00FC31BF" w:rsidRDefault="00FC31BF" w:rsidP="00FC31BF">
      <w:pPr>
        <w:pStyle w:val="NormalWeb"/>
        <w:jc w:val="both"/>
        <w:rPr>
          <w:rFonts w:ascii="Century Gothic" w:hAnsi="Century Gothic"/>
          <w:sz w:val="20"/>
          <w:szCs w:val="20"/>
        </w:rPr>
      </w:pPr>
      <w:r w:rsidRPr="00FC31BF">
        <w:rPr>
          <w:rStyle w:val="Forte"/>
          <w:rFonts w:ascii="Century Gothic" w:hAnsi="Century Gothic"/>
          <w:sz w:val="20"/>
          <w:szCs w:val="20"/>
        </w:rPr>
        <w:t>n)</w:t>
      </w:r>
      <w:r w:rsidRPr="00FC31BF">
        <w:rPr>
          <w:rFonts w:ascii="Century Gothic" w:hAnsi="Century Gothic"/>
          <w:sz w:val="20"/>
          <w:szCs w:val="20"/>
        </w:rPr>
        <w:t xml:space="preserve"> Declara que não possui empregados executando trabalho degradante ou forçado, observando os princípios e disposições previstos na Constituição Federal.</w:t>
      </w:r>
    </w:p>
    <w:p w14:paraId="03C8E596" w14:textId="77777777" w:rsidR="00FC31BF" w:rsidRPr="00FC31BF" w:rsidRDefault="00FC31BF" w:rsidP="00FC31BF">
      <w:pPr>
        <w:pStyle w:val="NormalWeb"/>
        <w:jc w:val="both"/>
        <w:rPr>
          <w:rFonts w:ascii="Century Gothic" w:hAnsi="Century Gothic"/>
          <w:sz w:val="20"/>
          <w:szCs w:val="20"/>
        </w:rPr>
      </w:pPr>
      <w:r w:rsidRPr="00FC31BF">
        <w:rPr>
          <w:rStyle w:val="Forte"/>
          <w:rFonts w:ascii="Century Gothic" w:hAnsi="Century Gothic"/>
          <w:sz w:val="20"/>
          <w:szCs w:val="20"/>
        </w:rPr>
        <w:t>o)</w:t>
      </w:r>
      <w:r w:rsidRPr="00FC31BF">
        <w:rPr>
          <w:rFonts w:ascii="Century Gothic" w:hAnsi="Century Gothic"/>
          <w:sz w:val="20"/>
          <w:szCs w:val="20"/>
        </w:rPr>
        <w:t xml:space="preserve"> Declara que cumpre as exigências de reserva de cargos para pessoa com deficiência e para reabilitado da Previdência Social, previstas em lei e em outras normas específicas, quando aplicáveis.</w:t>
      </w:r>
    </w:p>
    <w:p w14:paraId="4D1C5DD8" w14:textId="77777777" w:rsidR="00FC31BF" w:rsidRPr="00FC31BF" w:rsidRDefault="00FC31BF" w:rsidP="00FC31BF">
      <w:pPr>
        <w:pStyle w:val="Ttulo3"/>
        <w:jc w:val="both"/>
        <w:rPr>
          <w:rFonts w:ascii="Century Gothic" w:hAnsi="Century Gothic"/>
          <w:sz w:val="20"/>
          <w:szCs w:val="20"/>
        </w:rPr>
      </w:pPr>
      <w:r w:rsidRPr="00FC31BF">
        <w:rPr>
          <w:rFonts w:ascii="Century Gothic" w:hAnsi="Century Gothic"/>
          <w:sz w:val="20"/>
          <w:szCs w:val="20"/>
        </w:rPr>
        <w:t>5. DO RESPONSÁVEL PELA EMPRESA E PELO FORNECIMENTO</w:t>
      </w:r>
    </w:p>
    <w:p w14:paraId="544903B4" w14:textId="77777777" w:rsidR="00FC31BF" w:rsidRPr="00FC31BF" w:rsidRDefault="00FC31BF" w:rsidP="00FC31BF">
      <w:pPr>
        <w:pStyle w:val="NormalWeb"/>
        <w:jc w:val="both"/>
        <w:rPr>
          <w:rFonts w:ascii="Century Gothic" w:hAnsi="Century Gothic"/>
          <w:sz w:val="20"/>
          <w:szCs w:val="20"/>
        </w:rPr>
      </w:pPr>
      <w:r w:rsidRPr="00FC31BF">
        <w:rPr>
          <w:rStyle w:val="Forte"/>
          <w:rFonts w:ascii="Century Gothic" w:hAnsi="Century Gothic"/>
          <w:sz w:val="20"/>
          <w:szCs w:val="20"/>
        </w:rPr>
        <w:t>p)</w:t>
      </w:r>
      <w:r w:rsidRPr="00FC31BF">
        <w:rPr>
          <w:rFonts w:ascii="Century Gothic" w:hAnsi="Century Gothic"/>
          <w:sz w:val="20"/>
          <w:szCs w:val="20"/>
        </w:rPr>
        <w:t xml:space="preserve"> Declara que o(a) responsável legal pela empresa é o(a) Sr.(a) ________________________________________________, portador(a) do RG nº ______________________________ e CPF nº ______________________________, cuja função/cargo é ________________________________________________, estando autorizado(a) a representar a empresa perante o SAMAE.</w:t>
      </w:r>
    </w:p>
    <w:p w14:paraId="1020013C" w14:textId="77777777" w:rsidR="00FC31BF" w:rsidRPr="00FC31BF" w:rsidRDefault="00FC31BF" w:rsidP="00FC31BF">
      <w:pPr>
        <w:pStyle w:val="NormalWeb"/>
        <w:jc w:val="both"/>
        <w:rPr>
          <w:rFonts w:ascii="Century Gothic" w:hAnsi="Century Gothic"/>
          <w:sz w:val="20"/>
          <w:szCs w:val="20"/>
        </w:rPr>
      </w:pPr>
      <w:r w:rsidRPr="00FC31BF">
        <w:rPr>
          <w:rStyle w:val="Forte"/>
          <w:rFonts w:ascii="Century Gothic" w:hAnsi="Century Gothic"/>
          <w:sz w:val="20"/>
          <w:szCs w:val="20"/>
        </w:rPr>
        <w:t>q)</w:t>
      </w:r>
      <w:r w:rsidRPr="00FC31BF">
        <w:rPr>
          <w:rFonts w:ascii="Century Gothic" w:hAnsi="Century Gothic"/>
          <w:sz w:val="20"/>
          <w:szCs w:val="20"/>
        </w:rPr>
        <w:t xml:space="preserve"> Indica como responsável/preposto para acompanhar os fornecimentos, receber comunicações e praticar os atos necessários ao cumprimento das obrigações decorrentes do credenciamento:</w:t>
      </w:r>
    </w:p>
    <w:p w14:paraId="36DC2367" w14:textId="77777777" w:rsidR="00FC31BF" w:rsidRPr="00FC31BF" w:rsidRDefault="00FC31BF" w:rsidP="00FC31BF">
      <w:pPr>
        <w:pStyle w:val="NormalWeb"/>
        <w:jc w:val="both"/>
        <w:rPr>
          <w:rFonts w:ascii="Century Gothic" w:hAnsi="Century Gothic"/>
          <w:sz w:val="20"/>
          <w:szCs w:val="20"/>
        </w:rPr>
      </w:pPr>
      <w:r w:rsidRPr="00FC31BF">
        <w:rPr>
          <w:rStyle w:val="Forte"/>
          <w:rFonts w:ascii="Century Gothic" w:hAnsi="Century Gothic"/>
          <w:sz w:val="20"/>
          <w:szCs w:val="20"/>
        </w:rPr>
        <w:t>Nome:</w:t>
      </w:r>
      <w:r w:rsidRPr="00FC31BF">
        <w:rPr>
          <w:rFonts w:ascii="Century Gothic" w:hAnsi="Century Gothic"/>
          <w:sz w:val="20"/>
          <w:szCs w:val="20"/>
        </w:rPr>
        <w:t xml:space="preserve"> ______________________________________________________</w:t>
      </w:r>
    </w:p>
    <w:p w14:paraId="364700A2" w14:textId="77777777" w:rsidR="00FC31BF" w:rsidRPr="00FC31BF" w:rsidRDefault="00FC31BF" w:rsidP="00FC31BF">
      <w:pPr>
        <w:pStyle w:val="NormalWeb"/>
        <w:jc w:val="both"/>
        <w:rPr>
          <w:rFonts w:ascii="Century Gothic" w:hAnsi="Century Gothic"/>
          <w:sz w:val="20"/>
          <w:szCs w:val="20"/>
        </w:rPr>
      </w:pPr>
      <w:r w:rsidRPr="00FC31BF">
        <w:rPr>
          <w:rStyle w:val="Forte"/>
          <w:rFonts w:ascii="Century Gothic" w:hAnsi="Century Gothic"/>
          <w:sz w:val="20"/>
          <w:szCs w:val="20"/>
        </w:rPr>
        <w:t>CPF:</w:t>
      </w:r>
      <w:r w:rsidRPr="00FC31BF">
        <w:rPr>
          <w:rFonts w:ascii="Century Gothic" w:hAnsi="Century Gothic"/>
          <w:sz w:val="20"/>
          <w:szCs w:val="20"/>
        </w:rPr>
        <w:t xml:space="preserve"> _______________________________________________________</w:t>
      </w:r>
    </w:p>
    <w:p w14:paraId="5CF01500" w14:textId="77777777" w:rsidR="00FC31BF" w:rsidRPr="00FC31BF" w:rsidRDefault="00FC31BF" w:rsidP="00FC31BF">
      <w:pPr>
        <w:pStyle w:val="NormalWeb"/>
        <w:jc w:val="both"/>
        <w:rPr>
          <w:rFonts w:ascii="Century Gothic" w:hAnsi="Century Gothic"/>
          <w:sz w:val="20"/>
          <w:szCs w:val="20"/>
        </w:rPr>
      </w:pPr>
      <w:r w:rsidRPr="00FC31BF">
        <w:rPr>
          <w:rStyle w:val="Forte"/>
          <w:rFonts w:ascii="Century Gothic" w:hAnsi="Century Gothic"/>
          <w:sz w:val="20"/>
          <w:szCs w:val="20"/>
        </w:rPr>
        <w:t>Cargo/Função:</w:t>
      </w:r>
      <w:r w:rsidRPr="00FC31BF">
        <w:rPr>
          <w:rFonts w:ascii="Century Gothic" w:hAnsi="Century Gothic"/>
          <w:sz w:val="20"/>
          <w:szCs w:val="20"/>
        </w:rPr>
        <w:t xml:space="preserve"> _______________________________________________</w:t>
      </w:r>
    </w:p>
    <w:p w14:paraId="01628C27" w14:textId="77777777" w:rsidR="00FC31BF" w:rsidRPr="00FC31BF" w:rsidRDefault="00FC31BF" w:rsidP="00FC31BF">
      <w:pPr>
        <w:pStyle w:val="NormalWeb"/>
        <w:jc w:val="both"/>
        <w:rPr>
          <w:rFonts w:ascii="Century Gothic" w:hAnsi="Century Gothic"/>
          <w:sz w:val="20"/>
          <w:szCs w:val="20"/>
        </w:rPr>
      </w:pPr>
      <w:r w:rsidRPr="00FC31BF">
        <w:rPr>
          <w:rStyle w:val="Forte"/>
          <w:rFonts w:ascii="Century Gothic" w:hAnsi="Century Gothic"/>
          <w:sz w:val="20"/>
          <w:szCs w:val="20"/>
        </w:rPr>
        <w:t>Telefone fixo:</w:t>
      </w:r>
      <w:r w:rsidRPr="00FC31BF">
        <w:rPr>
          <w:rFonts w:ascii="Century Gothic" w:hAnsi="Century Gothic"/>
          <w:sz w:val="20"/>
          <w:szCs w:val="20"/>
        </w:rPr>
        <w:t xml:space="preserve"> (____) __________________________</w:t>
      </w:r>
    </w:p>
    <w:p w14:paraId="3CA75DE7" w14:textId="77777777" w:rsidR="00FC31BF" w:rsidRPr="00FC31BF" w:rsidRDefault="00FC31BF" w:rsidP="00FC31BF">
      <w:pPr>
        <w:pStyle w:val="NormalWeb"/>
        <w:jc w:val="both"/>
        <w:rPr>
          <w:rFonts w:ascii="Century Gothic" w:hAnsi="Century Gothic"/>
          <w:sz w:val="20"/>
          <w:szCs w:val="20"/>
        </w:rPr>
      </w:pPr>
      <w:r w:rsidRPr="00FC31BF">
        <w:rPr>
          <w:rStyle w:val="Forte"/>
          <w:rFonts w:ascii="Century Gothic" w:hAnsi="Century Gothic"/>
          <w:sz w:val="20"/>
          <w:szCs w:val="20"/>
        </w:rPr>
        <w:t>Telefone celular:</w:t>
      </w:r>
      <w:r w:rsidRPr="00FC31BF">
        <w:rPr>
          <w:rFonts w:ascii="Century Gothic" w:hAnsi="Century Gothic"/>
          <w:sz w:val="20"/>
          <w:szCs w:val="20"/>
        </w:rPr>
        <w:t xml:space="preserve"> (____) ________________________</w:t>
      </w:r>
    </w:p>
    <w:p w14:paraId="7BCA476C" w14:textId="77777777" w:rsidR="00FC31BF" w:rsidRPr="00FC31BF" w:rsidRDefault="00FC31BF" w:rsidP="00FC31BF">
      <w:pPr>
        <w:pStyle w:val="NormalWeb"/>
        <w:jc w:val="both"/>
        <w:rPr>
          <w:rFonts w:ascii="Century Gothic" w:hAnsi="Century Gothic"/>
          <w:sz w:val="20"/>
          <w:szCs w:val="20"/>
        </w:rPr>
      </w:pPr>
      <w:r w:rsidRPr="00FC31BF">
        <w:rPr>
          <w:rStyle w:val="Forte"/>
          <w:rFonts w:ascii="Century Gothic" w:hAnsi="Century Gothic"/>
          <w:sz w:val="20"/>
          <w:szCs w:val="20"/>
        </w:rPr>
        <w:t>E-mail:</w:t>
      </w:r>
      <w:r w:rsidRPr="00FC31BF">
        <w:rPr>
          <w:rFonts w:ascii="Century Gothic" w:hAnsi="Century Gothic"/>
          <w:sz w:val="20"/>
          <w:szCs w:val="20"/>
        </w:rPr>
        <w:t xml:space="preserve"> _____________________________________________________</w:t>
      </w:r>
    </w:p>
    <w:p w14:paraId="1A23041B" w14:textId="77777777" w:rsidR="00FC31BF" w:rsidRPr="00FC31BF" w:rsidRDefault="00FC31BF" w:rsidP="00FC31BF">
      <w:pPr>
        <w:pStyle w:val="Ttulo3"/>
        <w:jc w:val="both"/>
        <w:rPr>
          <w:rFonts w:ascii="Century Gothic" w:hAnsi="Century Gothic"/>
          <w:sz w:val="20"/>
          <w:szCs w:val="20"/>
        </w:rPr>
      </w:pPr>
      <w:r w:rsidRPr="00FC31BF">
        <w:rPr>
          <w:rFonts w:ascii="Century Gothic" w:hAnsi="Century Gothic"/>
          <w:sz w:val="20"/>
          <w:szCs w:val="20"/>
        </w:rPr>
        <w:t>6. DAS COMUNICAÇÕES</w:t>
      </w:r>
    </w:p>
    <w:p w14:paraId="4C613BAD" w14:textId="77777777" w:rsidR="00FC31BF" w:rsidRPr="00FC31BF" w:rsidRDefault="00FC31BF" w:rsidP="00FC31BF">
      <w:pPr>
        <w:pStyle w:val="NormalWeb"/>
        <w:jc w:val="both"/>
        <w:rPr>
          <w:rFonts w:ascii="Century Gothic" w:hAnsi="Century Gothic"/>
          <w:sz w:val="20"/>
          <w:szCs w:val="20"/>
        </w:rPr>
      </w:pPr>
      <w:r w:rsidRPr="00FC31BF">
        <w:rPr>
          <w:rStyle w:val="Forte"/>
          <w:rFonts w:ascii="Century Gothic" w:hAnsi="Century Gothic"/>
          <w:sz w:val="20"/>
          <w:szCs w:val="20"/>
        </w:rPr>
        <w:t>r)</w:t>
      </w:r>
      <w:r w:rsidRPr="00FC31BF">
        <w:rPr>
          <w:rFonts w:ascii="Century Gothic" w:hAnsi="Century Gothic"/>
          <w:sz w:val="20"/>
          <w:szCs w:val="20"/>
        </w:rPr>
        <w:t xml:space="preserve"> Declara que concorda que as comunicações oficiais relacionadas ao credenciamento, às solicitações de fornecimento, às contratações dele decorrentes e demais atos administrativos sejam encaminhadas para o endereço eletrônico informado abaixo, comprometendo-se a mantê-lo atualizado perante o SAMAE:</w:t>
      </w:r>
    </w:p>
    <w:p w14:paraId="493B3AB5" w14:textId="77777777" w:rsidR="00FC31BF" w:rsidRPr="00FC31BF" w:rsidRDefault="00FC31BF" w:rsidP="00FC31BF">
      <w:pPr>
        <w:pStyle w:val="NormalWeb"/>
        <w:jc w:val="both"/>
        <w:rPr>
          <w:rFonts w:ascii="Century Gothic" w:hAnsi="Century Gothic"/>
          <w:sz w:val="20"/>
          <w:szCs w:val="20"/>
        </w:rPr>
      </w:pPr>
      <w:r w:rsidRPr="00FC31BF">
        <w:rPr>
          <w:rStyle w:val="Forte"/>
          <w:rFonts w:ascii="Century Gothic" w:hAnsi="Century Gothic"/>
          <w:sz w:val="20"/>
          <w:szCs w:val="20"/>
        </w:rPr>
        <w:t>E-mail:</w:t>
      </w:r>
      <w:r w:rsidRPr="00FC31BF">
        <w:rPr>
          <w:rFonts w:ascii="Century Gothic" w:hAnsi="Century Gothic"/>
          <w:sz w:val="20"/>
          <w:szCs w:val="20"/>
        </w:rPr>
        <w:t xml:space="preserve"> _____________________________________________________</w:t>
      </w:r>
    </w:p>
    <w:p w14:paraId="004809F3" w14:textId="77777777" w:rsidR="00FC31BF" w:rsidRPr="00FC31BF" w:rsidRDefault="00FC31BF" w:rsidP="00FC31BF">
      <w:pPr>
        <w:pStyle w:val="Ttulo3"/>
        <w:jc w:val="both"/>
        <w:rPr>
          <w:rFonts w:ascii="Century Gothic" w:hAnsi="Century Gothic"/>
          <w:sz w:val="20"/>
          <w:szCs w:val="20"/>
        </w:rPr>
      </w:pPr>
      <w:r w:rsidRPr="00FC31BF">
        <w:rPr>
          <w:rFonts w:ascii="Century Gothic" w:hAnsi="Century Gothic"/>
          <w:sz w:val="20"/>
          <w:szCs w:val="20"/>
        </w:rPr>
        <w:t>7. DA MANUTENÇÃO DAS CONDIÇÕES</w:t>
      </w:r>
    </w:p>
    <w:p w14:paraId="66B25ABC" w14:textId="77777777" w:rsidR="00FC31BF" w:rsidRPr="00FC31BF" w:rsidRDefault="00FC31BF" w:rsidP="00FC31BF">
      <w:pPr>
        <w:pStyle w:val="NormalWeb"/>
        <w:jc w:val="both"/>
        <w:rPr>
          <w:rFonts w:ascii="Century Gothic" w:hAnsi="Century Gothic"/>
          <w:sz w:val="20"/>
          <w:szCs w:val="20"/>
        </w:rPr>
      </w:pPr>
      <w:r w:rsidRPr="00FC31BF">
        <w:rPr>
          <w:rStyle w:val="Forte"/>
          <w:rFonts w:ascii="Century Gothic" w:hAnsi="Century Gothic"/>
          <w:sz w:val="20"/>
          <w:szCs w:val="20"/>
        </w:rPr>
        <w:t>s)</w:t>
      </w:r>
      <w:r w:rsidRPr="00FC31BF">
        <w:rPr>
          <w:rFonts w:ascii="Century Gothic" w:hAnsi="Century Gothic"/>
          <w:sz w:val="20"/>
          <w:szCs w:val="20"/>
        </w:rPr>
        <w:t xml:space="preserve"> Compromete-se a manter, durante todo o período de permanência no credenciamento e durante a execução das contratações dele decorrentes, todas as condições de habilitação, qualificação e demais requisitos exigidos no Edital.</w:t>
      </w:r>
    </w:p>
    <w:p w14:paraId="634FC59F" w14:textId="77777777" w:rsidR="00FC31BF" w:rsidRPr="00FC31BF" w:rsidRDefault="00FC31BF" w:rsidP="00FC31BF">
      <w:pPr>
        <w:pStyle w:val="NormalWeb"/>
        <w:jc w:val="both"/>
        <w:rPr>
          <w:rFonts w:ascii="Century Gothic" w:hAnsi="Century Gothic"/>
          <w:sz w:val="20"/>
          <w:szCs w:val="20"/>
        </w:rPr>
      </w:pPr>
      <w:r w:rsidRPr="00FC31BF">
        <w:rPr>
          <w:rStyle w:val="Forte"/>
          <w:rFonts w:ascii="Century Gothic" w:hAnsi="Century Gothic"/>
          <w:sz w:val="20"/>
          <w:szCs w:val="20"/>
        </w:rPr>
        <w:t>t)</w:t>
      </w:r>
      <w:r w:rsidRPr="00FC31BF">
        <w:rPr>
          <w:rFonts w:ascii="Century Gothic" w:hAnsi="Century Gothic"/>
          <w:sz w:val="20"/>
          <w:szCs w:val="20"/>
        </w:rPr>
        <w:t xml:space="preserve"> Compromete-se a comunicar imediatamente ao SAMAE qualquer alteração que possa modificar sua situação cadastral, jurídica, fiscal, trabalhista, econômica ou operacional, bem como qualquer fato que possa comprometer sua capacidade de fornecimento.</w:t>
      </w:r>
    </w:p>
    <w:p w14:paraId="065D5F80" w14:textId="77777777" w:rsidR="00FC31BF" w:rsidRPr="00FC31BF" w:rsidRDefault="00FC31BF" w:rsidP="00FC31BF">
      <w:pPr>
        <w:pStyle w:val="Ttulo3"/>
        <w:jc w:val="both"/>
        <w:rPr>
          <w:rFonts w:ascii="Century Gothic" w:hAnsi="Century Gothic"/>
          <w:sz w:val="20"/>
          <w:szCs w:val="20"/>
        </w:rPr>
      </w:pPr>
      <w:r w:rsidRPr="00FC31BF">
        <w:rPr>
          <w:rFonts w:ascii="Century Gothic" w:hAnsi="Century Gothic"/>
          <w:sz w:val="20"/>
          <w:szCs w:val="20"/>
        </w:rPr>
        <w:t>8. DO FORNECIMENTO E DA QUALIDADE DOS MATERIAIS</w:t>
      </w:r>
    </w:p>
    <w:p w14:paraId="472552D8" w14:textId="77777777" w:rsidR="00FC31BF" w:rsidRPr="00FC31BF" w:rsidRDefault="00FC31BF" w:rsidP="00FC31BF">
      <w:pPr>
        <w:pStyle w:val="NormalWeb"/>
        <w:jc w:val="both"/>
        <w:rPr>
          <w:rFonts w:ascii="Century Gothic" w:hAnsi="Century Gothic"/>
          <w:sz w:val="20"/>
          <w:szCs w:val="20"/>
        </w:rPr>
      </w:pPr>
      <w:r w:rsidRPr="00FC31BF">
        <w:rPr>
          <w:rStyle w:val="Forte"/>
          <w:rFonts w:ascii="Century Gothic" w:hAnsi="Century Gothic"/>
          <w:sz w:val="20"/>
          <w:szCs w:val="20"/>
        </w:rPr>
        <w:t>u)</w:t>
      </w:r>
      <w:r w:rsidRPr="00FC31BF">
        <w:rPr>
          <w:rFonts w:ascii="Century Gothic" w:hAnsi="Century Gothic"/>
          <w:sz w:val="20"/>
          <w:szCs w:val="20"/>
        </w:rPr>
        <w:t xml:space="preserve"> Declara que fornecerá somente materiais compatíveis com as especificações solicitadas pelo SAMAE, observando, quando aplicáveis, as normas da ABNT, INMETRO e demais órgãos ou entidades competentes.</w:t>
      </w:r>
    </w:p>
    <w:p w14:paraId="7DE7FBC9" w14:textId="77777777" w:rsidR="00FC31BF" w:rsidRPr="00FC31BF" w:rsidRDefault="00FC31BF" w:rsidP="00FC31BF">
      <w:pPr>
        <w:pStyle w:val="NormalWeb"/>
        <w:jc w:val="both"/>
        <w:rPr>
          <w:rFonts w:ascii="Century Gothic" w:hAnsi="Century Gothic"/>
          <w:sz w:val="20"/>
          <w:szCs w:val="20"/>
        </w:rPr>
      </w:pPr>
      <w:r w:rsidRPr="00FC31BF">
        <w:rPr>
          <w:rStyle w:val="Forte"/>
          <w:rFonts w:ascii="Century Gothic" w:hAnsi="Century Gothic"/>
          <w:sz w:val="20"/>
          <w:szCs w:val="20"/>
        </w:rPr>
        <w:t>v)</w:t>
      </w:r>
      <w:r w:rsidRPr="00FC31BF">
        <w:rPr>
          <w:rFonts w:ascii="Century Gothic" w:hAnsi="Century Gothic"/>
          <w:sz w:val="20"/>
          <w:szCs w:val="20"/>
        </w:rPr>
        <w:t xml:space="preserve"> Compromete-se a substituir, sem ônus adicional para o SAMAE, os materiais que apresentarem defeitos, avarias, vícios, divergências de especificação, quantidade ou qualquer outra desconformidade constatada no recebimento ou durante o período de garantia, quando aplicável.</w:t>
      </w:r>
    </w:p>
    <w:p w14:paraId="47B34D9F" w14:textId="77777777" w:rsidR="00FC31BF" w:rsidRPr="00FC31BF" w:rsidRDefault="00FC31BF" w:rsidP="00FC31BF">
      <w:pPr>
        <w:pStyle w:val="NormalWeb"/>
        <w:jc w:val="both"/>
        <w:rPr>
          <w:rFonts w:ascii="Century Gothic" w:hAnsi="Century Gothic"/>
          <w:sz w:val="20"/>
          <w:szCs w:val="20"/>
        </w:rPr>
      </w:pPr>
      <w:r w:rsidRPr="00FC31BF">
        <w:rPr>
          <w:rStyle w:val="Forte"/>
          <w:rFonts w:ascii="Century Gothic" w:hAnsi="Century Gothic"/>
          <w:sz w:val="20"/>
          <w:szCs w:val="20"/>
        </w:rPr>
        <w:t>w)</w:t>
      </w:r>
      <w:r w:rsidRPr="00FC31BF">
        <w:rPr>
          <w:rFonts w:ascii="Century Gothic" w:hAnsi="Century Gothic"/>
          <w:sz w:val="20"/>
          <w:szCs w:val="20"/>
        </w:rPr>
        <w:t xml:space="preserve"> Declara estar ciente de que os materiais deverão ser entregues devidamente acondicionados e em condições adequadas de transporte, armazenamento e utilização.</w:t>
      </w:r>
    </w:p>
    <w:p w14:paraId="44B5B37D" w14:textId="77777777" w:rsidR="00FC31BF" w:rsidRPr="00FC31BF" w:rsidRDefault="00FC31BF" w:rsidP="00FC31BF">
      <w:pPr>
        <w:pStyle w:val="Ttulo3"/>
        <w:jc w:val="both"/>
        <w:rPr>
          <w:rFonts w:ascii="Century Gothic" w:hAnsi="Century Gothic"/>
          <w:sz w:val="20"/>
          <w:szCs w:val="20"/>
        </w:rPr>
      </w:pPr>
      <w:r w:rsidRPr="00FC31BF">
        <w:rPr>
          <w:rFonts w:ascii="Century Gothic" w:hAnsi="Century Gothic"/>
          <w:sz w:val="20"/>
          <w:szCs w:val="20"/>
        </w:rPr>
        <w:t>9. DA PROTEÇÃO DE DADOS PESSOAIS</w:t>
      </w:r>
    </w:p>
    <w:p w14:paraId="09B39D60" w14:textId="77777777" w:rsidR="00FC31BF" w:rsidRPr="00FC31BF" w:rsidRDefault="00FC31BF" w:rsidP="00FC31BF">
      <w:pPr>
        <w:pStyle w:val="NormalWeb"/>
        <w:jc w:val="both"/>
        <w:rPr>
          <w:rFonts w:ascii="Century Gothic" w:hAnsi="Century Gothic"/>
          <w:sz w:val="20"/>
          <w:szCs w:val="20"/>
        </w:rPr>
      </w:pPr>
      <w:r w:rsidRPr="00FC31BF">
        <w:rPr>
          <w:rStyle w:val="Forte"/>
          <w:rFonts w:ascii="Century Gothic" w:hAnsi="Century Gothic"/>
          <w:sz w:val="20"/>
          <w:szCs w:val="20"/>
        </w:rPr>
        <w:t>x)</w:t>
      </w:r>
      <w:r w:rsidRPr="00FC31BF">
        <w:rPr>
          <w:rFonts w:ascii="Century Gothic" w:hAnsi="Century Gothic"/>
          <w:sz w:val="20"/>
          <w:szCs w:val="20"/>
        </w:rPr>
        <w:t xml:space="preserve"> Declara estar ciente de que, para participação no procedimento de credenciamento e eventual contratação, poderá ser necessária a disponibilização de dados pessoais de representantes legais, sócios, procuradores, prepostos e demais pessoas vinculadas à empresa.</w:t>
      </w:r>
    </w:p>
    <w:p w14:paraId="4AA932FB" w14:textId="77777777" w:rsidR="00FC31BF" w:rsidRPr="00FC31BF" w:rsidRDefault="00FC31BF" w:rsidP="00FC31BF">
      <w:pPr>
        <w:pStyle w:val="NormalWeb"/>
        <w:jc w:val="both"/>
        <w:rPr>
          <w:rFonts w:ascii="Century Gothic" w:hAnsi="Century Gothic"/>
          <w:sz w:val="20"/>
          <w:szCs w:val="20"/>
        </w:rPr>
      </w:pPr>
      <w:r w:rsidRPr="00FC31BF">
        <w:rPr>
          <w:rStyle w:val="Forte"/>
          <w:rFonts w:ascii="Century Gothic" w:hAnsi="Century Gothic"/>
          <w:sz w:val="20"/>
          <w:szCs w:val="20"/>
        </w:rPr>
        <w:t>x.1)</w:t>
      </w:r>
      <w:r w:rsidRPr="00FC31BF">
        <w:rPr>
          <w:rFonts w:ascii="Century Gothic" w:hAnsi="Century Gothic"/>
          <w:sz w:val="20"/>
          <w:szCs w:val="20"/>
        </w:rPr>
        <w:t xml:space="preserve"> Declara estar ciente de que os dados pessoais fornecidos poderão ser tratados pela Administração Pública para fins relacionados ao procedimento de credenciamento, formalização, execução, fiscalização, controle e transparência das contratações, observadas as disposições da Lei Federal nº 13.709/2018 – Lei Geral de Proteção de Dados Pessoais – LGPD.</w:t>
      </w:r>
    </w:p>
    <w:p w14:paraId="5815AF7C" w14:textId="77777777" w:rsidR="00FC31BF" w:rsidRPr="00FC31BF" w:rsidRDefault="00FC31BF" w:rsidP="00FC31BF">
      <w:pPr>
        <w:pStyle w:val="NormalWeb"/>
        <w:jc w:val="both"/>
        <w:rPr>
          <w:rFonts w:ascii="Century Gothic" w:hAnsi="Century Gothic"/>
          <w:sz w:val="20"/>
          <w:szCs w:val="20"/>
        </w:rPr>
      </w:pPr>
      <w:r w:rsidRPr="00FC31BF">
        <w:rPr>
          <w:rStyle w:val="Forte"/>
          <w:rFonts w:ascii="Century Gothic" w:hAnsi="Century Gothic"/>
          <w:sz w:val="20"/>
          <w:szCs w:val="20"/>
        </w:rPr>
        <w:t>x.2)</w:t>
      </w:r>
      <w:r w:rsidRPr="00FC31BF">
        <w:rPr>
          <w:rFonts w:ascii="Century Gothic" w:hAnsi="Century Gothic"/>
          <w:sz w:val="20"/>
          <w:szCs w:val="20"/>
        </w:rPr>
        <w:t xml:space="preserve"> Declara estar ciente de que os dados e documentos constantes do processo administrativo poderão estar sujeitos às regras de publicidade e transparência aplicáveis à Administração Pública, ressalvadas as hipóteses legais de restrição de acesso ou sigilo.</w:t>
      </w:r>
    </w:p>
    <w:p w14:paraId="52F9FBE4" w14:textId="77777777" w:rsidR="00FC31BF" w:rsidRPr="00FC31BF" w:rsidRDefault="00FC31BF" w:rsidP="00FC31BF">
      <w:pPr>
        <w:pStyle w:val="Ttulo3"/>
        <w:jc w:val="both"/>
        <w:rPr>
          <w:rFonts w:ascii="Century Gothic" w:hAnsi="Century Gothic"/>
          <w:sz w:val="20"/>
          <w:szCs w:val="20"/>
        </w:rPr>
      </w:pPr>
      <w:r w:rsidRPr="00FC31BF">
        <w:rPr>
          <w:rFonts w:ascii="Century Gothic" w:hAnsi="Century Gothic"/>
          <w:sz w:val="20"/>
          <w:szCs w:val="20"/>
        </w:rPr>
        <w:t>10. DA VERACIDADE DAS INFORMAÇÕES</w:t>
      </w:r>
    </w:p>
    <w:p w14:paraId="5B413D7B" w14:textId="77777777" w:rsidR="00FC31BF" w:rsidRPr="00FC31BF" w:rsidRDefault="00FC31BF" w:rsidP="00FC31BF">
      <w:pPr>
        <w:pStyle w:val="NormalWeb"/>
        <w:jc w:val="both"/>
        <w:rPr>
          <w:rFonts w:ascii="Century Gothic" w:hAnsi="Century Gothic"/>
          <w:sz w:val="20"/>
          <w:szCs w:val="20"/>
        </w:rPr>
      </w:pPr>
      <w:r w:rsidRPr="00FC31BF">
        <w:rPr>
          <w:rStyle w:val="Forte"/>
          <w:rFonts w:ascii="Century Gothic" w:hAnsi="Century Gothic"/>
          <w:sz w:val="20"/>
          <w:szCs w:val="20"/>
        </w:rPr>
        <w:t>y)</w:t>
      </w:r>
      <w:r w:rsidRPr="00FC31BF">
        <w:rPr>
          <w:rFonts w:ascii="Century Gothic" w:hAnsi="Century Gothic"/>
          <w:sz w:val="20"/>
          <w:szCs w:val="20"/>
        </w:rPr>
        <w:t xml:space="preserve"> Declara que todas as informações e documentos apresentados para fins de credenciamento são verdadeiros, autênticos e correspondem à realidade da empresa, comprometendo-se a apresentar os documentos originais ou outros documentos comprobatórios sempre que solicitados pelo SAMAE.</w:t>
      </w:r>
    </w:p>
    <w:p w14:paraId="70E087D9" w14:textId="77777777" w:rsidR="00FC31BF" w:rsidRPr="00FC31BF" w:rsidRDefault="00FC31BF" w:rsidP="00FC31BF">
      <w:pPr>
        <w:pStyle w:val="NormalWeb"/>
        <w:jc w:val="both"/>
        <w:rPr>
          <w:rFonts w:ascii="Century Gothic" w:hAnsi="Century Gothic"/>
          <w:sz w:val="20"/>
          <w:szCs w:val="20"/>
        </w:rPr>
      </w:pPr>
      <w:r w:rsidRPr="00FC31BF">
        <w:rPr>
          <w:rStyle w:val="Forte"/>
          <w:rFonts w:ascii="Century Gothic" w:hAnsi="Century Gothic"/>
          <w:sz w:val="20"/>
          <w:szCs w:val="20"/>
        </w:rPr>
        <w:t>z)</w:t>
      </w:r>
      <w:r w:rsidRPr="00FC31BF">
        <w:rPr>
          <w:rFonts w:ascii="Century Gothic" w:hAnsi="Century Gothic"/>
          <w:sz w:val="20"/>
          <w:szCs w:val="20"/>
        </w:rPr>
        <w:t xml:space="preserve"> Declara estar ciente de que a falsidade de qualquer declaração ou documento apresentado poderá ensejar o indeferimento do credenciamento, seu descredenciamento, aplicação das sanções cabíveis e demais consequências previstas na legislação.</w:t>
      </w:r>
    </w:p>
    <w:p w14:paraId="70C88CCF" w14:textId="77777777" w:rsidR="00FC31BF" w:rsidRPr="00FC31BF" w:rsidRDefault="00FC31BF" w:rsidP="00FC31BF">
      <w:pPr>
        <w:pStyle w:val="Ttulo3"/>
        <w:jc w:val="both"/>
        <w:rPr>
          <w:rFonts w:ascii="Century Gothic" w:hAnsi="Century Gothic"/>
          <w:sz w:val="20"/>
          <w:szCs w:val="20"/>
        </w:rPr>
      </w:pPr>
      <w:r w:rsidRPr="00FC31BF">
        <w:rPr>
          <w:rFonts w:ascii="Century Gothic" w:hAnsi="Century Gothic"/>
          <w:sz w:val="20"/>
          <w:szCs w:val="20"/>
        </w:rPr>
        <w:t>11. DA INTEGRIDADE E PREVENÇÃO À CORRUPÇÃO</w:t>
      </w:r>
    </w:p>
    <w:p w14:paraId="58CEE080" w14:textId="77777777" w:rsidR="00FC31BF" w:rsidRPr="00FC31BF" w:rsidRDefault="00FC31BF" w:rsidP="00FC31BF">
      <w:pPr>
        <w:pStyle w:val="NormalWeb"/>
        <w:jc w:val="both"/>
        <w:rPr>
          <w:rFonts w:ascii="Century Gothic" w:hAnsi="Century Gothic"/>
          <w:sz w:val="20"/>
          <w:szCs w:val="20"/>
        </w:rPr>
      </w:pPr>
      <w:r w:rsidRPr="00FC31BF">
        <w:rPr>
          <w:rStyle w:val="Forte"/>
          <w:rFonts w:ascii="Century Gothic" w:hAnsi="Century Gothic"/>
          <w:sz w:val="20"/>
          <w:szCs w:val="20"/>
        </w:rPr>
        <w:t>aa)</w:t>
      </w:r>
      <w:r w:rsidRPr="00FC31BF">
        <w:rPr>
          <w:rFonts w:ascii="Century Gothic" w:hAnsi="Century Gothic"/>
          <w:sz w:val="20"/>
          <w:szCs w:val="20"/>
        </w:rPr>
        <w:t xml:space="preserve"> Declara conhecer e observar as normas de prevenção e combate à corrupção previstas na legislação brasileira, especialmente a Lei Federal nº 12.846/2013 e demais normas aplicáveis.</w:t>
      </w:r>
    </w:p>
    <w:p w14:paraId="13877FB8" w14:textId="77777777" w:rsidR="00FC31BF" w:rsidRPr="00FC31BF" w:rsidRDefault="00FC31BF" w:rsidP="00FC31BF">
      <w:pPr>
        <w:pStyle w:val="NormalWeb"/>
        <w:jc w:val="both"/>
        <w:rPr>
          <w:rFonts w:ascii="Century Gothic" w:hAnsi="Century Gothic"/>
          <w:sz w:val="20"/>
          <w:szCs w:val="20"/>
        </w:rPr>
      </w:pPr>
      <w:r w:rsidRPr="00FC31BF">
        <w:rPr>
          <w:rStyle w:val="Forte"/>
          <w:rFonts w:ascii="Century Gothic" w:hAnsi="Century Gothic"/>
          <w:sz w:val="20"/>
          <w:szCs w:val="20"/>
        </w:rPr>
        <w:t>ab)</w:t>
      </w:r>
      <w:r w:rsidRPr="00FC31BF">
        <w:rPr>
          <w:rFonts w:ascii="Century Gothic" w:hAnsi="Century Gothic"/>
          <w:sz w:val="20"/>
          <w:szCs w:val="20"/>
        </w:rPr>
        <w:t xml:space="preserve"> Compromete-se, por si e por seus sócios, administradores, empregados, prepostos e colaboradores, a não oferecer, prometer, dar ou autorizar, direta ou indiretamente, qualquer vantagem indevida a agente público ou a qualquer outra pessoa, com o objetivo de influenciar atos relacionados ao procedimento de credenciamento, às solicitações de fornecimento ou às contratações dele decorrentes.</w:t>
      </w:r>
    </w:p>
    <w:p w14:paraId="503B7AED" w14:textId="77777777" w:rsidR="00FC31BF" w:rsidRPr="00FC31BF" w:rsidRDefault="00FC31BF" w:rsidP="00FC31BF">
      <w:pPr>
        <w:pStyle w:val="NormalWeb"/>
        <w:jc w:val="both"/>
        <w:rPr>
          <w:rFonts w:ascii="Century Gothic" w:hAnsi="Century Gothic"/>
          <w:sz w:val="20"/>
          <w:szCs w:val="20"/>
        </w:rPr>
      </w:pPr>
      <w:r w:rsidRPr="00FC31BF">
        <w:rPr>
          <w:rStyle w:val="Forte"/>
          <w:rFonts w:ascii="Century Gothic" w:hAnsi="Century Gothic"/>
          <w:sz w:val="20"/>
          <w:szCs w:val="20"/>
        </w:rPr>
        <w:t>ac)</w:t>
      </w:r>
      <w:r w:rsidRPr="00FC31BF">
        <w:rPr>
          <w:rFonts w:ascii="Century Gothic" w:hAnsi="Century Gothic"/>
          <w:sz w:val="20"/>
          <w:szCs w:val="20"/>
        </w:rPr>
        <w:t xml:space="preserve"> Declara que não praticará atos destinados a fraudar, manipular ou comprometer a regularidade do procedimento de credenciamento, a distribuição das demandas, a execução dos fornecimentos ou os preços e condições estabelecidos pela Administração.</w:t>
      </w:r>
    </w:p>
    <w:p w14:paraId="14E7C213" w14:textId="77777777" w:rsidR="00FC31BF" w:rsidRPr="00FC31BF" w:rsidRDefault="00FC31BF" w:rsidP="00FC31BF">
      <w:pPr>
        <w:pStyle w:val="Ttulo3"/>
        <w:jc w:val="both"/>
        <w:rPr>
          <w:rFonts w:ascii="Century Gothic" w:hAnsi="Century Gothic"/>
          <w:sz w:val="20"/>
          <w:szCs w:val="20"/>
        </w:rPr>
      </w:pPr>
      <w:r w:rsidRPr="00FC31BF">
        <w:rPr>
          <w:rFonts w:ascii="Century Gothic" w:hAnsi="Century Gothic"/>
          <w:sz w:val="20"/>
          <w:szCs w:val="20"/>
        </w:rPr>
        <w:t>12. DA CIÊNCIA QUANTO AO CREDENCIAMENTO</w:t>
      </w:r>
    </w:p>
    <w:p w14:paraId="1A0CFC91" w14:textId="77777777" w:rsidR="00FC31BF" w:rsidRPr="00FC31BF" w:rsidRDefault="00FC31BF" w:rsidP="00FC31BF">
      <w:pPr>
        <w:pStyle w:val="NormalWeb"/>
        <w:jc w:val="both"/>
        <w:rPr>
          <w:rFonts w:ascii="Century Gothic" w:hAnsi="Century Gothic"/>
          <w:sz w:val="20"/>
          <w:szCs w:val="20"/>
        </w:rPr>
      </w:pPr>
      <w:r w:rsidRPr="00FC31BF">
        <w:rPr>
          <w:rStyle w:val="Forte"/>
          <w:rFonts w:ascii="Century Gothic" w:hAnsi="Century Gothic"/>
          <w:sz w:val="20"/>
          <w:szCs w:val="20"/>
        </w:rPr>
        <w:t>ad)</w:t>
      </w:r>
      <w:r w:rsidRPr="00FC31BF">
        <w:rPr>
          <w:rFonts w:ascii="Century Gothic" w:hAnsi="Century Gothic"/>
          <w:sz w:val="20"/>
          <w:szCs w:val="20"/>
        </w:rPr>
        <w:t xml:space="preserve"> Declara ter plena ciência de que o credenciamento constitui procedimento destinado a habilitar estabelecimentos que atendam às condições estabelecidas pela Administração, não assegurando, isoladamente, direito à contratação ou a um quantitativo mínimo de fornecimentos.</w:t>
      </w:r>
    </w:p>
    <w:p w14:paraId="7F41F9D9" w14:textId="77777777" w:rsidR="00FC31BF" w:rsidRPr="00FC31BF" w:rsidRDefault="00FC31BF" w:rsidP="00FC31BF">
      <w:pPr>
        <w:pStyle w:val="NormalWeb"/>
        <w:jc w:val="both"/>
        <w:rPr>
          <w:rFonts w:ascii="Century Gothic" w:hAnsi="Century Gothic"/>
          <w:sz w:val="20"/>
          <w:szCs w:val="20"/>
        </w:rPr>
      </w:pPr>
      <w:r w:rsidRPr="00FC31BF">
        <w:rPr>
          <w:rStyle w:val="Forte"/>
          <w:rFonts w:ascii="Century Gothic" w:hAnsi="Century Gothic"/>
          <w:sz w:val="20"/>
          <w:szCs w:val="20"/>
        </w:rPr>
        <w:t>ae)</w:t>
      </w:r>
      <w:r w:rsidRPr="00FC31BF">
        <w:rPr>
          <w:rFonts w:ascii="Century Gothic" w:hAnsi="Century Gothic"/>
          <w:sz w:val="20"/>
          <w:szCs w:val="20"/>
        </w:rPr>
        <w:t xml:space="preserve"> Declara estar ciente de que os fornecimentos serão realizados de acordo com as necessidades do SAMAE, a disponibilidade orçamentária e financeira, as condições estabelecidas no edital e os critérios objetivos de distribuição das demandas entre os credenciados.</w:t>
      </w:r>
    </w:p>
    <w:p w14:paraId="211AFC5C" w14:textId="77777777" w:rsidR="00FC31BF" w:rsidRPr="00FC31BF" w:rsidRDefault="00FC31BF" w:rsidP="00FC31BF">
      <w:pPr>
        <w:pStyle w:val="NormalWeb"/>
        <w:jc w:val="both"/>
        <w:rPr>
          <w:rFonts w:ascii="Century Gothic" w:hAnsi="Century Gothic"/>
          <w:sz w:val="20"/>
          <w:szCs w:val="20"/>
        </w:rPr>
      </w:pPr>
      <w:r w:rsidRPr="00FC31BF">
        <w:rPr>
          <w:rFonts w:ascii="Century Gothic" w:hAnsi="Century Gothic"/>
          <w:sz w:val="20"/>
          <w:szCs w:val="20"/>
        </w:rPr>
        <w:t>Por ser expressão da verdade, firma a presente declaração para que produza os efeitos legais.</w:t>
      </w:r>
    </w:p>
    <w:p w14:paraId="23501916" w14:textId="77777777" w:rsidR="00FC31BF" w:rsidRPr="00FC31BF" w:rsidRDefault="00FC31BF" w:rsidP="00FC31BF">
      <w:pPr>
        <w:pStyle w:val="NormalWeb"/>
        <w:jc w:val="both"/>
        <w:rPr>
          <w:rFonts w:ascii="Century Gothic" w:hAnsi="Century Gothic"/>
          <w:sz w:val="20"/>
          <w:szCs w:val="20"/>
        </w:rPr>
      </w:pPr>
      <w:r w:rsidRPr="00FC31BF">
        <w:rPr>
          <w:rStyle w:val="Forte"/>
          <w:rFonts w:ascii="Century Gothic" w:hAnsi="Century Gothic"/>
          <w:sz w:val="20"/>
          <w:szCs w:val="20"/>
        </w:rPr>
        <w:t>Lobato/PR, ______ de __________________________ de 2026.</w:t>
      </w:r>
    </w:p>
    <w:p w14:paraId="52DF154B" w14:textId="77777777" w:rsidR="00FC31BF" w:rsidRPr="00FC31BF" w:rsidRDefault="00ED6623" w:rsidP="00FC31BF">
      <w:pPr>
        <w:jc w:val="both"/>
        <w:rPr>
          <w:rFonts w:ascii="Century Gothic" w:hAnsi="Century Gothic"/>
          <w:sz w:val="20"/>
          <w:szCs w:val="20"/>
        </w:rPr>
      </w:pPr>
      <w:r>
        <w:rPr>
          <w:rFonts w:ascii="Century Gothic" w:hAnsi="Century Gothic"/>
          <w:sz w:val="20"/>
          <w:szCs w:val="20"/>
        </w:rPr>
        <w:pict w14:anchorId="6420F6F5">
          <v:rect id="_x0000_i1066" style="width:0;height:1.5pt" o:hralign="center" o:hrstd="t" o:hr="t" fillcolor="#a0a0a0" stroked="f"/>
        </w:pict>
      </w:r>
    </w:p>
    <w:p w14:paraId="5340AFD8" w14:textId="77777777" w:rsidR="00FC31BF" w:rsidRPr="00FC31BF" w:rsidRDefault="00FC31BF" w:rsidP="00FC31BF">
      <w:pPr>
        <w:pStyle w:val="NormalWeb"/>
        <w:jc w:val="both"/>
        <w:rPr>
          <w:rFonts w:ascii="Century Gothic" w:hAnsi="Century Gothic"/>
          <w:sz w:val="20"/>
          <w:szCs w:val="20"/>
        </w:rPr>
      </w:pPr>
      <w:r w:rsidRPr="00FC31BF">
        <w:rPr>
          <w:rStyle w:val="Forte"/>
          <w:rFonts w:ascii="Century Gothic" w:hAnsi="Century Gothic"/>
          <w:sz w:val="20"/>
          <w:szCs w:val="20"/>
        </w:rPr>
        <w:t>ASSINATURA DO REPRESENTANTE LEGAL DA EMPRESA</w:t>
      </w:r>
    </w:p>
    <w:p w14:paraId="73A6C3E3" w14:textId="77777777" w:rsidR="00FC31BF" w:rsidRPr="00FC31BF" w:rsidRDefault="00FC31BF" w:rsidP="00FC31BF">
      <w:pPr>
        <w:pStyle w:val="NormalWeb"/>
        <w:jc w:val="both"/>
        <w:rPr>
          <w:rFonts w:ascii="Century Gothic" w:hAnsi="Century Gothic"/>
          <w:sz w:val="20"/>
          <w:szCs w:val="20"/>
        </w:rPr>
      </w:pPr>
      <w:r w:rsidRPr="00FC31BF">
        <w:rPr>
          <w:rFonts w:ascii="Century Gothic" w:hAnsi="Century Gothic"/>
          <w:sz w:val="20"/>
          <w:szCs w:val="20"/>
        </w:rPr>
        <w:t>Nome: ______________________________________________</w:t>
      </w:r>
    </w:p>
    <w:p w14:paraId="5FB5D42C" w14:textId="77777777" w:rsidR="00FC31BF" w:rsidRPr="00FC31BF" w:rsidRDefault="00FC31BF" w:rsidP="00FC31BF">
      <w:pPr>
        <w:pStyle w:val="NormalWeb"/>
        <w:jc w:val="both"/>
        <w:rPr>
          <w:rFonts w:ascii="Century Gothic" w:hAnsi="Century Gothic"/>
          <w:sz w:val="20"/>
          <w:szCs w:val="20"/>
        </w:rPr>
      </w:pPr>
      <w:r w:rsidRPr="00FC31BF">
        <w:rPr>
          <w:rFonts w:ascii="Century Gothic" w:hAnsi="Century Gothic"/>
          <w:sz w:val="20"/>
          <w:szCs w:val="20"/>
        </w:rPr>
        <w:t>CPF: _______________________________________________</w:t>
      </w:r>
    </w:p>
    <w:p w14:paraId="5D998DCD" w14:textId="77777777" w:rsidR="00FC31BF" w:rsidRPr="00FC31BF" w:rsidRDefault="00FC31BF" w:rsidP="00FC31BF">
      <w:pPr>
        <w:pStyle w:val="NormalWeb"/>
        <w:jc w:val="both"/>
        <w:rPr>
          <w:rFonts w:ascii="Century Gothic" w:hAnsi="Century Gothic"/>
          <w:sz w:val="20"/>
          <w:szCs w:val="20"/>
        </w:rPr>
      </w:pPr>
      <w:r w:rsidRPr="00FC31BF">
        <w:rPr>
          <w:rFonts w:ascii="Century Gothic" w:hAnsi="Century Gothic"/>
          <w:sz w:val="20"/>
          <w:szCs w:val="20"/>
        </w:rPr>
        <w:t>Cargo/Função: _______________________________________</w:t>
      </w:r>
    </w:p>
    <w:p w14:paraId="66E1C7F0" w14:textId="77777777" w:rsidR="00FC31BF" w:rsidRPr="00FC31BF" w:rsidRDefault="00FC31BF" w:rsidP="00FC31BF">
      <w:pPr>
        <w:pStyle w:val="NormalWeb"/>
        <w:jc w:val="both"/>
        <w:rPr>
          <w:rFonts w:ascii="Century Gothic" w:hAnsi="Century Gothic"/>
          <w:sz w:val="20"/>
          <w:szCs w:val="20"/>
        </w:rPr>
      </w:pPr>
      <w:r w:rsidRPr="00FC31BF">
        <w:rPr>
          <w:rFonts w:ascii="Century Gothic" w:hAnsi="Century Gothic"/>
          <w:sz w:val="20"/>
          <w:szCs w:val="20"/>
        </w:rPr>
        <w:t>Razão Social: ________________________________________</w:t>
      </w:r>
    </w:p>
    <w:p w14:paraId="7EC0338D" w14:textId="77777777" w:rsidR="00FC31BF" w:rsidRPr="00FC31BF" w:rsidRDefault="00FC31BF" w:rsidP="00FC31BF">
      <w:pPr>
        <w:pStyle w:val="NormalWeb"/>
        <w:jc w:val="both"/>
        <w:rPr>
          <w:rFonts w:ascii="Century Gothic" w:hAnsi="Century Gothic"/>
          <w:sz w:val="20"/>
          <w:szCs w:val="20"/>
        </w:rPr>
      </w:pPr>
      <w:r w:rsidRPr="00FC31BF">
        <w:rPr>
          <w:rFonts w:ascii="Century Gothic" w:hAnsi="Century Gothic"/>
          <w:sz w:val="20"/>
          <w:szCs w:val="20"/>
        </w:rPr>
        <w:t>CNPJ: _______________________________________________</w:t>
      </w:r>
    </w:p>
    <w:p w14:paraId="46CA7FE7" w14:textId="77777777" w:rsidR="00C731F9" w:rsidRDefault="00C731F9" w:rsidP="00E9606E">
      <w:pPr>
        <w:ind w:right="141" w:firstLine="426"/>
        <w:rPr>
          <w:rFonts w:ascii="Century Gothic" w:hAnsi="Century Gothic"/>
          <w:sz w:val="20"/>
          <w:szCs w:val="20"/>
        </w:rPr>
      </w:pPr>
    </w:p>
    <w:p w14:paraId="6199A5EB" w14:textId="77777777" w:rsidR="00C731F9" w:rsidRDefault="00C731F9" w:rsidP="00E9606E">
      <w:pPr>
        <w:ind w:right="141" w:firstLine="426"/>
        <w:rPr>
          <w:rFonts w:ascii="Century Gothic" w:hAnsi="Century Gothic"/>
          <w:sz w:val="20"/>
          <w:szCs w:val="20"/>
        </w:rPr>
      </w:pPr>
    </w:p>
    <w:p w14:paraId="79107D21" w14:textId="621F31D1" w:rsidR="00551656" w:rsidRDefault="00551656" w:rsidP="00E9606E">
      <w:pPr>
        <w:ind w:right="141" w:firstLine="426"/>
        <w:rPr>
          <w:rFonts w:ascii="Century Gothic" w:hAnsi="Century Gothic"/>
          <w:sz w:val="20"/>
          <w:szCs w:val="20"/>
        </w:rPr>
      </w:pPr>
    </w:p>
    <w:p w14:paraId="61C70068" w14:textId="3D3F7879" w:rsidR="00FC31BF" w:rsidRDefault="00FC31BF" w:rsidP="00E9606E">
      <w:pPr>
        <w:ind w:right="141" w:firstLine="426"/>
        <w:rPr>
          <w:rFonts w:ascii="Century Gothic" w:hAnsi="Century Gothic"/>
          <w:sz w:val="20"/>
          <w:szCs w:val="20"/>
        </w:rPr>
      </w:pPr>
    </w:p>
    <w:p w14:paraId="46FD8DA7" w14:textId="5732CA22" w:rsidR="00FC31BF" w:rsidRDefault="00FC31BF" w:rsidP="00E9606E">
      <w:pPr>
        <w:ind w:right="141" w:firstLine="426"/>
        <w:rPr>
          <w:rFonts w:ascii="Century Gothic" w:hAnsi="Century Gothic"/>
          <w:sz w:val="20"/>
          <w:szCs w:val="20"/>
        </w:rPr>
      </w:pPr>
    </w:p>
    <w:p w14:paraId="52815A09" w14:textId="7126B521" w:rsidR="00FC31BF" w:rsidRDefault="00FC31BF" w:rsidP="00E9606E">
      <w:pPr>
        <w:ind w:right="141" w:firstLine="426"/>
        <w:rPr>
          <w:rFonts w:ascii="Century Gothic" w:hAnsi="Century Gothic"/>
          <w:sz w:val="20"/>
          <w:szCs w:val="20"/>
        </w:rPr>
      </w:pPr>
    </w:p>
    <w:p w14:paraId="74FFA434" w14:textId="66BAD4D0" w:rsidR="00FC31BF" w:rsidRDefault="00FC31BF" w:rsidP="00E9606E">
      <w:pPr>
        <w:ind w:right="141" w:firstLine="426"/>
        <w:rPr>
          <w:rFonts w:ascii="Century Gothic" w:hAnsi="Century Gothic"/>
          <w:sz w:val="20"/>
          <w:szCs w:val="20"/>
        </w:rPr>
      </w:pPr>
    </w:p>
    <w:p w14:paraId="28831372" w14:textId="09B8E51A" w:rsidR="00FC31BF" w:rsidRDefault="00FC31BF" w:rsidP="00E9606E">
      <w:pPr>
        <w:ind w:right="141" w:firstLine="426"/>
        <w:rPr>
          <w:rFonts w:ascii="Century Gothic" w:hAnsi="Century Gothic"/>
          <w:sz w:val="20"/>
          <w:szCs w:val="20"/>
        </w:rPr>
      </w:pPr>
    </w:p>
    <w:p w14:paraId="1539C6ED" w14:textId="0D4EFCEC" w:rsidR="00FC31BF" w:rsidRDefault="00FC31BF" w:rsidP="00E9606E">
      <w:pPr>
        <w:ind w:right="141" w:firstLine="426"/>
        <w:rPr>
          <w:rFonts w:ascii="Century Gothic" w:hAnsi="Century Gothic"/>
          <w:sz w:val="20"/>
          <w:szCs w:val="20"/>
        </w:rPr>
      </w:pPr>
    </w:p>
    <w:p w14:paraId="2A49A47B" w14:textId="7EE26FE5" w:rsidR="00FC31BF" w:rsidRDefault="00FC31BF" w:rsidP="00E9606E">
      <w:pPr>
        <w:ind w:right="141" w:firstLine="426"/>
        <w:rPr>
          <w:rFonts w:ascii="Century Gothic" w:hAnsi="Century Gothic"/>
          <w:sz w:val="20"/>
          <w:szCs w:val="20"/>
        </w:rPr>
      </w:pPr>
    </w:p>
    <w:p w14:paraId="4FEBAEBC" w14:textId="495FE832" w:rsidR="00FC31BF" w:rsidRDefault="00FC31BF" w:rsidP="00E9606E">
      <w:pPr>
        <w:ind w:right="141" w:firstLine="426"/>
        <w:rPr>
          <w:rFonts w:ascii="Century Gothic" w:hAnsi="Century Gothic"/>
          <w:sz w:val="20"/>
          <w:szCs w:val="20"/>
        </w:rPr>
      </w:pPr>
    </w:p>
    <w:p w14:paraId="7F5B95F6" w14:textId="792E0B4B" w:rsidR="00FC31BF" w:rsidRDefault="00FC31BF" w:rsidP="00E9606E">
      <w:pPr>
        <w:ind w:right="141" w:firstLine="426"/>
        <w:rPr>
          <w:rFonts w:ascii="Century Gothic" w:hAnsi="Century Gothic"/>
          <w:sz w:val="20"/>
          <w:szCs w:val="20"/>
        </w:rPr>
      </w:pPr>
    </w:p>
    <w:p w14:paraId="7674430A" w14:textId="1D23718B" w:rsidR="00FC31BF" w:rsidRDefault="00FC31BF" w:rsidP="00E9606E">
      <w:pPr>
        <w:ind w:right="141" w:firstLine="426"/>
        <w:rPr>
          <w:rFonts w:ascii="Century Gothic" w:hAnsi="Century Gothic"/>
          <w:sz w:val="20"/>
          <w:szCs w:val="20"/>
        </w:rPr>
      </w:pPr>
    </w:p>
    <w:p w14:paraId="73C79A10" w14:textId="1158F1C2" w:rsidR="00FC31BF" w:rsidRDefault="00FC31BF" w:rsidP="00E9606E">
      <w:pPr>
        <w:ind w:right="141" w:firstLine="426"/>
        <w:rPr>
          <w:rFonts w:ascii="Century Gothic" w:hAnsi="Century Gothic"/>
          <w:sz w:val="20"/>
          <w:szCs w:val="20"/>
        </w:rPr>
      </w:pPr>
    </w:p>
    <w:p w14:paraId="1C3F6AB5" w14:textId="218856F2" w:rsidR="00FC31BF" w:rsidRDefault="00FC31BF" w:rsidP="00E9606E">
      <w:pPr>
        <w:ind w:right="141" w:firstLine="426"/>
        <w:rPr>
          <w:rFonts w:ascii="Century Gothic" w:hAnsi="Century Gothic"/>
          <w:sz w:val="20"/>
          <w:szCs w:val="20"/>
        </w:rPr>
      </w:pPr>
    </w:p>
    <w:p w14:paraId="067C5610" w14:textId="343FE0BE" w:rsidR="00FC31BF" w:rsidRDefault="00FC31BF" w:rsidP="00E9606E">
      <w:pPr>
        <w:ind w:right="141" w:firstLine="426"/>
        <w:rPr>
          <w:rFonts w:ascii="Century Gothic" w:hAnsi="Century Gothic"/>
          <w:sz w:val="20"/>
          <w:szCs w:val="20"/>
        </w:rPr>
      </w:pPr>
    </w:p>
    <w:p w14:paraId="119DA2E8" w14:textId="314BC228" w:rsidR="00FC31BF" w:rsidRDefault="00FC31BF" w:rsidP="00E9606E">
      <w:pPr>
        <w:ind w:right="141" w:firstLine="426"/>
        <w:rPr>
          <w:rFonts w:ascii="Century Gothic" w:hAnsi="Century Gothic"/>
          <w:sz w:val="20"/>
          <w:szCs w:val="20"/>
        </w:rPr>
      </w:pPr>
    </w:p>
    <w:p w14:paraId="4264487B" w14:textId="00FD359C" w:rsidR="00FC31BF" w:rsidRDefault="00FC31BF" w:rsidP="00E9606E">
      <w:pPr>
        <w:ind w:right="141" w:firstLine="426"/>
        <w:rPr>
          <w:rFonts w:ascii="Century Gothic" w:hAnsi="Century Gothic"/>
          <w:sz w:val="20"/>
          <w:szCs w:val="20"/>
        </w:rPr>
      </w:pPr>
    </w:p>
    <w:p w14:paraId="0CFE529A" w14:textId="4AA83144" w:rsidR="00FC31BF" w:rsidRDefault="00FC31BF" w:rsidP="00E9606E">
      <w:pPr>
        <w:ind w:right="141" w:firstLine="426"/>
        <w:rPr>
          <w:rFonts w:ascii="Century Gothic" w:hAnsi="Century Gothic"/>
          <w:sz w:val="20"/>
          <w:szCs w:val="20"/>
        </w:rPr>
      </w:pPr>
    </w:p>
    <w:p w14:paraId="3176D598" w14:textId="7435475D" w:rsidR="00FC31BF" w:rsidRDefault="00FC31BF" w:rsidP="00E9606E">
      <w:pPr>
        <w:ind w:right="141" w:firstLine="426"/>
        <w:rPr>
          <w:rFonts w:ascii="Century Gothic" w:hAnsi="Century Gothic"/>
          <w:sz w:val="20"/>
          <w:szCs w:val="20"/>
        </w:rPr>
      </w:pPr>
    </w:p>
    <w:p w14:paraId="3AFFB991" w14:textId="194D8DB7" w:rsidR="00FC31BF" w:rsidRDefault="00FC31BF" w:rsidP="00E9606E">
      <w:pPr>
        <w:ind w:right="141" w:firstLine="426"/>
        <w:rPr>
          <w:rFonts w:ascii="Century Gothic" w:hAnsi="Century Gothic"/>
          <w:sz w:val="20"/>
          <w:szCs w:val="20"/>
        </w:rPr>
      </w:pPr>
    </w:p>
    <w:p w14:paraId="4F4260E6" w14:textId="4C26907B" w:rsidR="00FC31BF" w:rsidRDefault="00FC31BF" w:rsidP="00E9606E">
      <w:pPr>
        <w:ind w:right="141" w:firstLine="426"/>
        <w:rPr>
          <w:rFonts w:ascii="Century Gothic" w:hAnsi="Century Gothic"/>
          <w:sz w:val="20"/>
          <w:szCs w:val="20"/>
        </w:rPr>
      </w:pPr>
    </w:p>
    <w:p w14:paraId="7E81AA5A" w14:textId="1592B8D2" w:rsidR="00FC31BF" w:rsidRDefault="00FC31BF" w:rsidP="00E9606E">
      <w:pPr>
        <w:ind w:right="141" w:firstLine="426"/>
        <w:rPr>
          <w:rFonts w:ascii="Century Gothic" w:hAnsi="Century Gothic"/>
          <w:sz w:val="20"/>
          <w:szCs w:val="20"/>
        </w:rPr>
      </w:pPr>
    </w:p>
    <w:p w14:paraId="38C9081D" w14:textId="2EC5344F" w:rsidR="00FC31BF" w:rsidRDefault="00FC31BF" w:rsidP="00E9606E">
      <w:pPr>
        <w:ind w:right="141" w:firstLine="426"/>
        <w:rPr>
          <w:rFonts w:ascii="Century Gothic" w:hAnsi="Century Gothic"/>
          <w:sz w:val="20"/>
          <w:szCs w:val="20"/>
        </w:rPr>
      </w:pPr>
    </w:p>
    <w:p w14:paraId="5AF71299" w14:textId="5C0525F4" w:rsidR="00FC31BF" w:rsidRDefault="00FC31BF" w:rsidP="00E9606E">
      <w:pPr>
        <w:ind w:right="141" w:firstLine="426"/>
        <w:rPr>
          <w:rFonts w:ascii="Century Gothic" w:hAnsi="Century Gothic"/>
          <w:sz w:val="20"/>
          <w:szCs w:val="20"/>
        </w:rPr>
      </w:pPr>
    </w:p>
    <w:p w14:paraId="089D531A" w14:textId="77777777" w:rsidR="00551656" w:rsidRDefault="00551656" w:rsidP="00E9606E">
      <w:pPr>
        <w:ind w:right="141" w:firstLine="426"/>
        <w:rPr>
          <w:rFonts w:ascii="Century Gothic" w:hAnsi="Century Gothic"/>
          <w:sz w:val="20"/>
          <w:szCs w:val="20"/>
        </w:rPr>
      </w:pPr>
    </w:p>
    <w:p w14:paraId="3861DE27" w14:textId="0D5D8310" w:rsidR="00066346" w:rsidRDefault="00ED6623" w:rsidP="00066346">
      <w:pPr>
        <w:pBdr>
          <w:top w:val="thinThickThinSmallGap" w:sz="24" w:space="1" w:color="auto"/>
          <w:left w:val="thinThickThinSmallGap" w:sz="24" w:space="4" w:color="auto"/>
          <w:bottom w:val="thinThickThinSmallGap" w:sz="24" w:space="1" w:color="auto"/>
          <w:right w:val="thinThickThinSmallGap" w:sz="24" w:space="4" w:color="auto"/>
        </w:pBdr>
        <w:spacing w:after="0"/>
        <w:ind w:right="141" w:firstLine="426"/>
        <w:jc w:val="center"/>
        <w:rPr>
          <w:rFonts w:ascii="Century Gothic" w:hAnsi="Century Gothic"/>
          <w:b/>
          <w:sz w:val="20"/>
          <w:szCs w:val="20"/>
        </w:rPr>
      </w:pPr>
      <w:sdt>
        <w:sdtPr>
          <w:rPr>
            <w:rFonts w:ascii="Century Gothic" w:hAnsi="Century Gothic"/>
            <w:b/>
            <w:sz w:val="20"/>
            <w:szCs w:val="20"/>
          </w:rPr>
          <w:id w:val="-1359812548"/>
          <w:docPartObj>
            <w:docPartGallery w:val="Watermarks"/>
          </w:docPartObj>
        </w:sdtPr>
        <w:sdtEndPr/>
        <w:sdtContent>
          <w:r w:rsidR="00386157" w:rsidRPr="00386157">
            <w:rPr>
              <w:rFonts w:ascii="Century Gothic" w:hAnsi="Century Gothic"/>
              <w:b/>
              <w:noProof/>
              <w:sz w:val="20"/>
              <w:szCs w:val="20"/>
              <w:lang w:eastAsia="pt-BR"/>
            </w:rPr>
            <mc:AlternateContent>
              <mc:Choice Requires="wps">
                <w:drawing>
                  <wp:anchor distT="0" distB="0" distL="114300" distR="114300" simplePos="0" relativeHeight="251663360" behindDoc="1" locked="0" layoutInCell="0" allowOverlap="1" wp14:anchorId="29D5C261" wp14:editId="6CB5CA17">
                    <wp:simplePos x="0" y="0"/>
                    <wp:positionH relativeFrom="margin">
                      <wp:align>center</wp:align>
                    </wp:positionH>
                    <wp:positionV relativeFrom="margin">
                      <wp:align>center</wp:align>
                    </wp:positionV>
                    <wp:extent cx="5865495" cy="2513965"/>
                    <wp:effectExtent l="0" t="0" r="0" b="0"/>
                    <wp:wrapNone/>
                    <wp:docPr id="3" name="Caixa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2062254" w14:textId="2844BB80"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9D5C261" id="_x0000_t202" coordsize="21600,21600" o:spt="202" path="m,l,21600r21600,l21600,xe">
                    <v:stroke joinstyle="miter"/>
                    <v:path gradientshapeok="t" o:connecttype="rect"/>
                  </v:shapetype>
                  <v:shape id="Caixa de Texto 3" o:spid="_x0000_s1026" type="#_x0000_t202" style="position:absolute;left:0;text-align:left;margin-left:0;margin-top:0;width:461.85pt;height:197.95pt;rotation:-45;z-index:-25165312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" o:allowincell="f" filled="f" stroked="f">
                    <v:stroke joinstyle="round"/>
                    <o:lock v:ext="edit" shapetype="t"/>
                    <v:textbox style="mso-fit-shape-to-text:t">
                      <w:txbxContent>
                        <w:p w14:paraId="22062254" w14:textId="2844BB80"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v:textbox>
                    <w10:wrap anchorx="margin" anchory="margin"/>
                  </v:shape>
                </w:pict>
              </mc:Fallback>
            </mc:AlternateContent>
          </w:r>
        </w:sdtContent>
      </w:sdt>
      <w:r w:rsidR="00066346" w:rsidRPr="00A01AE1">
        <w:rPr>
          <w:rFonts w:ascii="Century Gothic" w:hAnsi="Century Gothic"/>
          <w:b/>
          <w:sz w:val="20"/>
          <w:szCs w:val="20"/>
        </w:rPr>
        <w:t xml:space="preserve">CHAMAMENTO PÚBLICO Nº </w:t>
      </w:r>
      <w:r w:rsidR="00066346">
        <w:rPr>
          <w:rFonts w:ascii="Century Gothic" w:hAnsi="Century Gothic"/>
          <w:b/>
          <w:sz w:val="20"/>
          <w:szCs w:val="20"/>
        </w:rPr>
        <w:t>01</w:t>
      </w:r>
      <w:r w:rsidR="0095238E">
        <w:rPr>
          <w:rFonts w:ascii="Century Gothic" w:hAnsi="Century Gothic"/>
          <w:b/>
          <w:sz w:val="20"/>
          <w:szCs w:val="20"/>
        </w:rPr>
        <w:t>/2026</w:t>
      </w:r>
    </w:p>
    <w:p w14:paraId="1D944CC5" w14:textId="6DE69F67" w:rsidR="00066346" w:rsidRPr="00A01AE1" w:rsidRDefault="00066346" w:rsidP="00066346">
      <w:pPr>
        <w:pBdr>
          <w:top w:val="thinThickThinSmallGap" w:sz="24" w:space="1" w:color="auto"/>
          <w:left w:val="thinThickThinSmallGap" w:sz="24" w:space="4" w:color="auto"/>
          <w:bottom w:val="thinThickThinSmallGap" w:sz="24" w:space="1" w:color="auto"/>
          <w:right w:val="thinThickThinSmallGap" w:sz="24" w:space="4" w:color="auto"/>
        </w:pBdr>
        <w:spacing w:after="0"/>
        <w:ind w:right="141" w:firstLine="426"/>
        <w:jc w:val="center"/>
        <w:rPr>
          <w:rFonts w:ascii="Century Gothic" w:hAnsi="Century Gothic"/>
          <w:b/>
          <w:sz w:val="20"/>
          <w:szCs w:val="20"/>
        </w:rPr>
      </w:pPr>
      <w:r w:rsidRPr="00A01AE1">
        <w:rPr>
          <w:rFonts w:ascii="Century Gothic" w:hAnsi="Century Gothic"/>
          <w:b/>
          <w:sz w:val="20"/>
          <w:szCs w:val="20"/>
        </w:rPr>
        <w:t xml:space="preserve">PROCESSO ADMINISTRATIVO Nº </w:t>
      </w:r>
      <w:r w:rsidR="00ED6623">
        <w:rPr>
          <w:rFonts w:ascii="Century Gothic" w:hAnsi="Century Gothic"/>
          <w:b/>
          <w:sz w:val="20"/>
          <w:szCs w:val="20"/>
        </w:rPr>
        <w:t>5</w:t>
      </w:r>
      <w:r w:rsidR="0095238E">
        <w:rPr>
          <w:rFonts w:ascii="Century Gothic" w:hAnsi="Century Gothic"/>
          <w:b/>
          <w:sz w:val="20"/>
          <w:szCs w:val="20"/>
        </w:rPr>
        <w:t>/2026</w:t>
      </w:r>
    </w:p>
    <w:p w14:paraId="5D51E9CC" w14:textId="230D30F6" w:rsidR="00066346" w:rsidRPr="00A01AE1" w:rsidRDefault="00066346" w:rsidP="00066346">
      <w:pPr>
        <w:pBdr>
          <w:top w:val="thinThickThinSmallGap" w:sz="24" w:space="1" w:color="auto"/>
          <w:left w:val="thinThickThinSmallGap" w:sz="24" w:space="4" w:color="auto"/>
          <w:bottom w:val="thinThickThinSmallGap" w:sz="24" w:space="1" w:color="auto"/>
          <w:right w:val="thinThickThinSmallGap" w:sz="24" w:space="4" w:color="auto"/>
        </w:pBdr>
        <w:ind w:right="141" w:firstLine="426"/>
        <w:jc w:val="center"/>
        <w:rPr>
          <w:rFonts w:ascii="Century Gothic" w:hAnsi="Century Gothic"/>
          <w:b/>
          <w:sz w:val="20"/>
          <w:szCs w:val="20"/>
        </w:rPr>
      </w:pPr>
      <w:r w:rsidRPr="00A01AE1">
        <w:rPr>
          <w:rFonts w:ascii="Century Gothic" w:hAnsi="Century Gothic"/>
          <w:b/>
          <w:sz w:val="20"/>
          <w:szCs w:val="20"/>
        </w:rPr>
        <w:t>INEXIGIBILIDADE DE LICITAÇÃO Nº</w:t>
      </w:r>
      <w:r>
        <w:rPr>
          <w:rFonts w:ascii="Century Gothic" w:hAnsi="Century Gothic"/>
          <w:b/>
          <w:sz w:val="20"/>
          <w:szCs w:val="20"/>
        </w:rPr>
        <w:t xml:space="preserve"> 01</w:t>
      </w:r>
      <w:r w:rsidR="0095238E">
        <w:rPr>
          <w:rFonts w:ascii="Century Gothic" w:hAnsi="Century Gothic"/>
          <w:b/>
          <w:sz w:val="20"/>
          <w:szCs w:val="20"/>
        </w:rPr>
        <w:t>/2026</w:t>
      </w:r>
    </w:p>
    <w:p w14:paraId="0E515626" w14:textId="77777777" w:rsidR="008030B3" w:rsidRDefault="008030B3" w:rsidP="008030B3">
      <w:pPr>
        <w:ind w:right="141"/>
        <w:rPr>
          <w:rFonts w:ascii="Century Gothic" w:hAnsi="Century Gothic"/>
          <w:sz w:val="20"/>
          <w:szCs w:val="20"/>
        </w:rPr>
      </w:pPr>
    </w:p>
    <w:p w14:paraId="6162A155" w14:textId="77777777" w:rsidR="008030B3" w:rsidRDefault="008030B3" w:rsidP="0011063B">
      <w:pPr>
        <w:spacing w:after="0"/>
        <w:ind w:right="141"/>
        <w:rPr>
          <w:rFonts w:ascii="Century Gothic" w:hAnsi="Century Gothic"/>
          <w:sz w:val="20"/>
          <w:szCs w:val="20"/>
        </w:rPr>
      </w:pPr>
    </w:p>
    <w:p w14:paraId="74C5590F" w14:textId="6E2FA9B0" w:rsidR="00CE4309" w:rsidRDefault="00D05FB6" w:rsidP="0011063B">
      <w:pPr>
        <w:spacing w:after="0"/>
        <w:ind w:right="141" w:firstLine="426"/>
        <w:jc w:val="center"/>
        <w:rPr>
          <w:rFonts w:ascii="Century Gothic" w:hAnsi="Century Gothic"/>
          <w:b/>
          <w:bCs/>
          <w:sz w:val="20"/>
          <w:szCs w:val="20"/>
        </w:rPr>
      </w:pPr>
      <w:r>
        <w:rPr>
          <w:rFonts w:ascii="Century Gothic" w:hAnsi="Century Gothic"/>
          <w:b/>
          <w:bCs/>
          <w:sz w:val="20"/>
          <w:szCs w:val="20"/>
        </w:rPr>
        <w:t>ANEXO 4</w:t>
      </w:r>
      <w:r w:rsidR="00CE4309">
        <w:rPr>
          <w:rFonts w:ascii="Century Gothic" w:hAnsi="Century Gothic"/>
          <w:b/>
          <w:bCs/>
          <w:sz w:val="20"/>
          <w:szCs w:val="20"/>
        </w:rPr>
        <w:t xml:space="preserve"> </w:t>
      </w:r>
    </w:p>
    <w:p w14:paraId="45FF0255" w14:textId="630960D3" w:rsidR="00B21A96" w:rsidRDefault="00B21A96" w:rsidP="0011063B">
      <w:pPr>
        <w:spacing w:after="0"/>
        <w:ind w:right="141" w:firstLine="426"/>
        <w:jc w:val="center"/>
        <w:rPr>
          <w:rFonts w:ascii="Century Gothic" w:hAnsi="Century Gothic"/>
          <w:b/>
          <w:bCs/>
          <w:sz w:val="20"/>
          <w:szCs w:val="20"/>
        </w:rPr>
      </w:pPr>
      <w:r w:rsidRPr="00817872">
        <w:rPr>
          <w:rFonts w:ascii="Century Gothic" w:hAnsi="Century Gothic"/>
          <w:b/>
          <w:bCs/>
          <w:sz w:val="20"/>
          <w:szCs w:val="20"/>
        </w:rPr>
        <w:t>MINUTA DO TERMO DE CREDENCIAMENTO</w:t>
      </w:r>
    </w:p>
    <w:p w14:paraId="32A17D9D" w14:textId="77777777" w:rsidR="005C647F" w:rsidRPr="005C647F" w:rsidRDefault="005C647F" w:rsidP="0011063B">
      <w:pPr>
        <w:spacing w:after="0"/>
        <w:ind w:right="141" w:firstLine="426"/>
        <w:jc w:val="both"/>
        <w:rPr>
          <w:rFonts w:ascii="Century Gothic" w:hAnsi="Century Gothic"/>
          <w:sz w:val="20"/>
          <w:szCs w:val="20"/>
        </w:rPr>
      </w:pPr>
    </w:p>
    <w:p w14:paraId="430ADDB1" w14:textId="77777777" w:rsidR="00D33584" w:rsidRPr="00551CB6" w:rsidRDefault="00D33584" w:rsidP="0011063B">
      <w:pPr>
        <w:spacing w:before="100" w:beforeAutospacing="1" w:after="0" w:line="240" w:lineRule="auto"/>
        <w:ind w:left="4536"/>
        <w:jc w:val="both"/>
        <w:outlineLvl w:val="0"/>
        <w:rPr>
          <w:rFonts w:ascii="Century Gothic" w:eastAsia="Times New Roman" w:hAnsi="Century Gothic" w:cs="Times New Roman"/>
          <w:b/>
          <w:bCs/>
          <w:kern w:val="36"/>
          <w:sz w:val="20"/>
          <w:szCs w:val="20"/>
          <w:lang w:eastAsia="pt-BR"/>
        </w:rPr>
      </w:pPr>
      <w:r w:rsidRPr="00551CB6">
        <w:rPr>
          <w:rFonts w:ascii="Century Gothic" w:eastAsia="Times New Roman" w:hAnsi="Century Gothic" w:cs="Times New Roman"/>
          <w:b/>
          <w:bCs/>
          <w:kern w:val="36"/>
          <w:sz w:val="20"/>
          <w:szCs w:val="20"/>
          <w:lang w:eastAsia="pt-BR"/>
        </w:rPr>
        <w:t>MINUTA DO CONTRATO DE CREDENCIAMENTO</w:t>
      </w:r>
    </w:p>
    <w:p w14:paraId="12E794C3" w14:textId="77777777" w:rsidR="00D33584" w:rsidRPr="00551CB6" w:rsidRDefault="00D33584" w:rsidP="0011063B">
      <w:pPr>
        <w:spacing w:before="100" w:beforeAutospacing="1" w:after="0" w:line="240" w:lineRule="auto"/>
        <w:ind w:left="4536"/>
        <w:jc w:val="both"/>
        <w:rPr>
          <w:rFonts w:ascii="Century Gothic" w:eastAsia="Times New Roman" w:hAnsi="Century Gothic" w:cs="Times New Roman"/>
          <w:sz w:val="20"/>
          <w:szCs w:val="20"/>
          <w:lang w:eastAsia="pt-BR"/>
        </w:rPr>
      </w:pPr>
      <w:r w:rsidRPr="00551CB6">
        <w:rPr>
          <w:rFonts w:ascii="Century Gothic" w:eastAsia="Times New Roman" w:hAnsi="Century Gothic" w:cs="Times New Roman"/>
          <w:b/>
          <w:bCs/>
          <w:sz w:val="20"/>
          <w:szCs w:val="20"/>
          <w:lang w:eastAsia="pt-BR"/>
        </w:rPr>
        <w:t>CONTRATO ADMINISTRATIVO Nº ____/2026</w:t>
      </w:r>
    </w:p>
    <w:p w14:paraId="5942BEED" w14:textId="77777777" w:rsidR="00D33584" w:rsidRPr="00551CB6" w:rsidRDefault="00D33584" w:rsidP="0011063B">
      <w:pPr>
        <w:spacing w:before="100" w:beforeAutospacing="1" w:after="0" w:line="240" w:lineRule="auto"/>
        <w:ind w:left="4536"/>
        <w:jc w:val="both"/>
        <w:rPr>
          <w:rFonts w:ascii="Century Gothic" w:eastAsia="Times New Roman" w:hAnsi="Century Gothic" w:cs="Times New Roman"/>
          <w:sz w:val="20"/>
          <w:szCs w:val="20"/>
          <w:lang w:eastAsia="pt-BR"/>
        </w:rPr>
      </w:pPr>
      <w:r w:rsidRPr="00551CB6">
        <w:rPr>
          <w:rFonts w:ascii="Century Gothic" w:eastAsia="Times New Roman" w:hAnsi="Century Gothic" w:cs="Times New Roman"/>
          <w:b/>
          <w:bCs/>
          <w:sz w:val="20"/>
          <w:szCs w:val="20"/>
          <w:lang w:eastAsia="pt-BR"/>
        </w:rPr>
        <w:t>PROCESSO ADMINISTRATIVO Nº ____/2026</w:t>
      </w:r>
    </w:p>
    <w:p w14:paraId="70A36BE0" w14:textId="77777777" w:rsidR="00D33584" w:rsidRPr="00551CB6" w:rsidRDefault="00D33584" w:rsidP="0011063B">
      <w:pPr>
        <w:spacing w:before="100" w:beforeAutospacing="1" w:after="0" w:line="240" w:lineRule="auto"/>
        <w:ind w:left="4536"/>
        <w:jc w:val="both"/>
        <w:rPr>
          <w:rFonts w:ascii="Century Gothic" w:eastAsia="Times New Roman" w:hAnsi="Century Gothic" w:cs="Times New Roman"/>
          <w:sz w:val="20"/>
          <w:szCs w:val="20"/>
          <w:lang w:eastAsia="pt-BR"/>
        </w:rPr>
      </w:pPr>
      <w:r w:rsidRPr="00551CB6">
        <w:rPr>
          <w:rFonts w:ascii="Century Gothic" w:eastAsia="Times New Roman" w:hAnsi="Century Gothic" w:cs="Times New Roman"/>
          <w:b/>
          <w:bCs/>
          <w:sz w:val="20"/>
          <w:szCs w:val="20"/>
          <w:lang w:eastAsia="pt-BR"/>
        </w:rPr>
        <w:t>CHAMAMENTO PÚBLICO Nº 01/2026</w:t>
      </w:r>
    </w:p>
    <w:p w14:paraId="486E7227" w14:textId="77777777" w:rsidR="00D33584" w:rsidRPr="00551CB6" w:rsidRDefault="00D33584" w:rsidP="0011063B">
      <w:pPr>
        <w:spacing w:before="100" w:beforeAutospacing="1" w:after="0" w:line="240" w:lineRule="auto"/>
        <w:ind w:left="4536"/>
        <w:jc w:val="both"/>
        <w:rPr>
          <w:rFonts w:ascii="Century Gothic" w:eastAsia="Times New Roman" w:hAnsi="Century Gothic" w:cs="Times New Roman"/>
          <w:sz w:val="20"/>
          <w:szCs w:val="20"/>
          <w:lang w:eastAsia="pt-BR"/>
        </w:rPr>
      </w:pPr>
      <w:r w:rsidRPr="00551CB6">
        <w:rPr>
          <w:rFonts w:ascii="Century Gothic" w:eastAsia="Times New Roman" w:hAnsi="Century Gothic" w:cs="Times New Roman"/>
          <w:b/>
          <w:bCs/>
          <w:sz w:val="20"/>
          <w:szCs w:val="20"/>
          <w:lang w:eastAsia="pt-BR"/>
        </w:rPr>
        <w:t>PROCEDIMENTO AUXILIAR: CREDENCIAMENTO</w:t>
      </w:r>
    </w:p>
    <w:p w14:paraId="501E0CB9" w14:textId="77777777" w:rsidR="00D33584" w:rsidRPr="00551CB6" w:rsidRDefault="00D33584" w:rsidP="0011063B">
      <w:pPr>
        <w:spacing w:before="100" w:beforeAutospacing="1" w:after="0" w:line="240" w:lineRule="auto"/>
        <w:jc w:val="both"/>
        <w:outlineLvl w:val="2"/>
        <w:rPr>
          <w:rFonts w:ascii="Century Gothic" w:eastAsia="Times New Roman" w:hAnsi="Century Gothic" w:cs="Times New Roman"/>
          <w:b/>
          <w:bCs/>
          <w:sz w:val="20"/>
          <w:szCs w:val="20"/>
          <w:lang w:eastAsia="pt-BR"/>
        </w:rPr>
      </w:pPr>
      <w:r w:rsidRPr="00551CB6">
        <w:rPr>
          <w:rFonts w:ascii="Century Gothic" w:eastAsia="Times New Roman" w:hAnsi="Century Gothic" w:cs="Times New Roman"/>
          <w:b/>
          <w:bCs/>
          <w:sz w:val="20"/>
          <w:szCs w:val="20"/>
          <w:lang w:eastAsia="pt-BR"/>
        </w:rPr>
        <w:t>PREÂMBULO</w:t>
      </w:r>
    </w:p>
    <w:p w14:paraId="2BDAE4C8" w14:textId="77777777" w:rsidR="00D33584" w:rsidRPr="00551CB6" w:rsidRDefault="00D33584" w:rsidP="0011063B">
      <w:pPr>
        <w:spacing w:before="100" w:beforeAutospacing="1" w:after="0" w:line="240" w:lineRule="auto"/>
        <w:jc w:val="both"/>
        <w:rPr>
          <w:rFonts w:ascii="Century Gothic" w:eastAsia="Times New Roman" w:hAnsi="Century Gothic" w:cs="Times New Roman"/>
          <w:sz w:val="20"/>
          <w:szCs w:val="20"/>
          <w:lang w:eastAsia="pt-BR"/>
        </w:rPr>
      </w:pPr>
      <w:r w:rsidRPr="00551CB6">
        <w:rPr>
          <w:rFonts w:ascii="Century Gothic" w:eastAsia="Times New Roman" w:hAnsi="Century Gothic" w:cs="Times New Roman"/>
          <w:sz w:val="20"/>
          <w:szCs w:val="20"/>
          <w:lang w:eastAsia="pt-BR"/>
        </w:rPr>
        <w:t xml:space="preserve">O </w:t>
      </w:r>
      <w:r w:rsidRPr="00551CB6">
        <w:rPr>
          <w:rFonts w:ascii="Century Gothic" w:eastAsia="Times New Roman" w:hAnsi="Century Gothic" w:cs="Times New Roman"/>
          <w:b/>
          <w:bCs/>
          <w:sz w:val="20"/>
          <w:szCs w:val="20"/>
          <w:lang w:eastAsia="pt-BR"/>
        </w:rPr>
        <w:t>SERVIÇO AUTÔNOMO MUNICIPAL DE ÁGUA E ESGOTO – SAMAE DE LOBATO/PR</w:t>
      </w:r>
      <w:r w:rsidRPr="00551CB6">
        <w:rPr>
          <w:rFonts w:ascii="Century Gothic" w:eastAsia="Times New Roman" w:hAnsi="Century Gothic" w:cs="Times New Roman"/>
          <w:sz w:val="20"/>
          <w:szCs w:val="20"/>
          <w:lang w:eastAsia="pt-BR"/>
        </w:rPr>
        <w:t xml:space="preserve">, pessoa jurídica de direito público, inscrita no CNPJ sob o nº 80.910.201/0001-65, com sede na Rua Antônio Coletto, nº 1228, Centro, CEP 86790-000, neste ato representado por seu Diretor, Senhor ____________________, doravante denominado </w:t>
      </w:r>
      <w:r w:rsidRPr="00551CB6">
        <w:rPr>
          <w:rFonts w:ascii="Century Gothic" w:eastAsia="Times New Roman" w:hAnsi="Century Gothic" w:cs="Times New Roman"/>
          <w:b/>
          <w:bCs/>
          <w:sz w:val="20"/>
          <w:szCs w:val="20"/>
          <w:lang w:eastAsia="pt-BR"/>
        </w:rPr>
        <w:t>CREDENCIANTE</w:t>
      </w:r>
      <w:r w:rsidRPr="00551CB6">
        <w:rPr>
          <w:rFonts w:ascii="Century Gothic" w:eastAsia="Times New Roman" w:hAnsi="Century Gothic" w:cs="Times New Roman"/>
          <w:sz w:val="20"/>
          <w:szCs w:val="20"/>
          <w:lang w:eastAsia="pt-BR"/>
        </w:rPr>
        <w:t xml:space="preserve">, e, de outro lado, a empresa ____________________, pessoa jurídica de direito privado, inscrita no CNPJ/MF sob nº ____________________, com sede na ____________________, neste ato representada por seu(sua) sócio(a)-administrador(a), Senhor(a) ____________________, portador(a) do RG nº ____________________ e CPF nº ____________________, doravante denominada </w:t>
      </w:r>
      <w:r w:rsidRPr="00551CB6">
        <w:rPr>
          <w:rFonts w:ascii="Century Gothic" w:eastAsia="Times New Roman" w:hAnsi="Century Gothic" w:cs="Times New Roman"/>
          <w:b/>
          <w:bCs/>
          <w:sz w:val="20"/>
          <w:szCs w:val="20"/>
          <w:lang w:eastAsia="pt-BR"/>
        </w:rPr>
        <w:t>CREDENCIADA</w:t>
      </w:r>
      <w:r w:rsidRPr="00551CB6">
        <w:rPr>
          <w:rFonts w:ascii="Century Gothic" w:eastAsia="Times New Roman" w:hAnsi="Century Gothic" w:cs="Times New Roman"/>
          <w:sz w:val="20"/>
          <w:szCs w:val="20"/>
          <w:lang w:eastAsia="pt-BR"/>
        </w:rPr>
        <w:t>, habilitada no Chamamento Público nº 01/2026, procedimento auxiliar de credenciamento, resolvem celebrar o presente Contrato Administrativo de Credenciamento para Fornecimento, regido pela Lei Federal nº 14.133/2021, pela regulamentação municipal aplicável, pelo edital e seus anexos, pelo Termo de Referência e demais documentos integrantes do processo, mediante as cláusulas e condições seguintes.</w:t>
      </w:r>
    </w:p>
    <w:p w14:paraId="0787A2C1" w14:textId="77777777" w:rsidR="00D33584" w:rsidRPr="00551CB6" w:rsidRDefault="00ED6623" w:rsidP="0011063B">
      <w:pPr>
        <w:spacing w:after="0" w:line="240" w:lineRule="auto"/>
        <w:rPr>
          <w:rFonts w:ascii="Century Gothic" w:eastAsia="Times New Roman" w:hAnsi="Century Gothic" w:cs="Times New Roman"/>
          <w:sz w:val="20"/>
          <w:szCs w:val="20"/>
          <w:lang w:eastAsia="pt-BR"/>
        </w:rPr>
      </w:pPr>
      <w:r>
        <w:rPr>
          <w:rFonts w:ascii="Century Gothic" w:eastAsia="Times New Roman" w:hAnsi="Century Gothic" w:cs="Times New Roman"/>
          <w:sz w:val="20"/>
          <w:szCs w:val="20"/>
          <w:lang w:eastAsia="pt-BR"/>
        </w:rPr>
        <w:pict w14:anchorId="7B6C5C5C">
          <v:rect id="_x0000_i1067" style="width:0;height:1.5pt" o:hralign="center" o:hrstd="t" o:hr="t" fillcolor="#a0a0a0" stroked="f"/>
        </w:pict>
      </w:r>
    </w:p>
    <w:p w14:paraId="797B6E46" w14:textId="77777777" w:rsidR="00D33584" w:rsidRPr="0011063B" w:rsidRDefault="00D33584" w:rsidP="0011063B">
      <w:pPr>
        <w:spacing w:after="0" w:line="240" w:lineRule="auto"/>
        <w:jc w:val="center"/>
        <w:outlineLvl w:val="1"/>
        <w:rPr>
          <w:rFonts w:ascii="Century Gothic" w:eastAsia="Times New Roman" w:hAnsi="Century Gothic" w:cs="Times New Roman"/>
          <w:b/>
          <w:bCs/>
          <w:sz w:val="20"/>
          <w:szCs w:val="20"/>
          <w:lang w:eastAsia="pt-BR"/>
        </w:rPr>
      </w:pPr>
      <w:r w:rsidRPr="0011063B">
        <w:rPr>
          <w:rFonts w:ascii="Century Gothic" w:eastAsia="Times New Roman" w:hAnsi="Century Gothic" w:cs="Times New Roman"/>
          <w:b/>
          <w:bCs/>
          <w:sz w:val="20"/>
          <w:szCs w:val="20"/>
          <w:lang w:eastAsia="pt-BR"/>
        </w:rPr>
        <w:t>CLÁUSULA PRIMEIRA – DO OBJETO E SEUS ELEMENTOS CARACTERÍSTICOS</w:t>
      </w:r>
    </w:p>
    <w:p w14:paraId="0F425B0F" w14:textId="4C104AFC" w:rsidR="00D33584" w:rsidRPr="0011063B" w:rsidRDefault="00D33584" w:rsidP="0011063B">
      <w:pPr>
        <w:spacing w:after="0" w:line="240" w:lineRule="auto"/>
        <w:jc w:val="both"/>
        <w:rPr>
          <w:rFonts w:ascii="Century Gothic" w:eastAsia="Times New Roman" w:hAnsi="Century Gothic" w:cs="Times New Roman"/>
          <w:sz w:val="20"/>
          <w:szCs w:val="20"/>
          <w:lang w:eastAsia="pt-BR"/>
        </w:rPr>
      </w:pPr>
      <w:r w:rsidRPr="0011063B">
        <w:rPr>
          <w:rFonts w:ascii="Century Gothic" w:eastAsia="Times New Roman" w:hAnsi="Century Gothic" w:cs="Times New Roman"/>
          <w:b/>
          <w:bCs/>
          <w:sz w:val="20"/>
          <w:szCs w:val="20"/>
          <w:lang w:eastAsia="pt-BR"/>
        </w:rPr>
        <w:t>1.1.</w:t>
      </w:r>
      <w:r w:rsidRPr="0011063B">
        <w:rPr>
          <w:rFonts w:ascii="Century Gothic" w:eastAsia="Times New Roman" w:hAnsi="Century Gothic" w:cs="Times New Roman"/>
          <w:sz w:val="20"/>
          <w:szCs w:val="20"/>
          <w:lang w:eastAsia="pt-BR"/>
        </w:rPr>
        <w:t xml:space="preserve"> O presente contrato tem por objeto o credenciamento de estabelecimentos especializados no fornecimento de materiais de construção civil, materiais elétricos, materiais hidráulicos, ferragens, ferramentas, equipamentos, equipamentos de proteção individual (EPIs) e demais materiais necessários à manutenção preventiva e corretiva das instalações, equipamentos, redes de abastecimento de água e sistemas de esgotamento sanitário do Serviço Autônomo Municipal de Água e Esgoto – SAMAE de Lobato/PR, conforme </w:t>
      </w:r>
      <w:r w:rsidR="00386157" w:rsidRPr="00386157">
        <w:rPr>
          <w:rFonts w:ascii="Century Gothic" w:hAnsi="Century Gothic"/>
          <w:b/>
          <w:noProof/>
          <w:sz w:val="20"/>
          <w:szCs w:val="20"/>
          <w:lang w:eastAsia="pt-BR"/>
        </w:rPr>
        <mc:AlternateContent>
          <mc:Choice Requires="wps">
            <w:drawing>
              <wp:anchor distT="0" distB="0" distL="114300" distR="114300" simplePos="0" relativeHeight="251665408" behindDoc="1" locked="0" layoutInCell="0" allowOverlap="1" wp14:anchorId="281993C5" wp14:editId="7846A775">
                <wp:simplePos x="0" y="0"/>
                <wp:positionH relativeFrom="margin">
                  <wp:posOffset>0</wp:posOffset>
                </wp:positionH>
                <wp:positionV relativeFrom="margin">
                  <wp:posOffset>0</wp:posOffset>
                </wp:positionV>
                <wp:extent cx="5865495" cy="2513965"/>
                <wp:effectExtent l="0" t="0" r="0" b="0"/>
                <wp:wrapNone/>
                <wp:docPr id="4" name="Caixa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6639F73"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81993C5" id="Caixa de Texto 4" o:spid="_x0000_s1027" type="#_x0000_t202" style="position:absolute;left:0;text-align:left;margin-left:0;margin-top:0;width:461.85pt;height:197.95pt;rotation:-45;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" o:allowincell="f" filled="f" stroked="f">
                <v:stroke joinstyle="round"/>
                <o:lock v:ext="edit" shapetype="t"/>
                <v:textbox style="mso-fit-shape-to-text:t">
                  <w:txbxContent>
                    <w:p w14:paraId="36639F73"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v:textbox>
                <w10:wrap anchorx="margin" anchory="margin"/>
              </v:shape>
            </w:pict>
          </mc:Fallback>
        </mc:AlternateContent>
      </w:r>
      <w:r w:rsidRPr="0011063B">
        <w:rPr>
          <w:rFonts w:ascii="Century Gothic" w:eastAsia="Times New Roman" w:hAnsi="Century Gothic" w:cs="Times New Roman"/>
          <w:sz w:val="20"/>
          <w:szCs w:val="20"/>
          <w:lang w:eastAsia="pt-BR"/>
        </w:rPr>
        <w:t>especificações, condições e exigências estabelecidas no Edital de Chamamento Público nº 01/2026 e seus anexos.</w:t>
      </w:r>
    </w:p>
    <w:p w14:paraId="7FAC0A03" w14:textId="77777777" w:rsidR="00D33584" w:rsidRPr="0011063B" w:rsidRDefault="00D33584" w:rsidP="0011063B">
      <w:pPr>
        <w:spacing w:after="0" w:line="240" w:lineRule="auto"/>
        <w:jc w:val="both"/>
        <w:rPr>
          <w:rFonts w:ascii="Century Gothic" w:eastAsia="Times New Roman" w:hAnsi="Century Gothic" w:cs="Times New Roman"/>
          <w:sz w:val="20"/>
          <w:szCs w:val="20"/>
          <w:lang w:eastAsia="pt-BR"/>
        </w:rPr>
      </w:pPr>
      <w:r w:rsidRPr="0011063B">
        <w:rPr>
          <w:rFonts w:ascii="Century Gothic" w:eastAsia="Times New Roman" w:hAnsi="Century Gothic" w:cs="Times New Roman"/>
          <w:b/>
          <w:bCs/>
          <w:sz w:val="20"/>
          <w:szCs w:val="20"/>
          <w:lang w:eastAsia="pt-BR"/>
        </w:rPr>
        <w:t>1.2.</w:t>
      </w:r>
      <w:r w:rsidRPr="0011063B">
        <w:rPr>
          <w:rFonts w:ascii="Century Gothic" w:eastAsia="Times New Roman" w:hAnsi="Century Gothic" w:cs="Times New Roman"/>
          <w:sz w:val="20"/>
          <w:szCs w:val="20"/>
          <w:lang w:eastAsia="pt-BR"/>
        </w:rPr>
        <w:t xml:space="preserve"> O fornecimento será realizado de forma </w:t>
      </w:r>
      <w:r w:rsidRPr="0011063B">
        <w:rPr>
          <w:rFonts w:ascii="Century Gothic" w:eastAsia="Times New Roman" w:hAnsi="Century Gothic" w:cs="Times New Roman"/>
          <w:b/>
          <w:bCs/>
          <w:sz w:val="20"/>
          <w:szCs w:val="20"/>
          <w:lang w:eastAsia="pt-BR"/>
        </w:rPr>
        <w:t>parcelada e sob demanda</w:t>
      </w:r>
      <w:r w:rsidRPr="0011063B">
        <w:rPr>
          <w:rFonts w:ascii="Century Gothic" w:eastAsia="Times New Roman" w:hAnsi="Century Gothic" w:cs="Times New Roman"/>
          <w:sz w:val="20"/>
          <w:szCs w:val="20"/>
          <w:lang w:eastAsia="pt-BR"/>
        </w:rPr>
        <w:t>, mediante solicitação formal do CREDENCIANTE, conforme as necessidades operacionais do SAMAE, observadas as especificações, os quantitativos, os preços de referência e as demais condições estabelecidas no edital, no Termo de Referência e neste instrumento.</w:t>
      </w:r>
    </w:p>
    <w:p w14:paraId="060924CE" w14:textId="5BF9DC2C" w:rsidR="00D33584" w:rsidRPr="0011063B" w:rsidRDefault="00D33584" w:rsidP="0011063B">
      <w:pPr>
        <w:spacing w:after="0" w:line="240" w:lineRule="auto"/>
        <w:jc w:val="both"/>
        <w:rPr>
          <w:rFonts w:ascii="Century Gothic" w:eastAsia="Times New Roman" w:hAnsi="Century Gothic" w:cs="Times New Roman"/>
          <w:sz w:val="20"/>
          <w:szCs w:val="20"/>
          <w:lang w:eastAsia="pt-BR"/>
        </w:rPr>
      </w:pPr>
      <w:r w:rsidRPr="0011063B">
        <w:rPr>
          <w:rFonts w:ascii="Century Gothic" w:eastAsia="Times New Roman" w:hAnsi="Century Gothic" w:cs="Times New Roman"/>
          <w:b/>
          <w:bCs/>
          <w:sz w:val="20"/>
          <w:szCs w:val="20"/>
          <w:lang w:eastAsia="pt-BR"/>
        </w:rPr>
        <w:t>1.3.</w:t>
      </w:r>
      <w:r w:rsidRPr="0011063B">
        <w:rPr>
          <w:rFonts w:ascii="Century Gothic" w:eastAsia="Times New Roman" w:hAnsi="Century Gothic" w:cs="Times New Roman"/>
          <w:sz w:val="20"/>
          <w:szCs w:val="20"/>
          <w:lang w:eastAsia="pt-BR"/>
        </w:rPr>
        <w:t xml:space="preserve"> O credenciamento não implica obrigação de contratação de quantitativo mínimo ou de valor mínimo de fornecimento, ficando as contratações condicionadas à existência de necessidade administrativa, disponibilidade orçamentária e observância dos critérios de distribuição da demanda previstos no edital.</w:t>
      </w:r>
    </w:p>
    <w:p w14:paraId="438CF439" w14:textId="65621390" w:rsidR="00D33584" w:rsidRPr="0011063B" w:rsidRDefault="00D33584" w:rsidP="0011063B">
      <w:pPr>
        <w:pStyle w:val="Ttulo2"/>
        <w:spacing w:before="0" w:after="0"/>
        <w:jc w:val="both"/>
        <w:rPr>
          <w:rFonts w:ascii="Century Gothic" w:hAnsi="Century Gothic"/>
          <w:i w:val="0"/>
          <w:sz w:val="20"/>
          <w:szCs w:val="20"/>
        </w:rPr>
      </w:pPr>
      <w:r w:rsidRPr="0011063B">
        <w:rPr>
          <w:rStyle w:val="Forte"/>
          <w:rFonts w:ascii="Century Gothic" w:hAnsi="Century Gothic"/>
          <w:b/>
          <w:bCs/>
          <w:i w:val="0"/>
          <w:sz w:val="20"/>
          <w:szCs w:val="20"/>
        </w:rPr>
        <w:t>1.4. NATUREZA DO OBJETO</w:t>
      </w:r>
    </w:p>
    <w:p w14:paraId="11821660" w14:textId="175AD92B" w:rsidR="00D33584" w:rsidRPr="00D33584" w:rsidRDefault="00D33584" w:rsidP="0011063B">
      <w:pPr>
        <w:pStyle w:val="Ttulo3"/>
        <w:spacing w:before="0" w:after="0"/>
        <w:jc w:val="both"/>
        <w:rPr>
          <w:rFonts w:ascii="Century Gothic" w:hAnsi="Century Gothic"/>
          <w:sz w:val="20"/>
          <w:szCs w:val="20"/>
        </w:rPr>
      </w:pPr>
      <w:r>
        <w:rPr>
          <w:rStyle w:val="Forte"/>
          <w:rFonts w:ascii="Century Gothic" w:hAnsi="Century Gothic"/>
          <w:b/>
          <w:bCs/>
          <w:sz w:val="20"/>
          <w:szCs w:val="20"/>
        </w:rPr>
        <w:t>1.4</w:t>
      </w:r>
      <w:r w:rsidRPr="00D33584">
        <w:rPr>
          <w:rStyle w:val="Forte"/>
          <w:rFonts w:ascii="Century Gothic" w:hAnsi="Century Gothic"/>
          <w:b/>
          <w:bCs/>
          <w:sz w:val="20"/>
          <w:szCs w:val="20"/>
        </w:rPr>
        <w:t>.1.</w:t>
      </w:r>
      <w:r w:rsidRPr="00D33584">
        <w:rPr>
          <w:rFonts w:ascii="Century Gothic" w:hAnsi="Century Gothic"/>
          <w:sz w:val="20"/>
          <w:szCs w:val="20"/>
        </w:rPr>
        <w:t xml:space="preserve"> </w:t>
      </w:r>
      <w:r w:rsidRPr="00D33584">
        <w:rPr>
          <w:rFonts w:ascii="Century Gothic" w:hAnsi="Century Gothic"/>
          <w:b w:val="0"/>
          <w:sz w:val="20"/>
          <w:szCs w:val="20"/>
        </w:rPr>
        <w:t xml:space="preserve">A presente contratação enquadra-se como </w:t>
      </w:r>
      <w:r w:rsidRPr="00D33584">
        <w:rPr>
          <w:rStyle w:val="Forte"/>
          <w:rFonts w:ascii="Century Gothic" w:hAnsi="Century Gothic"/>
          <w:b/>
          <w:bCs/>
          <w:sz w:val="20"/>
          <w:szCs w:val="20"/>
        </w:rPr>
        <w:t>fornecimento contínuo</w:t>
      </w:r>
      <w:r w:rsidRPr="00D33584">
        <w:rPr>
          <w:rFonts w:ascii="Century Gothic" w:hAnsi="Century Gothic"/>
          <w:b w:val="0"/>
          <w:sz w:val="20"/>
          <w:szCs w:val="20"/>
        </w:rPr>
        <w:t xml:space="preserve">, nos termos do art. 6º, inciso XV, da Lei Federal nº 14.133/2021, considerando que os materiais objeto da contratação se destinam ao atendimento de </w:t>
      </w:r>
      <w:r w:rsidRPr="00D33584">
        <w:rPr>
          <w:rStyle w:val="Forte"/>
          <w:rFonts w:ascii="Century Gothic" w:hAnsi="Century Gothic"/>
          <w:b/>
          <w:bCs/>
          <w:sz w:val="20"/>
          <w:szCs w:val="20"/>
        </w:rPr>
        <w:t>necessidades permanentes e prolongadas do SAMAE</w:t>
      </w:r>
      <w:r w:rsidRPr="00D33584">
        <w:rPr>
          <w:rFonts w:ascii="Century Gothic" w:hAnsi="Century Gothic"/>
          <w:b w:val="0"/>
          <w:sz w:val="20"/>
          <w:szCs w:val="20"/>
        </w:rPr>
        <w:t>, relacionadas à manutenção e ao regular funcionamento de suas instalações, equipamentos, redes de abastecimento de água e sistemas de esgotamento sanitário.</w:t>
      </w:r>
    </w:p>
    <w:p w14:paraId="46A10CA2" w14:textId="2A80CA50" w:rsidR="00D33584" w:rsidRPr="00D33584" w:rsidRDefault="00D33584" w:rsidP="0011063B">
      <w:pPr>
        <w:pStyle w:val="Ttulo3"/>
        <w:spacing w:before="0" w:after="0"/>
        <w:jc w:val="both"/>
        <w:rPr>
          <w:rFonts w:ascii="Century Gothic" w:hAnsi="Century Gothic"/>
          <w:sz w:val="20"/>
          <w:szCs w:val="20"/>
        </w:rPr>
      </w:pPr>
      <w:r>
        <w:rPr>
          <w:rStyle w:val="Forte"/>
          <w:rFonts w:ascii="Century Gothic" w:hAnsi="Century Gothic"/>
          <w:b/>
          <w:bCs/>
          <w:sz w:val="20"/>
          <w:szCs w:val="20"/>
        </w:rPr>
        <w:t>1.4</w:t>
      </w:r>
      <w:r w:rsidRPr="00D33584">
        <w:rPr>
          <w:rStyle w:val="Forte"/>
          <w:rFonts w:ascii="Century Gothic" w:hAnsi="Century Gothic"/>
          <w:b/>
          <w:bCs/>
          <w:sz w:val="20"/>
          <w:szCs w:val="20"/>
        </w:rPr>
        <w:t>.2.</w:t>
      </w:r>
      <w:r w:rsidRPr="00D33584">
        <w:rPr>
          <w:rFonts w:ascii="Century Gothic" w:hAnsi="Century Gothic"/>
          <w:sz w:val="20"/>
          <w:szCs w:val="20"/>
        </w:rPr>
        <w:t xml:space="preserve"> </w:t>
      </w:r>
      <w:r w:rsidRPr="00D33584">
        <w:rPr>
          <w:rFonts w:ascii="Century Gothic" w:hAnsi="Century Gothic"/>
          <w:b w:val="0"/>
          <w:sz w:val="20"/>
          <w:szCs w:val="20"/>
        </w:rPr>
        <w:t xml:space="preserve">A natureza contínua do fornecimento decorre da necessidade recorrente de aquisição dos materiais previstos neste </w:t>
      </w:r>
      <w:r w:rsidR="00DF46E2">
        <w:rPr>
          <w:rFonts w:ascii="Century Gothic" w:hAnsi="Century Gothic"/>
          <w:b w:val="0"/>
          <w:sz w:val="20"/>
          <w:szCs w:val="20"/>
        </w:rPr>
        <w:t>contrato</w:t>
      </w:r>
      <w:r w:rsidRPr="00D33584">
        <w:rPr>
          <w:rFonts w:ascii="Century Gothic" w:hAnsi="Century Gothic"/>
          <w:b w:val="0"/>
          <w:sz w:val="20"/>
          <w:szCs w:val="20"/>
        </w:rPr>
        <w:t xml:space="preserve">, cuja demanda se apresenta de forma prolongada ao longo do tempo, ainda que as aquisições ocorram </w:t>
      </w:r>
      <w:r w:rsidRPr="00D33584">
        <w:rPr>
          <w:rStyle w:val="Forte"/>
          <w:rFonts w:ascii="Century Gothic" w:hAnsi="Century Gothic"/>
          <w:b/>
          <w:bCs/>
          <w:sz w:val="20"/>
          <w:szCs w:val="20"/>
        </w:rPr>
        <w:t>de maneira parcelada e conforme as necessidades efetivamente verificadas pela Autarquia</w:t>
      </w:r>
      <w:r w:rsidRPr="00D33584">
        <w:rPr>
          <w:rFonts w:ascii="Century Gothic" w:hAnsi="Century Gothic"/>
          <w:b w:val="0"/>
          <w:sz w:val="20"/>
          <w:szCs w:val="20"/>
        </w:rPr>
        <w:t>, não implicando obrigação de aquisição de quantitativos mínimos ou de contratação integral dos quantitativos estimados.</w:t>
      </w:r>
    </w:p>
    <w:p w14:paraId="49255ECD" w14:textId="0BB2C4BC" w:rsidR="00D33584" w:rsidRPr="0011063B" w:rsidRDefault="00D33584" w:rsidP="0011063B">
      <w:pPr>
        <w:pStyle w:val="Ttulo3"/>
        <w:spacing w:before="0" w:after="0"/>
        <w:jc w:val="both"/>
        <w:rPr>
          <w:rFonts w:ascii="Century Gothic" w:hAnsi="Century Gothic"/>
          <w:sz w:val="20"/>
          <w:szCs w:val="20"/>
        </w:rPr>
      </w:pPr>
      <w:r>
        <w:rPr>
          <w:rStyle w:val="Forte"/>
          <w:rFonts w:ascii="Century Gothic" w:hAnsi="Century Gothic"/>
          <w:b/>
          <w:bCs/>
          <w:sz w:val="20"/>
          <w:szCs w:val="20"/>
        </w:rPr>
        <w:t>1.4</w:t>
      </w:r>
      <w:r w:rsidRPr="00D33584">
        <w:rPr>
          <w:rStyle w:val="Forte"/>
          <w:rFonts w:ascii="Century Gothic" w:hAnsi="Century Gothic"/>
          <w:b/>
          <w:bCs/>
          <w:sz w:val="20"/>
          <w:szCs w:val="20"/>
        </w:rPr>
        <w:t>.3.</w:t>
      </w:r>
      <w:r w:rsidRPr="00D33584">
        <w:rPr>
          <w:rFonts w:ascii="Century Gothic" w:hAnsi="Century Gothic"/>
          <w:sz w:val="20"/>
          <w:szCs w:val="20"/>
        </w:rPr>
        <w:t xml:space="preserve"> </w:t>
      </w:r>
      <w:r w:rsidRPr="00D33584">
        <w:rPr>
          <w:rFonts w:ascii="Century Gothic" w:hAnsi="Century Gothic"/>
          <w:b w:val="0"/>
          <w:sz w:val="20"/>
          <w:szCs w:val="20"/>
        </w:rPr>
        <w:t xml:space="preserve">Em razão da natureza contínua da necessidade administrativa, os contratos decorrentes do credenciamento terão vigência inicial de 12 (doze) meses, admitida a </w:t>
      </w:r>
      <w:r w:rsidRPr="00D33584">
        <w:rPr>
          <w:rStyle w:val="Forte"/>
          <w:rFonts w:ascii="Century Gothic" w:hAnsi="Century Gothic"/>
          <w:b/>
          <w:bCs/>
          <w:sz w:val="20"/>
          <w:szCs w:val="20"/>
        </w:rPr>
        <w:t>prorrogação sucessiva, observado o limite máximo de 10 (dez) anos</w:t>
      </w:r>
      <w:r w:rsidRPr="00D33584">
        <w:rPr>
          <w:rFonts w:ascii="Century Gothic" w:hAnsi="Century Gothic"/>
          <w:b w:val="0"/>
          <w:sz w:val="20"/>
          <w:szCs w:val="20"/>
        </w:rPr>
        <w:t>, desde que atendidos os requisitos estabelecidos no art. 107 da Lei Federal nº 14.133/2021 e as demais condições previstas neste Termo de Referência, no Edital e no instrumento contratual.</w:t>
      </w:r>
    </w:p>
    <w:p w14:paraId="39B2AC79" w14:textId="7C329778" w:rsidR="00D33584" w:rsidRDefault="00D33584" w:rsidP="0011063B">
      <w:pPr>
        <w:pStyle w:val="Ttulo3"/>
        <w:spacing w:before="0" w:after="0"/>
        <w:jc w:val="both"/>
        <w:rPr>
          <w:rFonts w:ascii="Century Gothic" w:hAnsi="Century Gothic"/>
          <w:b w:val="0"/>
          <w:sz w:val="20"/>
          <w:szCs w:val="20"/>
        </w:rPr>
      </w:pPr>
      <w:r>
        <w:rPr>
          <w:rFonts w:ascii="Century Gothic" w:hAnsi="Century Gothic"/>
          <w:sz w:val="20"/>
          <w:szCs w:val="20"/>
        </w:rPr>
        <w:t>1.5</w:t>
      </w:r>
      <w:r w:rsidRPr="00D33584">
        <w:rPr>
          <w:rFonts w:ascii="Century Gothic" w:hAnsi="Century Gothic"/>
          <w:sz w:val="20"/>
          <w:szCs w:val="20"/>
        </w:rPr>
        <w:t xml:space="preserve">. </w:t>
      </w:r>
      <w:r w:rsidRPr="00D33584">
        <w:rPr>
          <w:rFonts w:ascii="Century Gothic" w:hAnsi="Century Gothic"/>
          <w:b w:val="0"/>
          <w:sz w:val="20"/>
          <w:szCs w:val="20"/>
        </w:rPr>
        <w:t>Os quantitativos foram definidos com base no Documento de Formalização da Demanda elaborado pela Diretoria do Serviço Autônomo Municipal de Água e Esgoto – SAMAE, conforme descrição abaixo:</w:t>
      </w:r>
    </w:p>
    <w:p w14:paraId="3BE9C257" w14:textId="69DCB84F" w:rsidR="002B2264" w:rsidRDefault="002B2264" w:rsidP="002B2264">
      <w:pPr>
        <w:rPr>
          <w:lang w:eastAsia="pt-BR"/>
        </w:rPr>
      </w:pPr>
    </w:p>
    <w:tbl>
      <w:tblPr>
        <w:tblW w:w="9466" w:type="dxa"/>
        <w:jc w:val="center"/>
        <w:tblLayout w:type="fixed"/>
        <w:tblCellMar>
          <w:left w:w="70" w:type="dxa"/>
          <w:right w:w="70" w:type="dxa"/>
        </w:tblCellMar>
        <w:tblLook w:val="04A0" w:firstRow="1" w:lastRow="0" w:firstColumn="1" w:lastColumn="0" w:noHBand="0" w:noVBand="1"/>
      </w:tblPr>
      <w:tblGrid>
        <w:gridCol w:w="709"/>
        <w:gridCol w:w="3228"/>
        <w:gridCol w:w="851"/>
        <w:gridCol w:w="1222"/>
        <w:gridCol w:w="1188"/>
        <w:gridCol w:w="1276"/>
        <w:gridCol w:w="992"/>
      </w:tblGrid>
      <w:tr w:rsidR="002B2264" w:rsidRPr="00FC31BF" w14:paraId="3A908719" w14:textId="77777777" w:rsidTr="002B2264">
        <w:trPr>
          <w:trHeight w:val="495"/>
          <w:jc w:val="center"/>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CB0DC1" w14:textId="77777777" w:rsidR="002B2264" w:rsidRPr="00FC31BF" w:rsidRDefault="002B2264" w:rsidP="008F6576">
            <w:pPr>
              <w:spacing w:after="0" w:line="240" w:lineRule="auto"/>
              <w:jc w:val="center"/>
              <w:rPr>
                <w:rFonts w:ascii="Century Gothic" w:eastAsia="Times New Roman" w:hAnsi="Century Gothic" w:cs="Calibri"/>
                <w:b/>
                <w:bCs/>
                <w:sz w:val="16"/>
                <w:szCs w:val="16"/>
                <w:lang w:eastAsia="pt-BR"/>
              </w:rPr>
            </w:pPr>
            <w:r w:rsidRPr="00FC31BF">
              <w:rPr>
                <w:rFonts w:ascii="Century Gothic" w:eastAsia="Times New Roman" w:hAnsi="Century Gothic" w:cs="Calibri"/>
                <w:b/>
                <w:bCs/>
                <w:sz w:val="16"/>
                <w:szCs w:val="16"/>
                <w:lang w:eastAsia="pt-BR"/>
              </w:rPr>
              <w:t>ITEM</w:t>
            </w:r>
          </w:p>
        </w:tc>
        <w:tc>
          <w:tcPr>
            <w:tcW w:w="3228" w:type="dxa"/>
            <w:tcBorders>
              <w:top w:val="single" w:sz="4" w:space="0" w:color="auto"/>
              <w:left w:val="nil"/>
              <w:bottom w:val="single" w:sz="4" w:space="0" w:color="auto"/>
              <w:right w:val="single" w:sz="4" w:space="0" w:color="auto"/>
            </w:tcBorders>
            <w:shd w:val="clear" w:color="auto" w:fill="auto"/>
            <w:vAlign w:val="center"/>
            <w:hideMark/>
          </w:tcPr>
          <w:p w14:paraId="36DB4E8D" w14:textId="77777777" w:rsidR="002B2264" w:rsidRPr="00FC31BF" w:rsidRDefault="002B2264" w:rsidP="008F6576">
            <w:pPr>
              <w:spacing w:after="0" w:line="240" w:lineRule="auto"/>
              <w:jc w:val="both"/>
              <w:rPr>
                <w:rFonts w:ascii="Century Gothic" w:eastAsia="Times New Roman" w:hAnsi="Century Gothic" w:cs="Calibri"/>
                <w:b/>
                <w:bCs/>
                <w:sz w:val="16"/>
                <w:szCs w:val="16"/>
                <w:lang w:eastAsia="pt-BR"/>
              </w:rPr>
            </w:pPr>
            <w:r w:rsidRPr="00FC31BF">
              <w:rPr>
                <w:rFonts w:ascii="Century Gothic" w:eastAsia="Times New Roman" w:hAnsi="Century Gothic" w:cs="Calibri"/>
                <w:b/>
                <w:bCs/>
                <w:sz w:val="16"/>
                <w:szCs w:val="16"/>
                <w:lang w:eastAsia="pt-BR"/>
              </w:rPr>
              <w:t>PRODUTO / SERVIÇO</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16613BDC" w14:textId="77777777" w:rsidR="002B2264" w:rsidRPr="00FC31BF" w:rsidRDefault="002B2264" w:rsidP="008F6576">
            <w:pPr>
              <w:spacing w:after="0" w:line="240" w:lineRule="auto"/>
              <w:jc w:val="both"/>
              <w:rPr>
                <w:rFonts w:ascii="Century Gothic" w:eastAsia="Times New Roman" w:hAnsi="Century Gothic" w:cs="Calibri"/>
                <w:b/>
                <w:bCs/>
                <w:sz w:val="16"/>
                <w:szCs w:val="16"/>
                <w:lang w:eastAsia="pt-BR"/>
              </w:rPr>
            </w:pPr>
            <w:r w:rsidRPr="00FC31BF">
              <w:rPr>
                <w:rFonts w:ascii="Century Gothic" w:eastAsia="Times New Roman" w:hAnsi="Century Gothic" w:cs="Calibri"/>
                <w:b/>
                <w:bCs/>
                <w:sz w:val="16"/>
                <w:szCs w:val="16"/>
                <w:lang w:eastAsia="pt-BR"/>
              </w:rPr>
              <w:t>UNIDADE</w:t>
            </w:r>
          </w:p>
        </w:tc>
        <w:tc>
          <w:tcPr>
            <w:tcW w:w="1222" w:type="dxa"/>
            <w:tcBorders>
              <w:top w:val="single" w:sz="4" w:space="0" w:color="auto"/>
              <w:left w:val="nil"/>
              <w:bottom w:val="single" w:sz="4" w:space="0" w:color="auto"/>
              <w:right w:val="single" w:sz="4" w:space="0" w:color="auto"/>
            </w:tcBorders>
            <w:shd w:val="clear" w:color="auto" w:fill="auto"/>
            <w:vAlign w:val="center"/>
            <w:hideMark/>
          </w:tcPr>
          <w:p w14:paraId="2B422916" w14:textId="77777777" w:rsidR="002B2264" w:rsidRPr="00FC31BF" w:rsidRDefault="002B2264" w:rsidP="008F6576">
            <w:pPr>
              <w:spacing w:after="0" w:line="240" w:lineRule="auto"/>
              <w:jc w:val="both"/>
              <w:rPr>
                <w:rFonts w:ascii="Century Gothic" w:eastAsia="Times New Roman" w:hAnsi="Century Gothic" w:cs="Calibri"/>
                <w:b/>
                <w:bCs/>
                <w:sz w:val="16"/>
                <w:szCs w:val="16"/>
                <w:lang w:eastAsia="pt-BR"/>
              </w:rPr>
            </w:pPr>
            <w:r w:rsidRPr="00FC31BF">
              <w:rPr>
                <w:rFonts w:ascii="Century Gothic" w:eastAsia="Times New Roman" w:hAnsi="Century Gothic" w:cs="Calibri"/>
                <w:b/>
                <w:bCs/>
                <w:sz w:val="16"/>
                <w:szCs w:val="16"/>
                <w:lang w:eastAsia="pt-BR"/>
              </w:rPr>
              <w:t>QUANTIDADE</w:t>
            </w:r>
          </w:p>
        </w:tc>
        <w:tc>
          <w:tcPr>
            <w:tcW w:w="1188" w:type="dxa"/>
            <w:tcBorders>
              <w:top w:val="single" w:sz="4" w:space="0" w:color="auto"/>
              <w:left w:val="nil"/>
              <w:bottom w:val="single" w:sz="4" w:space="0" w:color="auto"/>
              <w:right w:val="single" w:sz="4" w:space="0" w:color="auto"/>
            </w:tcBorders>
          </w:tcPr>
          <w:p w14:paraId="242EF361" w14:textId="77777777" w:rsidR="002B2264" w:rsidRPr="00FC31BF" w:rsidRDefault="002B2264" w:rsidP="008F6576">
            <w:pPr>
              <w:spacing w:after="0" w:line="240" w:lineRule="auto"/>
              <w:jc w:val="both"/>
              <w:rPr>
                <w:rFonts w:ascii="Century Gothic" w:eastAsia="Times New Roman" w:hAnsi="Century Gothic" w:cs="Calibri"/>
                <w:b/>
                <w:bCs/>
                <w:sz w:val="16"/>
                <w:szCs w:val="16"/>
                <w:lang w:eastAsia="pt-BR"/>
              </w:rPr>
            </w:pPr>
          </w:p>
          <w:p w14:paraId="383BA788" w14:textId="77777777" w:rsidR="002B2264" w:rsidRPr="00FC31BF" w:rsidRDefault="002B2264" w:rsidP="008F6576">
            <w:pPr>
              <w:spacing w:after="0" w:line="240" w:lineRule="auto"/>
              <w:jc w:val="center"/>
              <w:rPr>
                <w:rFonts w:ascii="Century Gothic" w:eastAsia="Times New Roman" w:hAnsi="Century Gothic" w:cs="Calibri"/>
                <w:b/>
                <w:bCs/>
                <w:sz w:val="16"/>
                <w:szCs w:val="16"/>
                <w:lang w:eastAsia="pt-BR"/>
              </w:rPr>
            </w:pPr>
            <w:r w:rsidRPr="00FC31BF">
              <w:rPr>
                <w:rFonts w:ascii="Century Gothic" w:eastAsia="Times New Roman" w:hAnsi="Century Gothic" w:cs="Calibri"/>
                <w:b/>
                <w:bCs/>
                <w:sz w:val="16"/>
                <w:szCs w:val="16"/>
                <w:lang w:eastAsia="pt-BR"/>
              </w:rPr>
              <w:t>MARCA</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96D755" w14:textId="77777777" w:rsidR="002B2264" w:rsidRPr="00FC31BF" w:rsidRDefault="002B2264" w:rsidP="008F6576">
            <w:pPr>
              <w:spacing w:after="0" w:line="240" w:lineRule="auto"/>
              <w:jc w:val="both"/>
              <w:rPr>
                <w:rFonts w:ascii="Century Gothic" w:eastAsia="Times New Roman" w:hAnsi="Century Gothic" w:cs="Calibri"/>
                <w:b/>
                <w:bCs/>
                <w:sz w:val="16"/>
                <w:szCs w:val="16"/>
                <w:lang w:eastAsia="pt-BR"/>
              </w:rPr>
            </w:pPr>
            <w:r w:rsidRPr="00FC31BF">
              <w:rPr>
                <w:rFonts w:ascii="Century Gothic" w:eastAsia="Times New Roman" w:hAnsi="Century Gothic" w:cs="Calibri"/>
                <w:b/>
                <w:bCs/>
                <w:sz w:val="16"/>
                <w:szCs w:val="16"/>
                <w:lang w:eastAsia="pt-BR"/>
              </w:rPr>
              <w:t>VALOR UNITÁRIO MÁXIMO</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2CCFCA4C" w14:textId="77777777" w:rsidR="002B2264" w:rsidRPr="00FC31BF" w:rsidRDefault="002B2264" w:rsidP="008F6576">
            <w:pPr>
              <w:spacing w:after="0" w:line="240" w:lineRule="auto"/>
              <w:jc w:val="both"/>
              <w:rPr>
                <w:rFonts w:ascii="Century Gothic" w:eastAsia="Times New Roman" w:hAnsi="Century Gothic" w:cs="Calibri"/>
                <w:b/>
                <w:bCs/>
                <w:sz w:val="16"/>
                <w:szCs w:val="16"/>
                <w:lang w:eastAsia="pt-BR"/>
              </w:rPr>
            </w:pPr>
            <w:r w:rsidRPr="00FC31BF">
              <w:rPr>
                <w:rFonts w:ascii="Century Gothic" w:eastAsia="Times New Roman" w:hAnsi="Century Gothic" w:cs="Calibri"/>
                <w:b/>
                <w:bCs/>
                <w:sz w:val="16"/>
                <w:szCs w:val="16"/>
                <w:lang w:eastAsia="pt-BR"/>
              </w:rPr>
              <w:t>VALOR TOTAL MÁXIMO</w:t>
            </w:r>
          </w:p>
        </w:tc>
      </w:tr>
      <w:tr w:rsidR="002B2264" w:rsidRPr="00FC31BF" w14:paraId="2A8EE152" w14:textId="77777777" w:rsidTr="002B2264">
        <w:trPr>
          <w:trHeight w:val="30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D8236B3"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w:t>
            </w:r>
          </w:p>
        </w:tc>
        <w:tc>
          <w:tcPr>
            <w:tcW w:w="3228" w:type="dxa"/>
            <w:tcBorders>
              <w:top w:val="nil"/>
              <w:left w:val="nil"/>
              <w:bottom w:val="single" w:sz="4" w:space="0" w:color="auto"/>
              <w:right w:val="single" w:sz="4" w:space="0" w:color="auto"/>
            </w:tcBorders>
            <w:shd w:val="clear" w:color="auto" w:fill="auto"/>
            <w:vAlign w:val="center"/>
            <w:hideMark/>
          </w:tcPr>
          <w:p w14:paraId="17795EF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ADAPTADOR PVC MARROM ROSCÁVEL E SOLDÁVEL 3/4" 25mm</w:t>
            </w:r>
          </w:p>
        </w:tc>
        <w:tc>
          <w:tcPr>
            <w:tcW w:w="851" w:type="dxa"/>
            <w:tcBorders>
              <w:top w:val="nil"/>
              <w:left w:val="nil"/>
              <w:bottom w:val="single" w:sz="4" w:space="0" w:color="auto"/>
              <w:right w:val="single" w:sz="4" w:space="0" w:color="auto"/>
            </w:tcBorders>
            <w:shd w:val="clear" w:color="auto" w:fill="auto"/>
            <w:vAlign w:val="center"/>
            <w:hideMark/>
          </w:tcPr>
          <w:p w14:paraId="263C55A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73AF15E0"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150</w:t>
            </w:r>
          </w:p>
        </w:tc>
        <w:tc>
          <w:tcPr>
            <w:tcW w:w="1188" w:type="dxa"/>
            <w:tcBorders>
              <w:top w:val="single" w:sz="4" w:space="0" w:color="auto"/>
              <w:left w:val="nil"/>
              <w:bottom w:val="single" w:sz="4" w:space="0" w:color="auto"/>
              <w:right w:val="single" w:sz="4" w:space="0" w:color="auto"/>
            </w:tcBorders>
          </w:tcPr>
          <w:p w14:paraId="1EE71848"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29B36D5"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5,85</w:t>
            </w:r>
          </w:p>
        </w:tc>
        <w:tc>
          <w:tcPr>
            <w:tcW w:w="992" w:type="dxa"/>
            <w:tcBorders>
              <w:top w:val="nil"/>
              <w:left w:val="nil"/>
              <w:bottom w:val="single" w:sz="4" w:space="0" w:color="auto"/>
              <w:right w:val="single" w:sz="4" w:space="0" w:color="auto"/>
            </w:tcBorders>
            <w:shd w:val="clear" w:color="auto" w:fill="auto"/>
            <w:vAlign w:val="center"/>
            <w:hideMark/>
          </w:tcPr>
          <w:p w14:paraId="3793577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877,50</w:t>
            </w:r>
          </w:p>
        </w:tc>
      </w:tr>
      <w:tr w:rsidR="002B2264" w:rsidRPr="00FC31BF" w14:paraId="0D74EC07" w14:textId="77777777" w:rsidTr="002B2264">
        <w:trPr>
          <w:trHeight w:val="30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2ECBBDB"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w:t>
            </w:r>
          </w:p>
        </w:tc>
        <w:tc>
          <w:tcPr>
            <w:tcW w:w="3228" w:type="dxa"/>
            <w:tcBorders>
              <w:top w:val="nil"/>
              <w:left w:val="nil"/>
              <w:bottom w:val="single" w:sz="4" w:space="0" w:color="auto"/>
              <w:right w:val="single" w:sz="4" w:space="0" w:color="auto"/>
            </w:tcBorders>
            <w:shd w:val="clear" w:color="auto" w:fill="auto"/>
            <w:vAlign w:val="center"/>
            <w:hideMark/>
          </w:tcPr>
          <w:p w14:paraId="7EEFC27B"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ABRAÇADEIRA INOX PARA MANGUEIRA 3/4</w:t>
            </w:r>
          </w:p>
        </w:tc>
        <w:tc>
          <w:tcPr>
            <w:tcW w:w="851" w:type="dxa"/>
            <w:tcBorders>
              <w:top w:val="nil"/>
              <w:left w:val="nil"/>
              <w:bottom w:val="single" w:sz="4" w:space="0" w:color="auto"/>
              <w:right w:val="single" w:sz="4" w:space="0" w:color="auto"/>
            </w:tcBorders>
            <w:shd w:val="clear" w:color="auto" w:fill="auto"/>
            <w:vAlign w:val="center"/>
            <w:hideMark/>
          </w:tcPr>
          <w:p w14:paraId="4F04E7B0"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0A39204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w:t>
            </w:r>
          </w:p>
        </w:tc>
        <w:tc>
          <w:tcPr>
            <w:tcW w:w="1188" w:type="dxa"/>
            <w:tcBorders>
              <w:top w:val="single" w:sz="4" w:space="0" w:color="auto"/>
              <w:left w:val="nil"/>
              <w:bottom w:val="single" w:sz="4" w:space="0" w:color="auto"/>
              <w:right w:val="single" w:sz="4" w:space="0" w:color="auto"/>
            </w:tcBorders>
          </w:tcPr>
          <w:p w14:paraId="4C983FB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7D186A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4,51</w:t>
            </w:r>
          </w:p>
        </w:tc>
        <w:tc>
          <w:tcPr>
            <w:tcW w:w="992" w:type="dxa"/>
            <w:tcBorders>
              <w:top w:val="nil"/>
              <w:left w:val="nil"/>
              <w:bottom w:val="single" w:sz="4" w:space="0" w:color="auto"/>
              <w:right w:val="single" w:sz="4" w:space="0" w:color="auto"/>
            </w:tcBorders>
            <w:shd w:val="clear" w:color="auto" w:fill="auto"/>
            <w:vAlign w:val="center"/>
            <w:hideMark/>
          </w:tcPr>
          <w:p w14:paraId="0C289F5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22,55</w:t>
            </w:r>
          </w:p>
        </w:tc>
      </w:tr>
      <w:tr w:rsidR="002B2264" w:rsidRPr="00FC31BF" w14:paraId="003FE2E4" w14:textId="77777777" w:rsidTr="002B2264">
        <w:trPr>
          <w:trHeight w:val="30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FCF4669"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w:t>
            </w:r>
          </w:p>
        </w:tc>
        <w:tc>
          <w:tcPr>
            <w:tcW w:w="3228" w:type="dxa"/>
            <w:tcBorders>
              <w:top w:val="nil"/>
              <w:left w:val="nil"/>
              <w:bottom w:val="single" w:sz="4" w:space="0" w:color="auto"/>
              <w:right w:val="single" w:sz="4" w:space="0" w:color="auto"/>
            </w:tcBorders>
            <w:shd w:val="clear" w:color="auto" w:fill="auto"/>
            <w:vAlign w:val="center"/>
            <w:hideMark/>
          </w:tcPr>
          <w:p w14:paraId="7DCD1357"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ADESIVO PLÁSTICO PARA PVC FRASCO 175G</w:t>
            </w:r>
          </w:p>
        </w:tc>
        <w:tc>
          <w:tcPr>
            <w:tcW w:w="851" w:type="dxa"/>
            <w:tcBorders>
              <w:top w:val="nil"/>
              <w:left w:val="nil"/>
              <w:bottom w:val="single" w:sz="4" w:space="0" w:color="auto"/>
              <w:right w:val="single" w:sz="4" w:space="0" w:color="auto"/>
            </w:tcBorders>
            <w:shd w:val="clear" w:color="auto" w:fill="auto"/>
            <w:vAlign w:val="center"/>
            <w:hideMark/>
          </w:tcPr>
          <w:p w14:paraId="3F6BF1B5"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2B248565"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100</w:t>
            </w:r>
          </w:p>
        </w:tc>
        <w:tc>
          <w:tcPr>
            <w:tcW w:w="1188" w:type="dxa"/>
            <w:tcBorders>
              <w:top w:val="single" w:sz="4" w:space="0" w:color="auto"/>
              <w:left w:val="nil"/>
              <w:bottom w:val="single" w:sz="4" w:space="0" w:color="auto"/>
              <w:right w:val="single" w:sz="4" w:space="0" w:color="auto"/>
            </w:tcBorders>
          </w:tcPr>
          <w:p w14:paraId="331E48F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BE1D3F8"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25,34</w:t>
            </w:r>
          </w:p>
        </w:tc>
        <w:tc>
          <w:tcPr>
            <w:tcW w:w="992" w:type="dxa"/>
            <w:tcBorders>
              <w:top w:val="nil"/>
              <w:left w:val="nil"/>
              <w:bottom w:val="single" w:sz="4" w:space="0" w:color="auto"/>
              <w:right w:val="single" w:sz="4" w:space="0" w:color="auto"/>
            </w:tcBorders>
            <w:shd w:val="clear" w:color="auto" w:fill="auto"/>
            <w:vAlign w:val="center"/>
            <w:hideMark/>
          </w:tcPr>
          <w:p w14:paraId="118D995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2.534,00</w:t>
            </w:r>
          </w:p>
        </w:tc>
      </w:tr>
      <w:tr w:rsidR="002B2264" w:rsidRPr="00FC31BF" w14:paraId="219B16F8" w14:textId="77777777" w:rsidTr="002B2264">
        <w:trPr>
          <w:trHeight w:val="67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B6BAA9E"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w:t>
            </w:r>
          </w:p>
        </w:tc>
        <w:tc>
          <w:tcPr>
            <w:tcW w:w="3228" w:type="dxa"/>
            <w:tcBorders>
              <w:top w:val="nil"/>
              <w:left w:val="nil"/>
              <w:bottom w:val="single" w:sz="4" w:space="0" w:color="auto"/>
              <w:right w:val="single" w:sz="4" w:space="0" w:color="auto"/>
            </w:tcBorders>
            <w:shd w:val="clear" w:color="auto" w:fill="auto"/>
            <w:vAlign w:val="center"/>
            <w:hideMark/>
          </w:tcPr>
          <w:p w14:paraId="1C7D5F7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AGUARRÁS - APLICAÇÃO: SOLVENTE DE TINTA, CARACTERÍSTICAS ADICIONAIS: ORIGEM MINERAL, SEM BENZENO, ÁLCOOL OU QUEROSENE, COMPOSIÇÃO: 100% DESTILADO DE PETRÓLEO. GALÃO: 5 LITROS</w:t>
            </w:r>
          </w:p>
        </w:tc>
        <w:tc>
          <w:tcPr>
            <w:tcW w:w="851" w:type="dxa"/>
            <w:tcBorders>
              <w:top w:val="nil"/>
              <w:left w:val="nil"/>
              <w:bottom w:val="single" w:sz="4" w:space="0" w:color="auto"/>
              <w:right w:val="single" w:sz="4" w:space="0" w:color="auto"/>
            </w:tcBorders>
            <w:shd w:val="clear" w:color="auto" w:fill="auto"/>
            <w:vAlign w:val="center"/>
            <w:hideMark/>
          </w:tcPr>
          <w:p w14:paraId="10C5346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GALÃO</w:t>
            </w:r>
          </w:p>
        </w:tc>
        <w:tc>
          <w:tcPr>
            <w:tcW w:w="1222" w:type="dxa"/>
            <w:tcBorders>
              <w:top w:val="nil"/>
              <w:left w:val="nil"/>
              <w:bottom w:val="single" w:sz="4" w:space="0" w:color="auto"/>
              <w:right w:val="single" w:sz="4" w:space="0" w:color="auto"/>
            </w:tcBorders>
            <w:shd w:val="clear" w:color="auto" w:fill="auto"/>
            <w:vAlign w:val="center"/>
            <w:hideMark/>
          </w:tcPr>
          <w:p w14:paraId="7878F04B"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w:t>
            </w:r>
          </w:p>
        </w:tc>
        <w:tc>
          <w:tcPr>
            <w:tcW w:w="1188" w:type="dxa"/>
            <w:tcBorders>
              <w:top w:val="single" w:sz="4" w:space="0" w:color="auto"/>
              <w:left w:val="nil"/>
              <w:bottom w:val="single" w:sz="4" w:space="0" w:color="auto"/>
              <w:right w:val="single" w:sz="4" w:space="0" w:color="auto"/>
            </w:tcBorders>
          </w:tcPr>
          <w:p w14:paraId="52A75E0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9CE812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118,04</w:t>
            </w:r>
          </w:p>
        </w:tc>
        <w:tc>
          <w:tcPr>
            <w:tcW w:w="992" w:type="dxa"/>
            <w:tcBorders>
              <w:top w:val="nil"/>
              <w:left w:val="nil"/>
              <w:bottom w:val="single" w:sz="4" w:space="0" w:color="auto"/>
              <w:right w:val="single" w:sz="4" w:space="0" w:color="auto"/>
            </w:tcBorders>
            <w:shd w:val="clear" w:color="auto" w:fill="auto"/>
            <w:vAlign w:val="center"/>
            <w:hideMark/>
          </w:tcPr>
          <w:p w14:paraId="023E0D9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590,20</w:t>
            </w:r>
          </w:p>
        </w:tc>
      </w:tr>
      <w:tr w:rsidR="002B2264" w:rsidRPr="00FC31BF" w14:paraId="3364736D" w14:textId="77777777" w:rsidTr="00386157">
        <w:trPr>
          <w:trHeight w:val="563"/>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23DD41E"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w:t>
            </w:r>
          </w:p>
        </w:tc>
        <w:tc>
          <w:tcPr>
            <w:tcW w:w="3228" w:type="dxa"/>
            <w:tcBorders>
              <w:top w:val="nil"/>
              <w:left w:val="nil"/>
              <w:bottom w:val="single" w:sz="4" w:space="0" w:color="auto"/>
              <w:right w:val="single" w:sz="4" w:space="0" w:color="auto"/>
            </w:tcBorders>
            <w:shd w:val="clear" w:color="auto" w:fill="auto"/>
            <w:vAlign w:val="center"/>
            <w:hideMark/>
          </w:tcPr>
          <w:p w14:paraId="08FF43DD" w14:textId="2F5379BE"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 xml:space="preserve">ALICATE BOMBA D ÁGUA 10" (250 MM). FABRICADO EM AÇO-LIGA CROMO-VANÁDIO, MANDÍBULAS PARALELAS COM LARGURA DE NO MÍNIMO 10MM NA REGIÃO DOS MORDENTES COM ACABAMENTO NIQUELADO E CROMADO, SISTEMA DE AJUSTE ATRAVÉS DE RANHURAS USINADAS EM BAIXO RELEVO PARA ATÉ SEIS </w:t>
            </w:r>
            <w:r w:rsidR="00386157" w:rsidRPr="00386157">
              <w:rPr>
                <w:rFonts w:ascii="Century Gothic" w:hAnsi="Century Gothic"/>
                <w:b/>
                <w:noProof/>
                <w:sz w:val="20"/>
                <w:szCs w:val="20"/>
                <w:lang w:eastAsia="pt-BR"/>
              </w:rPr>
              <mc:AlternateContent>
                <mc:Choice Requires="wps">
                  <w:drawing>
                    <wp:anchor distT="0" distB="0" distL="114300" distR="114300" simplePos="0" relativeHeight="251667456" behindDoc="1" locked="0" layoutInCell="0" allowOverlap="1" wp14:anchorId="30723535" wp14:editId="286FFB29">
                      <wp:simplePos x="0" y="0"/>
                      <wp:positionH relativeFrom="margin">
                        <wp:posOffset>463550</wp:posOffset>
                      </wp:positionH>
                      <wp:positionV relativeFrom="margin">
                        <wp:posOffset>13970</wp:posOffset>
                      </wp:positionV>
                      <wp:extent cx="5865495" cy="2513965"/>
                      <wp:effectExtent l="0" t="0" r="0" b="0"/>
                      <wp:wrapNone/>
                      <wp:docPr id="5" name="Caixa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B58AB83"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0723535" id="Caixa de Texto 5" o:spid="_x0000_s1028" type="#_x0000_t202" style="position:absolute;left:0;text-align:left;margin-left:36.5pt;margin-top:1.1pt;width:461.85pt;height:197.95pt;rotation:-45;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" o:allowincell="f" filled="f" stroked="f">
                      <v:stroke joinstyle="round"/>
                      <o:lock v:ext="edit" shapetype="t"/>
                      <v:textbox style="mso-fit-shape-to-text:t">
                        <w:txbxContent>
                          <w:p w14:paraId="7B58AB83"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v:textbox>
                      <w10:wrap anchorx="margin" anchory="margin"/>
                    </v:shape>
                  </w:pict>
                </mc:Fallback>
              </mc:AlternateContent>
            </w:r>
            <w:r w:rsidRPr="00FC31BF">
              <w:rPr>
                <w:rFonts w:ascii="Century Gothic" w:eastAsia="Times New Roman" w:hAnsi="Century Gothic" w:cs="Calibri"/>
                <w:sz w:val="16"/>
                <w:szCs w:val="16"/>
                <w:lang w:eastAsia="pt-BR"/>
              </w:rPr>
              <w:t>POSIÇÕES, MEDIDA NOMINAL 10" (250 MM), CABO EMBORRACHADO OU PLASTIFICADO</w:t>
            </w:r>
          </w:p>
        </w:tc>
        <w:tc>
          <w:tcPr>
            <w:tcW w:w="851" w:type="dxa"/>
            <w:tcBorders>
              <w:top w:val="nil"/>
              <w:left w:val="nil"/>
              <w:bottom w:val="single" w:sz="4" w:space="0" w:color="auto"/>
              <w:right w:val="single" w:sz="4" w:space="0" w:color="auto"/>
            </w:tcBorders>
            <w:shd w:val="clear" w:color="auto" w:fill="auto"/>
            <w:vAlign w:val="center"/>
            <w:hideMark/>
          </w:tcPr>
          <w:p w14:paraId="43DB3B45"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4C7D929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w:t>
            </w:r>
          </w:p>
        </w:tc>
        <w:tc>
          <w:tcPr>
            <w:tcW w:w="1188" w:type="dxa"/>
            <w:tcBorders>
              <w:top w:val="single" w:sz="4" w:space="0" w:color="auto"/>
              <w:left w:val="nil"/>
              <w:bottom w:val="single" w:sz="4" w:space="0" w:color="auto"/>
              <w:right w:val="single" w:sz="4" w:space="0" w:color="auto"/>
            </w:tcBorders>
          </w:tcPr>
          <w:p w14:paraId="086CAFF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CA7C17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72,60</w:t>
            </w:r>
          </w:p>
        </w:tc>
        <w:tc>
          <w:tcPr>
            <w:tcW w:w="992" w:type="dxa"/>
            <w:tcBorders>
              <w:top w:val="nil"/>
              <w:left w:val="nil"/>
              <w:bottom w:val="single" w:sz="4" w:space="0" w:color="auto"/>
              <w:right w:val="single" w:sz="4" w:space="0" w:color="auto"/>
            </w:tcBorders>
            <w:shd w:val="clear" w:color="auto" w:fill="auto"/>
            <w:vAlign w:val="center"/>
            <w:hideMark/>
          </w:tcPr>
          <w:p w14:paraId="5AB6D70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145,20</w:t>
            </w:r>
          </w:p>
        </w:tc>
      </w:tr>
      <w:tr w:rsidR="002B2264" w:rsidRPr="00FC31BF" w14:paraId="4240F41B" w14:textId="77777777" w:rsidTr="002B2264">
        <w:trPr>
          <w:trHeight w:val="90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51E8A69"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w:t>
            </w:r>
          </w:p>
        </w:tc>
        <w:tc>
          <w:tcPr>
            <w:tcW w:w="3228" w:type="dxa"/>
            <w:tcBorders>
              <w:top w:val="nil"/>
              <w:left w:val="nil"/>
              <w:bottom w:val="single" w:sz="4" w:space="0" w:color="auto"/>
              <w:right w:val="single" w:sz="4" w:space="0" w:color="auto"/>
            </w:tcBorders>
            <w:shd w:val="clear" w:color="auto" w:fill="auto"/>
            <w:vAlign w:val="center"/>
            <w:hideMark/>
          </w:tcPr>
          <w:p w14:paraId="4FB0A720"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ALICATE BOMBA D'ÁGUA, MATERIAL AÇO VANÁDIO, TRATAMENTO SUPERFICIAL CROMADO, AJUSTE MANDÍBULAS PARALELAS, ABERTURA DA BOCA 12 POL, CARACTERÍSTICAS ADICIONAIS MORDENTES COM ESTRIAS PROFUNDAS</w:t>
            </w:r>
          </w:p>
        </w:tc>
        <w:tc>
          <w:tcPr>
            <w:tcW w:w="851" w:type="dxa"/>
            <w:tcBorders>
              <w:top w:val="nil"/>
              <w:left w:val="nil"/>
              <w:bottom w:val="single" w:sz="4" w:space="0" w:color="auto"/>
              <w:right w:val="single" w:sz="4" w:space="0" w:color="auto"/>
            </w:tcBorders>
            <w:shd w:val="clear" w:color="auto" w:fill="auto"/>
            <w:vAlign w:val="center"/>
            <w:hideMark/>
          </w:tcPr>
          <w:p w14:paraId="47084D5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248AFC5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w:t>
            </w:r>
          </w:p>
        </w:tc>
        <w:tc>
          <w:tcPr>
            <w:tcW w:w="1188" w:type="dxa"/>
            <w:tcBorders>
              <w:top w:val="single" w:sz="4" w:space="0" w:color="auto"/>
              <w:left w:val="nil"/>
              <w:bottom w:val="single" w:sz="4" w:space="0" w:color="auto"/>
              <w:right w:val="single" w:sz="4" w:space="0" w:color="auto"/>
            </w:tcBorders>
          </w:tcPr>
          <w:p w14:paraId="02FF35E7"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3C39D6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99,00</w:t>
            </w:r>
          </w:p>
        </w:tc>
        <w:tc>
          <w:tcPr>
            <w:tcW w:w="992" w:type="dxa"/>
            <w:tcBorders>
              <w:top w:val="nil"/>
              <w:left w:val="nil"/>
              <w:bottom w:val="single" w:sz="4" w:space="0" w:color="auto"/>
              <w:right w:val="single" w:sz="4" w:space="0" w:color="auto"/>
            </w:tcBorders>
            <w:shd w:val="clear" w:color="auto" w:fill="auto"/>
            <w:vAlign w:val="center"/>
            <w:hideMark/>
          </w:tcPr>
          <w:p w14:paraId="527A8B5B"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594,00</w:t>
            </w:r>
          </w:p>
        </w:tc>
      </w:tr>
      <w:tr w:rsidR="002B2264" w:rsidRPr="00FC31BF" w14:paraId="0821A9E9" w14:textId="77777777" w:rsidTr="002B2264">
        <w:trPr>
          <w:trHeight w:val="112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6D21DD4"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w:t>
            </w:r>
          </w:p>
        </w:tc>
        <w:tc>
          <w:tcPr>
            <w:tcW w:w="3228" w:type="dxa"/>
            <w:tcBorders>
              <w:top w:val="nil"/>
              <w:left w:val="nil"/>
              <w:bottom w:val="single" w:sz="4" w:space="0" w:color="auto"/>
              <w:right w:val="single" w:sz="4" w:space="0" w:color="auto"/>
            </w:tcBorders>
            <w:shd w:val="clear" w:color="auto" w:fill="auto"/>
            <w:vAlign w:val="center"/>
            <w:hideMark/>
          </w:tcPr>
          <w:p w14:paraId="75CF4200"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ALICATE UNIVERSAL MATERIAL: FORJADO EM AÇO CROMO VANÁDIO, APLICAÇÃO: CORTE DE ARAME DURO, INSTALAÇÕES EM GERAL, COMPRIMENTO: 8 POL, TIPO: PROFISSIONAL, CARACTERÍSTICAS ADICIONAIS: CLASSE DE APLICAÇÃO H, TIPO CABO: REFORÇADO, ISOLADO, ANTI-DESLIZANTE, MATERIAL CABO: PLÁSTICO</w:t>
            </w:r>
          </w:p>
        </w:tc>
        <w:tc>
          <w:tcPr>
            <w:tcW w:w="851" w:type="dxa"/>
            <w:tcBorders>
              <w:top w:val="nil"/>
              <w:left w:val="nil"/>
              <w:bottom w:val="single" w:sz="4" w:space="0" w:color="auto"/>
              <w:right w:val="single" w:sz="4" w:space="0" w:color="auto"/>
            </w:tcBorders>
            <w:shd w:val="clear" w:color="auto" w:fill="auto"/>
            <w:vAlign w:val="center"/>
            <w:hideMark/>
          </w:tcPr>
          <w:p w14:paraId="2B24011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1F4AE2B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w:t>
            </w:r>
          </w:p>
        </w:tc>
        <w:tc>
          <w:tcPr>
            <w:tcW w:w="1188" w:type="dxa"/>
            <w:tcBorders>
              <w:top w:val="single" w:sz="4" w:space="0" w:color="auto"/>
              <w:left w:val="nil"/>
              <w:bottom w:val="single" w:sz="4" w:space="0" w:color="auto"/>
              <w:right w:val="single" w:sz="4" w:space="0" w:color="auto"/>
            </w:tcBorders>
          </w:tcPr>
          <w:p w14:paraId="16E9518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FE8FB2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74,65</w:t>
            </w:r>
          </w:p>
        </w:tc>
        <w:tc>
          <w:tcPr>
            <w:tcW w:w="992" w:type="dxa"/>
            <w:tcBorders>
              <w:top w:val="nil"/>
              <w:left w:val="nil"/>
              <w:bottom w:val="single" w:sz="4" w:space="0" w:color="auto"/>
              <w:right w:val="single" w:sz="4" w:space="0" w:color="auto"/>
            </w:tcBorders>
            <w:shd w:val="clear" w:color="auto" w:fill="auto"/>
            <w:vAlign w:val="center"/>
            <w:hideMark/>
          </w:tcPr>
          <w:p w14:paraId="77F8354C"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149,30</w:t>
            </w:r>
          </w:p>
        </w:tc>
      </w:tr>
      <w:tr w:rsidR="002B2264" w:rsidRPr="00FC31BF" w14:paraId="4016845D" w14:textId="77777777" w:rsidTr="002B2264">
        <w:trPr>
          <w:trHeight w:val="45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0D3849F"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w:t>
            </w:r>
          </w:p>
        </w:tc>
        <w:tc>
          <w:tcPr>
            <w:tcW w:w="3228" w:type="dxa"/>
            <w:tcBorders>
              <w:top w:val="nil"/>
              <w:left w:val="nil"/>
              <w:bottom w:val="single" w:sz="4" w:space="0" w:color="auto"/>
              <w:right w:val="single" w:sz="4" w:space="0" w:color="auto"/>
            </w:tcBorders>
            <w:shd w:val="clear" w:color="auto" w:fill="auto"/>
            <w:vAlign w:val="center"/>
            <w:hideMark/>
          </w:tcPr>
          <w:p w14:paraId="2D93AB58"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ARAME GALVANIZADO - ARAME GALVANIZADO MATERIAL: METAL, TIPO: Nº 14, DIÂMETRO FIO: 2,10 MM</w:t>
            </w:r>
          </w:p>
        </w:tc>
        <w:tc>
          <w:tcPr>
            <w:tcW w:w="851" w:type="dxa"/>
            <w:tcBorders>
              <w:top w:val="nil"/>
              <w:left w:val="nil"/>
              <w:bottom w:val="single" w:sz="4" w:space="0" w:color="auto"/>
              <w:right w:val="single" w:sz="4" w:space="0" w:color="auto"/>
            </w:tcBorders>
            <w:shd w:val="clear" w:color="auto" w:fill="auto"/>
            <w:vAlign w:val="center"/>
            <w:hideMark/>
          </w:tcPr>
          <w:p w14:paraId="152111C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KG</w:t>
            </w:r>
          </w:p>
        </w:tc>
        <w:tc>
          <w:tcPr>
            <w:tcW w:w="1222" w:type="dxa"/>
            <w:tcBorders>
              <w:top w:val="nil"/>
              <w:left w:val="nil"/>
              <w:bottom w:val="single" w:sz="4" w:space="0" w:color="auto"/>
              <w:right w:val="single" w:sz="4" w:space="0" w:color="auto"/>
            </w:tcBorders>
            <w:shd w:val="clear" w:color="auto" w:fill="auto"/>
            <w:vAlign w:val="center"/>
            <w:hideMark/>
          </w:tcPr>
          <w:p w14:paraId="30B4E69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w:t>
            </w:r>
          </w:p>
        </w:tc>
        <w:tc>
          <w:tcPr>
            <w:tcW w:w="1188" w:type="dxa"/>
            <w:tcBorders>
              <w:top w:val="single" w:sz="4" w:space="0" w:color="auto"/>
              <w:left w:val="nil"/>
              <w:bottom w:val="single" w:sz="4" w:space="0" w:color="auto"/>
              <w:right w:val="single" w:sz="4" w:space="0" w:color="auto"/>
            </w:tcBorders>
          </w:tcPr>
          <w:p w14:paraId="26FE6DF8"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9CD916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30,93</w:t>
            </w:r>
          </w:p>
        </w:tc>
        <w:tc>
          <w:tcPr>
            <w:tcW w:w="992" w:type="dxa"/>
            <w:tcBorders>
              <w:top w:val="nil"/>
              <w:left w:val="nil"/>
              <w:bottom w:val="single" w:sz="4" w:space="0" w:color="auto"/>
              <w:right w:val="single" w:sz="4" w:space="0" w:color="auto"/>
            </w:tcBorders>
            <w:shd w:val="clear" w:color="auto" w:fill="auto"/>
            <w:vAlign w:val="center"/>
            <w:hideMark/>
          </w:tcPr>
          <w:p w14:paraId="2E4FA26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92,79</w:t>
            </w:r>
          </w:p>
        </w:tc>
      </w:tr>
      <w:tr w:rsidR="002B2264" w:rsidRPr="00FC31BF" w14:paraId="4DEDE409" w14:textId="77777777" w:rsidTr="002B2264">
        <w:trPr>
          <w:trHeight w:val="45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BF407FE"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9</w:t>
            </w:r>
          </w:p>
        </w:tc>
        <w:tc>
          <w:tcPr>
            <w:tcW w:w="3228" w:type="dxa"/>
            <w:tcBorders>
              <w:top w:val="nil"/>
              <w:left w:val="nil"/>
              <w:bottom w:val="single" w:sz="4" w:space="0" w:color="auto"/>
              <w:right w:val="single" w:sz="4" w:space="0" w:color="auto"/>
            </w:tcBorders>
            <w:shd w:val="clear" w:color="auto" w:fill="auto"/>
            <w:vAlign w:val="center"/>
            <w:hideMark/>
          </w:tcPr>
          <w:p w14:paraId="3BE382A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ARAME GALVANIZADO - ARAME GALVANIZADO MATERIAL: METAL, TIPO: Nº 16, DIÂMETRO FIO: 1,65 MM</w:t>
            </w:r>
          </w:p>
        </w:tc>
        <w:tc>
          <w:tcPr>
            <w:tcW w:w="851" w:type="dxa"/>
            <w:tcBorders>
              <w:top w:val="nil"/>
              <w:left w:val="nil"/>
              <w:bottom w:val="single" w:sz="4" w:space="0" w:color="auto"/>
              <w:right w:val="single" w:sz="4" w:space="0" w:color="auto"/>
            </w:tcBorders>
            <w:shd w:val="clear" w:color="auto" w:fill="auto"/>
            <w:vAlign w:val="center"/>
            <w:hideMark/>
          </w:tcPr>
          <w:p w14:paraId="2218F3C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KG</w:t>
            </w:r>
          </w:p>
        </w:tc>
        <w:tc>
          <w:tcPr>
            <w:tcW w:w="1222" w:type="dxa"/>
            <w:tcBorders>
              <w:top w:val="nil"/>
              <w:left w:val="nil"/>
              <w:bottom w:val="single" w:sz="4" w:space="0" w:color="auto"/>
              <w:right w:val="single" w:sz="4" w:space="0" w:color="auto"/>
            </w:tcBorders>
            <w:shd w:val="clear" w:color="auto" w:fill="auto"/>
            <w:vAlign w:val="center"/>
            <w:hideMark/>
          </w:tcPr>
          <w:p w14:paraId="324DC7DB"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w:t>
            </w:r>
          </w:p>
        </w:tc>
        <w:tc>
          <w:tcPr>
            <w:tcW w:w="1188" w:type="dxa"/>
            <w:tcBorders>
              <w:top w:val="single" w:sz="4" w:space="0" w:color="auto"/>
              <w:left w:val="nil"/>
              <w:bottom w:val="single" w:sz="4" w:space="0" w:color="auto"/>
              <w:right w:val="single" w:sz="4" w:space="0" w:color="auto"/>
            </w:tcBorders>
          </w:tcPr>
          <w:p w14:paraId="6CF8E1D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2FDDC2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34,46</w:t>
            </w:r>
          </w:p>
        </w:tc>
        <w:tc>
          <w:tcPr>
            <w:tcW w:w="992" w:type="dxa"/>
            <w:tcBorders>
              <w:top w:val="nil"/>
              <w:left w:val="nil"/>
              <w:bottom w:val="single" w:sz="4" w:space="0" w:color="auto"/>
              <w:right w:val="single" w:sz="4" w:space="0" w:color="auto"/>
            </w:tcBorders>
            <w:shd w:val="clear" w:color="auto" w:fill="auto"/>
            <w:vAlign w:val="center"/>
            <w:hideMark/>
          </w:tcPr>
          <w:p w14:paraId="7FF3FAE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103,38</w:t>
            </w:r>
          </w:p>
        </w:tc>
      </w:tr>
      <w:tr w:rsidR="002B2264" w:rsidRPr="00FC31BF" w14:paraId="2F97ED84" w14:textId="77777777" w:rsidTr="002B2264">
        <w:trPr>
          <w:trHeight w:val="45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6B11CCF"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w:t>
            </w:r>
          </w:p>
        </w:tc>
        <w:tc>
          <w:tcPr>
            <w:tcW w:w="3228" w:type="dxa"/>
            <w:tcBorders>
              <w:top w:val="nil"/>
              <w:left w:val="nil"/>
              <w:bottom w:val="single" w:sz="4" w:space="0" w:color="auto"/>
              <w:right w:val="single" w:sz="4" w:space="0" w:color="auto"/>
            </w:tcBorders>
            <w:shd w:val="clear" w:color="auto" w:fill="auto"/>
            <w:vAlign w:val="center"/>
            <w:hideMark/>
          </w:tcPr>
          <w:p w14:paraId="03AB21AC"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ARAME GALVANIZADO - ARAME GALVANIZADO MATERIAL: METAL, TIPO: Nº 18, DIÂMETRO FIO: 1,24 MM</w:t>
            </w:r>
          </w:p>
        </w:tc>
        <w:tc>
          <w:tcPr>
            <w:tcW w:w="851" w:type="dxa"/>
            <w:tcBorders>
              <w:top w:val="nil"/>
              <w:left w:val="nil"/>
              <w:bottom w:val="single" w:sz="4" w:space="0" w:color="auto"/>
              <w:right w:val="single" w:sz="4" w:space="0" w:color="auto"/>
            </w:tcBorders>
            <w:shd w:val="clear" w:color="auto" w:fill="auto"/>
            <w:vAlign w:val="center"/>
            <w:hideMark/>
          </w:tcPr>
          <w:p w14:paraId="57376952"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KG</w:t>
            </w:r>
          </w:p>
        </w:tc>
        <w:tc>
          <w:tcPr>
            <w:tcW w:w="1222" w:type="dxa"/>
            <w:tcBorders>
              <w:top w:val="nil"/>
              <w:left w:val="nil"/>
              <w:bottom w:val="single" w:sz="4" w:space="0" w:color="auto"/>
              <w:right w:val="single" w:sz="4" w:space="0" w:color="auto"/>
            </w:tcBorders>
            <w:shd w:val="clear" w:color="auto" w:fill="auto"/>
            <w:vAlign w:val="center"/>
            <w:hideMark/>
          </w:tcPr>
          <w:p w14:paraId="03D06495"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w:t>
            </w:r>
          </w:p>
        </w:tc>
        <w:tc>
          <w:tcPr>
            <w:tcW w:w="1188" w:type="dxa"/>
            <w:tcBorders>
              <w:top w:val="single" w:sz="4" w:space="0" w:color="auto"/>
              <w:left w:val="nil"/>
              <w:bottom w:val="single" w:sz="4" w:space="0" w:color="auto"/>
              <w:right w:val="single" w:sz="4" w:space="0" w:color="auto"/>
            </w:tcBorders>
          </w:tcPr>
          <w:p w14:paraId="6CAF49EB"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BB3B98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40,86</w:t>
            </w:r>
          </w:p>
        </w:tc>
        <w:tc>
          <w:tcPr>
            <w:tcW w:w="992" w:type="dxa"/>
            <w:tcBorders>
              <w:top w:val="nil"/>
              <w:left w:val="nil"/>
              <w:bottom w:val="single" w:sz="4" w:space="0" w:color="auto"/>
              <w:right w:val="single" w:sz="4" w:space="0" w:color="auto"/>
            </w:tcBorders>
            <w:shd w:val="clear" w:color="auto" w:fill="auto"/>
            <w:vAlign w:val="center"/>
            <w:hideMark/>
          </w:tcPr>
          <w:p w14:paraId="58E04A8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122,58</w:t>
            </w:r>
          </w:p>
        </w:tc>
      </w:tr>
      <w:tr w:rsidR="002B2264" w:rsidRPr="00FC31BF" w14:paraId="480CE857" w14:textId="77777777" w:rsidTr="002B2264">
        <w:trPr>
          <w:trHeight w:val="90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9A689FD"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11</w:t>
            </w:r>
          </w:p>
        </w:tc>
        <w:tc>
          <w:tcPr>
            <w:tcW w:w="3228" w:type="dxa"/>
            <w:tcBorders>
              <w:top w:val="nil"/>
              <w:left w:val="nil"/>
              <w:bottom w:val="single" w:sz="4" w:space="0" w:color="auto"/>
              <w:right w:val="single" w:sz="4" w:space="0" w:color="auto"/>
            </w:tcBorders>
            <w:shd w:val="clear" w:color="auto" w:fill="auto"/>
            <w:vAlign w:val="center"/>
            <w:hideMark/>
          </w:tcPr>
          <w:p w14:paraId="750874A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ARCO SERRA, LÂMINA SERRA: STANDARD 12 POLEGADAS , MATERIAL CABO: POLIPROPILENO , TRATAMENTO SUPERFICIAL: NIQUELADO , TAMANHO: 12 POL, TIPO: REGULÁVEL , CARACTERÍSTICAS ADICIONAIS: PROFUNDIDADE DE CORTE DE 90 MM | Unidade de fornecimento: UNIDADE</w:t>
            </w:r>
          </w:p>
        </w:tc>
        <w:tc>
          <w:tcPr>
            <w:tcW w:w="851" w:type="dxa"/>
            <w:tcBorders>
              <w:top w:val="nil"/>
              <w:left w:val="nil"/>
              <w:bottom w:val="single" w:sz="4" w:space="0" w:color="auto"/>
              <w:right w:val="single" w:sz="4" w:space="0" w:color="auto"/>
            </w:tcBorders>
            <w:shd w:val="clear" w:color="auto" w:fill="auto"/>
            <w:vAlign w:val="center"/>
            <w:hideMark/>
          </w:tcPr>
          <w:p w14:paraId="6070A21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5C06D11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w:t>
            </w:r>
          </w:p>
        </w:tc>
        <w:tc>
          <w:tcPr>
            <w:tcW w:w="1188" w:type="dxa"/>
            <w:tcBorders>
              <w:top w:val="single" w:sz="4" w:space="0" w:color="auto"/>
              <w:left w:val="nil"/>
              <w:bottom w:val="single" w:sz="4" w:space="0" w:color="auto"/>
              <w:right w:val="single" w:sz="4" w:space="0" w:color="auto"/>
            </w:tcBorders>
          </w:tcPr>
          <w:p w14:paraId="0C8FB0C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F7C905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64,63</w:t>
            </w:r>
          </w:p>
        </w:tc>
        <w:tc>
          <w:tcPr>
            <w:tcW w:w="992" w:type="dxa"/>
            <w:tcBorders>
              <w:top w:val="nil"/>
              <w:left w:val="nil"/>
              <w:bottom w:val="single" w:sz="4" w:space="0" w:color="auto"/>
              <w:right w:val="single" w:sz="4" w:space="0" w:color="auto"/>
            </w:tcBorders>
            <w:shd w:val="clear" w:color="auto" w:fill="auto"/>
            <w:vAlign w:val="center"/>
            <w:hideMark/>
          </w:tcPr>
          <w:p w14:paraId="68BA243B"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323,15</w:t>
            </w:r>
          </w:p>
        </w:tc>
      </w:tr>
      <w:tr w:rsidR="002B2264" w:rsidRPr="00FC31BF" w14:paraId="03D0065A" w14:textId="77777777" w:rsidTr="002B2264">
        <w:trPr>
          <w:trHeight w:val="45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B73B3A9"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12</w:t>
            </w:r>
          </w:p>
        </w:tc>
        <w:tc>
          <w:tcPr>
            <w:tcW w:w="3228" w:type="dxa"/>
            <w:tcBorders>
              <w:top w:val="nil"/>
              <w:left w:val="nil"/>
              <w:bottom w:val="single" w:sz="4" w:space="0" w:color="auto"/>
              <w:right w:val="single" w:sz="4" w:space="0" w:color="auto"/>
            </w:tcBorders>
            <w:shd w:val="clear" w:color="auto" w:fill="auto"/>
            <w:vAlign w:val="center"/>
            <w:hideMark/>
          </w:tcPr>
          <w:p w14:paraId="20C064D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AREIA, TIPO: LAVADA , GRANULOMETRIA: FINA | Unidade de fornecimento: METRO CÚBICO</w:t>
            </w:r>
          </w:p>
        </w:tc>
        <w:tc>
          <w:tcPr>
            <w:tcW w:w="851" w:type="dxa"/>
            <w:tcBorders>
              <w:top w:val="nil"/>
              <w:left w:val="nil"/>
              <w:bottom w:val="single" w:sz="4" w:space="0" w:color="auto"/>
              <w:right w:val="single" w:sz="4" w:space="0" w:color="auto"/>
            </w:tcBorders>
            <w:shd w:val="clear" w:color="auto" w:fill="auto"/>
            <w:vAlign w:val="center"/>
            <w:hideMark/>
          </w:tcPr>
          <w:p w14:paraId="0FEA3F8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M³</w:t>
            </w:r>
          </w:p>
        </w:tc>
        <w:tc>
          <w:tcPr>
            <w:tcW w:w="1222" w:type="dxa"/>
            <w:tcBorders>
              <w:top w:val="nil"/>
              <w:left w:val="nil"/>
              <w:bottom w:val="single" w:sz="4" w:space="0" w:color="auto"/>
              <w:right w:val="single" w:sz="4" w:space="0" w:color="auto"/>
            </w:tcBorders>
            <w:shd w:val="clear" w:color="auto" w:fill="auto"/>
            <w:vAlign w:val="center"/>
            <w:hideMark/>
          </w:tcPr>
          <w:p w14:paraId="28944F0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50</w:t>
            </w:r>
          </w:p>
        </w:tc>
        <w:tc>
          <w:tcPr>
            <w:tcW w:w="1188" w:type="dxa"/>
            <w:tcBorders>
              <w:top w:val="single" w:sz="4" w:space="0" w:color="auto"/>
              <w:left w:val="nil"/>
              <w:bottom w:val="single" w:sz="4" w:space="0" w:color="auto"/>
              <w:right w:val="single" w:sz="4" w:space="0" w:color="auto"/>
            </w:tcBorders>
          </w:tcPr>
          <w:p w14:paraId="5CA8745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585162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113,95</w:t>
            </w:r>
          </w:p>
        </w:tc>
        <w:tc>
          <w:tcPr>
            <w:tcW w:w="992" w:type="dxa"/>
            <w:tcBorders>
              <w:top w:val="nil"/>
              <w:left w:val="nil"/>
              <w:bottom w:val="single" w:sz="4" w:space="0" w:color="auto"/>
              <w:right w:val="single" w:sz="4" w:space="0" w:color="auto"/>
            </w:tcBorders>
            <w:shd w:val="clear" w:color="auto" w:fill="auto"/>
            <w:vAlign w:val="center"/>
            <w:hideMark/>
          </w:tcPr>
          <w:p w14:paraId="1DAFFED5"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5.697,50</w:t>
            </w:r>
          </w:p>
        </w:tc>
      </w:tr>
      <w:tr w:rsidR="002B2264" w:rsidRPr="00FC31BF" w14:paraId="6137D2DB" w14:textId="77777777" w:rsidTr="002B2264">
        <w:trPr>
          <w:trHeight w:val="45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35CD0F3"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13</w:t>
            </w:r>
          </w:p>
        </w:tc>
        <w:tc>
          <w:tcPr>
            <w:tcW w:w="3228" w:type="dxa"/>
            <w:tcBorders>
              <w:top w:val="nil"/>
              <w:left w:val="nil"/>
              <w:bottom w:val="single" w:sz="4" w:space="0" w:color="auto"/>
              <w:right w:val="single" w:sz="4" w:space="0" w:color="auto"/>
            </w:tcBorders>
            <w:shd w:val="clear" w:color="auto" w:fill="auto"/>
            <w:vAlign w:val="center"/>
            <w:hideMark/>
          </w:tcPr>
          <w:p w14:paraId="7AC8D68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AREIA, TIPO: LAVADA , GRANULOMETRIA: GROSSA | Unidade de fornecimento: METRO CÚBICO</w:t>
            </w:r>
          </w:p>
        </w:tc>
        <w:tc>
          <w:tcPr>
            <w:tcW w:w="851" w:type="dxa"/>
            <w:tcBorders>
              <w:top w:val="nil"/>
              <w:left w:val="nil"/>
              <w:bottom w:val="single" w:sz="4" w:space="0" w:color="auto"/>
              <w:right w:val="single" w:sz="4" w:space="0" w:color="auto"/>
            </w:tcBorders>
            <w:shd w:val="clear" w:color="auto" w:fill="auto"/>
            <w:vAlign w:val="center"/>
            <w:hideMark/>
          </w:tcPr>
          <w:p w14:paraId="05DA5070"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M³</w:t>
            </w:r>
          </w:p>
        </w:tc>
        <w:tc>
          <w:tcPr>
            <w:tcW w:w="1222" w:type="dxa"/>
            <w:tcBorders>
              <w:top w:val="nil"/>
              <w:left w:val="nil"/>
              <w:bottom w:val="single" w:sz="4" w:space="0" w:color="auto"/>
              <w:right w:val="single" w:sz="4" w:space="0" w:color="auto"/>
            </w:tcBorders>
            <w:shd w:val="clear" w:color="auto" w:fill="auto"/>
            <w:vAlign w:val="center"/>
            <w:hideMark/>
          </w:tcPr>
          <w:p w14:paraId="234C7B15"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75</w:t>
            </w:r>
          </w:p>
        </w:tc>
        <w:tc>
          <w:tcPr>
            <w:tcW w:w="1188" w:type="dxa"/>
            <w:tcBorders>
              <w:top w:val="single" w:sz="4" w:space="0" w:color="auto"/>
              <w:left w:val="nil"/>
              <w:bottom w:val="single" w:sz="4" w:space="0" w:color="auto"/>
              <w:right w:val="single" w:sz="4" w:space="0" w:color="auto"/>
            </w:tcBorders>
          </w:tcPr>
          <w:p w14:paraId="481A966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F094CC8"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128,62</w:t>
            </w:r>
          </w:p>
        </w:tc>
        <w:tc>
          <w:tcPr>
            <w:tcW w:w="992" w:type="dxa"/>
            <w:tcBorders>
              <w:top w:val="nil"/>
              <w:left w:val="nil"/>
              <w:bottom w:val="single" w:sz="4" w:space="0" w:color="auto"/>
              <w:right w:val="single" w:sz="4" w:space="0" w:color="auto"/>
            </w:tcBorders>
            <w:shd w:val="clear" w:color="auto" w:fill="auto"/>
            <w:vAlign w:val="center"/>
            <w:hideMark/>
          </w:tcPr>
          <w:p w14:paraId="62D35A30"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9.646,50</w:t>
            </w:r>
          </w:p>
        </w:tc>
      </w:tr>
      <w:tr w:rsidR="002B2264" w:rsidRPr="00FC31BF" w14:paraId="6A915B26" w14:textId="77777777" w:rsidTr="002B2264">
        <w:trPr>
          <w:trHeight w:val="45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B85B521"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14</w:t>
            </w:r>
          </w:p>
        </w:tc>
        <w:tc>
          <w:tcPr>
            <w:tcW w:w="3228" w:type="dxa"/>
            <w:tcBorders>
              <w:top w:val="nil"/>
              <w:left w:val="nil"/>
              <w:bottom w:val="single" w:sz="4" w:space="0" w:color="auto"/>
              <w:right w:val="single" w:sz="4" w:space="0" w:color="auto"/>
            </w:tcBorders>
            <w:shd w:val="clear" w:color="auto" w:fill="auto"/>
            <w:vAlign w:val="center"/>
            <w:hideMark/>
          </w:tcPr>
          <w:p w14:paraId="5382A062"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ASPERSOR MATERIAL: PVC, DIÂMETRO: 1 POL, TIPO: ALTA VAZÃO, APLICAÇÃO: IRRIGAÇÃO, PRESSÃO: 20 A 35 MCA, VAZÃO: 0,86 M3/H</w:t>
            </w:r>
          </w:p>
        </w:tc>
        <w:tc>
          <w:tcPr>
            <w:tcW w:w="851" w:type="dxa"/>
            <w:tcBorders>
              <w:top w:val="nil"/>
              <w:left w:val="nil"/>
              <w:bottom w:val="single" w:sz="4" w:space="0" w:color="auto"/>
              <w:right w:val="single" w:sz="4" w:space="0" w:color="auto"/>
            </w:tcBorders>
            <w:shd w:val="clear" w:color="auto" w:fill="auto"/>
            <w:vAlign w:val="center"/>
            <w:hideMark/>
          </w:tcPr>
          <w:p w14:paraId="554FB0E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6D4398C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w:t>
            </w:r>
          </w:p>
        </w:tc>
        <w:tc>
          <w:tcPr>
            <w:tcW w:w="1188" w:type="dxa"/>
            <w:tcBorders>
              <w:top w:val="single" w:sz="4" w:space="0" w:color="auto"/>
              <w:left w:val="nil"/>
              <w:bottom w:val="single" w:sz="4" w:space="0" w:color="auto"/>
              <w:right w:val="single" w:sz="4" w:space="0" w:color="auto"/>
            </w:tcBorders>
          </w:tcPr>
          <w:p w14:paraId="554960A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B0E2728"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32,33</w:t>
            </w:r>
          </w:p>
        </w:tc>
        <w:tc>
          <w:tcPr>
            <w:tcW w:w="992" w:type="dxa"/>
            <w:tcBorders>
              <w:top w:val="nil"/>
              <w:left w:val="nil"/>
              <w:bottom w:val="single" w:sz="4" w:space="0" w:color="auto"/>
              <w:right w:val="single" w:sz="4" w:space="0" w:color="auto"/>
            </w:tcBorders>
            <w:shd w:val="clear" w:color="auto" w:fill="auto"/>
            <w:vAlign w:val="center"/>
            <w:hideMark/>
          </w:tcPr>
          <w:p w14:paraId="69011BB8"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161,65</w:t>
            </w:r>
          </w:p>
        </w:tc>
      </w:tr>
      <w:tr w:rsidR="002B2264" w:rsidRPr="00FC31BF" w14:paraId="002222A3" w14:textId="77777777" w:rsidTr="002B2264">
        <w:trPr>
          <w:trHeight w:val="45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903565B"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w:t>
            </w:r>
          </w:p>
        </w:tc>
        <w:tc>
          <w:tcPr>
            <w:tcW w:w="3228" w:type="dxa"/>
            <w:tcBorders>
              <w:top w:val="nil"/>
              <w:left w:val="nil"/>
              <w:bottom w:val="single" w:sz="4" w:space="0" w:color="auto"/>
              <w:right w:val="single" w:sz="4" w:space="0" w:color="auto"/>
            </w:tcBorders>
            <w:shd w:val="clear" w:color="auto" w:fill="auto"/>
            <w:vAlign w:val="center"/>
            <w:hideMark/>
          </w:tcPr>
          <w:p w14:paraId="3014B32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BOTA GALOCHA PVC LEVE IMPERMEÁVEL COM AMARRAÇÃO, CANO LONGO, COR; AZUL, TAMANHO: SOB MEDIDA</w:t>
            </w:r>
          </w:p>
        </w:tc>
        <w:tc>
          <w:tcPr>
            <w:tcW w:w="851" w:type="dxa"/>
            <w:tcBorders>
              <w:top w:val="nil"/>
              <w:left w:val="nil"/>
              <w:bottom w:val="single" w:sz="4" w:space="0" w:color="auto"/>
              <w:right w:val="single" w:sz="4" w:space="0" w:color="auto"/>
            </w:tcBorders>
            <w:shd w:val="clear" w:color="auto" w:fill="auto"/>
            <w:vAlign w:val="center"/>
            <w:hideMark/>
          </w:tcPr>
          <w:p w14:paraId="252AC88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PAR</w:t>
            </w:r>
          </w:p>
        </w:tc>
        <w:tc>
          <w:tcPr>
            <w:tcW w:w="1222" w:type="dxa"/>
            <w:tcBorders>
              <w:top w:val="nil"/>
              <w:left w:val="nil"/>
              <w:bottom w:val="single" w:sz="4" w:space="0" w:color="auto"/>
              <w:right w:val="single" w:sz="4" w:space="0" w:color="auto"/>
            </w:tcBorders>
            <w:shd w:val="clear" w:color="auto" w:fill="auto"/>
            <w:vAlign w:val="center"/>
            <w:hideMark/>
          </w:tcPr>
          <w:p w14:paraId="755C7EB8"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w:t>
            </w:r>
          </w:p>
        </w:tc>
        <w:tc>
          <w:tcPr>
            <w:tcW w:w="1188" w:type="dxa"/>
            <w:tcBorders>
              <w:top w:val="single" w:sz="4" w:space="0" w:color="auto"/>
              <w:left w:val="nil"/>
              <w:bottom w:val="single" w:sz="4" w:space="0" w:color="auto"/>
              <w:right w:val="single" w:sz="4" w:space="0" w:color="auto"/>
            </w:tcBorders>
          </w:tcPr>
          <w:p w14:paraId="78764D3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D7CC78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88,29</w:t>
            </w:r>
          </w:p>
        </w:tc>
        <w:tc>
          <w:tcPr>
            <w:tcW w:w="992" w:type="dxa"/>
            <w:tcBorders>
              <w:top w:val="nil"/>
              <w:left w:val="nil"/>
              <w:bottom w:val="single" w:sz="4" w:space="0" w:color="auto"/>
              <w:right w:val="single" w:sz="4" w:space="0" w:color="auto"/>
            </w:tcBorders>
            <w:shd w:val="clear" w:color="auto" w:fill="auto"/>
            <w:vAlign w:val="center"/>
            <w:hideMark/>
          </w:tcPr>
          <w:p w14:paraId="66FFD88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882,90</w:t>
            </w:r>
          </w:p>
        </w:tc>
      </w:tr>
      <w:tr w:rsidR="002B2264" w:rsidRPr="00FC31BF" w14:paraId="7BEED28C" w14:textId="77777777" w:rsidTr="002B2264">
        <w:trPr>
          <w:trHeight w:val="90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78F7B5D"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16</w:t>
            </w:r>
          </w:p>
        </w:tc>
        <w:tc>
          <w:tcPr>
            <w:tcW w:w="3228" w:type="dxa"/>
            <w:tcBorders>
              <w:top w:val="nil"/>
              <w:left w:val="nil"/>
              <w:bottom w:val="single" w:sz="4" w:space="0" w:color="auto"/>
              <w:right w:val="single" w:sz="4" w:space="0" w:color="auto"/>
            </w:tcBorders>
            <w:shd w:val="clear" w:color="auto" w:fill="auto"/>
            <w:vAlign w:val="center"/>
            <w:hideMark/>
          </w:tcPr>
          <w:p w14:paraId="467C5AE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BOTINA SEGURANÇA MATERIAL: VAQUETA CURTIDA AO CROMO, MODELO: COM ELÁSTICO NAS LATERAIS, MATERIAL SOLA: POLIURETANO (PU) BI-DENSIDADE, TAMANHO: SOB MEDIDA, CARACTERÍSTICAS ADICIONAIS: BICO EM AÇO.</w:t>
            </w:r>
          </w:p>
        </w:tc>
        <w:tc>
          <w:tcPr>
            <w:tcW w:w="851" w:type="dxa"/>
            <w:tcBorders>
              <w:top w:val="nil"/>
              <w:left w:val="nil"/>
              <w:bottom w:val="single" w:sz="4" w:space="0" w:color="auto"/>
              <w:right w:val="single" w:sz="4" w:space="0" w:color="auto"/>
            </w:tcBorders>
            <w:shd w:val="clear" w:color="auto" w:fill="auto"/>
            <w:vAlign w:val="center"/>
            <w:hideMark/>
          </w:tcPr>
          <w:p w14:paraId="2BB7372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PAR</w:t>
            </w:r>
          </w:p>
        </w:tc>
        <w:tc>
          <w:tcPr>
            <w:tcW w:w="1222" w:type="dxa"/>
            <w:tcBorders>
              <w:top w:val="nil"/>
              <w:left w:val="nil"/>
              <w:bottom w:val="single" w:sz="4" w:space="0" w:color="auto"/>
              <w:right w:val="single" w:sz="4" w:space="0" w:color="auto"/>
            </w:tcBorders>
            <w:shd w:val="clear" w:color="auto" w:fill="auto"/>
            <w:vAlign w:val="center"/>
            <w:hideMark/>
          </w:tcPr>
          <w:p w14:paraId="2ECB2BE8"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20</w:t>
            </w:r>
          </w:p>
        </w:tc>
        <w:tc>
          <w:tcPr>
            <w:tcW w:w="1188" w:type="dxa"/>
            <w:tcBorders>
              <w:top w:val="single" w:sz="4" w:space="0" w:color="auto"/>
              <w:left w:val="nil"/>
              <w:bottom w:val="single" w:sz="4" w:space="0" w:color="auto"/>
              <w:right w:val="single" w:sz="4" w:space="0" w:color="auto"/>
            </w:tcBorders>
          </w:tcPr>
          <w:p w14:paraId="4360363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D0D2BD5"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102,14</w:t>
            </w:r>
          </w:p>
        </w:tc>
        <w:tc>
          <w:tcPr>
            <w:tcW w:w="992" w:type="dxa"/>
            <w:tcBorders>
              <w:top w:val="nil"/>
              <w:left w:val="nil"/>
              <w:bottom w:val="single" w:sz="4" w:space="0" w:color="auto"/>
              <w:right w:val="single" w:sz="4" w:space="0" w:color="auto"/>
            </w:tcBorders>
            <w:shd w:val="clear" w:color="auto" w:fill="auto"/>
            <w:vAlign w:val="center"/>
            <w:hideMark/>
          </w:tcPr>
          <w:p w14:paraId="5D575F45"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2.042,80</w:t>
            </w:r>
          </w:p>
        </w:tc>
      </w:tr>
      <w:tr w:rsidR="002B2264" w:rsidRPr="00FC31BF" w14:paraId="52AF4866" w14:textId="77777777" w:rsidTr="002B2264">
        <w:trPr>
          <w:trHeight w:val="30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FA94363"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17</w:t>
            </w:r>
          </w:p>
        </w:tc>
        <w:tc>
          <w:tcPr>
            <w:tcW w:w="3228" w:type="dxa"/>
            <w:tcBorders>
              <w:top w:val="nil"/>
              <w:left w:val="nil"/>
              <w:bottom w:val="single" w:sz="4" w:space="0" w:color="auto"/>
              <w:right w:val="single" w:sz="4" w:space="0" w:color="auto"/>
            </w:tcBorders>
            <w:shd w:val="clear" w:color="auto" w:fill="auto"/>
            <w:vAlign w:val="center"/>
            <w:hideMark/>
          </w:tcPr>
          <w:p w14:paraId="2B8B01E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BUCHA DE REDUÇÃO 3X4 PARA 1/2</w:t>
            </w:r>
          </w:p>
        </w:tc>
        <w:tc>
          <w:tcPr>
            <w:tcW w:w="851" w:type="dxa"/>
            <w:tcBorders>
              <w:top w:val="nil"/>
              <w:left w:val="nil"/>
              <w:bottom w:val="single" w:sz="4" w:space="0" w:color="auto"/>
              <w:right w:val="single" w:sz="4" w:space="0" w:color="auto"/>
            </w:tcBorders>
            <w:shd w:val="clear" w:color="auto" w:fill="auto"/>
            <w:vAlign w:val="center"/>
            <w:hideMark/>
          </w:tcPr>
          <w:p w14:paraId="0ED606EB"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43D417B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w:t>
            </w:r>
          </w:p>
        </w:tc>
        <w:tc>
          <w:tcPr>
            <w:tcW w:w="1188" w:type="dxa"/>
            <w:tcBorders>
              <w:top w:val="single" w:sz="4" w:space="0" w:color="auto"/>
              <w:left w:val="nil"/>
              <w:bottom w:val="single" w:sz="4" w:space="0" w:color="auto"/>
              <w:right w:val="single" w:sz="4" w:space="0" w:color="auto"/>
            </w:tcBorders>
          </w:tcPr>
          <w:p w14:paraId="3A9EF072"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E7B0FE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3,86</w:t>
            </w:r>
          </w:p>
        </w:tc>
        <w:tc>
          <w:tcPr>
            <w:tcW w:w="992" w:type="dxa"/>
            <w:tcBorders>
              <w:top w:val="nil"/>
              <w:left w:val="nil"/>
              <w:bottom w:val="single" w:sz="4" w:space="0" w:color="auto"/>
              <w:right w:val="single" w:sz="4" w:space="0" w:color="auto"/>
            </w:tcBorders>
            <w:shd w:val="clear" w:color="auto" w:fill="auto"/>
            <w:vAlign w:val="center"/>
            <w:hideMark/>
          </w:tcPr>
          <w:p w14:paraId="521D8CCC"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57,90</w:t>
            </w:r>
          </w:p>
        </w:tc>
      </w:tr>
      <w:tr w:rsidR="002B2264" w:rsidRPr="00FC31BF" w14:paraId="0E8AF313" w14:textId="77777777" w:rsidTr="002B2264">
        <w:trPr>
          <w:trHeight w:val="30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C85ED03"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18</w:t>
            </w:r>
          </w:p>
        </w:tc>
        <w:tc>
          <w:tcPr>
            <w:tcW w:w="3228" w:type="dxa"/>
            <w:tcBorders>
              <w:top w:val="nil"/>
              <w:left w:val="nil"/>
              <w:bottom w:val="single" w:sz="4" w:space="0" w:color="auto"/>
              <w:right w:val="single" w:sz="4" w:space="0" w:color="auto"/>
            </w:tcBorders>
            <w:shd w:val="clear" w:color="auto" w:fill="auto"/>
            <w:vAlign w:val="center"/>
            <w:hideMark/>
          </w:tcPr>
          <w:p w14:paraId="28E25C9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CABO DE MADEIRA 950 MM REFORÇADO PARA MARRETA 3KG</w:t>
            </w:r>
          </w:p>
        </w:tc>
        <w:tc>
          <w:tcPr>
            <w:tcW w:w="851" w:type="dxa"/>
            <w:tcBorders>
              <w:top w:val="nil"/>
              <w:left w:val="nil"/>
              <w:bottom w:val="single" w:sz="4" w:space="0" w:color="auto"/>
              <w:right w:val="single" w:sz="4" w:space="0" w:color="auto"/>
            </w:tcBorders>
            <w:shd w:val="clear" w:color="auto" w:fill="auto"/>
            <w:vAlign w:val="center"/>
            <w:hideMark/>
          </w:tcPr>
          <w:p w14:paraId="0F05DD4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6F079668"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w:t>
            </w:r>
          </w:p>
        </w:tc>
        <w:tc>
          <w:tcPr>
            <w:tcW w:w="1188" w:type="dxa"/>
            <w:tcBorders>
              <w:top w:val="single" w:sz="4" w:space="0" w:color="auto"/>
              <w:left w:val="nil"/>
              <w:bottom w:val="single" w:sz="4" w:space="0" w:color="auto"/>
              <w:right w:val="single" w:sz="4" w:space="0" w:color="auto"/>
            </w:tcBorders>
          </w:tcPr>
          <w:p w14:paraId="1121FFE8"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0631EF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18,51</w:t>
            </w:r>
          </w:p>
        </w:tc>
        <w:tc>
          <w:tcPr>
            <w:tcW w:w="992" w:type="dxa"/>
            <w:tcBorders>
              <w:top w:val="nil"/>
              <w:left w:val="nil"/>
              <w:bottom w:val="single" w:sz="4" w:space="0" w:color="auto"/>
              <w:right w:val="single" w:sz="4" w:space="0" w:color="auto"/>
            </w:tcBorders>
            <w:shd w:val="clear" w:color="auto" w:fill="auto"/>
            <w:vAlign w:val="center"/>
            <w:hideMark/>
          </w:tcPr>
          <w:p w14:paraId="55A74EE8"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92,55</w:t>
            </w:r>
          </w:p>
        </w:tc>
      </w:tr>
      <w:tr w:rsidR="002B2264" w:rsidRPr="00FC31BF" w14:paraId="4E79C128" w14:textId="77777777" w:rsidTr="002B2264">
        <w:trPr>
          <w:trHeight w:val="30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D7051BF"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19</w:t>
            </w:r>
          </w:p>
        </w:tc>
        <w:tc>
          <w:tcPr>
            <w:tcW w:w="3228" w:type="dxa"/>
            <w:tcBorders>
              <w:top w:val="nil"/>
              <w:left w:val="nil"/>
              <w:bottom w:val="single" w:sz="4" w:space="0" w:color="auto"/>
              <w:right w:val="single" w:sz="4" w:space="0" w:color="auto"/>
            </w:tcBorders>
            <w:shd w:val="clear" w:color="auto" w:fill="auto"/>
            <w:vAlign w:val="center"/>
            <w:hideMark/>
          </w:tcPr>
          <w:p w14:paraId="28FCD55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CABO DE MADEIRA 950 MM REFORÇADO PARA MARRETA 8KG</w:t>
            </w:r>
          </w:p>
        </w:tc>
        <w:tc>
          <w:tcPr>
            <w:tcW w:w="851" w:type="dxa"/>
            <w:tcBorders>
              <w:top w:val="nil"/>
              <w:left w:val="nil"/>
              <w:bottom w:val="single" w:sz="4" w:space="0" w:color="auto"/>
              <w:right w:val="single" w:sz="4" w:space="0" w:color="auto"/>
            </w:tcBorders>
            <w:shd w:val="clear" w:color="auto" w:fill="auto"/>
            <w:vAlign w:val="center"/>
            <w:hideMark/>
          </w:tcPr>
          <w:p w14:paraId="06924DD8"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35C1110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w:t>
            </w:r>
          </w:p>
        </w:tc>
        <w:tc>
          <w:tcPr>
            <w:tcW w:w="1188" w:type="dxa"/>
            <w:tcBorders>
              <w:top w:val="single" w:sz="4" w:space="0" w:color="auto"/>
              <w:left w:val="nil"/>
              <w:bottom w:val="single" w:sz="4" w:space="0" w:color="auto"/>
              <w:right w:val="single" w:sz="4" w:space="0" w:color="auto"/>
            </w:tcBorders>
          </w:tcPr>
          <w:p w14:paraId="4AB68D1C"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850500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21,54</w:t>
            </w:r>
          </w:p>
        </w:tc>
        <w:tc>
          <w:tcPr>
            <w:tcW w:w="992" w:type="dxa"/>
            <w:tcBorders>
              <w:top w:val="nil"/>
              <w:left w:val="nil"/>
              <w:bottom w:val="single" w:sz="4" w:space="0" w:color="auto"/>
              <w:right w:val="single" w:sz="4" w:space="0" w:color="auto"/>
            </w:tcBorders>
            <w:shd w:val="clear" w:color="auto" w:fill="auto"/>
            <w:vAlign w:val="center"/>
            <w:hideMark/>
          </w:tcPr>
          <w:p w14:paraId="1C1AE2C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107,70</w:t>
            </w:r>
          </w:p>
        </w:tc>
      </w:tr>
      <w:tr w:rsidR="002B2264" w:rsidRPr="00FC31BF" w14:paraId="26C701AB" w14:textId="77777777" w:rsidTr="002B2264">
        <w:trPr>
          <w:trHeight w:val="30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DDC8664"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20</w:t>
            </w:r>
          </w:p>
        </w:tc>
        <w:tc>
          <w:tcPr>
            <w:tcW w:w="3228" w:type="dxa"/>
            <w:tcBorders>
              <w:top w:val="nil"/>
              <w:left w:val="nil"/>
              <w:bottom w:val="single" w:sz="4" w:space="0" w:color="auto"/>
              <w:right w:val="single" w:sz="4" w:space="0" w:color="auto"/>
            </w:tcBorders>
            <w:shd w:val="clear" w:color="auto" w:fill="auto"/>
            <w:vAlign w:val="center"/>
            <w:hideMark/>
          </w:tcPr>
          <w:p w14:paraId="501C7807"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CABO DE MADEIRA 950 MM REFORÇADO PARA PICARETA</w:t>
            </w:r>
          </w:p>
        </w:tc>
        <w:tc>
          <w:tcPr>
            <w:tcW w:w="851" w:type="dxa"/>
            <w:tcBorders>
              <w:top w:val="nil"/>
              <w:left w:val="nil"/>
              <w:bottom w:val="single" w:sz="4" w:space="0" w:color="auto"/>
              <w:right w:val="single" w:sz="4" w:space="0" w:color="auto"/>
            </w:tcBorders>
            <w:shd w:val="clear" w:color="auto" w:fill="auto"/>
            <w:vAlign w:val="center"/>
            <w:hideMark/>
          </w:tcPr>
          <w:p w14:paraId="6F358C3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74520F58"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w:t>
            </w:r>
          </w:p>
        </w:tc>
        <w:tc>
          <w:tcPr>
            <w:tcW w:w="1188" w:type="dxa"/>
            <w:tcBorders>
              <w:top w:val="single" w:sz="4" w:space="0" w:color="auto"/>
              <w:left w:val="nil"/>
              <w:bottom w:val="single" w:sz="4" w:space="0" w:color="auto"/>
              <w:right w:val="single" w:sz="4" w:space="0" w:color="auto"/>
            </w:tcBorders>
          </w:tcPr>
          <w:p w14:paraId="0B23A7AC"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1E418F8"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24,05</w:t>
            </w:r>
          </w:p>
        </w:tc>
        <w:tc>
          <w:tcPr>
            <w:tcW w:w="992" w:type="dxa"/>
            <w:tcBorders>
              <w:top w:val="nil"/>
              <w:left w:val="nil"/>
              <w:bottom w:val="single" w:sz="4" w:space="0" w:color="auto"/>
              <w:right w:val="single" w:sz="4" w:space="0" w:color="auto"/>
            </w:tcBorders>
            <w:shd w:val="clear" w:color="auto" w:fill="auto"/>
            <w:vAlign w:val="center"/>
            <w:hideMark/>
          </w:tcPr>
          <w:p w14:paraId="569ED7BB"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120,25</w:t>
            </w:r>
          </w:p>
        </w:tc>
      </w:tr>
      <w:tr w:rsidR="002B2264" w:rsidRPr="00FC31BF" w14:paraId="162BD319" w14:textId="77777777" w:rsidTr="002B2264">
        <w:trPr>
          <w:trHeight w:val="90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83BAE47"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21</w:t>
            </w:r>
          </w:p>
        </w:tc>
        <w:tc>
          <w:tcPr>
            <w:tcW w:w="3228" w:type="dxa"/>
            <w:tcBorders>
              <w:top w:val="nil"/>
              <w:left w:val="nil"/>
              <w:bottom w:val="single" w:sz="4" w:space="0" w:color="auto"/>
              <w:right w:val="single" w:sz="4" w:space="0" w:color="auto"/>
            </w:tcBorders>
            <w:shd w:val="clear" w:color="auto" w:fill="auto"/>
            <w:vAlign w:val="center"/>
            <w:hideMark/>
          </w:tcPr>
          <w:p w14:paraId="3499A41F" w14:textId="6686D055" w:rsidR="002B2264" w:rsidRPr="00FC31BF" w:rsidRDefault="00386157" w:rsidP="008F6576">
            <w:pPr>
              <w:spacing w:after="0" w:line="240" w:lineRule="auto"/>
              <w:jc w:val="both"/>
              <w:rPr>
                <w:rFonts w:ascii="Century Gothic" w:eastAsia="Times New Roman" w:hAnsi="Century Gothic" w:cs="Calibri"/>
                <w:sz w:val="16"/>
                <w:szCs w:val="16"/>
                <w:lang w:eastAsia="pt-BR"/>
              </w:rPr>
            </w:pPr>
            <w:r w:rsidRPr="00386157">
              <w:rPr>
                <w:rFonts w:ascii="Century Gothic" w:hAnsi="Century Gothic"/>
                <w:b/>
                <w:noProof/>
                <w:sz w:val="20"/>
                <w:szCs w:val="20"/>
                <w:lang w:eastAsia="pt-BR"/>
              </w:rPr>
              <mc:AlternateContent>
                <mc:Choice Requires="wps">
                  <w:drawing>
                    <wp:anchor distT="0" distB="0" distL="114300" distR="114300" simplePos="0" relativeHeight="251669504" behindDoc="1" locked="0" layoutInCell="0" allowOverlap="1" wp14:anchorId="5CF333AE" wp14:editId="79127C24">
                      <wp:simplePos x="0" y="0"/>
                      <wp:positionH relativeFrom="margin">
                        <wp:posOffset>463550</wp:posOffset>
                      </wp:positionH>
                      <wp:positionV relativeFrom="margin">
                        <wp:posOffset>528320</wp:posOffset>
                      </wp:positionV>
                      <wp:extent cx="5865495" cy="2513965"/>
                      <wp:effectExtent l="0" t="0" r="0" b="0"/>
                      <wp:wrapNone/>
                      <wp:docPr id="8" name="Caixa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07513D6"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CF333AE" id="Caixa de Texto 8" o:spid="_x0000_s1029" type="#_x0000_t202" style="position:absolute;left:0;text-align:left;margin-left:36.5pt;margin-top:41.6pt;width:461.85pt;height:197.95pt;rotation:-45;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" o:allowincell="f" filled="f" stroked="f">
                      <v:stroke joinstyle="round"/>
                      <o:lock v:ext="edit" shapetype="t"/>
                      <v:textbox style="mso-fit-shape-to-text:t">
                        <w:txbxContent>
                          <w:p w14:paraId="407513D6"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v:textbox>
                      <w10:wrap anchorx="margin" anchory="margin"/>
                    </v:shape>
                  </w:pict>
                </mc:Fallback>
              </mc:AlternateContent>
            </w:r>
            <w:r w:rsidR="002B2264" w:rsidRPr="00FC31BF">
              <w:rPr>
                <w:rFonts w:ascii="Century Gothic" w:eastAsia="Times New Roman" w:hAnsi="Century Gothic" w:cs="Calibri"/>
                <w:sz w:val="16"/>
                <w:szCs w:val="16"/>
                <w:lang w:eastAsia="pt-BR"/>
              </w:rPr>
              <w:t>CABO FERRAMENTA MATERIAL CABO: MADEIRA TRABALHADA, COMPRIMENTO CABO: 1,50 M, FORMATO CABO: CILÍNDRICO, CARACTERÍSTICAS ADICIONAIS: ABERTURA PARA CUNHA, DIÂMETRO 4,50 CM, APLICAÇÃO: ENXADA OU ENXADÃO</w:t>
            </w:r>
          </w:p>
        </w:tc>
        <w:tc>
          <w:tcPr>
            <w:tcW w:w="851" w:type="dxa"/>
            <w:tcBorders>
              <w:top w:val="nil"/>
              <w:left w:val="nil"/>
              <w:bottom w:val="single" w:sz="4" w:space="0" w:color="auto"/>
              <w:right w:val="single" w:sz="4" w:space="0" w:color="auto"/>
            </w:tcBorders>
            <w:shd w:val="clear" w:color="auto" w:fill="auto"/>
            <w:vAlign w:val="center"/>
            <w:hideMark/>
          </w:tcPr>
          <w:p w14:paraId="053A1A4C"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210F91B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w:t>
            </w:r>
          </w:p>
        </w:tc>
        <w:tc>
          <w:tcPr>
            <w:tcW w:w="1188" w:type="dxa"/>
            <w:tcBorders>
              <w:top w:val="single" w:sz="4" w:space="0" w:color="auto"/>
              <w:left w:val="nil"/>
              <w:bottom w:val="single" w:sz="4" w:space="0" w:color="auto"/>
              <w:right w:val="single" w:sz="4" w:space="0" w:color="auto"/>
            </w:tcBorders>
          </w:tcPr>
          <w:p w14:paraId="6D5573C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247FE9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26,85</w:t>
            </w:r>
          </w:p>
        </w:tc>
        <w:tc>
          <w:tcPr>
            <w:tcW w:w="992" w:type="dxa"/>
            <w:tcBorders>
              <w:top w:val="nil"/>
              <w:left w:val="nil"/>
              <w:bottom w:val="single" w:sz="4" w:space="0" w:color="auto"/>
              <w:right w:val="single" w:sz="4" w:space="0" w:color="auto"/>
            </w:tcBorders>
            <w:shd w:val="clear" w:color="auto" w:fill="auto"/>
            <w:vAlign w:val="center"/>
            <w:hideMark/>
          </w:tcPr>
          <w:p w14:paraId="1EFE205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134,25</w:t>
            </w:r>
          </w:p>
        </w:tc>
      </w:tr>
      <w:tr w:rsidR="002B2264" w:rsidRPr="00FC31BF" w14:paraId="11E4D4A3" w14:textId="77777777" w:rsidTr="002B2264">
        <w:trPr>
          <w:trHeight w:val="45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3EC1575"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22</w:t>
            </w:r>
          </w:p>
        </w:tc>
        <w:tc>
          <w:tcPr>
            <w:tcW w:w="3228" w:type="dxa"/>
            <w:tcBorders>
              <w:top w:val="nil"/>
              <w:left w:val="nil"/>
              <w:bottom w:val="single" w:sz="4" w:space="0" w:color="auto"/>
              <w:right w:val="single" w:sz="4" w:space="0" w:color="auto"/>
            </w:tcBorders>
            <w:shd w:val="clear" w:color="auto" w:fill="auto"/>
            <w:vAlign w:val="center"/>
            <w:hideMark/>
          </w:tcPr>
          <w:p w14:paraId="62FFE0C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CADEADO MATERIAL: LATÃO MACIÇO, MATERIAL HASTE: AÇO CEMENTADO/CROMADO, ALTURA: 40 MM, LARGURA: 20 MM</w:t>
            </w:r>
          </w:p>
        </w:tc>
        <w:tc>
          <w:tcPr>
            <w:tcW w:w="851" w:type="dxa"/>
            <w:tcBorders>
              <w:top w:val="nil"/>
              <w:left w:val="nil"/>
              <w:bottom w:val="single" w:sz="4" w:space="0" w:color="auto"/>
              <w:right w:val="single" w:sz="4" w:space="0" w:color="auto"/>
            </w:tcBorders>
            <w:shd w:val="clear" w:color="auto" w:fill="auto"/>
            <w:vAlign w:val="center"/>
            <w:hideMark/>
          </w:tcPr>
          <w:p w14:paraId="0D5FF44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352A755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w:t>
            </w:r>
          </w:p>
        </w:tc>
        <w:tc>
          <w:tcPr>
            <w:tcW w:w="1188" w:type="dxa"/>
            <w:tcBorders>
              <w:top w:val="single" w:sz="4" w:space="0" w:color="auto"/>
              <w:left w:val="nil"/>
              <w:bottom w:val="single" w:sz="4" w:space="0" w:color="auto"/>
              <w:right w:val="single" w:sz="4" w:space="0" w:color="auto"/>
            </w:tcBorders>
          </w:tcPr>
          <w:p w14:paraId="38E59ED8"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C0B9C6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19,77</w:t>
            </w:r>
          </w:p>
        </w:tc>
        <w:tc>
          <w:tcPr>
            <w:tcW w:w="992" w:type="dxa"/>
            <w:tcBorders>
              <w:top w:val="nil"/>
              <w:left w:val="nil"/>
              <w:bottom w:val="single" w:sz="4" w:space="0" w:color="auto"/>
              <w:right w:val="single" w:sz="4" w:space="0" w:color="auto"/>
            </w:tcBorders>
            <w:shd w:val="clear" w:color="auto" w:fill="auto"/>
            <w:vAlign w:val="center"/>
            <w:hideMark/>
          </w:tcPr>
          <w:p w14:paraId="447D319B"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98,85</w:t>
            </w:r>
          </w:p>
        </w:tc>
      </w:tr>
      <w:tr w:rsidR="002B2264" w:rsidRPr="00FC31BF" w14:paraId="47DB449E" w14:textId="77777777" w:rsidTr="002B2264">
        <w:trPr>
          <w:trHeight w:val="45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62D4DF9"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23</w:t>
            </w:r>
          </w:p>
        </w:tc>
        <w:tc>
          <w:tcPr>
            <w:tcW w:w="3228" w:type="dxa"/>
            <w:tcBorders>
              <w:top w:val="nil"/>
              <w:left w:val="nil"/>
              <w:bottom w:val="single" w:sz="4" w:space="0" w:color="auto"/>
              <w:right w:val="single" w:sz="4" w:space="0" w:color="auto"/>
            </w:tcBorders>
            <w:shd w:val="clear" w:color="auto" w:fill="auto"/>
            <w:vAlign w:val="center"/>
            <w:hideMark/>
          </w:tcPr>
          <w:p w14:paraId="3314FF7B"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CAIXA PROTETORA DE HIDRÔMETRO (PASSEIO) PADRÃO SANEPAR PEQ. 340MMX210MMX175MM</w:t>
            </w:r>
          </w:p>
        </w:tc>
        <w:tc>
          <w:tcPr>
            <w:tcW w:w="851" w:type="dxa"/>
            <w:tcBorders>
              <w:top w:val="nil"/>
              <w:left w:val="nil"/>
              <w:bottom w:val="single" w:sz="4" w:space="0" w:color="auto"/>
              <w:right w:val="single" w:sz="4" w:space="0" w:color="auto"/>
            </w:tcBorders>
            <w:shd w:val="clear" w:color="auto" w:fill="auto"/>
            <w:vAlign w:val="center"/>
            <w:hideMark/>
          </w:tcPr>
          <w:p w14:paraId="4799EA1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76B6A7C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200</w:t>
            </w:r>
          </w:p>
        </w:tc>
        <w:tc>
          <w:tcPr>
            <w:tcW w:w="1188" w:type="dxa"/>
            <w:tcBorders>
              <w:top w:val="single" w:sz="4" w:space="0" w:color="auto"/>
              <w:left w:val="nil"/>
              <w:bottom w:val="single" w:sz="4" w:space="0" w:color="auto"/>
              <w:right w:val="single" w:sz="4" w:space="0" w:color="auto"/>
            </w:tcBorders>
          </w:tcPr>
          <w:p w14:paraId="58508B2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4F7918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77,67</w:t>
            </w:r>
          </w:p>
        </w:tc>
        <w:tc>
          <w:tcPr>
            <w:tcW w:w="992" w:type="dxa"/>
            <w:tcBorders>
              <w:top w:val="nil"/>
              <w:left w:val="nil"/>
              <w:bottom w:val="single" w:sz="4" w:space="0" w:color="auto"/>
              <w:right w:val="single" w:sz="4" w:space="0" w:color="auto"/>
            </w:tcBorders>
            <w:shd w:val="clear" w:color="auto" w:fill="auto"/>
            <w:vAlign w:val="center"/>
            <w:hideMark/>
          </w:tcPr>
          <w:p w14:paraId="489644D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15.534,00</w:t>
            </w:r>
          </w:p>
        </w:tc>
      </w:tr>
      <w:tr w:rsidR="002B2264" w:rsidRPr="00FC31BF" w14:paraId="6E59F53D" w14:textId="77777777" w:rsidTr="002B2264">
        <w:trPr>
          <w:trHeight w:val="90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D56B298"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24</w:t>
            </w:r>
          </w:p>
        </w:tc>
        <w:tc>
          <w:tcPr>
            <w:tcW w:w="3228" w:type="dxa"/>
            <w:tcBorders>
              <w:top w:val="nil"/>
              <w:left w:val="nil"/>
              <w:bottom w:val="single" w:sz="4" w:space="0" w:color="auto"/>
              <w:right w:val="single" w:sz="4" w:space="0" w:color="auto"/>
            </w:tcBorders>
            <w:shd w:val="clear" w:color="auto" w:fill="auto"/>
            <w:vAlign w:val="center"/>
            <w:hideMark/>
          </w:tcPr>
          <w:p w14:paraId="320E6B5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CAL HIDRATADA, ASPECTO FÍSICO PÓ, COR BRANCA, APLICAÇÃO CONSTRUÇÃO CIVIL, COMPOSIÇÃO CA (OH2), PESO MOLECULAR 74 G/MOL, CARACTERÍSTICAS ADICIONAIS ALTO TEOR DE CÁLCIO, POUCO SOLÚVEL, 2 ANOS VALIDADE, CLASSIFICAÇÃO CH3 – EMBALAGEM 20Kg</w:t>
            </w:r>
          </w:p>
        </w:tc>
        <w:tc>
          <w:tcPr>
            <w:tcW w:w="851" w:type="dxa"/>
            <w:tcBorders>
              <w:top w:val="nil"/>
              <w:left w:val="nil"/>
              <w:bottom w:val="single" w:sz="4" w:space="0" w:color="auto"/>
              <w:right w:val="single" w:sz="4" w:space="0" w:color="auto"/>
            </w:tcBorders>
            <w:shd w:val="clear" w:color="auto" w:fill="auto"/>
            <w:vAlign w:val="center"/>
            <w:hideMark/>
          </w:tcPr>
          <w:p w14:paraId="6E393887"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243A9545"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60</w:t>
            </w:r>
          </w:p>
        </w:tc>
        <w:tc>
          <w:tcPr>
            <w:tcW w:w="1188" w:type="dxa"/>
            <w:tcBorders>
              <w:top w:val="single" w:sz="4" w:space="0" w:color="auto"/>
              <w:left w:val="nil"/>
              <w:bottom w:val="single" w:sz="4" w:space="0" w:color="auto"/>
              <w:right w:val="single" w:sz="4" w:space="0" w:color="auto"/>
            </w:tcBorders>
          </w:tcPr>
          <w:p w14:paraId="767D4637"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EFB972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18,56</w:t>
            </w:r>
          </w:p>
        </w:tc>
        <w:tc>
          <w:tcPr>
            <w:tcW w:w="992" w:type="dxa"/>
            <w:tcBorders>
              <w:top w:val="nil"/>
              <w:left w:val="nil"/>
              <w:bottom w:val="single" w:sz="4" w:space="0" w:color="auto"/>
              <w:right w:val="single" w:sz="4" w:space="0" w:color="auto"/>
            </w:tcBorders>
            <w:shd w:val="clear" w:color="auto" w:fill="auto"/>
            <w:vAlign w:val="center"/>
            <w:hideMark/>
          </w:tcPr>
          <w:p w14:paraId="54E19D3C"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1.113,60</w:t>
            </w:r>
          </w:p>
        </w:tc>
      </w:tr>
      <w:tr w:rsidR="002B2264" w:rsidRPr="00FC31BF" w14:paraId="29CF2001" w14:textId="77777777" w:rsidTr="002B2264">
        <w:trPr>
          <w:trHeight w:val="30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37F03DD"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25</w:t>
            </w:r>
          </w:p>
        </w:tc>
        <w:tc>
          <w:tcPr>
            <w:tcW w:w="3228" w:type="dxa"/>
            <w:tcBorders>
              <w:top w:val="nil"/>
              <w:left w:val="nil"/>
              <w:bottom w:val="single" w:sz="4" w:space="0" w:color="auto"/>
              <w:right w:val="single" w:sz="4" w:space="0" w:color="auto"/>
            </w:tcBorders>
            <w:shd w:val="clear" w:color="auto" w:fill="auto"/>
            <w:vAlign w:val="center"/>
            <w:hideMark/>
          </w:tcPr>
          <w:p w14:paraId="0AC3FE6B"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CAL PARA PINTURA COM FIXADOR - EMBALAGEM 8 Kg</w:t>
            </w:r>
          </w:p>
        </w:tc>
        <w:tc>
          <w:tcPr>
            <w:tcW w:w="851" w:type="dxa"/>
            <w:tcBorders>
              <w:top w:val="nil"/>
              <w:left w:val="nil"/>
              <w:bottom w:val="single" w:sz="4" w:space="0" w:color="auto"/>
              <w:right w:val="single" w:sz="4" w:space="0" w:color="auto"/>
            </w:tcBorders>
            <w:shd w:val="clear" w:color="auto" w:fill="auto"/>
            <w:vAlign w:val="center"/>
            <w:hideMark/>
          </w:tcPr>
          <w:p w14:paraId="1C040D2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KG</w:t>
            </w:r>
          </w:p>
        </w:tc>
        <w:tc>
          <w:tcPr>
            <w:tcW w:w="1222" w:type="dxa"/>
            <w:tcBorders>
              <w:top w:val="nil"/>
              <w:left w:val="nil"/>
              <w:bottom w:val="single" w:sz="4" w:space="0" w:color="auto"/>
              <w:right w:val="single" w:sz="4" w:space="0" w:color="auto"/>
            </w:tcBorders>
            <w:shd w:val="clear" w:color="auto" w:fill="auto"/>
            <w:vAlign w:val="center"/>
            <w:hideMark/>
          </w:tcPr>
          <w:p w14:paraId="6278CF6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w:t>
            </w:r>
          </w:p>
        </w:tc>
        <w:tc>
          <w:tcPr>
            <w:tcW w:w="1188" w:type="dxa"/>
            <w:tcBorders>
              <w:top w:val="single" w:sz="4" w:space="0" w:color="auto"/>
              <w:left w:val="nil"/>
              <w:bottom w:val="single" w:sz="4" w:space="0" w:color="auto"/>
              <w:right w:val="single" w:sz="4" w:space="0" w:color="auto"/>
            </w:tcBorders>
          </w:tcPr>
          <w:p w14:paraId="4FB8AA02"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A5EEC8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15,47</w:t>
            </w:r>
          </w:p>
        </w:tc>
        <w:tc>
          <w:tcPr>
            <w:tcW w:w="992" w:type="dxa"/>
            <w:tcBorders>
              <w:top w:val="nil"/>
              <w:left w:val="nil"/>
              <w:bottom w:val="single" w:sz="4" w:space="0" w:color="auto"/>
              <w:right w:val="single" w:sz="4" w:space="0" w:color="auto"/>
            </w:tcBorders>
            <w:shd w:val="clear" w:color="auto" w:fill="auto"/>
            <w:vAlign w:val="center"/>
            <w:hideMark/>
          </w:tcPr>
          <w:p w14:paraId="26A52D7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154,70</w:t>
            </w:r>
          </w:p>
        </w:tc>
      </w:tr>
      <w:tr w:rsidR="002B2264" w:rsidRPr="00FC31BF" w14:paraId="2630D1D0" w14:textId="77777777" w:rsidTr="002B2264">
        <w:trPr>
          <w:trHeight w:val="45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7958485"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26</w:t>
            </w:r>
          </w:p>
        </w:tc>
        <w:tc>
          <w:tcPr>
            <w:tcW w:w="3228" w:type="dxa"/>
            <w:tcBorders>
              <w:top w:val="nil"/>
              <w:left w:val="nil"/>
              <w:bottom w:val="single" w:sz="4" w:space="0" w:color="auto"/>
              <w:right w:val="single" w:sz="4" w:space="0" w:color="auto"/>
            </w:tcBorders>
            <w:shd w:val="clear" w:color="auto" w:fill="auto"/>
            <w:vAlign w:val="center"/>
            <w:hideMark/>
          </w:tcPr>
          <w:p w14:paraId="3E09E97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TAMPÃO CONEXÃO, MATERIAL: PVC - CLORETO DE POLIVINILA, TIPO CONEXÃO:CAP, DIÂMETRO 100 MM, USO INSTALAÇÕES HIDRÁULICAS</w:t>
            </w:r>
          </w:p>
        </w:tc>
        <w:tc>
          <w:tcPr>
            <w:tcW w:w="851" w:type="dxa"/>
            <w:tcBorders>
              <w:top w:val="nil"/>
              <w:left w:val="nil"/>
              <w:bottom w:val="single" w:sz="4" w:space="0" w:color="auto"/>
              <w:right w:val="single" w:sz="4" w:space="0" w:color="auto"/>
            </w:tcBorders>
            <w:shd w:val="clear" w:color="auto" w:fill="auto"/>
            <w:vAlign w:val="center"/>
            <w:hideMark/>
          </w:tcPr>
          <w:p w14:paraId="1D4F2DF7"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01A3102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150</w:t>
            </w:r>
          </w:p>
        </w:tc>
        <w:tc>
          <w:tcPr>
            <w:tcW w:w="1188" w:type="dxa"/>
            <w:tcBorders>
              <w:top w:val="single" w:sz="4" w:space="0" w:color="auto"/>
              <w:left w:val="nil"/>
              <w:bottom w:val="single" w:sz="4" w:space="0" w:color="auto"/>
              <w:right w:val="single" w:sz="4" w:space="0" w:color="auto"/>
            </w:tcBorders>
          </w:tcPr>
          <w:p w14:paraId="67AEB30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417FD9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10,90</w:t>
            </w:r>
          </w:p>
        </w:tc>
        <w:tc>
          <w:tcPr>
            <w:tcW w:w="992" w:type="dxa"/>
            <w:tcBorders>
              <w:top w:val="nil"/>
              <w:left w:val="nil"/>
              <w:bottom w:val="single" w:sz="4" w:space="0" w:color="auto"/>
              <w:right w:val="single" w:sz="4" w:space="0" w:color="auto"/>
            </w:tcBorders>
            <w:shd w:val="clear" w:color="auto" w:fill="auto"/>
            <w:vAlign w:val="center"/>
            <w:hideMark/>
          </w:tcPr>
          <w:p w14:paraId="1768AFE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1.635,00</w:t>
            </w:r>
          </w:p>
        </w:tc>
      </w:tr>
      <w:tr w:rsidR="002B2264" w:rsidRPr="00FC31BF" w14:paraId="37C2BC17" w14:textId="77777777" w:rsidTr="002B2264">
        <w:trPr>
          <w:trHeight w:val="45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6FADC4A"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27</w:t>
            </w:r>
          </w:p>
        </w:tc>
        <w:tc>
          <w:tcPr>
            <w:tcW w:w="3228" w:type="dxa"/>
            <w:tcBorders>
              <w:top w:val="nil"/>
              <w:left w:val="nil"/>
              <w:bottom w:val="single" w:sz="4" w:space="0" w:color="auto"/>
              <w:right w:val="single" w:sz="4" w:space="0" w:color="auto"/>
            </w:tcBorders>
            <w:shd w:val="clear" w:color="auto" w:fill="auto"/>
            <w:vAlign w:val="center"/>
            <w:hideMark/>
          </w:tcPr>
          <w:p w14:paraId="10E1E74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TAMPÃO CONEXÃO, MATERIAL POLIETILENO- PEAD, TIPO CONEXÃO CAP, DIÂMETRO 20 MM, USO INSTALAÇÕES HIDRÁULICAS</w:t>
            </w:r>
          </w:p>
        </w:tc>
        <w:tc>
          <w:tcPr>
            <w:tcW w:w="851" w:type="dxa"/>
            <w:tcBorders>
              <w:top w:val="nil"/>
              <w:left w:val="nil"/>
              <w:bottom w:val="single" w:sz="4" w:space="0" w:color="auto"/>
              <w:right w:val="single" w:sz="4" w:space="0" w:color="auto"/>
            </w:tcBorders>
            <w:shd w:val="clear" w:color="auto" w:fill="auto"/>
            <w:vAlign w:val="center"/>
            <w:hideMark/>
          </w:tcPr>
          <w:p w14:paraId="4572C4A5"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5EEEC1B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150</w:t>
            </w:r>
          </w:p>
        </w:tc>
        <w:tc>
          <w:tcPr>
            <w:tcW w:w="1188" w:type="dxa"/>
            <w:tcBorders>
              <w:top w:val="single" w:sz="4" w:space="0" w:color="auto"/>
              <w:left w:val="nil"/>
              <w:bottom w:val="single" w:sz="4" w:space="0" w:color="auto"/>
              <w:right w:val="single" w:sz="4" w:space="0" w:color="auto"/>
            </w:tcBorders>
          </w:tcPr>
          <w:p w14:paraId="088A3FC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ABE8FC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3,07</w:t>
            </w:r>
          </w:p>
        </w:tc>
        <w:tc>
          <w:tcPr>
            <w:tcW w:w="992" w:type="dxa"/>
            <w:tcBorders>
              <w:top w:val="nil"/>
              <w:left w:val="nil"/>
              <w:bottom w:val="single" w:sz="4" w:space="0" w:color="auto"/>
              <w:right w:val="single" w:sz="4" w:space="0" w:color="auto"/>
            </w:tcBorders>
            <w:shd w:val="clear" w:color="auto" w:fill="auto"/>
            <w:vAlign w:val="center"/>
            <w:hideMark/>
          </w:tcPr>
          <w:p w14:paraId="3B9E0215"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460,50</w:t>
            </w:r>
          </w:p>
        </w:tc>
      </w:tr>
      <w:tr w:rsidR="002B2264" w:rsidRPr="00FC31BF" w14:paraId="44C8C7A6" w14:textId="77777777" w:rsidTr="002B2264">
        <w:trPr>
          <w:trHeight w:val="67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CCE3E44"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28</w:t>
            </w:r>
          </w:p>
        </w:tc>
        <w:tc>
          <w:tcPr>
            <w:tcW w:w="3228" w:type="dxa"/>
            <w:tcBorders>
              <w:top w:val="nil"/>
              <w:left w:val="nil"/>
              <w:bottom w:val="single" w:sz="4" w:space="0" w:color="auto"/>
              <w:right w:val="single" w:sz="4" w:space="0" w:color="auto"/>
            </w:tcBorders>
            <w:shd w:val="clear" w:color="auto" w:fill="auto"/>
            <w:vAlign w:val="center"/>
            <w:hideMark/>
          </w:tcPr>
          <w:p w14:paraId="7F37920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CONEXÃO HIDRÁULICA, MATERIAL: PVC - CLORETO DE POLIVINILA, TIPO: CAP TAMPÃO, TIPO FIXAÇÃO: ROSCÁVEL, APLICAÇÃO: INSTALAÇÕES PREDIAIS ÁGUA FRIA, BITOLA: 3/4 POL</w:t>
            </w:r>
          </w:p>
        </w:tc>
        <w:tc>
          <w:tcPr>
            <w:tcW w:w="851" w:type="dxa"/>
            <w:tcBorders>
              <w:top w:val="nil"/>
              <w:left w:val="nil"/>
              <w:bottom w:val="single" w:sz="4" w:space="0" w:color="auto"/>
              <w:right w:val="single" w:sz="4" w:space="0" w:color="auto"/>
            </w:tcBorders>
            <w:shd w:val="clear" w:color="auto" w:fill="auto"/>
            <w:vAlign w:val="center"/>
            <w:hideMark/>
          </w:tcPr>
          <w:p w14:paraId="11EA739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6A60EEF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50</w:t>
            </w:r>
          </w:p>
        </w:tc>
        <w:tc>
          <w:tcPr>
            <w:tcW w:w="1188" w:type="dxa"/>
            <w:tcBorders>
              <w:top w:val="single" w:sz="4" w:space="0" w:color="auto"/>
              <w:left w:val="nil"/>
              <w:bottom w:val="single" w:sz="4" w:space="0" w:color="auto"/>
              <w:right w:val="single" w:sz="4" w:space="0" w:color="auto"/>
            </w:tcBorders>
          </w:tcPr>
          <w:p w14:paraId="23BCAA1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7D6E458"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3,71</w:t>
            </w:r>
          </w:p>
        </w:tc>
        <w:tc>
          <w:tcPr>
            <w:tcW w:w="992" w:type="dxa"/>
            <w:tcBorders>
              <w:top w:val="nil"/>
              <w:left w:val="nil"/>
              <w:bottom w:val="single" w:sz="4" w:space="0" w:color="auto"/>
              <w:right w:val="single" w:sz="4" w:space="0" w:color="auto"/>
            </w:tcBorders>
            <w:shd w:val="clear" w:color="auto" w:fill="auto"/>
            <w:vAlign w:val="center"/>
            <w:hideMark/>
          </w:tcPr>
          <w:p w14:paraId="2A02B43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185,50</w:t>
            </w:r>
          </w:p>
        </w:tc>
      </w:tr>
      <w:tr w:rsidR="002B2264" w:rsidRPr="00FC31BF" w14:paraId="6E384C39" w14:textId="77777777" w:rsidTr="002B2264">
        <w:trPr>
          <w:trHeight w:val="67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4B0681C"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29</w:t>
            </w:r>
          </w:p>
        </w:tc>
        <w:tc>
          <w:tcPr>
            <w:tcW w:w="3228" w:type="dxa"/>
            <w:tcBorders>
              <w:top w:val="nil"/>
              <w:left w:val="nil"/>
              <w:bottom w:val="single" w:sz="4" w:space="0" w:color="auto"/>
              <w:right w:val="single" w:sz="4" w:space="0" w:color="auto"/>
            </w:tcBorders>
            <w:shd w:val="clear" w:color="auto" w:fill="auto"/>
            <w:vAlign w:val="center"/>
            <w:hideMark/>
          </w:tcPr>
          <w:p w14:paraId="3E96C3E7"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CAPA CHUVA, MATERIAL:PVC, TIPO USO:PROFISSIONAL, COR:AMARELA, CARACTERÍSTICAS ADICIONAIS:CAPUZ,BOTÕES PLÁSTICO PRESSÃO,COM SOLDA ELETRÔNICA, TAMANHO REFERÊNCIA:SOB MEDIDA</w:t>
            </w:r>
          </w:p>
        </w:tc>
        <w:tc>
          <w:tcPr>
            <w:tcW w:w="851" w:type="dxa"/>
            <w:tcBorders>
              <w:top w:val="nil"/>
              <w:left w:val="nil"/>
              <w:bottom w:val="single" w:sz="4" w:space="0" w:color="auto"/>
              <w:right w:val="single" w:sz="4" w:space="0" w:color="auto"/>
            </w:tcBorders>
            <w:shd w:val="clear" w:color="auto" w:fill="auto"/>
            <w:vAlign w:val="center"/>
            <w:hideMark/>
          </w:tcPr>
          <w:p w14:paraId="38E6449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74E14BBC"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w:t>
            </w:r>
          </w:p>
        </w:tc>
        <w:tc>
          <w:tcPr>
            <w:tcW w:w="1188" w:type="dxa"/>
            <w:tcBorders>
              <w:top w:val="single" w:sz="4" w:space="0" w:color="auto"/>
              <w:left w:val="nil"/>
              <w:bottom w:val="single" w:sz="4" w:space="0" w:color="auto"/>
              <w:right w:val="single" w:sz="4" w:space="0" w:color="auto"/>
            </w:tcBorders>
          </w:tcPr>
          <w:p w14:paraId="02235C1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18FB9E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43,97</w:t>
            </w:r>
          </w:p>
        </w:tc>
        <w:tc>
          <w:tcPr>
            <w:tcW w:w="992" w:type="dxa"/>
            <w:tcBorders>
              <w:top w:val="nil"/>
              <w:left w:val="nil"/>
              <w:bottom w:val="single" w:sz="4" w:space="0" w:color="auto"/>
              <w:right w:val="single" w:sz="4" w:space="0" w:color="auto"/>
            </w:tcBorders>
            <w:shd w:val="clear" w:color="auto" w:fill="auto"/>
            <w:vAlign w:val="center"/>
            <w:hideMark/>
          </w:tcPr>
          <w:p w14:paraId="21DB1EC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439,70</w:t>
            </w:r>
          </w:p>
        </w:tc>
      </w:tr>
      <w:tr w:rsidR="002B2264" w:rsidRPr="00FC31BF" w14:paraId="31FB943C" w14:textId="77777777" w:rsidTr="002B2264">
        <w:trPr>
          <w:trHeight w:val="112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EE077A7"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30</w:t>
            </w:r>
          </w:p>
        </w:tc>
        <w:tc>
          <w:tcPr>
            <w:tcW w:w="3228" w:type="dxa"/>
            <w:tcBorders>
              <w:top w:val="nil"/>
              <w:left w:val="nil"/>
              <w:bottom w:val="single" w:sz="4" w:space="0" w:color="auto"/>
              <w:right w:val="single" w:sz="4" w:space="0" w:color="auto"/>
            </w:tcBorders>
            <w:shd w:val="clear" w:color="auto" w:fill="auto"/>
            <w:vAlign w:val="center"/>
            <w:hideMark/>
          </w:tcPr>
          <w:p w14:paraId="345B38F5"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CARRINHO DE MÃO EXTRA FORTE, MATERIAL CAÇAMBA: CHAPA AÇO GALVANIZADO, COM CAPACIDADE CAÇAMBA: DE NO MÍNIMO 65 LITROS, COM PROTEÇÃO EMBORRACHADA PARA AS MÃOS, QUANTIDADE RODA: 1 UM, PNEU COM CÂMARA 3,5/8". CAPACIDADE DE PESO: ATÉ 120 KG, MATERIAL PÉS: FERRO, MATERIAL CHASSI: FERRO</w:t>
            </w:r>
          </w:p>
        </w:tc>
        <w:tc>
          <w:tcPr>
            <w:tcW w:w="851" w:type="dxa"/>
            <w:tcBorders>
              <w:top w:val="nil"/>
              <w:left w:val="nil"/>
              <w:bottom w:val="single" w:sz="4" w:space="0" w:color="auto"/>
              <w:right w:val="single" w:sz="4" w:space="0" w:color="auto"/>
            </w:tcBorders>
            <w:shd w:val="clear" w:color="auto" w:fill="auto"/>
            <w:vAlign w:val="center"/>
            <w:hideMark/>
          </w:tcPr>
          <w:p w14:paraId="2AA4D49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107D5B10"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w:t>
            </w:r>
          </w:p>
        </w:tc>
        <w:tc>
          <w:tcPr>
            <w:tcW w:w="1188" w:type="dxa"/>
            <w:tcBorders>
              <w:top w:val="single" w:sz="4" w:space="0" w:color="auto"/>
              <w:left w:val="nil"/>
              <w:bottom w:val="single" w:sz="4" w:space="0" w:color="auto"/>
              <w:right w:val="single" w:sz="4" w:space="0" w:color="auto"/>
            </w:tcBorders>
          </w:tcPr>
          <w:p w14:paraId="341B27F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0D9F11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470,00</w:t>
            </w:r>
          </w:p>
        </w:tc>
        <w:tc>
          <w:tcPr>
            <w:tcW w:w="992" w:type="dxa"/>
            <w:tcBorders>
              <w:top w:val="nil"/>
              <w:left w:val="nil"/>
              <w:bottom w:val="single" w:sz="4" w:space="0" w:color="auto"/>
              <w:right w:val="single" w:sz="4" w:space="0" w:color="auto"/>
            </w:tcBorders>
            <w:shd w:val="clear" w:color="auto" w:fill="auto"/>
            <w:vAlign w:val="center"/>
            <w:hideMark/>
          </w:tcPr>
          <w:p w14:paraId="1402296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940,00</w:t>
            </w:r>
          </w:p>
        </w:tc>
      </w:tr>
      <w:tr w:rsidR="002B2264" w:rsidRPr="00FC31BF" w14:paraId="3D1B2DF0" w14:textId="77777777" w:rsidTr="002B2264">
        <w:trPr>
          <w:trHeight w:val="45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6C98DE4"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31</w:t>
            </w:r>
          </w:p>
        </w:tc>
        <w:tc>
          <w:tcPr>
            <w:tcW w:w="3228" w:type="dxa"/>
            <w:tcBorders>
              <w:top w:val="nil"/>
              <w:left w:val="nil"/>
              <w:bottom w:val="single" w:sz="4" w:space="0" w:color="auto"/>
              <w:right w:val="single" w:sz="4" w:space="0" w:color="auto"/>
            </w:tcBorders>
            <w:shd w:val="clear" w:color="auto" w:fill="auto"/>
            <w:vAlign w:val="center"/>
            <w:hideMark/>
          </w:tcPr>
          <w:p w14:paraId="4D5516DB"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REGISTRO PRESSÃO, MATERIAL:PVC, DIÂMETRO:25 MM, TIPO:SOLDAVEL, APLICAÇÃO:INSTALAÇÃO HIDRÁULICA</w:t>
            </w:r>
          </w:p>
        </w:tc>
        <w:tc>
          <w:tcPr>
            <w:tcW w:w="851" w:type="dxa"/>
            <w:tcBorders>
              <w:top w:val="nil"/>
              <w:left w:val="nil"/>
              <w:bottom w:val="single" w:sz="4" w:space="0" w:color="auto"/>
              <w:right w:val="single" w:sz="4" w:space="0" w:color="auto"/>
            </w:tcBorders>
            <w:shd w:val="clear" w:color="auto" w:fill="auto"/>
            <w:vAlign w:val="center"/>
            <w:hideMark/>
          </w:tcPr>
          <w:p w14:paraId="545A9DC8"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3363F3C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150</w:t>
            </w:r>
          </w:p>
        </w:tc>
        <w:tc>
          <w:tcPr>
            <w:tcW w:w="1188" w:type="dxa"/>
            <w:tcBorders>
              <w:top w:val="single" w:sz="4" w:space="0" w:color="auto"/>
              <w:left w:val="nil"/>
              <w:bottom w:val="single" w:sz="4" w:space="0" w:color="auto"/>
              <w:right w:val="single" w:sz="4" w:space="0" w:color="auto"/>
            </w:tcBorders>
          </w:tcPr>
          <w:p w14:paraId="1C8BBEE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827AB2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43,45</w:t>
            </w:r>
          </w:p>
        </w:tc>
        <w:tc>
          <w:tcPr>
            <w:tcW w:w="992" w:type="dxa"/>
            <w:tcBorders>
              <w:top w:val="nil"/>
              <w:left w:val="nil"/>
              <w:bottom w:val="single" w:sz="4" w:space="0" w:color="auto"/>
              <w:right w:val="single" w:sz="4" w:space="0" w:color="auto"/>
            </w:tcBorders>
            <w:shd w:val="clear" w:color="auto" w:fill="auto"/>
            <w:vAlign w:val="center"/>
            <w:hideMark/>
          </w:tcPr>
          <w:p w14:paraId="64DE3EC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6.517,50</w:t>
            </w:r>
          </w:p>
        </w:tc>
      </w:tr>
      <w:tr w:rsidR="002B2264" w:rsidRPr="00FC31BF" w14:paraId="2BAEFBE5" w14:textId="77777777" w:rsidTr="002B2264">
        <w:trPr>
          <w:trHeight w:val="67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628D9B1"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32</w:t>
            </w:r>
          </w:p>
        </w:tc>
        <w:tc>
          <w:tcPr>
            <w:tcW w:w="3228" w:type="dxa"/>
            <w:tcBorders>
              <w:top w:val="nil"/>
              <w:left w:val="nil"/>
              <w:bottom w:val="single" w:sz="4" w:space="0" w:color="auto"/>
              <w:right w:val="single" w:sz="4" w:space="0" w:color="auto"/>
            </w:tcBorders>
            <w:shd w:val="clear" w:color="auto" w:fill="auto"/>
            <w:vAlign w:val="center"/>
            <w:hideMark/>
          </w:tcPr>
          <w:p w14:paraId="78343AE8"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CAVADEIRA ARTICULADA BICO TIPO TUCANO, MATERIAL: AÇO SAE 1042, CABO: MADEIRA, COMPRIMENTO DO CABO: 150CM, COMPRIMENTO DAS GARRAS: 28 CM</w:t>
            </w:r>
          </w:p>
        </w:tc>
        <w:tc>
          <w:tcPr>
            <w:tcW w:w="851" w:type="dxa"/>
            <w:tcBorders>
              <w:top w:val="nil"/>
              <w:left w:val="nil"/>
              <w:bottom w:val="single" w:sz="4" w:space="0" w:color="auto"/>
              <w:right w:val="single" w:sz="4" w:space="0" w:color="auto"/>
            </w:tcBorders>
            <w:shd w:val="clear" w:color="auto" w:fill="auto"/>
            <w:vAlign w:val="center"/>
            <w:hideMark/>
          </w:tcPr>
          <w:p w14:paraId="06C4CDCC"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4717B3CC"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w:t>
            </w:r>
          </w:p>
        </w:tc>
        <w:tc>
          <w:tcPr>
            <w:tcW w:w="1188" w:type="dxa"/>
            <w:tcBorders>
              <w:top w:val="single" w:sz="4" w:space="0" w:color="auto"/>
              <w:left w:val="nil"/>
              <w:bottom w:val="single" w:sz="4" w:space="0" w:color="auto"/>
              <w:right w:val="single" w:sz="4" w:space="0" w:color="auto"/>
            </w:tcBorders>
          </w:tcPr>
          <w:p w14:paraId="735964C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77C5E6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142,59</w:t>
            </w:r>
          </w:p>
        </w:tc>
        <w:tc>
          <w:tcPr>
            <w:tcW w:w="992" w:type="dxa"/>
            <w:tcBorders>
              <w:top w:val="nil"/>
              <w:left w:val="nil"/>
              <w:bottom w:val="single" w:sz="4" w:space="0" w:color="auto"/>
              <w:right w:val="single" w:sz="4" w:space="0" w:color="auto"/>
            </w:tcBorders>
            <w:shd w:val="clear" w:color="auto" w:fill="auto"/>
            <w:vAlign w:val="center"/>
            <w:hideMark/>
          </w:tcPr>
          <w:p w14:paraId="093E076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427,77</w:t>
            </w:r>
          </w:p>
        </w:tc>
      </w:tr>
      <w:tr w:rsidR="002B2264" w:rsidRPr="00FC31BF" w14:paraId="623430B4" w14:textId="77777777" w:rsidTr="002B2264">
        <w:trPr>
          <w:trHeight w:val="45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B8CBEDB"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33</w:t>
            </w:r>
          </w:p>
        </w:tc>
        <w:tc>
          <w:tcPr>
            <w:tcW w:w="3228" w:type="dxa"/>
            <w:tcBorders>
              <w:top w:val="nil"/>
              <w:left w:val="nil"/>
              <w:bottom w:val="single" w:sz="4" w:space="0" w:color="auto"/>
              <w:right w:val="single" w:sz="4" w:space="0" w:color="auto"/>
            </w:tcBorders>
            <w:shd w:val="clear" w:color="auto" w:fill="auto"/>
            <w:vAlign w:val="center"/>
            <w:hideMark/>
          </w:tcPr>
          <w:p w14:paraId="2182AC4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CAVADEIRA TIPO ALAVANCA, MATERIAL:AÇO CARBONO, MATERIAL CABO:MADEIRA, LARGURA:175 MM, ALTURA:250 MM</w:t>
            </w:r>
          </w:p>
        </w:tc>
        <w:tc>
          <w:tcPr>
            <w:tcW w:w="851" w:type="dxa"/>
            <w:tcBorders>
              <w:top w:val="nil"/>
              <w:left w:val="nil"/>
              <w:bottom w:val="single" w:sz="4" w:space="0" w:color="auto"/>
              <w:right w:val="single" w:sz="4" w:space="0" w:color="auto"/>
            </w:tcBorders>
            <w:shd w:val="clear" w:color="auto" w:fill="auto"/>
            <w:vAlign w:val="center"/>
            <w:hideMark/>
          </w:tcPr>
          <w:p w14:paraId="2D18F08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30D00365"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w:t>
            </w:r>
          </w:p>
        </w:tc>
        <w:tc>
          <w:tcPr>
            <w:tcW w:w="1188" w:type="dxa"/>
            <w:tcBorders>
              <w:top w:val="single" w:sz="4" w:space="0" w:color="auto"/>
              <w:left w:val="nil"/>
              <w:bottom w:val="single" w:sz="4" w:space="0" w:color="auto"/>
              <w:right w:val="single" w:sz="4" w:space="0" w:color="auto"/>
            </w:tcBorders>
          </w:tcPr>
          <w:p w14:paraId="371F14C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E6DF7E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61,55</w:t>
            </w:r>
          </w:p>
        </w:tc>
        <w:tc>
          <w:tcPr>
            <w:tcW w:w="992" w:type="dxa"/>
            <w:tcBorders>
              <w:top w:val="nil"/>
              <w:left w:val="nil"/>
              <w:bottom w:val="single" w:sz="4" w:space="0" w:color="auto"/>
              <w:right w:val="single" w:sz="4" w:space="0" w:color="auto"/>
            </w:tcBorders>
            <w:shd w:val="clear" w:color="auto" w:fill="auto"/>
            <w:vAlign w:val="center"/>
            <w:hideMark/>
          </w:tcPr>
          <w:p w14:paraId="1BCB52C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184,65</w:t>
            </w:r>
          </w:p>
        </w:tc>
      </w:tr>
      <w:tr w:rsidR="002B2264" w:rsidRPr="00FC31BF" w14:paraId="4029329F" w14:textId="77777777" w:rsidTr="002B2264">
        <w:trPr>
          <w:trHeight w:val="45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4B35B52"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34</w:t>
            </w:r>
          </w:p>
        </w:tc>
        <w:tc>
          <w:tcPr>
            <w:tcW w:w="3228" w:type="dxa"/>
            <w:tcBorders>
              <w:top w:val="nil"/>
              <w:left w:val="nil"/>
              <w:bottom w:val="single" w:sz="4" w:space="0" w:color="auto"/>
              <w:right w:val="single" w:sz="4" w:space="0" w:color="auto"/>
            </w:tcBorders>
            <w:shd w:val="clear" w:color="auto" w:fill="auto"/>
            <w:vAlign w:val="center"/>
            <w:hideMark/>
          </w:tcPr>
          <w:p w14:paraId="7FC33326" w14:textId="2E8F8C3F" w:rsidR="002B2264" w:rsidRPr="00FC31BF" w:rsidRDefault="00386157" w:rsidP="008F6576">
            <w:pPr>
              <w:spacing w:after="0" w:line="240" w:lineRule="auto"/>
              <w:jc w:val="both"/>
              <w:rPr>
                <w:rFonts w:ascii="Century Gothic" w:eastAsia="Times New Roman" w:hAnsi="Century Gothic" w:cs="Calibri"/>
                <w:sz w:val="16"/>
                <w:szCs w:val="16"/>
                <w:lang w:eastAsia="pt-BR"/>
              </w:rPr>
            </w:pPr>
            <w:r w:rsidRPr="00386157">
              <w:rPr>
                <w:rFonts w:ascii="Century Gothic" w:hAnsi="Century Gothic"/>
                <w:b/>
                <w:noProof/>
                <w:sz w:val="20"/>
                <w:szCs w:val="20"/>
                <w:lang w:eastAsia="pt-BR"/>
              </w:rPr>
              <mc:AlternateContent>
                <mc:Choice Requires="wps">
                  <w:drawing>
                    <wp:anchor distT="0" distB="0" distL="114300" distR="114300" simplePos="0" relativeHeight="251671552" behindDoc="1" locked="0" layoutInCell="0" allowOverlap="1" wp14:anchorId="54041797" wp14:editId="3C09D95E">
                      <wp:simplePos x="0" y="0"/>
                      <wp:positionH relativeFrom="margin">
                        <wp:posOffset>463550</wp:posOffset>
                      </wp:positionH>
                      <wp:positionV relativeFrom="margin">
                        <wp:posOffset>1147445</wp:posOffset>
                      </wp:positionV>
                      <wp:extent cx="5865495" cy="2513965"/>
                      <wp:effectExtent l="0" t="0" r="0" b="0"/>
                      <wp:wrapNone/>
                      <wp:docPr id="10" name="Caixa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F43FEB7"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4041797" id="Caixa de Texto 10" o:spid="_x0000_s1030" type="#_x0000_t202" style="position:absolute;left:0;text-align:left;margin-left:36.5pt;margin-top:90.35pt;width:461.85pt;height:197.95pt;rotation:-45;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" o:allowincell="f" filled="f" stroked="f">
                      <v:stroke joinstyle="round"/>
                      <o:lock v:ext="edit" shapetype="t"/>
                      <v:textbox style="mso-fit-shape-to-text:t">
                        <w:txbxContent>
                          <w:p w14:paraId="3F43FEB7"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v:textbox>
                      <w10:wrap anchorx="margin" anchory="margin"/>
                    </v:shape>
                  </w:pict>
                </mc:Fallback>
              </mc:AlternateContent>
            </w:r>
            <w:r w:rsidR="002B2264" w:rsidRPr="00FC31BF">
              <w:rPr>
                <w:rFonts w:ascii="Century Gothic" w:eastAsia="Times New Roman" w:hAnsi="Century Gothic" w:cs="Calibri"/>
                <w:sz w:val="16"/>
                <w:szCs w:val="16"/>
                <w:lang w:eastAsia="pt-BR"/>
              </w:rPr>
              <w:t>CHAVE AJUSTÁVEL, MATERIAL: AÇO CROMO VANÁDIO, TAMANHO: 10 POL, ABERTURA: 1 3/8 POL, TIPO: GRIFO</w:t>
            </w:r>
          </w:p>
        </w:tc>
        <w:tc>
          <w:tcPr>
            <w:tcW w:w="851" w:type="dxa"/>
            <w:tcBorders>
              <w:top w:val="nil"/>
              <w:left w:val="nil"/>
              <w:bottom w:val="single" w:sz="4" w:space="0" w:color="auto"/>
              <w:right w:val="single" w:sz="4" w:space="0" w:color="auto"/>
            </w:tcBorders>
            <w:shd w:val="clear" w:color="auto" w:fill="auto"/>
            <w:vAlign w:val="center"/>
            <w:hideMark/>
          </w:tcPr>
          <w:p w14:paraId="7E8E3B40"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31840F98"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w:t>
            </w:r>
          </w:p>
        </w:tc>
        <w:tc>
          <w:tcPr>
            <w:tcW w:w="1188" w:type="dxa"/>
            <w:tcBorders>
              <w:top w:val="single" w:sz="4" w:space="0" w:color="auto"/>
              <w:left w:val="nil"/>
              <w:bottom w:val="single" w:sz="4" w:space="0" w:color="auto"/>
              <w:right w:val="single" w:sz="4" w:space="0" w:color="auto"/>
            </w:tcBorders>
          </w:tcPr>
          <w:p w14:paraId="3257121C"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15E987C"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64,45</w:t>
            </w:r>
          </w:p>
        </w:tc>
        <w:tc>
          <w:tcPr>
            <w:tcW w:w="992" w:type="dxa"/>
            <w:tcBorders>
              <w:top w:val="nil"/>
              <w:left w:val="nil"/>
              <w:bottom w:val="single" w:sz="4" w:space="0" w:color="auto"/>
              <w:right w:val="single" w:sz="4" w:space="0" w:color="auto"/>
            </w:tcBorders>
            <w:shd w:val="clear" w:color="auto" w:fill="auto"/>
            <w:vAlign w:val="center"/>
            <w:hideMark/>
          </w:tcPr>
          <w:p w14:paraId="350C9E7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128,90</w:t>
            </w:r>
          </w:p>
        </w:tc>
      </w:tr>
      <w:tr w:rsidR="002B2264" w:rsidRPr="00FC31BF" w14:paraId="4CAEFDB6" w14:textId="77777777" w:rsidTr="002B2264">
        <w:trPr>
          <w:trHeight w:val="67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183BF54"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35</w:t>
            </w:r>
          </w:p>
        </w:tc>
        <w:tc>
          <w:tcPr>
            <w:tcW w:w="3228" w:type="dxa"/>
            <w:tcBorders>
              <w:top w:val="nil"/>
              <w:left w:val="nil"/>
              <w:bottom w:val="single" w:sz="4" w:space="0" w:color="auto"/>
              <w:right w:val="single" w:sz="4" w:space="0" w:color="auto"/>
            </w:tcBorders>
            <w:shd w:val="clear" w:color="auto" w:fill="auto"/>
            <w:vAlign w:val="center"/>
            <w:hideMark/>
          </w:tcPr>
          <w:p w14:paraId="364FA9B2"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CHAVE ELÉTRICA TIPO BÓIA, APLICAÇÃO: POÇO/RESERVATÓRIO/CAIXA D'ÁGUA, CORRENTE NOMINAL: 15 A, CARACTERÍSTICAS ADICIONAIS: AUTOMATIZADA, COM CABO DE 2 METROS.</w:t>
            </w:r>
          </w:p>
        </w:tc>
        <w:tc>
          <w:tcPr>
            <w:tcW w:w="851" w:type="dxa"/>
            <w:tcBorders>
              <w:top w:val="nil"/>
              <w:left w:val="nil"/>
              <w:bottom w:val="single" w:sz="4" w:space="0" w:color="auto"/>
              <w:right w:val="single" w:sz="4" w:space="0" w:color="auto"/>
            </w:tcBorders>
            <w:shd w:val="clear" w:color="auto" w:fill="auto"/>
            <w:vAlign w:val="center"/>
            <w:hideMark/>
          </w:tcPr>
          <w:p w14:paraId="292DE3A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6082BE9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w:t>
            </w:r>
          </w:p>
        </w:tc>
        <w:tc>
          <w:tcPr>
            <w:tcW w:w="1188" w:type="dxa"/>
            <w:tcBorders>
              <w:top w:val="single" w:sz="4" w:space="0" w:color="auto"/>
              <w:left w:val="nil"/>
              <w:bottom w:val="single" w:sz="4" w:space="0" w:color="auto"/>
              <w:right w:val="single" w:sz="4" w:space="0" w:color="auto"/>
            </w:tcBorders>
          </w:tcPr>
          <w:p w14:paraId="12D60FDB"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92B011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49,20</w:t>
            </w:r>
          </w:p>
        </w:tc>
        <w:tc>
          <w:tcPr>
            <w:tcW w:w="992" w:type="dxa"/>
            <w:tcBorders>
              <w:top w:val="nil"/>
              <w:left w:val="nil"/>
              <w:bottom w:val="single" w:sz="4" w:space="0" w:color="auto"/>
              <w:right w:val="single" w:sz="4" w:space="0" w:color="auto"/>
            </w:tcBorders>
            <w:shd w:val="clear" w:color="auto" w:fill="auto"/>
            <w:vAlign w:val="center"/>
            <w:hideMark/>
          </w:tcPr>
          <w:p w14:paraId="41D6134B"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196,80</w:t>
            </w:r>
          </w:p>
        </w:tc>
      </w:tr>
      <w:tr w:rsidR="002B2264" w:rsidRPr="00FC31BF" w14:paraId="41D905A6" w14:textId="77777777" w:rsidTr="002B2264">
        <w:trPr>
          <w:trHeight w:val="112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5DA38B2"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36</w:t>
            </w:r>
          </w:p>
        </w:tc>
        <w:tc>
          <w:tcPr>
            <w:tcW w:w="3228" w:type="dxa"/>
            <w:tcBorders>
              <w:top w:val="nil"/>
              <w:left w:val="nil"/>
              <w:bottom w:val="single" w:sz="4" w:space="0" w:color="auto"/>
              <w:right w:val="single" w:sz="4" w:space="0" w:color="auto"/>
            </w:tcBorders>
            <w:shd w:val="clear" w:color="auto" w:fill="auto"/>
            <w:vAlign w:val="center"/>
            <w:hideMark/>
          </w:tcPr>
          <w:p w14:paraId="6FBDD10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CHAVE GRIFO, TIPO AMERICANO, MATERIAL CORPO: FERRO FUNDIDO OU ALUMÍNIO, MATERIAL MORDENTE: AÇO FORJADO, TAMANHO NOMINAL: 36 POL (900 MM), TIPO PESADO (HEAVY DUTY), ABERTURA MÍNIMA: APROXIMADAMENTE 5 POL (125 MM), APLICAÇÃO: MONTAGEM E DESMONTAGEM DE TUBOS E CONEXÕES.</w:t>
            </w:r>
          </w:p>
        </w:tc>
        <w:tc>
          <w:tcPr>
            <w:tcW w:w="851" w:type="dxa"/>
            <w:tcBorders>
              <w:top w:val="nil"/>
              <w:left w:val="nil"/>
              <w:bottom w:val="single" w:sz="4" w:space="0" w:color="auto"/>
              <w:right w:val="single" w:sz="4" w:space="0" w:color="auto"/>
            </w:tcBorders>
            <w:shd w:val="clear" w:color="auto" w:fill="auto"/>
            <w:vAlign w:val="center"/>
            <w:hideMark/>
          </w:tcPr>
          <w:p w14:paraId="600863D0"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3CEA08F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w:t>
            </w:r>
          </w:p>
        </w:tc>
        <w:tc>
          <w:tcPr>
            <w:tcW w:w="1188" w:type="dxa"/>
            <w:tcBorders>
              <w:top w:val="single" w:sz="4" w:space="0" w:color="auto"/>
              <w:left w:val="nil"/>
              <w:bottom w:val="single" w:sz="4" w:space="0" w:color="auto"/>
              <w:right w:val="single" w:sz="4" w:space="0" w:color="auto"/>
            </w:tcBorders>
          </w:tcPr>
          <w:p w14:paraId="7967B75C"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AF2426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288,51</w:t>
            </w:r>
          </w:p>
        </w:tc>
        <w:tc>
          <w:tcPr>
            <w:tcW w:w="992" w:type="dxa"/>
            <w:tcBorders>
              <w:top w:val="nil"/>
              <w:left w:val="nil"/>
              <w:bottom w:val="single" w:sz="4" w:space="0" w:color="auto"/>
              <w:right w:val="single" w:sz="4" w:space="0" w:color="auto"/>
            </w:tcBorders>
            <w:shd w:val="clear" w:color="auto" w:fill="auto"/>
            <w:vAlign w:val="center"/>
            <w:hideMark/>
          </w:tcPr>
          <w:p w14:paraId="5AE943C0"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288,51</w:t>
            </w:r>
          </w:p>
        </w:tc>
      </w:tr>
      <w:tr w:rsidR="002B2264" w:rsidRPr="00FC31BF" w14:paraId="5458A39D" w14:textId="77777777" w:rsidTr="002B2264">
        <w:trPr>
          <w:trHeight w:val="30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A2DC875"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37</w:t>
            </w:r>
          </w:p>
        </w:tc>
        <w:tc>
          <w:tcPr>
            <w:tcW w:w="3228" w:type="dxa"/>
            <w:tcBorders>
              <w:top w:val="nil"/>
              <w:left w:val="nil"/>
              <w:bottom w:val="single" w:sz="4" w:space="0" w:color="auto"/>
              <w:right w:val="single" w:sz="4" w:space="0" w:color="auto"/>
            </w:tcBorders>
            <w:shd w:val="clear" w:color="auto" w:fill="auto"/>
            <w:vAlign w:val="center"/>
            <w:hideMark/>
          </w:tcPr>
          <w:p w14:paraId="096FFD4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CIMENTO PORTLAND, MATERIAL CLINKER, TIPO CP II- F 32 – SACO; 50 Kg</w:t>
            </w:r>
          </w:p>
        </w:tc>
        <w:tc>
          <w:tcPr>
            <w:tcW w:w="851" w:type="dxa"/>
            <w:tcBorders>
              <w:top w:val="nil"/>
              <w:left w:val="nil"/>
              <w:bottom w:val="single" w:sz="4" w:space="0" w:color="auto"/>
              <w:right w:val="single" w:sz="4" w:space="0" w:color="auto"/>
            </w:tcBorders>
            <w:shd w:val="clear" w:color="auto" w:fill="auto"/>
            <w:vAlign w:val="center"/>
            <w:hideMark/>
          </w:tcPr>
          <w:p w14:paraId="28557A25"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SC</w:t>
            </w:r>
          </w:p>
        </w:tc>
        <w:tc>
          <w:tcPr>
            <w:tcW w:w="1222" w:type="dxa"/>
            <w:tcBorders>
              <w:top w:val="nil"/>
              <w:left w:val="nil"/>
              <w:bottom w:val="single" w:sz="4" w:space="0" w:color="auto"/>
              <w:right w:val="single" w:sz="4" w:space="0" w:color="auto"/>
            </w:tcBorders>
            <w:shd w:val="clear" w:color="auto" w:fill="auto"/>
            <w:vAlign w:val="center"/>
            <w:hideMark/>
          </w:tcPr>
          <w:p w14:paraId="723BAAF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150</w:t>
            </w:r>
          </w:p>
        </w:tc>
        <w:tc>
          <w:tcPr>
            <w:tcW w:w="1188" w:type="dxa"/>
            <w:tcBorders>
              <w:top w:val="single" w:sz="4" w:space="0" w:color="auto"/>
              <w:left w:val="nil"/>
              <w:bottom w:val="single" w:sz="4" w:space="0" w:color="auto"/>
              <w:right w:val="single" w:sz="4" w:space="0" w:color="auto"/>
            </w:tcBorders>
          </w:tcPr>
          <w:p w14:paraId="761BAC0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EA3C67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39,21</w:t>
            </w:r>
          </w:p>
        </w:tc>
        <w:tc>
          <w:tcPr>
            <w:tcW w:w="992" w:type="dxa"/>
            <w:tcBorders>
              <w:top w:val="nil"/>
              <w:left w:val="nil"/>
              <w:bottom w:val="single" w:sz="4" w:space="0" w:color="auto"/>
              <w:right w:val="single" w:sz="4" w:space="0" w:color="auto"/>
            </w:tcBorders>
            <w:shd w:val="clear" w:color="auto" w:fill="auto"/>
            <w:vAlign w:val="center"/>
            <w:hideMark/>
          </w:tcPr>
          <w:p w14:paraId="0C026E9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5.881,50</w:t>
            </w:r>
          </w:p>
        </w:tc>
      </w:tr>
      <w:tr w:rsidR="002B2264" w:rsidRPr="00FC31BF" w14:paraId="16E4EA65" w14:textId="77777777" w:rsidTr="002B2264">
        <w:trPr>
          <w:trHeight w:val="67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83D53E3"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38</w:t>
            </w:r>
          </w:p>
        </w:tc>
        <w:tc>
          <w:tcPr>
            <w:tcW w:w="3228" w:type="dxa"/>
            <w:tcBorders>
              <w:top w:val="nil"/>
              <w:left w:val="nil"/>
              <w:bottom w:val="single" w:sz="4" w:space="0" w:color="auto"/>
              <w:right w:val="single" w:sz="4" w:space="0" w:color="auto"/>
            </w:tcBorders>
            <w:shd w:val="clear" w:color="auto" w:fill="auto"/>
            <w:vAlign w:val="center"/>
            <w:hideMark/>
          </w:tcPr>
          <w:p w14:paraId="53C8041B"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COLA, COMPOSIÇÃO: ÉSTER DE CIANOACRILATO, COR: INCOLOR, APLICAÇÃO: ACRÍLICO/LOUÇA/VIDRO/COURO E PLÁSTICO, CARACTERÍSTICAS ADICIONAIS: INSTANTÂNEA, TIPO: LÍQUIDO. 100G</w:t>
            </w:r>
          </w:p>
        </w:tc>
        <w:tc>
          <w:tcPr>
            <w:tcW w:w="851" w:type="dxa"/>
            <w:tcBorders>
              <w:top w:val="nil"/>
              <w:left w:val="nil"/>
              <w:bottom w:val="single" w:sz="4" w:space="0" w:color="auto"/>
              <w:right w:val="single" w:sz="4" w:space="0" w:color="auto"/>
            </w:tcBorders>
            <w:shd w:val="clear" w:color="auto" w:fill="auto"/>
            <w:vAlign w:val="center"/>
            <w:hideMark/>
          </w:tcPr>
          <w:p w14:paraId="3B52551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6096AED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w:t>
            </w:r>
          </w:p>
        </w:tc>
        <w:tc>
          <w:tcPr>
            <w:tcW w:w="1188" w:type="dxa"/>
            <w:tcBorders>
              <w:top w:val="single" w:sz="4" w:space="0" w:color="auto"/>
              <w:left w:val="nil"/>
              <w:bottom w:val="single" w:sz="4" w:space="0" w:color="auto"/>
              <w:right w:val="single" w:sz="4" w:space="0" w:color="auto"/>
            </w:tcBorders>
          </w:tcPr>
          <w:p w14:paraId="0FBF42E2"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7758F7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34,20</w:t>
            </w:r>
          </w:p>
        </w:tc>
        <w:tc>
          <w:tcPr>
            <w:tcW w:w="992" w:type="dxa"/>
            <w:tcBorders>
              <w:top w:val="nil"/>
              <w:left w:val="nil"/>
              <w:bottom w:val="single" w:sz="4" w:space="0" w:color="auto"/>
              <w:right w:val="single" w:sz="4" w:space="0" w:color="auto"/>
            </w:tcBorders>
            <w:shd w:val="clear" w:color="auto" w:fill="auto"/>
            <w:vAlign w:val="center"/>
            <w:hideMark/>
          </w:tcPr>
          <w:p w14:paraId="340DF7B7"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171,00</w:t>
            </w:r>
          </w:p>
        </w:tc>
      </w:tr>
      <w:tr w:rsidR="002B2264" w:rsidRPr="00FC31BF" w14:paraId="46044050" w14:textId="77777777" w:rsidTr="002B2264">
        <w:trPr>
          <w:trHeight w:val="67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79F8DB7"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39</w:t>
            </w:r>
          </w:p>
        </w:tc>
        <w:tc>
          <w:tcPr>
            <w:tcW w:w="3228" w:type="dxa"/>
            <w:tcBorders>
              <w:top w:val="nil"/>
              <w:left w:val="nil"/>
              <w:bottom w:val="single" w:sz="4" w:space="0" w:color="auto"/>
              <w:right w:val="single" w:sz="4" w:space="0" w:color="auto"/>
            </w:tcBorders>
            <w:shd w:val="clear" w:color="auto" w:fill="auto"/>
            <w:vAlign w:val="center"/>
            <w:hideMark/>
          </w:tcPr>
          <w:p w14:paraId="2F0C7428"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CONE SINALIZAÇÃO, MATERIAL: PVC, ALTURA: 750 MM, LARGURA BASE: 360 MM, COR: LARANJA COM 3 FAIXAS BRANCAS, PESO: 1,650 KG, CARACTERÍSTICAS ADICIONAIS: REFLEXIVO, FLEXÍVEL IMPACTO VEÍCULOS.</w:t>
            </w:r>
          </w:p>
        </w:tc>
        <w:tc>
          <w:tcPr>
            <w:tcW w:w="851" w:type="dxa"/>
            <w:tcBorders>
              <w:top w:val="nil"/>
              <w:left w:val="nil"/>
              <w:bottom w:val="single" w:sz="4" w:space="0" w:color="auto"/>
              <w:right w:val="single" w:sz="4" w:space="0" w:color="auto"/>
            </w:tcBorders>
            <w:shd w:val="clear" w:color="auto" w:fill="auto"/>
            <w:vAlign w:val="center"/>
            <w:hideMark/>
          </w:tcPr>
          <w:p w14:paraId="0BD0F1BC"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69D66C8C"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w:t>
            </w:r>
          </w:p>
        </w:tc>
        <w:tc>
          <w:tcPr>
            <w:tcW w:w="1188" w:type="dxa"/>
            <w:tcBorders>
              <w:top w:val="single" w:sz="4" w:space="0" w:color="auto"/>
              <w:left w:val="nil"/>
              <w:bottom w:val="single" w:sz="4" w:space="0" w:color="auto"/>
              <w:right w:val="single" w:sz="4" w:space="0" w:color="auto"/>
            </w:tcBorders>
          </w:tcPr>
          <w:p w14:paraId="620F19F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864E4A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67,88</w:t>
            </w:r>
          </w:p>
        </w:tc>
        <w:tc>
          <w:tcPr>
            <w:tcW w:w="992" w:type="dxa"/>
            <w:tcBorders>
              <w:top w:val="nil"/>
              <w:left w:val="nil"/>
              <w:bottom w:val="single" w:sz="4" w:space="0" w:color="auto"/>
              <w:right w:val="single" w:sz="4" w:space="0" w:color="auto"/>
            </w:tcBorders>
            <w:shd w:val="clear" w:color="auto" w:fill="auto"/>
            <w:vAlign w:val="center"/>
            <w:hideMark/>
          </w:tcPr>
          <w:p w14:paraId="51A51ADC"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678,80</w:t>
            </w:r>
          </w:p>
        </w:tc>
      </w:tr>
      <w:tr w:rsidR="002B2264" w:rsidRPr="00FC31BF" w14:paraId="11C5CB40" w14:textId="77777777" w:rsidTr="002B2264">
        <w:trPr>
          <w:trHeight w:val="67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20AB103"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40</w:t>
            </w:r>
          </w:p>
        </w:tc>
        <w:tc>
          <w:tcPr>
            <w:tcW w:w="3228" w:type="dxa"/>
            <w:tcBorders>
              <w:top w:val="nil"/>
              <w:left w:val="nil"/>
              <w:bottom w:val="single" w:sz="4" w:space="0" w:color="auto"/>
              <w:right w:val="single" w:sz="4" w:space="0" w:color="auto"/>
            </w:tcBorders>
            <w:shd w:val="clear" w:color="auto" w:fill="auto"/>
            <w:vAlign w:val="center"/>
            <w:hideMark/>
          </w:tcPr>
          <w:p w14:paraId="6F357D1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CONEXÃO HIDRÁULICA - CONEXÃO HIDRÁULICA MATERIAL: PVC - CLORETO DE POLIVINILA, TIPO: LUVA DE CORRER, APLICAÇÃO: INSTALAÇÃO SANITÁRIA, BITOLA: 100 MM</w:t>
            </w:r>
          </w:p>
        </w:tc>
        <w:tc>
          <w:tcPr>
            <w:tcW w:w="851" w:type="dxa"/>
            <w:tcBorders>
              <w:top w:val="nil"/>
              <w:left w:val="nil"/>
              <w:bottom w:val="single" w:sz="4" w:space="0" w:color="auto"/>
              <w:right w:val="single" w:sz="4" w:space="0" w:color="auto"/>
            </w:tcBorders>
            <w:shd w:val="clear" w:color="auto" w:fill="auto"/>
            <w:vAlign w:val="center"/>
            <w:hideMark/>
          </w:tcPr>
          <w:p w14:paraId="720C62EC"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603BF5D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w:t>
            </w:r>
          </w:p>
        </w:tc>
        <w:tc>
          <w:tcPr>
            <w:tcW w:w="1188" w:type="dxa"/>
            <w:tcBorders>
              <w:top w:val="single" w:sz="4" w:space="0" w:color="auto"/>
              <w:left w:val="nil"/>
              <w:bottom w:val="single" w:sz="4" w:space="0" w:color="auto"/>
              <w:right w:val="single" w:sz="4" w:space="0" w:color="auto"/>
            </w:tcBorders>
          </w:tcPr>
          <w:p w14:paraId="7753078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755B33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23,46</w:t>
            </w:r>
          </w:p>
        </w:tc>
        <w:tc>
          <w:tcPr>
            <w:tcW w:w="992" w:type="dxa"/>
            <w:tcBorders>
              <w:top w:val="nil"/>
              <w:left w:val="nil"/>
              <w:bottom w:val="single" w:sz="4" w:space="0" w:color="auto"/>
              <w:right w:val="single" w:sz="4" w:space="0" w:color="auto"/>
            </w:tcBorders>
            <w:shd w:val="clear" w:color="auto" w:fill="auto"/>
            <w:vAlign w:val="center"/>
            <w:hideMark/>
          </w:tcPr>
          <w:p w14:paraId="3DCA37A7"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117,30</w:t>
            </w:r>
          </w:p>
        </w:tc>
      </w:tr>
      <w:tr w:rsidR="002B2264" w:rsidRPr="00FC31BF" w14:paraId="5675A1C2" w14:textId="77777777" w:rsidTr="002B2264">
        <w:trPr>
          <w:trHeight w:val="45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38B1DAC"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41</w:t>
            </w:r>
          </w:p>
        </w:tc>
        <w:tc>
          <w:tcPr>
            <w:tcW w:w="3228" w:type="dxa"/>
            <w:tcBorders>
              <w:top w:val="nil"/>
              <w:left w:val="nil"/>
              <w:bottom w:val="single" w:sz="4" w:space="0" w:color="auto"/>
              <w:right w:val="single" w:sz="4" w:space="0" w:color="auto"/>
            </w:tcBorders>
            <w:shd w:val="clear" w:color="auto" w:fill="auto"/>
            <w:vAlign w:val="center"/>
            <w:hideMark/>
          </w:tcPr>
          <w:p w14:paraId="7AFE192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CONEXÃO HIDRÁULICA, MATERIAL: PVC, TIPO: LUVA SIMPLES, TIPO FIXAÇÃO: SOLDÁVEL, APLICAÇÃO: INSTALAÇÕES ESGOTO, BITOLA: 100 MM</w:t>
            </w:r>
          </w:p>
        </w:tc>
        <w:tc>
          <w:tcPr>
            <w:tcW w:w="851" w:type="dxa"/>
            <w:tcBorders>
              <w:top w:val="nil"/>
              <w:left w:val="nil"/>
              <w:bottom w:val="single" w:sz="4" w:space="0" w:color="auto"/>
              <w:right w:val="single" w:sz="4" w:space="0" w:color="auto"/>
            </w:tcBorders>
            <w:shd w:val="clear" w:color="auto" w:fill="auto"/>
            <w:vAlign w:val="center"/>
            <w:hideMark/>
          </w:tcPr>
          <w:p w14:paraId="011742C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7468EDC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20</w:t>
            </w:r>
          </w:p>
        </w:tc>
        <w:tc>
          <w:tcPr>
            <w:tcW w:w="1188" w:type="dxa"/>
            <w:tcBorders>
              <w:top w:val="single" w:sz="4" w:space="0" w:color="auto"/>
              <w:left w:val="nil"/>
              <w:bottom w:val="single" w:sz="4" w:space="0" w:color="auto"/>
              <w:right w:val="single" w:sz="4" w:space="0" w:color="auto"/>
            </w:tcBorders>
          </w:tcPr>
          <w:p w14:paraId="7877F62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D2B981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11,54</w:t>
            </w:r>
          </w:p>
        </w:tc>
        <w:tc>
          <w:tcPr>
            <w:tcW w:w="992" w:type="dxa"/>
            <w:tcBorders>
              <w:top w:val="nil"/>
              <w:left w:val="nil"/>
              <w:bottom w:val="single" w:sz="4" w:space="0" w:color="auto"/>
              <w:right w:val="single" w:sz="4" w:space="0" w:color="auto"/>
            </w:tcBorders>
            <w:shd w:val="clear" w:color="auto" w:fill="auto"/>
            <w:vAlign w:val="center"/>
            <w:hideMark/>
          </w:tcPr>
          <w:p w14:paraId="7C76039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230,80</w:t>
            </w:r>
          </w:p>
        </w:tc>
      </w:tr>
      <w:tr w:rsidR="002B2264" w:rsidRPr="00FC31BF" w14:paraId="071DA6DD" w14:textId="77777777" w:rsidTr="002B2264">
        <w:trPr>
          <w:trHeight w:val="90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D770460"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42</w:t>
            </w:r>
          </w:p>
        </w:tc>
        <w:tc>
          <w:tcPr>
            <w:tcW w:w="3228" w:type="dxa"/>
            <w:tcBorders>
              <w:top w:val="nil"/>
              <w:left w:val="nil"/>
              <w:bottom w:val="single" w:sz="4" w:space="0" w:color="auto"/>
              <w:right w:val="single" w:sz="4" w:space="0" w:color="auto"/>
            </w:tcBorders>
            <w:shd w:val="clear" w:color="auto" w:fill="auto"/>
            <w:vAlign w:val="center"/>
            <w:hideMark/>
          </w:tcPr>
          <w:p w14:paraId="29EF884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CONEXÃO HIDRÁULICA MATERIAL: PVC - CLORETO DE POLIVINILA, APLICAÇÃO: INSTALAÇÃO HIDRÁULICA, TIPO: JOELHO 90°, CARACTERÍSTICAS ADICIONAIS: COM BUCHA DE LATÃO, TIPO FIXAÇÃO: ROSCÁVEL, BITOLA: 25 M</w:t>
            </w:r>
          </w:p>
        </w:tc>
        <w:tc>
          <w:tcPr>
            <w:tcW w:w="851" w:type="dxa"/>
            <w:tcBorders>
              <w:top w:val="nil"/>
              <w:left w:val="nil"/>
              <w:bottom w:val="single" w:sz="4" w:space="0" w:color="auto"/>
              <w:right w:val="single" w:sz="4" w:space="0" w:color="auto"/>
            </w:tcBorders>
            <w:shd w:val="clear" w:color="auto" w:fill="auto"/>
            <w:vAlign w:val="center"/>
            <w:hideMark/>
          </w:tcPr>
          <w:p w14:paraId="654AF3FC"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077F0A9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150</w:t>
            </w:r>
          </w:p>
        </w:tc>
        <w:tc>
          <w:tcPr>
            <w:tcW w:w="1188" w:type="dxa"/>
            <w:tcBorders>
              <w:top w:val="single" w:sz="4" w:space="0" w:color="auto"/>
              <w:left w:val="nil"/>
              <w:bottom w:val="single" w:sz="4" w:space="0" w:color="auto"/>
              <w:right w:val="single" w:sz="4" w:space="0" w:color="auto"/>
            </w:tcBorders>
          </w:tcPr>
          <w:p w14:paraId="2FC679A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C36E9D7"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10,88</w:t>
            </w:r>
          </w:p>
        </w:tc>
        <w:tc>
          <w:tcPr>
            <w:tcW w:w="992" w:type="dxa"/>
            <w:tcBorders>
              <w:top w:val="nil"/>
              <w:left w:val="nil"/>
              <w:bottom w:val="single" w:sz="4" w:space="0" w:color="auto"/>
              <w:right w:val="single" w:sz="4" w:space="0" w:color="auto"/>
            </w:tcBorders>
            <w:shd w:val="clear" w:color="auto" w:fill="auto"/>
            <w:vAlign w:val="center"/>
            <w:hideMark/>
          </w:tcPr>
          <w:p w14:paraId="11B5D0F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1.632,00</w:t>
            </w:r>
          </w:p>
        </w:tc>
      </w:tr>
      <w:tr w:rsidR="002B2264" w:rsidRPr="00FC31BF" w14:paraId="24D4482E" w14:textId="77777777" w:rsidTr="002B2264">
        <w:trPr>
          <w:trHeight w:val="67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C1A6878"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43</w:t>
            </w:r>
          </w:p>
        </w:tc>
        <w:tc>
          <w:tcPr>
            <w:tcW w:w="3228" w:type="dxa"/>
            <w:tcBorders>
              <w:top w:val="nil"/>
              <w:left w:val="nil"/>
              <w:bottom w:val="single" w:sz="4" w:space="0" w:color="auto"/>
              <w:right w:val="single" w:sz="4" w:space="0" w:color="auto"/>
            </w:tcBorders>
            <w:shd w:val="clear" w:color="auto" w:fill="auto"/>
            <w:vAlign w:val="center"/>
            <w:hideMark/>
          </w:tcPr>
          <w:p w14:paraId="3C2695B7"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CONEXÃO HIDRÁULICA, MATERIAL:PVC - CLORETO DE POLIVINILA, TIPO:BUCHA REDUÇÃO CURTA, TIPO FIXAÇÃO:SOLDÁVEL, APLICAÇÃO:INSTALAÇÕES PREDIAIS ÁGUA FRIA, BITOLA:32 X 25 MM</w:t>
            </w:r>
          </w:p>
        </w:tc>
        <w:tc>
          <w:tcPr>
            <w:tcW w:w="851" w:type="dxa"/>
            <w:tcBorders>
              <w:top w:val="nil"/>
              <w:left w:val="nil"/>
              <w:bottom w:val="single" w:sz="4" w:space="0" w:color="auto"/>
              <w:right w:val="single" w:sz="4" w:space="0" w:color="auto"/>
            </w:tcBorders>
            <w:shd w:val="clear" w:color="auto" w:fill="auto"/>
            <w:vAlign w:val="center"/>
            <w:hideMark/>
          </w:tcPr>
          <w:p w14:paraId="2F4A6A5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54DD814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w:t>
            </w:r>
          </w:p>
        </w:tc>
        <w:tc>
          <w:tcPr>
            <w:tcW w:w="1188" w:type="dxa"/>
            <w:tcBorders>
              <w:top w:val="single" w:sz="4" w:space="0" w:color="auto"/>
              <w:left w:val="nil"/>
              <w:bottom w:val="single" w:sz="4" w:space="0" w:color="auto"/>
              <w:right w:val="single" w:sz="4" w:space="0" w:color="auto"/>
            </w:tcBorders>
          </w:tcPr>
          <w:p w14:paraId="50B5C1E2"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7DBD84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4,24</w:t>
            </w:r>
          </w:p>
        </w:tc>
        <w:tc>
          <w:tcPr>
            <w:tcW w:w="992" w:type="dxa"/>
            <w:tcBorders>
              <w:top w:val="nil"/>
              <w:left w:val="nil"/>
              <w:bottom w:val="single" w:sz="4" w:space="0" w:color="auto"/>
              <w:right w:val="single" w:sz="4" w:space="0" w:color="auto"/>
            </w:tcBorders>
            <w:shd w:val="clear" w:color="auto" w:fill="auto"/>
            <w:vAlign w:val="center"/>
            <w:hideMark/>
          </w:tcPr>
          <w:p w14:paraId="78064D6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42,40</w:t>
            </w:r>
          </w:p>
        </w:tc>
      </w:tr>
      <w:tr w:rsidR="002B2264" w:rsidRPr="00FC31BF" w14:paraId="3268F31A" w14:textId="77777777" w:rsidTr="002B2264">
        <w:trPr>
          <w:trHeight w:val="67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665B9CC"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44</w:t>
            </w:r>
          </w:p>
        </w:tc>
        <w:tc>
          <w:tcPr>
            <w:tcW w:w="3228" w:type="dxa"/>
            <w:tcBorders>
              <w:top w:val="nil"/>
              <w:left w:val="nil"/>
              <w:bottom w:val="single" w:sz="4" w:space="0" w:color="auto"/>
              <w:right w:val="single" w:sz="4" w:space="0" w:color="auto"/>
            </w:tcBorders>
            <w:shd w:val="clear" w:color="auto" w:fill="auto"/>
            <w:vAlign w:val="center"/>
            <w:hideMark/>
          </w:tcPr>
          <w:p w14:paraId="7795AAD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CONEXÃO HIDRÁULICA MATERIAL: PVC - CLORETO DE POLIVINILA, APLICAÇÃO: INSTALAÇÕES PREDIAIS ÁGUA FRIA, TIPO: BUCHA REDUÇÃO CURTA, TIPO FIXAÇÃO: SOLDÁVEL, BITOLA: 40 X 32 MM</w:t>
            </w:r>
          </w:p>
        </w:tc>
        <w:tc>
          <w:tcPr>
            <w:tcW w:w="851" w:type="dxa"/>
            <w:tcBorders>
              <w:top w:val="nil"/>
              <w:left w:val="nil"/>
              <w:bottom w:val="single" w:sz="4" w:space="0" w:color="auto"/>
              <w:right w:val="single" w:sz="4" w:space="0" w:color="auto"/>
            </w:tcBorders>
            <w:shd w:val="clear" w:color="auto" w:fill="auto"/>
            <w:vAlign w:val="center"/>
            <w:hideMark/>
          </w:tcPr>
          <w:p w14:paraId="43C7CAE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62BEEC62"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w:t>
            </w:r>
          </w:p>
        </w:tc>
        <w:tc>
          <w:tcPr>
            <w:tcW w:w="1188" w:type="dxa"/>
            <w:tcBorders>
              <w:top w:val="single" w:sz="4" w:space="0" w:color="auto"/>
              <w:left w:val="nil"/>
              <w:bottom w:val="single" w:sz="4" w:space="0" w:color="auto"/>
              <w:right w:val="single" w:sz="4" w:space="0" w:color="auto"/>
            </w:tcBorders>
          </w:tcPr>
          <w:p w14:paraId="517F52D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C9A5A9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3,87</w:t>
            </w:r>
          </w:p>
        </w:tc>
        <w:tc>
          <w:tcPr>
            <w:tcW w:w="992" w:type="dxa"/>
            <w:tcBorders>
              <w:top w:val="nil"/>
              <w:left w:val="nil"/>
              <w:bottom w:val="single" w:sz="4" w:space="0" w:color="auto"/>
              <w:right w:val="single" w:sz="4" w:space="0" w:color="auto"/>
            </w:tcBorders>
            <w:shd w:val="clear" w:color="auto" w:fill="auto"/>
            <w:vAlign w:val="center"/>
            <w:hideMark/>
          </w:tcPr>
          <w:p w14:paraId="68918A0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38,70</w:t>
            </w:r>
          </w:p>
        </w:tc>
      </w:tr>
      <w:tr w:rsidR="002B2264" w:rsidRPr="00FC31BF" w14:paraId="535585AA" w14:textId="77777777" w:rsidTr="002B2264">
        <w:trPr>
          <w:trHeight w:val="67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A7D02DF"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45</w:t>
            </w:r>
          </w:p>
        </w:tc>
        <w:tc>
          <w:tcPr>
            <w:tcW w:w="3228" w:type="dxa"/>
            <w:tcBorders>
              <w:top w:val="nil"/>
              <w:left w:val="nil"/>
              <w:bottom w:val="single" w:sz="4" w:space="0" w:color="auto"/>
              <w:right w:val="single" w:sz="4" w:space="0" w:color="auto"/>
            </w:tcBorders>
            <w:shd w:val="clear" w:color="auto" w:fill="auto"/>
            <w:vAlign w:val="center"/>
            <w:hideMark/>
          </w:tcPr>
          <w:p w14:paraId="38E3FC01" w14:textId="673BA182" w:rsidR="002B2264" w:rsidRPr="00FC31BF" w:rsidRDefault="00386157" w:rsidP="008F6576">
            <w:pPr>
              <w:spacing w:after="0" w:line="240" w:lineRule="auto"/>
              <w:jc w:val="both"/>
              <w:rPr>
                <w:rFonts w:ascii="Century Gothic" w:eastAsia="Times New Roman" w:hAnsi="Century Gothic" w:cs="Calibri"/>
                <w:sz w:val="16"/>
                <w:szCs w:val="16"/>
                <w:lang w:eastAsia="pt-BR"/>
              </w:rPr>
            </w:pPr>
            <w:r w:rsidRPr="00386157">
              <w:rPr>
                <w:rFonts w:ascii="Century Gothic" w:hAnsi="Century Gothic"/>
                <w:b/>
                <w:noProof/>
                <w:sz w:val="20"/>
                <w:szCs w:val="20"/>
                <w:lang w:eastAsia="pt-BR"/>
              </w:rPr>
              <mc:AlternateContent>
                <mc:Choice Requires="wps">
                  <w:drawing>
                    <wp:anchor distT="0" distB="0" distL="114300" distR="114300" simplePos="0" relativeHeight="251673600" behindDoc="1" locked="0" layoutInCell="0" allowOverlap="1" wp14:anchorId="75AFD642" wp14:editId="75BBA09A">
                      <wp:simplePos x="0" y="0"/>
                      <wp:positionH relativeFrom="margin">
                        <wp:posOffset>463550</wp:posOffset>
                      </wp:positionH>
                      <wp:positionV relativeFrom="margin">
                        <wp:posOffset>1518920</wp:posOffset>
                      </wp:positionV>
                      <wp:extent cx="5865495" cy="2513965"/>
                      <wp:effectExtent l="0" t="0" r="0" b="0"/>
                      <wp:wrapNone/>
                      <wp:docPr id="11" name="Caixa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18E5EA1"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5AFD642" id="Caixa de Texto 11" o:spid="_x0000_s1031" type="#_x0000_t202" style="position:absolute;left:0;text-align:left;margin-left:36.5pt;margin-top:119.6pt;width:461.85pt;height:197.95pt;rotation:-45;z-index:-25164288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" o:allowincell="f" filled="f" stroked="f">
                      <v:stroke joinstyle="round"/>
                      <o:lock v:ext="edit" shapetype="t"/>
                      <v:textbox style="mso-fit-shape-to-text:t">
                        <w:txbxContent>
                          <w:p w14:paraId="018E5EA1"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v:textbox>
                      <w10:wrap anchorx="margin" anchory="margin"/>
                    </v:shape>
                  </w:pict>
                </mc:Fallback>
              </mc:AlternateContent>
            </w:r>
            <w:r w:rsidR="002B2264" w:rsidRPr="00FC31BF">
              <w:rPr>
                <w:rFonts w:ascii="Century Gothic" w:eastAsia="Times New Roman" w:hAnsi="Century Gothic" w:cs="Calibri"/>
                <w:sz w:val="16"/>
                <w:szCs w:val="16"/>
                <w:lang w:eastAsia="pt-BR"/>
              </w:rPr>
              <w:t>CONEXÃO HIDRÁULICA MATERIAL: PVC - CLORETO DE POLIVINILA, APLICAÇÃO: INSTALAÇÕES PREDIAIS ÁGUA FRIA, TIPO: BUCHA REDUÇÃO CURTA, TIPO FIXAÇÃO: SOLDÁVEL, BITOLA: 50 X 40 MM</w:t>
            </w:r>
          </w:p>
        </w:tc>
        <w:tc>
          <w:tcPr>
            <w:tcW w:w="851" w:type="dxa"/>
            <w:tcBorders>
              <w:top w:val="nil"/>
              <w:left w:val="nil"/>
              <w:bottom w:val="single" w:sz="4" w:space="0" w:color="auto"/>
              <w:right w:val="single" w:sz="4" w:space="0" w:color="auto"/>
            </w:tcBorders>
            <w:shd w:val="clear" w:color="auto" w:fill="auto"/>
            <w:vAlign w:val="center"/>
            <w:hideMark/>
          </w:tcPr>
          <w:p w14:paraId="1D4787C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5C30E03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w:t>
            </w:r>
          </w:p>
        </w:tc>
        <w:tc>
          <w:tcPr>
            <w:tcW w:w="1188" w:type="dxa"/>
            <w:tcBorders>
              <w:top w:val="single" w:sz="4" w:space="0" w:color="auto"/>
              <w:left w:val="nil"/>
              <w:bottom w:val="single" w:sz="4" w:space="0" w:color="auto"/>
              <w:right w:val="single" w:sz="4" w:space="0" w:color="auto"/>
            </w:tcBorders>
          </w:tcPr>
          <w:p w14:paraId="5A159E27"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A611CA8"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9,27</w:t>
            </w:r>
          </w:p>
        </w:tc>
        <w:tc>
          <w:tcPr>
            <w:tcW w:w="992" w:type="dxa"/>
            <w:tcBorders>
              <w:top w:val="nil"/>
              <w:left w:val="nil"/>
              <w:bottom w:val="single" w:sz="4" w:space="0" w:color="auto"/>
              <w:right w:val="single" w:sz="4" w:space="0" w:color="auto"/>
            </w:tcBorders>
            <w:shd w:val="clear" w:color="auto" w:fill="auto"/>
            <w:vAlign w:val="center"/>
            <w:hideMark/>
          </w:tcPr>
          <w:p w14:paraId="4A950E6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92,70</w:t>
            </w:r>
          </w:p>
        </w:tc>
      </w:tr>
      <w:tr w:rsidR="002B2264" w:rsidRPr="00FC31BF" w14:paraId="247123B8" w14:textId="77777777" w:rsidTr="002B2264">
        <w:trPr>
          <w:trHeight w:val="67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675DF35"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46</w:t>
            </w:r>
          </w:p>
        </w:tc>
        <w:tc>
          <w:tcPr>
            <w:tcW w:w="3228" w:type="dxa"/>
            <w:tcBorders>
              <w:top w:val="nil"/>
              <w:left w:val="nil"/>
              <w:bottom w:val="single" w:sz="4" w:space="0" w:color="auto"/>
              <w:right w:val="single" w:sz="4" w:space="0" w:color="auto"/>
            </w:tcBorders>
            <w:shd w:val="clear" w:color="auto" w:fill="auto"/>
            <w:vAlign w:val="center"/>
            <w:hideMark/>
          </w:tcPr>
          <w:p w14:paraId="2300DB0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CONEXÃO HIDRÁULICA MATERIAL: PVC - CLORETO DE POLIVINILA, APLICAÇÃO: INSTALAÇÕES PREDIAIS ÁGUA FRIA, TIPO: BUCHA REDUÇÃO CURTA, TIPO FIXAÇÃO: SOLDÁVEL, BITOLA: 60 X 50 MM</w:t>
            </w:r>
          </w:p>
        </w:tc>
        <w:tc>
          <w:tcPr>
            <w:tcW w:w="851" w:type="dxa"/>
            <w:tcBorders>
              <w:top w:val="nil"/>
              <w:left w:val="nil"/>
              <w:bottom w:val="single" w:sz="4" w:space="0" w:color="auto"/>
              <w:right w:val="single" w:sz="4" w:space="0" w:color="auto"/>
            </w:tcBorders>
            <w:shd w:val="clear" w:color="auto" w:fill="auto"/>
            <w:vAlign w:val="center"/>
            <w:hideMark/>
          </w:tcPr>
          <w:p w14:paraId="72E08A0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2B1BA4C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w:t>
            </w:r>
          </w:p>
        </w:tc>
        <w:tc>
          <w:tcPr>
            <w:tcW w:w="1188" w:type="dxa"/>
            <w:tcBorders>
              <w:top w:val="single" w:sz="4" w:space="0" w:color="auto"/>
              <w:left w:val="nil"/>
              <w:bottom w:val="single" w:sz="4" w:space="0" w:color="auto"/>
              <w:right w:val="single" w:sz="4" w:space="0" w:color="auto"/>
            </w:tcBorders>
          </w:tcPr>
          <w:p w14:paraId="5E8E354C"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09F82D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9,52</w:t>
            </w:r>
          </w:p>
        </w:tc>
        <w:tc>
          <w:tcPr>
            <w:tcW w:w="992" w:type="dxa"/>
            <w:tcBorders>
              <w:top w:val="nil"/>
              <w:left w:val="nil"/>
              <w:bottom w:val="single" w:sz="4" w:space="0" w:color="auto"/>
              <w:right w:val="single" w:sz="4" w:space="0" w:color="auto"/>
            </w:tcBorders>
            <w:shd w:val="clear" w:color="auto" w:fill="auto"/>
            <w:vAlign w:val="center"/>
            <w:hideMark/>
          </w:tcPr>
          <w:p w14:paraId="526C6BD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95,20</w:t>
            </w:r>
          </w:p>
        </w:tc>
      </w:tr>
      <w:tr w:rsidR="002B2264" w:rsidRPr="00FC31BF" w14:paraId="6A0CD08F" w14:textId="77777777" w:rsidTr="002B2264">
        <w:trPr>
          <w:trHeight w:val="67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55C725B"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47</w:t>
            </w:r>
          </w:p>
        </w:tc>
        <w:tc>
          <w:tcPr>
            <w:tcW w:w="3228" w:type="dxa"/>
            <w:tcBorders>
              <w:top w:val="nil"/>
              <w:left w:val="nil"/>
              <w:bottom w:val="single" w:sz="4" w:space="0" w:color="auto"/>
              <w:right w:val="single" w:sz="4" w:space="0" w:color="auto"/>
            </w:tcBorders>
            <w:shd w:val="clear" w:color="auto" w:fill="auto"/>
            <w:vAlign w:val="center"/>
            <w:hideMark/>
          </w:tcPr>
          <w:p w14:paraId="369BE4F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CONEXÃO HIDRÁULICA MATERIAL: PVC - CLORETO DE POLIVINILA, APLICAÇÃO: INSTALAÇÕES PREDIAIS ÁGUA FRIA, TIPO: LUVA, TIPO FIXAÇÃO: SOLDÁVEL, BITOLA: 25 MM</w:t>
            </w:r>
          </w:p>
        </w:tc>
        <w:tc>
          <w:tcPr>
            <w:tcW w:w="851" w:type="dxa"/>
            <w:tcBorders>
              <w:top w:val="nil"/>
              <w:left w:val="nil"/>
              <w:bottom w:val="single" w:sz="4" w:space="0" w:color="auto"/>
              <w:right w:val="single" w:sz="4" w:space="0" w:color="auto"/>
            </w:tcBorders>
            <w:shd w:val="clear" w:color="auto" w:fill="auto"/>
            <w:vAlign w:val="center"/>
            <w:hideMark/>
          </w:tcPr>
          <w:p w14:paraId="15AB1A98"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6027E44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150</w:t>
            </w:r>
          </w:p>
        </w:tc>
        <w:tc>
          <w:tcPr>
            <w:tcW w:w="1188" w:type="dxa"/>
            <w:tcBorders>
              <w:top w:val="single" w:sz="4" w:space="0" w:color="auto"/>
              <w:left w:val="nil"/>
              <w:bottom w:val="single" w:sz="4" w:space="0" w:color="auto"/>
              <w:right w:val="single" w:sz="4" w:space="0" w:color="auto"/>
            </w:tcBorders>
          </w:tcPr>
          <w:p w14:paraId="756E48D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2EC7AE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2,00</w:t>
            </w:r>
          </w:p>
        </w:tc>
        <w:tc>
          <w:tcPr>
            <w:tcW w:w="992" w:type="dxa"/>
            <w:tcBorders>
              <w:top w:val="nil"/>
              <w:left w:val="nil"/>
              <w:bottom w:val="single" w:sz="4" w:space="0" w:color="auto"/>
              <w:right w:val="single" w:sz="4" w:space="0" w:color="auto"/>
            </w:tcBorders>
            <w:shd w:val="clear" w:color="auto" w:fill="auto"/>
            <w:vAlign w:val="center"/>
            <w:hideMark/>
          </w:tcPr>
          <w:p w14:paraId="6532D47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300,00</w:t>
            </w:r>
          </w:p>
        </w:tc>
      </w:tr>
      <w:tr w:rsidR="002B2264" w:rsidRPr="00FC31BF" w14:paraId="60909018" w14:textId="77777777" w:rsidTr="002B2264">
        <w:trPr>
          <w:trHeight w:val="67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ABC0487"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48</w:t>
            </w:r>
          </w:p>
        </w:tc>
        <w:tc>
          <w:tcPr>
            <w:tcW w:w="3228" w:type="dxa"/>
            <w:tcBorders>
              <w:top w:val="nil"/>
              <w:left w:val="nil"/>
              <w:bottom w:val="single" w:sz="4" w:space="0" w:color="auto"/>
              <w:right w:val="single" w:sz="4" w:space="0" w:color="auto"/>
            </w:tcBorders>
            <w:shd w:val="clear" w:color="auto" w:fill="auto"/>
            <w:vAlign w:val="center"/>
            <w:hideMark/>
          </w:tcPr>
          <w:p w14:paraId="1A06B5F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CONEXÃO HIDRÁULICA MATERIAL: PVC - CLORETO DE POLIVINILA, APLICAÇÃO: INSTALAÇÕES PREDIAIS ÁGUA FRIA, TIPO: LUVA, TIPO FIXAÇÃO: SOLDÁVEL, BITOLA: 32 MM</w:t>
            </w:r>
          </w:p>
        </w:tc>
        <w:tc>
          <w:tcPr>
            <w:tcW w:w="851" w:type="dxa"/>
            <w:tcBorders>
              <w:top w:val="nil"/>
              <w:left w:val="nil"/>
              <w:bottom w:val="single" w:sz="4" w:space="0" w:color="auto"/>
              <w:right w:val="single" w:sz="4" w:space="0" w:color="auto"/>
            </w:tcBorders>
            <w:shd w:val="clear" w:color="auto" w:fill="auto"/>
            <w:vAlign w:val="center"/>
            <w:hideMark/>
          </w:tcPr>
          <w:p w14:paraId="0E8089F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743AC25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20</w:t>
            </w:r>
          </w:p>
        </w:tc>
        <w:tc>
          <w:tcPr>
            <w:tcW w:w="1188" w:type="dxa"/>
            <w:tcBorders>
              <w:top w:val="single" w:sz="4" w:space="0" w:color="auto"/>
              <w:left w:val="nil"/>
              <w:bottom w:val="single" w:sz="4" w:space="0" w:color="auto"/>
              <w:right w:val="single" w:sz="4" w:space="0" w:color="auto"/>
            </w:tcBorders>
          </w:tcPr>
          <w:p w14:paraId="0D3F7BF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783C19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4,08</w:t>
            </w:r>
          </w:p>
        </w:tc>
        <w:tc>
          <w:tcPr>
            <w:tcW w:w="992" w:type="dxa"/>
            <w:tcBorders>
              <w:top w:val="nil"/>
              <w:left w:val="nil"/>
              <w:bottom w:val="single" w:sz="4" w:space="0" w:color="auto"/>
              <w:right w:val="single" w:sz="4" w:space="0" w:color="auto"/>
            </w:tcBorders>
            <w:shd w:val="clear" w:color="auto" w:fill="auto"/>
            <w:vAlign w:val="center"/>
            <w:hideMark/>
          </w:tcPr>
          <w:p w14:paraId="74A7B325"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81,60</w:t>
            </w:r>
          </w:p>
        </w:tc>
      </w:tr>
      <w:tr w:rsidR="002B2264" w:rsidRPr="00FC31BF" w14:paraId="06CAA4E1" w14:textId="77777777" w:rsidTr="002B2264">
        <w:trPr>
          <w:trHeight w:val="67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05F5103"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49</w:t>
            </w:r>
          </w:p>
        </w:tc>
        <w:tc>
          <w:tcPr>
            <w:tcW w:w="3228" w:type="dxa"/>
            <w:tcBorders>
              <w:top w:val="nil"/>
              <w:left w:val="nil"/>
              <w:bottom w:val="single" w:sz="4" w:space="0" w:color="auto"/>
              <w:right w:val="single" w:sz="4" w:space="0" w:color="auto"/>
            </w:tcBorders>
            <w:shd w:val="clear" w:color="auto" w:fill="auto"/>
            <w:vAlign w:val="center"/>
            <w:hideMark/>
          </w:tcPr>
          <w:p w14:paraId="43B3C3D2"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CONEXÃO HIDRÁULICA MATERIAL: PVC - CLORETO DE POLIVINILA, APLICAÇÃO: INSTALAÇÕES PREDIAIS ÁGUA FRIA, TIPO: LUVA, TIPO FIXAÇÃO: SOLDÁVEL, BITOLA: 40 MM</w:t>
            </w:r>
          </w:p>
        </w:tc>
        <w:tc>
          <w:tcPr>
            <w:tcW w:w="851" w:type="dxa"/>
            <w:tcBorders>
              <w:top w:val="nil"/>
              <w:left w:val="nil"/>
              <w:bottom w:val="single" w:sz="4" w:space="0" w:color="auto"/>
              <w:right w:val="single" w:sz="4" w:space="0" w:color="auto"/>
            </w:tcBorders>
            <w:shd w:val="clear" w:color="auto" w:fill="auto"/>
            <w:vAlign w:val="center"/>
            <w:hideMark/>
          </w:tcPr>
          <w:p w14:paraId="626C200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6916D84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20</w:t>
            </w:r>
          </w:p>
        </w:tc>
        <w:tc>
          <w:tcPr>
            <w:tcW w:w="1188" w:type="dxa"/>
            <w:tcBorders>
              <w:top w:val="single" w:sz="4" w:space="0" w:color="auto"/>
              <w:left w:val="nil"/>
              <w:bottom w:val="single" w:sz="4" w:space="0" w:color="auto"/>
              <w:right w:val="single" w:sz="4" w:space="0" w:color="auto"/>
            </w:tcBorders>
          </w:tcPr>
          <w:p w14:paraId="2C75280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58CE8B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5,10</w:t>
            </w:r>
          </w:p>
        </w:tc>
        <w:tc>
          <w:tcPr>
            <w:tcW w:w="992" w:type="dxa"/>
            <w:tcBorders>
              <w:top w:val="nil"/>
              <w:left w:val="nil"/>
              <w:bottom w:val="single" w:sz="4" w:space="0" w:color="auto"/>
              <w:right w:val="single" w:sz="4" w:space="0" w:color="auto"/>
            </w:tcBorders>
            <w:shd w:val="clear" w:color="auto" w:fill="auto"/>
            <w:vAlign w:val="center"/>
            <w:hideMark/>
          </w:tcPr>
          <w:p w14:paraId="29C85DF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102,00</w:t>
            </w:r>
          </w:p>
        </w:tc>
      </w:tr>
      <w:tr w:rsidR="002B2264" w:rsidRPr="00FC31BF" w14:paraId="394E3F95" w14:textId="77777777" w:rsidTr="002B2264">
        <w:trPr>
          <w:trHeight w:val="67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C98006B"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50</w:t>
            </w:r>
          </w:p>
        </w:tc>
        <w:tc>
          <w:tcPr>
            <w:tcW w:w="3228" w:type="dxa"/>
            <w:tcBorders>
              <w:top w:val="nil"/>
              <w:left w:val="nil"/>
              <w:bottom w:val="single" w:sz="4" w:space="0" w:color="auto"/>
              <w:right w:val="single" w:sz="4" w:space="0" w:color="auto"/>
            </w:tcBorders>
            <w:shd w:val="clear" w:color="auto" w:fill="auto"/>
            <w:vAlign w:val="center"/>
            <w:hideMark/>
          </w:tcPr>
          <w:p w14:paraId="5E54DCA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CONEXÃO HIDRÁULICA MATERIAL: PVC - CLORETO DE POLIVINILA, APLICAÇÃO: INSTALAÇÕES PREDIAIS ÁGUA FRIA, TIPO: LUVA, TIPO FIXAÇÃO: SOLDÁVEL, BITOLA: 50 MM</w:t>
            </w:r>
          </w:p>
        </w:tc>
        <w:tc>
          <w:tcPr>
            <w:tcW w:w="851" w:type="dxa"/>
            <w:tcBorders>
              <w:top w:val="nil"/>
              <w:left w:val="nil"/>
              <w:bottom w:val="single" w:sz="4" w:space="0" w:color="auto"/>
              <w:right w:val="single" w:sz="4" w:space="0" w:color="auto"/>
            </w:tcBorders>
            <w:shd w:val="clear" w:color="auto" w:fill="auto"/>
            <w:vAlign w:val="center"/>
            <w:hideMark/>
          </w:tcPr>
          <w:p w14:paraId="78A15C4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615D6AA0"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20</w:t>
            </w:r>
          </w:p>
        </w:tc>
        <w:tc>
          <w:tcPr>
            <w:tcW w:w="1188" w:type="dxa"/>
            <w:tcBorders>
              <w:top w:val="single" w:sz="4" w:space="0" w:color="auto"/>
              <w:left w:val="nil"/>
              <w:bottom w:val="single" w:sz="4" w:space="0" w:color="auto"/>
              <w:right w:val="single" w:sz="4" w:space="0" w:color="auto"/>
            </w:tcBorders>
          </w:tcPr>
          <w:p w14:paraId="57D078BB"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3B47A6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7,90</w:t>
            </w:r>
          </w:p>
        </w:tc>
        <w:tc>
          <w:tcPr>
            <w:tcW w:w="992" w:type="dxa"/>
            <w:tcBorders>
              <w:top w:val="nil"/>
              <w:left w:val="nil"/>
              <w:bottom w:val="single" w:sz="4" w:space="0" w:color="auto"/>
              <w:right w:val="single" w:sz="4" w:space="0" w:color="auto"/>
            </w:tcBorders>
            <w:shd w:val="clear" w:color="auto" w:fill="auto"/>
            <w:vAlign w:val="center"/>
            <w:hideMark/>
          </w:tcPr>
          <w:p w14:paraId="6DC8541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158,00</w:t>
            </w:r>
          </w:p>
        </w:tc>
      </w:tr>
      <w:tr w:rsidR="002B2264" w:rsidRPr="00FC31BF" w14:paraId="3F25E8A8" w14:textId="77777777" w:rsidTr="002B2264">
        <w:trPr>
          <w:trHeight w:val="67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4E17D05"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51</w:t>
            </w:r>
          </w:p>
        </w:tc>
        <w:tc>
          <w:tcPr>
            <w:tcW w:w="3228" w:type="dxa"/>
            <w:tcBorders>
              <w:top w:val="nil"/>
              <w:left w:val="nil"/>
              <w:bottom w:val="single" w:sz="4" w:space="0" w:color="auto"/>
              <w:right w:val="single" w:sz="4" w:space="0" w:color="auto"/>
            </w:tcBorders>
            <w:shd w:val="clear" w:color="auto" w:fill="auto"/>
            <w:vAlign w:val="center"/>
            <w:hideMark/>
          </w:tcPr>
          <w:p w14:paraId="09861F22"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CONEXÃO HIDRÁULICA MATERIAL: PVC - CLORETO DE POLIVINILA, APLICAÇÃO: INSTALAÇÕES PREDIAIS ÁGUA FRIA, TIPO: LUVA, TIPO FIXAÇÃO: SOLDÁVEL, BITOLA: 60MM</w:t>
            </w:r>
          </w:p>
        </w:tc>
        <w:tc>
          <w:tcPr>
            <w:tcW w:w="851" w:type="dxa"/>
            <w:tcBorders>
              <w:top w:val="nil"/>
              <w:left w:val="nil"/>
              <w:bottom w:val="single" w:sz="4" w:space="0" w:color="auto"/>
              <w:right w:val="single" w:sz="4" w:space="0" w:color="auto"/>
            </w:tcBorders>
            <w:shd w:val="clear" w:color="auto" w:fill="auto"/>
            <w:vAlign w:val="center"/>
            <w:hideMark/>
          </w:tcPr>
          <w:p w14:paraId="796507A2"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33E2B91B"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40</w:t>
            </w:r>
          </w:p>
        </w:tc>
        <w:tc>
          <w:tcPr>
            <w:tcW w:w="1188" w:type="dxa"/>
            <w:tcBorders>
              <w:top w:val="single" w:sz="4" w:space="0" w:color="auto"/>
              <w:left w:val="nil"/>
              <w:bottom w:val="single" w:sz="4" w:space="0" w:color="auto"/>
              <w:right w:val="single" w:sz="4" w:space="0" w:color="auto"/>
            </w:tcBorders>
          </w:tcPr>
          <w:p w14:paraId="1BE3FFF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4DFD205"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13,29</w:t>
            </w:r>
          </w:p>
        </w:tc>
        <w:tc>
          <w:tcPr>
            <w:tcW w:w="992" w:type="dxa"/>
            <w:tcBorders>
              <w:top w:val="nil"/>
              <w:left w:val="nil"/>
              <w:bottom w:val="single" w:sz="4" w:space="0" w:color="auto"/>
              <w:right w:val="single" w:sz="4" w:space="0" w:color="auto"/>
            </w:tcBorders>
            <w:shd w:val="clear" w:color="auto" w:fill="auto"/>
            <w:vAlign w:val="center"/>
            <w:hideMark/>
          </w:tcPr>
          <w:p w14:paraId="6988C622"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531,60</w:t>
            </w:r>
          </w:p>
        </w:tc>
      </w:tr>
      <w:tr w:rsidR="002B2264" w:rsidRPr="00FC31BF" w14:paraId="6129D9F9" w14:textId="77777777" w:rsidTr="002B2264">
        <w:trPr>
          <w:trHeight w:val="90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7B97DFE"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52</w:t>
            </w:r>
          </w:p>
        </w:tc>
        <w:tc>
          <w:tcPr>
            <w:tcW w:w="3228" w:type="dxa"/>
            <w:tcBorders>
              <w:top w:val="nil"/>
              <w:left w:val="nil"/>
              <w:bottom w:val="single" w:sz="4" w:space="0" w:color="auto"/>
              <w:right w:val="single" w:sz="4" w:space="0" w:color="auto"/>
            </w:tcBorders>
            <w:shd w:val="clear" w:color="auto" w:fill="auto"/>
            <w:vAlign w:val="center"/>
            <w:hideMark/>
          </w:tcPr>
          <w:p w14:paraId="32234B7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CONEXÃO HIDRÁULICA MATERIAL: PVC - CLORETO DE POLIVINILA, APLICAÇÃO: TUBULAÇÃO DE ÁGUA, COMPRIMENTO: 32 MM, TIPO: COLAR DE TOMADA, CARACTERÍSTICAS ADICIONAIS: COM TRAVAS, TIPO FIXAÇÃO: ROSCÁVEL, BITOLA: 3/4"</w:t>
            </w:r>
          </w:p>
        </w:tc>
        <w:tc>
          <w:tcPr>
            <w:tcW w:w="851" w:type="dxa"/>
            <w:tcBorders>
              <w:top w:val="nil"/>
              <w:left w:val="nil"/>
              <w:bottom w:val="single" w:sz="4" w:space="0" w:color="auto"/>
              <w:right w:val="single" w:sz="4" w:space="0" w:color="auto"/>
            </w:tcBorders>
            <w:shd w:val="clear" w:color="auto" w:fill="auto"/>
            <w:vAlign w:val="center"/>
            <w:hideMark/>
          </w:tcPr>
          <w:p w14:paraId="0F131E67"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6B8206CB"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30</w:t>
            </w:r>
          </w:p>
        </w:tc>
        <w:tc>
          <w:tcPr>
            <w:tcW w:w="1188" w:type="dxa"/>
            <w:tcBorders>
              <w:top w:val="single" w:sz="4" w:space="0" w:color="auto"/>
              <w:left w:val="nil"/>
              <w:bottom w:val="single" w:sz="4" w:space="0" w:color="auto"/>
              <w:right w:val="single" w:sz="4" w:space="0" w:color="auto"/>
            </w:tcBorders>
          </w:tcPr>
          <w:p w14:paraId="764B8E7B"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BA604E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12,17</w:t>
            </w:r>
          </w:p>
        </w:tc>
        <w:tc>
          <w:tcPr>
            <w:tcW w:w="992" w:type="dxa"/>
            <w:tcBorders>
              <w:top w:val="nil"/>
              <w:left w:val="nil"/>
              <w:bottom w:val="single" w:sz="4" w:space="0" w:color="auto"/>
              <w:right w:val="single" w:sz="4" w:space="0" w:color="auto"/>
            </w:tcBorders>
            <w:shd w:val="clear" w:color="auto" w:fill="auto"/>
            <w:vAlign w:val="center"/>
            <w:hideMark/>
          </w:tcPr>
          <w:p w14:paraId="3B164A3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365,10</w:t>
            </w:r>
          </w:p>
        </w:tc>
      </w:tr>
      <w:tr w:rsidR="002B2264" w:rsidRPr="00FC31BF" w14:paraId="5F918A2A" w14:textId="77777777" w:rsidTr="002B2264">
        <w:trPr>
          <w:trHeight w:val="90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801F13B"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53</w:t>
            </w:r>
          </w:p>
        </w:tc>
        <w:tc>
          <w:tcPr>
            <w:tcW w:w="3228" w:type="dxa"/>
            <w:tcBorders>
              <w:top w:val="nil"/>
              <w:left w:val="nil"/>
              <w:bottom w:val="single" w:sz="4" w:space="0" w:color="auto"/>
              <w:right w:val="single" w:sz="4" w:space="0" w:color="auto"/>
            </w:tcBorders>
            <w:shd w:val="clear" w:color="auto" w:fill="auto"/>
            <w:vAlign w:val="center"/>
            <w:hideMark/>
          </w:tcPr>
          <w:p w14:paraId="4D900687"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CONEXÃO HIDRÁULICA MATERIAL: PVC - CLORETO DE POLIVINILA, APLICAÇÃO: TUBULAÇÃO DE ÁGUA, COMPRIMENTO: 40 MM, TIPO: COLAR DE TOMADA, CARACTERÍSTICAS ADICIONAIS: COM TRAVAS, TIPO FIXAÇÃO: ROSCÁVEL, BITOLA: 3/4"</w:t>
            </w:r>
          </w:p>
        </w:tc>
        <w:tc>
          <w:tcPr>
            <w:tcW w:w="851" w:type="dxa"/>
            <w:tcBorders>
              <w:top w:val="nil"/>
              <w:left w:val="nil"/>
              <w:bottom w:val="single" w:sz="4" w:space="0" w:color="auto"/>
              <w:right w:val="single" w:sz="4" w:space="0" w:color="auto"/>
            </w:tcBorders>
            <w:shd w:val="clear" w:color="auto" w:fill="auto"/>
            <w:vAlign w:val="center"/>
            <w:hideMark/>
          </w:tcPr>
          <w:p w14:paraId="29573552"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11A5612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30</w:t>
            </w:r>
          </w:p>
        </w:tc>
        <w:tc>
          <w:tcPr>
            <w:tcW w:w="1188" w:type="dxa"/>
            <w:tcBorders>
              <w:top w:val="single" w:sz="4" w:space="0" w:color="auto"/>
              <w:left w:val="nil"/>
              <w:bottom w:val="single" w:sz="4" w:space="0" w:color="auto"/>
              <w:right w:val="single" w:sz="4" w:space="0" w:color="auto"/>
            </w:tcBorders>
          </w:tcPr>
          <w:p w14:paraId="108E0C1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473655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16,84</w:t>
            </w:r>
          </w:p>
        </w:tc>
        <w:tc>
          <w:tcPr>
            <w:tcW w:w="992" w:type="dxa"/>
            <w:tcBorders>
              <w:top w:val="nil"/>
              <w:left w:val="nil"/>
              <w:bottom w:val="single" w:sz="4" w:space="0" w:color="auto"/>
              <w:right w:val="single" w:sz="4" w:space="0" w:color="auto"/>
            </w:tcBorders>
            <w:shd w:val="clear" w:color="auto" w:fill="auto"/>
            <w:vAlign w:val="center"/>
            <w:hideMark/>
          </w:tcPr>
          <w:p w14:paraId="4A02916B"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505,20</w:t>
            </w:r>
          </w:p>
        </w:tc>
      </w:tr>
      <w:tr w:rsidR="002B2264" w:rsidRPr="00FC31BF" w14:paraId="6BA4E441" w14:textId="77777777" w:rsidTr="002B2264">
        <w:trPr>
          <w:trHeight w:val="90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CA724DD"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54</w:t>
            </w:r>
          </w:p>
        </w:tc>
        <w:tc>
          <w:tcPr>
            <w:tcW w:w="3228" w:type="dxa"/>
            <w:tcBorders>
              <w:top w:val="nil"/>
              <w:left w:val="nil"/>
              <w:bottom w:val="single" w:sz="4" w:space="0" w:color="auto"/>
              <w:right w:val="single" w:sz="4" w:space="0" w:color="auto"/>
            </w:tcBorders>
            <w:shd w:val="clear" w:color="auto" w:fill="auto"/>
            <w:vAlign w:val="center"/>
            <w:hideMark/>
          </w:tcPr>
          <w:p w14:paraId="733E0B3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CONEXÃO HIDRÁULICA MATERIAL: PVC - CLORETO DE POLIVINILA, APLICAÇÃO: TUBULAÇÃO DE ÁGUA, COMPRIMENTO: 60 MM, TIPO: COLAR DE TOMADA, CARACTERÍSTICAS ADICIONAIS: COM TRAVAS, TIPO FIXAÇÃO: ROSCÁVEL, BITOLA: 3/4"</w:t>
            </w:r>
          </w:p>
        </w:tc>
        <w:tc>
          <w:tcPr>
            <w:tcW w:w="851" w:type="dxa"/>
            <w:tcBorders>
              <w:top w:val="nil"/>
              <w:left w:val="nil"/>
              <w:bottom w:val="single" w:sz="4" w:space="0" w:color="auto"/>
              <w:right w:val="single" w:sz="4" w:space="0" w:color="auto"/>
            </w:tcBorders>
            <w:shd w:val="clear" w:color="auto" w:fill="auto"/>
            <w:vAlign w:val="center"/>
            <w:hideMark/>
          </w:tcPr>
          <w:p w14:paraId="2E417AD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2112BB77"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60</w:t>
            </w:r>
          </w:p>
        </w:tc>
        <w:tc>
          <w:tcPr>
            <w:tcW w:w="1188" w:type="dxa"/>
            <w:tcBorders>
              <w:top w:val="single" w:sz="4" w:space="0" w:color="auto"/>
              <w:left w:val="nil"/>
              <w:bottom w:val="single" w:sz="4" w:space="0" w:color="auto"/>
              <w:right w:val="single" w:sz="4" w:space="0" w:color="auto"/>
            </w:tcBorders>
          </w:tcPr>
          <w:p w14:paraId="66AE7588"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DDFD02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18,74</w:t>
            </w:r>
          </w:p>
        </w:tc>
        <w:tc>
          <w:tcPr>
            <w:tcW w:w="992" w:type="dxa"/>
            <w:tcBorders>
              <w:top w:val="nil"/>
              <w:left w:val="nil"/>
              <w:bottom w:val="single" w:sz="4" w:space="0" w:color="auto"/>
              <w:right w:val="single" w:sz="4" w:space="0" w:color="auto"/>
            </w:tcBorders>
            <w:shd w:val="clear" w:color="auto" w:fill="auto"/>
            <w:vAlign w:val="center"/>
            <w:hideMark/>
          </w:tcPr>
          <w:p w14:paraId="1E422C2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1.124,40</w:t>
            </w:r>
          </w:p>
        </w:tc>
      </w:tr>
      <w:tr w:rsidR="002B2264" w:rsidRPr="00FC31BF" w14:paraId="78CCF510" w14:textId="77777777" w:rsidTr="002B2264">
        <w:trPr>
          <w:trHeight w:val="30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B3A1F70"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55</w:t>
            </w:r>
          </w:p>
        </w:tc>
        <w:tc>
          <w:tcPr>
            <w:tcW w:w="3228" w:type="dxa"/>
            <w:tcBorders>
              <w:top w:val="nil"/>
              <w:left w:val="nil"/>
              <w:bottom w:val="single" w:sz="4" w:space="0" w:color="auto"/>
              <w:right w:val="single" w:sz="4" w:space="0" w:color="auto"/>
            </w:tcBorders>
            <w:shd w:val="clear" w:color="auto" w:fill="auto"/>
            <w:vAlign w:val="center"/>
            <w:hideMark/>
          </w:tcPr>
          <w:p w14:paraId="6FD4C42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CONTACTOR CWM 25-00-30V26</w:t>
            </w:r>
          </w:p>
        </w:tc>
        <w:tc>
          <w:tcPr>
            <w:tcW w:w="851" w:type="dxa"/>
            <w:tcBorders>
              <w:top w:val="nil"/>
              <w:left w:val="nil"/>
              <w:bottom w:val="single" w:sz="4" w:space="0" w:color="auto"/>
              <w:right w:val="single" w:sz="4" w:space="0" w:color="auto"/>
            </w:tcBorders>
            <w:shd w:val="clear" w:color="auto" w:fill="auto"/>
            <w:vAlign w:val="center"/>
            <w:hideMark/>
          </w:tcPr>
          <w:p w14:paraId="5077174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03C45D9B"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w:t>
            </w:r>
          </w:p>
        </w:tc>
        <w:tc>
          <w:tcPr>
            <w:tcW w:w="1188" w:type="dxa"/>
            <w:tcBorders>
              <w:top w:val="single" w:sz="4" w:space="0" w:color="auto"/>
              <w:left w:val="nil"/>
              <w:bottom w:val="single" w:sz="4" w:space="0" w:color="auto"/>
              <w:right w:val="single" w:sz="4" w:space="0" w:color="auto"/>
            </w:tcBorders>
          </w:tcPr>
          <w:p w14:paraId="1F47A4E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A8D0D9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227,33</w:t>
            </w:r>
          </w:p>
        </w:tc>
        <w:tc>
          <w:tcPr>
            <w:tcW w:w="992" w:type="dxa"/>
            <w:tcBorders>
              <w:top w:val="nil"/>
              <w:left w:val="nil"/>
              <w:bottom w:val="single" w:sz="4" w:space="0" w:color="auto"/>
              <w:right w:val="single" w:sz="4" w:space="0" w:color="auto"/>
            </w:tcBorders>
            <w:shd w:val="clear" w:color="auto" w:fill="auto"/>
            <w:vAlign w:val="center"/>
            <w:hideMark/>
          </w:tcPr>
          <w:p w14:paraId="304F99D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454,66</w:t>
            </w:r>
          </w:p>
        </w:tc>
      </w:tr>
      <w:tr w:rsidR="002B2264" w:rsidRPr="00FC31BF" w14:paraId="01445838" w14:textId="77777777" w:rsidTr="002B2264">
        <w:trPr>
          <w:trHeight w:val="45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B215273"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56</w:t>
            </w:r>
          </w:p>
        </w:tc>
        <w:tc>
          <w:tcPr>
            <w:tcW w:w="3228" w:type="dxa"/>
            <w:tcBorders>
              <w:top w:val="nil"/>
              <w:left w:val="nil"/>
              <w:bottom w:val="single" w:sz="4" w:space="0" w:color="auto"/>
              <w:right w:val="single" w:sz="4" w:space="0" w:color="auto"/>
            </w:tcBorders>
            <w:shd w:val="clear" w:color="auto" w:fill="auto"/>
            <w:vAlign w:val="center"/>
            <w:hideMark/>
          </w:tcPr>
          <w:p w14:paraId="3864CCF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CORDA DE NYLON 15MM DE DIÂMETRO, ROLO COM 100M DE COMPRIMENTO</w:t>
            </w:r>
          </w:p>
        </w:tc>
        <w:tc>
          <w:tcPr>
            <w:tcW w:w="851" w:type="dxa"/>
            <w:tcBorders>
              <w:top w:val="nil"/>
              <w:left w:val="nil"/>
              <w:bottom w:val="single" w:sz="4" w:space="0" w:color="auto"/>
              <w:right w:val="single" w:sz="4" w:space="0" w:color="auto"/>
            </w:tcBorders>
            <w:shd w:val="clear" w:color="auto" w:fill="auto"/>
            <w:vAlign w:val="center"/>
            <w:hideMark/>
          </w:tcPr>
          <w:p w14:paraId="0E17C247"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4084C727"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w:t>
            </w:r>
          </w:p>
        </w:tc>
        <w:tc>
          <w:tcPr>
            <w:tcW w:w="1188" w:type="dxa"/>
            <w:tcBorders>
              <w:top w:val="single" w:sz="4" w:space="0" w:color="auto"/>
              <w:left w:val="nil"/>
              <w:bottom w:val="single" w:sz="4" w:space="0" w:color="auto"/>
              <w:right w:val="single" w:sz="4" w:space="0" w:color="auto"/>
            </w:tcBorders>
          </w:tcPr>
          <w:p w14:paraId="40D9073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0F5F5C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395,50</w:t>
            </w:r>
          </w:p>
        </w:tc>
        <w:tc>
          <w:tcPr>
            <w:tcW w:w="992" w:type="dxa"/>
            <w:tcBorders>
              <w:top w:val="nil"/>
              <w:left w:val="nil"/>
              <w:bottom w:val="single" w:sz="4" w:space="0" w:color="auto"/>
              <w:right w:val="single" w:sz="4" w:space="0" w:color="auto"/>
            </w:tcBorders>
            <w:shd w:val="clear" w:color="auto" w:fill="auto"/>
            <w:vAlign w:val="center"/>
            <w:hideMark/>
          </w:tcPr>
          <w:p w14:paraId="56E3EE9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791,00</w:t>
            </w:r>
          </w:p>
        </w:tc>
      </w:tr>
      <w:tr w:rsidR="002B2264" w:rsidRPr="00FC31BF" w14:paraId="3E03F7C3" w14:textId="77777777" w:rsidTr="002B2264">
        <w:trPr>
          <w:trHeight w:val="45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FBB3322"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57</w:t>
            </w:r>
          </w:p>
        </w:tc>
        <w:tc>
          <w:tcPr>
            <w:tcW w:w="3228" w:type="dxa"/>
            <w:tcBorders>
              <w:top w:val="nil"/>
              <w:left w:val="nil"/>
              <w:bottom w:val="single" w:sz="4" w:space="0" w:color="auto"/>
              <w:right w:val="single" w:sz="4" w:space="0" w:color="auto"/>
            </w:tcBorders>
            <w:shd w:val="clear" w:color="auto" w:fill="auto"/>
            <w:vAlign w:val="center"/>
            <w:hideMark/>
          </w:tcPr>
          <w:p w14:paraId="3BA57DE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CORRENTE DE SINALIZAÇÃO DE ELO GRANDE, MEDIDO 63MM X 34MM X 9MM NAS CORES PRETO E AMARELO. 50 METROS</w:t>
            </w:r>
          </w:p>
        </w:tc>
        <w:tc>
          <w:tcPr>
            <w:tcW w:w="851" w:type="dxa"/>
            <w:tcBorders>
              <w:top w:val="nil"/>
              <w:left w:val="nil"/>
              <w:bottom w:val="single" w:sz="4" w:space="0" w:color="auto"/>
              <w:right w:val="single" w:sz="4" w:space="0" w:color="auto"/>
            </w:tcBorders>
            <w:shd w:val="clear" w:color="auto" w:fill="auto"/>
            <w:vAlign w:val="center"/>
            <w:hideMark/>
          </w:tcPr>
          <w:p w14:paraId="56DC365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591CF075"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w:t>
            </w:r>
          </w:p>
        </w:tc>
        <w:tc>
          <w:tcPr>
            <w:tcW w:w="1188" w:type="dxa"/>
            <w:tcBorders>
              <w:top w:val="single" w:sz="4" w:space="0" w:color="auto"/>
              <w:left w:val="nil"/>
              <w:bottom w:val="single" w:sz="4" w:space="0" w:color="auto"/>
              <w:right w:val="single" w:sz="4" w:space="0" w:color="auto"/>
            </w:tcBorders>
          </w:tcPr>
          <w:p w14:paraId="46419E55"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E63F6F2"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229,34</w:t>
            </w:r>
          </w:p>
        </w:tc>
        <w:tc>
          <w:tcPr>
            <w:tcW w:w="992" w:type="dxa"/>
            <w:tcBorders>
              <w:top w:val="nil"/>
              <w:left w:val="nil"/>
              <w:bottom w:val="single" w:sz="4" w:space="0" w:color="auto"/>
              <w:right w:val="single" w:sz="4" w:space="0" w:color="auto"/>
            </w:tcBorders>
            <w:shd w:val="clear" w:color="auto" w:fill="auto"/>
            <w:vAlign w:val="center"/>
            <w:hideMark/>
          </w:tcPr>
          <w:p w14:paraId="3C059A7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458,68</w:t>
            </w:r>
          </w:p>
        </w:tc>
      </w:tr>
      <w:tr w:rsidR="002B2264" w:rsidRPr="00FC31BF" w14:paraId="6932AC62" w14:textId="77777777" w:rsidTr="002B2264">
        <w:trPr>
          <w:trHeight w:val="67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F42E182"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58</w:t>
            </w:r>
          </w:p>
        </w:tc>
        <w:tc>
          <w:tcPr>
            <w:tcW w:w="3228" w:type="dxa"/>
            <w:tcBorders>
              <w:top w:val="nil"/>
              <w:left w:val="nil"/>
              <w:bottom w:val="single" w:sz="4" w:space="0" w:color="auto"/>
              <w:right w:val="single" w:sz="4" w:space="0" w:color="auto"/>
            </w:tcBorders>
            <w:shd w:val="clear" w:color="auto" w:fill="auto"/>
            <w:vAlign w:val="center"/>
            <w:hideMark/>
          </w:tcPr>
          <w:p w14:paraId="63D1EB8D" w14:textId="05BB5F0E" w:rsidR="002B2264" w:rsidRPr="00FC31BF" w:rsidRDefault="00386157" w:rsidP="008F6576">
            <w:pPr>
              <w:spacing w:after="0" w:line="240" w:lineRule="auto"/>
              <w:jc w:val="both"/>
              <w:rPr>
                <w:rFonts w:ascii="Century Gothic" w:eastAsia="Times New Roman" w:hAnsi="Century Gothic" w:cs="Calibri"/>
                <w:sz w:val="16"/>
                <w:szCs w:val="16"/>
                <w:lang w:eastAsia="pt-BR"/>
              </w:rPr>
            </w:pPr>
            <w:r w:rsidRPr="00386157">
              <w:rPr>
                <w:rFonts w:ascii="Century Gothic" w:hAnsi="Century Gothic"/>
                <w:b/>
                <w:noProof/>
                <w:sz w:val="20"/>
                <w:szCs w:val="20"/>
                <w:lang w:eastAsia="pt-BR"/>
              </w:rPr>
              <mc:AlternateContent>
                <mc:Choice Requires="wps">
                  <w:drawing>
                    <wp:anchor distT="0" distB="0" distL="114300" distR="114300" simplePos="0" relativeHeight="251675648" behindDoc="1" locked="0" layoutInCell="0" allowOverlap="1" wp14:anchorId="003A4959" wp14:editId="571C83B8">
                      <wp:simplePos x="0" y="0"/>
                      <wp:positionH relativeFrom="margin">
                        <wp:posOffset>463550</wp:posOffset>
                      </wp:positionH>
                      <wp:positionV relativeFrom="margin">
                        <wp:posOffset>1976120</wp:posOffset>
                      </wp:positionV>
                      <wp:extent cx="5865495" cy="2513965"/>
                      <wp:effectExtent l="0" t="0" r="0" b="0"/>
                      <wp:wrapNone/>
                      <wp:docPr id="12" name="Caixa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A42AB96"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03A4959" id="Caixa de Texto 12" o:spid="_x0000_s1032" type="#_x0000_t202" style="position:absolute;left:0;text-align:left;margin-left:36.5pt;margin-top:155.6pt;width:461.85pt;height:197.95pt;rotation:-45;z-index:-25164083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" o:allowincell="f" filled="f" stroked="f">
                      <v:stroke joinstyle="round"/>
                      <o:lock v:ext="edit" shapetype="t"/>
                      <v:textbox style="mso-fit-shape-to-text:t">
                        <w:txbxContent>
                          <w:p w14:paraId="7A42AB96"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v:textbox>
                      <w10:wrap anchorx="margin" anchory="margin"/>
                    </v:shape>
                  </w:pict>
                </mc:Fallback>
              </mc:AlternateContent>
            </w:r>
            <w:r w:rsidR="002B2264" w:rsidRPr="00FC31BF">
              <w:rPr>
                <w:rFonts w:ascii="Century Gothic" w:eastAsia="Times New Roman" w:hAnsi="Century Gothic" w:cs="Calibri"/>
                <w:sz w:val="16"/>
                <w:szCs w:val="16"/>
                <w:lang w:eastAsia="pt-BR"/>
              </w:rPr>
              <w:t>CONEXÃO HIDRÁULICA, MATERIAL:PVC - CLORETO DE POLIVINILA, TIPO:CURVA TRANSPOSIÇÃO, TIPO FIXAÇÃO:SOLDÁVEL, APLICAÇÃO:INSTALAÇÕES PREDIAIS ÁGUA FRIA, BITOLA:25 MM</w:t>
            </w:r>
          </w:p>
        </w:tc>
        <w:tc>
          <w:tcPr>
            <w:tcW w:w="851" w:type="dxa"/>
            <w:tcBorders>
              <w:top w:val="nil"/>
              <w:left w:val="nil"/>
              <w:bottom w:val="single" w:sz="4" w:space="0" w:color="auto"/>
              <w:right w:val="single" w:sz="4" w:space="0" w:color="auto"/>
            </w:tcBorders>
            <w:shd w:val="clear" w:color="auto" w:fill="auto"/>
            <w:vAlign w:val="center"/>
            <w:hideMark/>
          </w:tcPr>
          <w:p w14:paraId="07466A5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3369AD6C"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200</w:t>
            </w:r>
          </w:p>
        </w:tc>
        <w:tc>
          <w:tcPr>
            <w:tcW w:w="1188" w:type="dxa"/>
            <w:tcBorders>
              <w:top w:val="single" w:sz="4" w:space="0" w:color="auto"/>
              <w:left w:val="nil"/>
              <w:bottom w:val="single" w:sz="4" w:space="0" w:color="auto"/>
              <w:right w:val="single" w:sz="4" w:space="0" w:color="auto"/>
            </w:tcBorders>
          </w:tcPr>
          <w:p w14:paraId="782ED5B5"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7C979E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9,23</w:t>
            </w:r>
          </w:p>
        </w:tc>
        <w:tc>
          <w:tcPr>
            <w:tcW w:w="992" w:type="dxa"/>
            <w:tcBorders>
              <w:top w:val="nil"/>
              <w:left w:val="nil"/>
              <w:bottom w:val="single" w:sz="4" w:space="0" w:color="auto"/>
              <w:right w:val="single" w:sz="4" w:space="0" w:color="auto"/>
            </w:tcBorders>
            <w:shd w:val="clear" w:color="auto" w:fill="auto"/>
            <w:vAlign w:val="center"/>
            <w:hideMark/>
          </w:tcPr>
          <w:p w14:paraId="4756D4E8"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1.846,00</w:t>
            </w:r>
          </w:p>
        </w:tc>
      </w:tr>
      <w:tr w:rsidR="002B2264" w:rsidRPr="00FC31BF" w14:paraId="424F52F2" w14:textId="77777777" w:rsidTr="002B2264">
        <w:trPr>
          <w:trHeight w:val="67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416653C"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59</w:t>
            </w:r>
          </w:p>
        </w:tc>
        <w:tc>
          <w:tcPr>
            <w:tcW w:w="3228" w:type="dxa"/>
            <w:tcBorders>
              <w:top w:val="nil"/>
              <w:left w:val="nil"/>
              <w:bottom w:val="single" w:sz="4" w:space="0" w:color="auto"/>
              <w:right w:val="single" w:sz="4" w:space="0" w:color="auto"/>
            </w:tcBorders>
            <w:shd w:val="clear" w:color="auto" w:fill="auto"/>
            <w:vAlign w:val="center"/>
            <w:hideMark/>
          </w:tcPr>
          <w:p w14:paraId="4A3689FC"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CONEXÃO HIDRÁULICA, MATERIAL: PVC - CLORETO DE POLIVINILA, TIPO: CURVA 90° LONGA, TIPO FIXAÇÃO: SOLDÁVEL, APLICAÇÃO: INSTALAÇÃO SANITÁRIA, BITOLA: 40 MM</w:t>
            </w:r>
          </w:p>
        </w:tc>
        <w:tc>
          <w:tcPr>
            <w:tcW w:w="851" w:type="dxa"/>
            <w:tcBorders>
              <w:top w:val="nil"/>
              <w:left w:val="nil"/>
              <w:bottom w:val="single" w:sz="4" w:space="0" w:color="auto"/>
              <w:right w:val="single" w:sz="4" w:space="0" w:color="auto"/>
            </w:tcBorders>
            <w:shd w:val="clear" w:color="auto" w:fill="auto"/>
            <w:vAlign w:val="center"/>
            <w:hideMark/>
          </w:tcPr>
          <w:p w14:paraId="2958648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3F169DE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w:t>
            </w:r>
          </w:p>
        </w:tc>
        <w:tc>
          <w:tcPr>
            <w:tcW w:w="1188" w:type="dxa"/>
            <w:tcBorders>
              <w:top w:val="single" w:sz="4" w:space="0" w:color="auto"/>
              <w:left w:val="nil"/>
              <w:bottom w:val="single" w:sz="4" w:space="0" w:color="auto"/>
              <w:right w:val="single" w:sz="4" w:space="0" w:color="auto"/>
            </w:tcBorders>
          </w:tcPr>
          <w:p w14:paraId="61B3E26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D02956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15,32</w:t>
            </w:r>
          </w:p>
        </w:tc>
        <w:tc>
          <w:tcPr>
            <w:tcW w:w="992" w:type="dxa"/>
            <w:tcBorders>
              <w:top w:val="nil"/>
              <w:left w:val="nil"/>
              <w:bottom w:val="single" w:sz="4" w:space="0" w:color="auto"/>
              <w:right w:val="single" w:sz="4" w:space="0" w:color="auto"/>
            </w:tcBorders>
            <w:shd w:val="clear" w:color="auto" w:fill="auto"/>
            <w:vAlign w:val="center"/>
            <w:hideMark/>
          </w:tcPr>
          <w:p w14:paraId="772ADC38"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229,80</w:t>
            </w:r>
          </w:p>
        </w:tc>
      </w:tr>
      <w:tr w:rsidR="002B2264" w:rsidRPr="00FC31BF" w14:paraId="3EFC0E8F" w14:textId="77777777" w:rsidTr="002B2264">
        <w:trPr>
          <w:trHeight w:val="67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1D6432C"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60</w:t>
            </w:r>
          </w:p>
        </w:tc>
        <w:tc>
          <w:tcPr>
            <w:tcW w:w="3228" w:type="dxa"/>
            <w:tcBorders>
              <w:top w:val="nil"/>
              <w:left w:val="nil"/>
              <w:bottom w:val="single" w:sz="4" w:space="0" w:color="auto"/>
              <w:right w:val="single" w:sz="4" w:space="0" w:color="auto"/>
            </w:tcBorders>
            <w:shd w:val="clear" w:color="auto" w:fill="auto"/>
            <w:vAlign w:val="center"/>
            <w:hideMark/>
          </w:tcPr>
          <w:p w14:paraId="63DB9ED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CONEXÃO HIDRÁULICA, MATERIAL: PVC - CLORETO DE POLIVINILA, TIPO: CURVA 90° LONGA, TIPO FIXAÇÃO: SOLDÁVEL, APLICAÇÃO: INSTALAÇÃO SANITÁRIA, BITOLA: 50 MM</w:t>
            </w:r>
          </w:p>
        </w:tc>
        <w:tc>
          <w:tcPr>
            <w:tcW w:w="851" w:type="dxa"/>
            <w:tcBorders>
              <w:top w:val="nil"/>
              <w:left w:val="nil"/>
              <w:bottom w:val="single" w:sz="4" w:space="0" w:color="auto"/>
              <w:right w:val="single" w:sz="4" w:space="0" w:color="auto"/>
            </w:tcBorders>
            <w:shd w:val="clear" w:color="auto" w:fill="auto"/>
            <w:vAlign w:val="center"/>
            <w:hideMark/>
          </w:tcPr>
          <w:p w14:paraId="7B6A60B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3B0E5EC5"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w:t>
            </w:r>
          </w:p>
        </w:tc>
        <w:tc>
          <w:tcPr>
            <w:tcW w:w="1188" w:type="dxa"/>
            <w:tcBorders>
              <w:top w:val="single" w:sz="4" w:space="0" w:color="auto"/>
              <w:left w:val="nil"/>
              <w:bottom w:val="single" w:sz="4" w:space="0" w:color="auto"/>
              <w:right w:val="single" w:sz="4" w:space="0" w:color="auto"/>
            </w:tcBorders>
          </w:tcPr>
          <w:p w14:paraId="31568E40"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09BE93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26,60</w:t>
            </w:r>
          </w:p>
        </w:tc>
        <w:tc>
          <w:tcPr>
            <w:tcW w:w="992" w:type="dxa"/>
            <w:tcBorders>
              <w:top w:val="nil"/>
              <w:left w:val="nil"/>
              <w:bottom w:val="single" w:sz="4" w:space="0" w:color="auto"/>
              <w:right w:val="single" w:sz="4" w:space="0" w:color="auto"/>
            </w:tcBorders>
            <w:shd w:val="clear" w:color="auto" w:fill="auto"/>
            <w:vAlign w:val="center"/>
            <w:hideMark/>
          </w:tcPr>
          <w:p w14:paraId="584DE2A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399,00</w:t>
            </w:r>
          </w:p>
        </w:tc>
      </w:tr>
      <w:tr w:rsidR="002B2264" w:rsidRPr="00FC31BF" w14:paraId="24C5A116" w14:textId="77777777" w:rsidTr="002B2264">
        <w:trPr>
          <w:trHeight w:val="67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840AD40"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61</w:t>
            </w:r>
          </w:p>
        </w:tc>
        <w:tc>
          <w:tcPr>
            <w:tcW w:w="3228" w:type="dxa"/>
            <w:tcBorders>
              <w:top w:val="nil"/>
              <w:left w:val="nil"/>
              <w:bottom w:val="single" w:sz="4" w:space="0" w:color="auto"/>
              <w:right w:val="single" w:sz="4" w:space="0" w:color="auto"/>
            </w:tcBorders>
            <w:shd w:val="clear" w:color="auto" w:fill="auto"/>
            <w:vAlign w:val="center"/>
            <w:hideMark/>
          </w:tcPr>
          <w:p w14:paraId="344321A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CONEXÃO HIDRÁULICA, MATERIAL: PVC - CLORETO DE POLIVINILA, TIPO: CURVA 90° LONGA, TIPO FIXAÇÃO: SOLDÁVEL, APLICAÇÃO: INSTALAÇÃO SANITÁRIA, BITOLA: 60 MM</w:t>
            </w:r>
          </w:p>
        </w:tc>
        <w:tc>
          <w:tcPr>
            <w:tcW w:w="851" w:type="dxa"/>
            <w:tcBorders>
              <w:top w:val="nil"/>
              <w:left w:val="nil"/>
              <w:bottom w:val="single" w:sz="4" w:space="0" w:color="auto"/>
              <w:right w:val="single" w:sz="4" w:space="0" w:color="auto"/>
            </w:tcBorders>
            <w:shd w:val="clear" w:color="auto" w:fill="auto"/>
            <w:vAlign w:val="center"/>
            <w:hideMark/>
          </w:tcPr>
          <w:p w14:paraId="0E6DEBD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29FE56F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w:t>
            </w:r>
          </w:p>
        </w:tc>
        <w:tc>
          <w:tcPr>
            <w:tcW w:w="1188" w:type="dxa"/>
            <w:tcBorders>
              <w:top w:val="single" w:sz="4" w:space="0" w:color="auto"/>
              <w:left w:val="nil"/>
              <w:bottom w:val="single" w:sz="4" w:space="0" w:color="auto"/>
              <w:right w:val="single" w:sz="4" w:space="0" w:color="auto"/>
            </w:tcBorders>
          </w:tcPr>
          <w:p w14:paraId="1D5B788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92CC137"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31,50</w:t>
            </w:r>
          </w:p>
        </w:tc>
        <w:tc>
          <w:tcPr>
            <w:tcW w:w="992" w:type="dxa"/>
            <w:tcBorders>
              <w:top w:val="nil"/>
              <w:left w:val="nil"/>
              <w:bottom w:val="single" w:sz="4" w:space="0" w:color="auto"/>
              <w:right w:val="single" w:sz="4" w:space="0" w:color="auto"/>
            </w:tcBorders>
            <w:shd w:val="clear" w:color="auto" w:fill="auto"/>
            <w:vAlign w:val="center"/>
            <w:hideMark/>
          </w:tcPr>
          <w:p w14:paraId="24FD4ED2"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472,50</w:t>
            </w:r>
          </w:p>
        </w:tc>
      </w:tr>
      <w:tr w:rsidR="002B2264" w:rsidRPr="00FC31BF" w14:paraId="7EEAF019" w14:textId="77777777" w:rsidTr="002B2264">
        <w:trPr>
          <w:trHeight w:val="67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9EA0A10"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62</w:t>
            </w:r>
          </w:p>
        </w:tc>
        <w:tc>
          <w:tcPr>
            <w:tcW w:w="3228" w:type="dxa"/>
            <w:tcBorders>
              <w:top w:val="nil"/>
              <w:left w:val="nil"/>
              <w:bottom w:val="single" w:sz="4" w:space="0" w:color="auto"/>
              <w:right w:val="single" w:sz="4" w:space="0" w:color="auto"/>
            </w:tcBorders>
            <w:shd w:val="clear" w:color="auto" w:fill="auto"/>
            <w:vAlign w:val="center"/>
            <w:hideMark/>
          </w:tcPr>
          <w:p w14:paraId="6290D92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CONEXÃO HIDRÁULICA, MATERIAL: PVC - CLORETO DE POLIVINILA, TIPO: CURVA 90°, TIPO FIXAÇÃO: SOLDÁVEL, APLICAÇÃO: INSTALAÇÕES PREDIAIS ÁGUA FRIA, BITOLA: 32 MM</w:t>
            </w:r>
          </w:p>
        </w:tc>
        <w:tc>
          <w:tcPr>
            <w:tcW w:w="851" w:type="dxa"/>
            <w:tcBorders>
              <w:top w:val="nil"/>
              <w:left w:val="nil"/>
              <w:bottom w:val="single" w:sz="4" w:space="0" w:color="auto"/>
              <w:right w:val="single" w:sz="4" w:space="0" w:color="auto"/>
            </w:tcBorders>
            <w:shd w:val="clear" w:color="auto" w:fill="auto"/>
            <w:vAlign w:val="center"/>
            <w:hideMark/>
          </w:tcPr>
          <w:p w14:paraId="69E8C3F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21B2465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w:t>
            </w:r>
          </w:p>
        </w:tc>
        <w:tc>
          <w:tcPr>
            <w:tcW w:w="1188" w:type="dxa"/>
            <w:tcBorders>
              <w:top w:val="single" w:sz="4" w:space="0" w:color="auto"/>
              <w:left w:val="nil"/>
              <w:bottom w:val="single" w:sz="4" w:space="0" w:color="auto"/>
              <w:right w:val="single" w:sz="4" w:space="0" w:color="auto"/>
            </w:tcBorders>
          </w:tcPr>
          <w:p w14:paraId="4F41B4F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6C7A858"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9,01</w:t>
            </w:r>
          </w:p>
        </w:tc>
        <w:tc>
          <w:tcPr>
            <w:tcW w:w="992" w:type="dxa"/>
            <w:tcBorders>
              <w:top w:val="nil"/>
              <w:left w:val="nil"/>
              <w:bottom w:val="single" w:sz="4" w:space="0" w:color="auto"/>
              <w:right w:val="single" w:sz="4" w:space="0" w:color="auto"/>
            </w:tcBorders>
            <w:shd w:val="clear" w:color="auto" w:fill="auto"/>
            <w:vAlign w:val="center"/>
            <w:hideMark/>
          </w:tcPr>
          <w:p w14:paraId="5491F82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135,15</w:t>
            </w:r>
          </w:p>
        </w:tc>
      </w:tr>
      <w:tr w:rsidR="002B2264" w:rsidRPr="00FC31BF" w14:paraId="2BD2DA90" w14:textId="77777777" w:rsidTr="002B2264">
        <w:trPr>
          <w:trHeight w:val="45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49B2760"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63</w:t>
            </w:r>
          </w:p>
        </w:tc>
        <w:tc>
          <w:tcPr>
            <w:tcW w:w="3228" w:type="dxa"/>
            <w:tcBorders>
              <w:top w:val="nil"/>
              <w:left w:val="nil"/>
              <w:bottom w:val="single" w:sz="4" w:space="0" w:color="auto"/>
              <w:right w:val="single" w:sz="4" w:space="0" w:color="auto"/>
            </w:tcBorders>
            <w:shd w:val="clear" w:color="auto" w:fill="auto"/>
            <w:vAlign w:val="center"/>
            <w:hideMark/>
          </w:tcPr>
          <w:p w14:paraId="1F42495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CURVA LONGA PVC, PB, JE, 90 GRAUS, DN 100 MM, MARRON, PARA REDE COLETORA ESGOTO</w:t>
            </w:r>
          </w:p>
        </w:tc>
        <w:tc>
          <w:tcPr>
            <w:tcW w:w="851" w:type="dxa"/>
            <w:tcBorders>
              <w:top w:val="nil"/>
              <w:left w:val="nil"/>
              <w:bottom w:val="single" w:sz="4" w:space="0" w:color="auto"/>
              <w:right w:val="single" w:sz="4" w:space="0" w:color="auto"/>
            </w:tcBorders>
            <w:shd w:val="clear" w:color="auto" w:fill="auto"/>
            <w:vAlign w:val="center"/>
            <w:hideMark/>
          </w:tcPr>
          <w:p w14:paraId="4D057D87"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66AD90D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w:t>
            </w:r>
          </w:p>
        </w:tc>
        <w:tc>
          <w:tcPr>
            <w:tcW w:w="1188" w:type="dxa"/>
            <w:tcBorders>
              <w:top w:val="single" w:sz="4" w:space="0" w:color="auto"/>
              <w:left w:val="nil"/>
              <w:bottom w:val="single" w:sz="4" w:space="0" w:color="auto"/>
              <w:right w:val="single" w:sz="4" w:space="0" w:color="auto"/>
            </w:tcBorders>
          </w:tcPr>
          <w:p w14:paraId="2B9A580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B30E3A8"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65,25</w:t>
            </w:r>
          </w:p>
        </w:tc>
        <w:tc>
          <w:tcPr>
            <w:tcW w:w="992" w:type="dxa"/>
            <w:tcBorders>
              <w:top w:val="nil"/>
              <w:left w:val="nil"/>
              <w:bottom w:val="single" w:sz="4" w:space="0" w:color="auto"/>
              <w:right w:val="single" w:sz="4" w:space="0" w:color="auto"/>
            </w:tcBorders>
            <w:shd w:val="clear" w:color="auto" w:fill="auto"/>
            <w:vAlign w:val="center"/>
            <w:hideMark/>
          </w:tcPr>
          <w:p w14:paraId="7D9A8450"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391,50</w:t>
            </w:r>
          </w:p>
        </w:tc>
      </w:tr>
      <w:tr w:rsidR="002B2264" w:rsidRPr="00FC31BF" w14:paraId="57237ED4" w14:textId="77777777" w:rsidTr="002B2264">
        <w:trPr>
          <w:trHeight w:val="67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AF7DA65"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64</w:t>
            </w:r>
          </w:p>
        </w:tc>
        <w:tc>
          <w:tcPr>
            <w:tcW w:w="3228" w:type="dxa"/>
            <w:tcBorders>
              <w:top w:val="nil"/>
              <w:left w:val="nil"/>
              <w:bottom w:val="single" w:sz="4" w:space="0" w:color="auto"/>
              <w:right w:val="single" w:sz="4" w:space="0" w:color="auto"/>
            </w:tcBorders>
            <w:shd w:val="clear" w:color="auto" w:fill="auto"/>
            <w:vAlign w:val="center"/>
            <w:hideMark/>
          </w:tcPr>
          <w:p w14:paraId="2182247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CONEXÃO HIDRÁULICA, MATERIAL: PVC - CLORETO DE POLIVINILA, TIPO: CURVA CURTA 90°, TIPO FIXAÇÃO: PONTA E BOLSA, APLICAÇÃO: REDE DE ESGOTO, BITOLA: 100 MM</w:t>
            </w:r>
          </w:p>
        </w:tc>
        <w:tc>
          <w:tcPr>
            <w:tcW w:w="851" w:type="dxa"/>
            <w:tcBorders>
              <w:top w:val="nil"/>
              <w:left w:val="nil"/>
              <w:bottom w:val="single" w:sz="4" w:space="0" w:color="auto"/>
              <w:right w:val="single" w:sz="4" w:space="0" w:color="auto"/>
            </w:tcBorders>
            <w:shd w:val="clear" w:color="auto" w:fill="auto"/>
            <w:vAlign w:val="center"/>
            <w:hideMark/>
          </w:tcPr>
          <w:p w14:paraId="18BEBA6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6802104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20</w:t>
            </w:r>
          </w:p>
        </w:tc>
        <w:tc>
          <w:tcPr>
            <w:tcW w:w="1188" w:type="dxa"/>
            <w:tcBorders>
              <w:top w:val="single" w:sz="4" w:space="0" w:color="auto"/>
              <w:left w:val="nil"/>
              <w:bottom w:val="single" w:sz="4" w:space="0" w:color="auto"/>
              <w:right w:val="single" w:sz="4" w:space="0" w:color="auto"/>
            </w:tcBorders>
          </w:tcPr>
          <w:p w14:paraId="3238691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924484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13,33</w:t>
            </w:r>
          </w:p>
        </w:tc>
        <w:tc>
          <w:tcPr>
            <w:tcW w:w="992" w:type="dxa"/>
            <w:tcBorders>
              <w:top w:val="nil"/>
              <w:left w:val="nil"/>
              <w:bottom w:val="single" w:sz="4" w:space="0" w:color="auto"/>
              <w:right w:val="single" w:sz="4" w:space="0" w:color="auto"/>
            </w:tcBorders>
            <w:shd w:val="clear" w:color="auto" w:fill="auto"/>
            <w:vAlign w:val="center"/>
            <w:hideMark/>
          </w:tcPr>
          <w:p w14:paraId="3FF5E37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266,60</w:t>
            </w:r>
          </w:p>
        </w:tc>
      </w:tr>
      <w:tr w:rsidR="002B2264" w:rsidRPr="00FC31BF" w14:paraId="275C1F9F" w14:textId="77777777" w:rsidTr="006D1D90">
        <w:trPr>
          <w:trHeight w:val="421"/>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CD47F0C"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65</w:t>
            </w:r>
          </w:p>
        </w:tc>
        <w:tc>
          <w:tcPr>
            <w:tcW w:w="3228" w:type="dxa"/>
            <w:tcBorders>
              <w:top w:val="nil"/>
              <w:left w:val="nil"/>
              <w:bottom w:val="single" w:sz="4" w:space="0" w:color="auto"/>
              <w:right w:val="single" w:sz="4" w:space="0" w:color="auto"/>
            </w:tcBorders>
            <w:shd w:val="clear" w:color="auto" w:fill="auto"/>
            <w:vAlign w:val="center"/>
            <w:hideMark/>
          </w:tcPr>
          <w:p w14:paraId="3F1AC56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CONEXÃO HIDRÁULICA, MATERIAL: PVC - CLORETO DE POLIVINILA, TIPO: JOELHO 90°, TIPO FIXAÇÃO: SOLDÁVEL E ROSCÁVEL, BITOLA LADO ROSCÁVEL: 3/4 POL, BITOLA LADO SOLDÁVEL: 25 MM, CARACTERÍSTICAS ADICIONAIS: COM BUCHA DE LATÃO, APLICAÇÃO: INSTALAÇÕES PREDIAIS ÁGUA FRIA.</w:t>
            </w:r>
          </w:p>
        </w:tc>
        <w:tc>
          <w:tcPr>
            <w:tcW w:w="851" w:type="dxa"/>
            <w:tcBorders>
              <w:top w:val="nil"/>
              <w:left w:val="nil"/>
              <w:bottom w:val="single" w:sz="4" w:space="0" w:color="auto"/>
              <w:right w:val="single" w:sz="4" w:space="0" w:color="auto"/>
            </w:tcBorders>
            <w:shd w:val="clear" w:color="auto" w:fill="auto"/>
            <w:vAlign w:val="center"/>
            <w:hideMark/>
          </w:tcPr>
          <w:p w14:paraId="0112E1C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4C6D147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150</w:t>
            </w:r>
          </w:p>
        </w:tc>
        <w:tc>
          <w:tcPr>
            <w:tcW w:w="1188" w:type="dxa"/>
            <w:tcBorders>
              <w:top w:val="single" w:sz="4" w:space="0" w:color="auto"/>
              <w:left w:val="nil"/>
              <w:bottom w:val="single" w:sz="4" w:space="0" w:color="auto"/>
              <w:right w:val="single" w:sz="4" w:space="0" w:color="auto"/>
            </w:tcBorders>
          </w:tcPr>
          <w:p w14:paraId="0FB80742"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1FB39FB"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9,10</w:t>
            </w:r>
          </w:p>
        </w:tc>
        <w:tc>
          <w:tcPr>
            <w:tcW w:w="992" w:type="dxa"/>
            <w:tcBorders>
              <w:top w:val="nil"/>
              <w:left w:val="nil"/>
              <w:bottom w:val="single" w:sz="4" w:space="0" w:color="auto"/>
              <w:right w:val="single" w:sz="4" w:space="0" w:color="auto"/>
            </w:tcBorders>
            <w:shd w:val="clear" w:color="auto" w:fill="auto"/>
            <w:vAlign w:val="center"/>
            <w:hideMark/>
          </w:tcPr>
          <w:p w14:paraId="3DEC253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1.365,00</w:t>
            </w:r>
          </w:p>
        </w:tc>
      </w:tr>
      <w:tr w:rsidR="002B2264" w:rsidRPr="00FC31BF" w14:paraId="78ADB77A" w14:textId="77777777" w:rsidTr="002B2264">
        <w:trPr>
          <w:trHeight w:val="45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3004543"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66</w:t>
            </w:r>
          </w:p>
        </w:tc>
        <w:tc>
          <w:tcPr>
            <w:tcW w:w="3228" w:type="dxa"/>
            <w:tcBorders>
              <w:top w:val="nil"/>
              <w:left w:val="nil"/>
              <w:bottom w:val="single" w:sz="4" w:space="0" w:color="auto"/>
              <w:right w:val="single" w:sz="4" w:space="0" w:color="auto"/>
            </w:tcBorders>
            <w:shd w:val="clear" w:color="auto" w:fill="auto"/>
            <w:vAlign w:val="center"/>
            <w:hideMark/>
          </w:tcPr>
          <w:p w14:paraId="6C6E1B0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DESEMPENADEIRA MANUAL, MATERIAL:TERMOPLÁSTICO, COMPRIMENTO:30 CM, LARGURA:18 CM, CORRUGADA</w:t>
            </w:r>
          </w:p>
        </w:tc>
        <w:tc>
          <w:tcPr>
            <w:tcW w:w="851" w:type="dxa"/>
            <w:tcBorders>
              <w:top w:val="nil"/>
              <w:left w:val="nil"/>
              <w:bottom w:val="single" w:sz="4" w:space="0" w:color="auto"/>
              <w:right w:val="single" w:sz="4" w:space="0" w:color="auto"/>
            </w:tcBorders>
            <w:shd w:val="clear" w:color="auto" w:fill="auto"/>
            <w:vAlign w:val="center"/>
            <w:hideMark/>
          </w:tcPr>
          <w:p w14:paraId="570F5612"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0265E6DB"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w:t>
            </w:r>
          </w:p>
        </w:tc>
        <w:tc>
          <w:tcPr>
            <w:tcW w:w="1188" w:type="dxa"/>
            <w:tcBorders>
              <w:top w:val="single" w:sz="4" w:space="0" w:color="auto"/>
              <w:left w:val="nil"/>
              <w:bottom w:val="single" w:sz="4" w:space="0" w:color="auto"/>
              <w:right w:val="single" w:sz="4" w:space="0" w:color="auto"/>
            </w:tcBorders>
          </w:tcPr>
          <w:p w14:paraId="1A560BC5"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20E3E7C"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10,42</w:t>
            </w:r>
          </w:p>
        </w:tc>
        <w:tc>
          <w:tcPr>
            <w:tcW w:w="992" w:type="dxa"/>
            <w:tcBorders>
              <w:top w:val="nil"/>
              <w:left w:val="nil"/>
              <w:bottom w:val="single" w:sz="4" w:space="0" w:color="auto"/>
              <w:right w:val="single" w:sz="4" w:space="0" w:color="auto"/>
            </w:tcBorders>
            <w:shd w:val="clear" w:color="auto" w:fill="auto"/>
            <w:vAlign w:val="center"/>
            <w:hideMark/>
          </w:tcPr>
          <w:p w14:paraId="27801B8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20,84</w:t>
            </w:r>
          </w:p>
        </w:tc>
      </w:tr>
      <w:tr w:rsidR="002B2264" w:rsidRPr="00FC31BF" w14:paraId="708DFE9E" w14:textId="77777777" w:rsidTr="002B2264">
        <w:trPr>
          <w:trHeight w:val="45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22F6EB4"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67</w:t>
            </w:r>
          </w:p>
        </w:tc>
        <w:tc>
          <w:tcPr>
            <w:tcW w:w="3228" w:type="dxa"/>
            <w:tcBorders>
              <w:top w:val="nil"/>
              <w:left w:val="nil"/>
              <w:bottom w:val="single" w:sz="4" w:space="0" w:color="auto"/>
              <w:right w:val="single" w:sz="4" w:space="0" w:color="auto"/>
            </w:tcBorders>
            <w:shd w:val="clear" w:color="auto" w:fill="auto"/>
            <w:vAlign w:val="center"/>
            <w:hideMark/>
          </w:tcPr>
          <w:p w14:paraId="10B6BB5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DISCO DE CORTE PARA FERRO, METAL INOX 4.1/2 Pol. x 1,6mm x 7/8 Pol. (114mm x 1,6mm x 22mm) PARA ESMERILHADEIRA</w:t>
            </w:r>
          </w:p>
        </w:tc>
        <w:tc>
          <w:tcPr>
            <w:tcW w:w="851" w:type="dxa"/>
            <w:tcBorders>
              <w:top w:val="nil"/>
              <w:left w:val="nil"/>
              <w:bottom w:val="single" w:sz="4" w:space="0" w:color="auto"/>
              <w:right w:val="single" w:sz="4" w:space="0" w:color="auto"/>
            </w:tcBorders>
            <w:shd w:val="clear" w:color="auto" w:fill="auto"/>
            <w:vAlign w:val="center"/>
            <w:hideMark/>
          </w:tcPr>
          <w:p w14:paraId="4D3EE608"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010B956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30</w:t>
            </w:r>
          </w:p>
        </w:tc>
        <w:tc>
          <w:tcPr>
            <w:tcW w:w="1188" w:type="dxa"/>
            <w:tcBorders>
              <w:top w:val="single" w:sz="4" w:space="0" w:color="auto"/>
              <w:left w:val="nil"/>
              <w:bottom w:val="single" w:sz="4" w:space="0" w:color="auto"/>
              <w:right w:val="single" w:sz="4" w:space="0" w:color="auto"/>
            </w:tcBorders>
          </w:tcPr>
          <w:p w14:paraId="34704C3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329B19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5,82</w:t>
            </w:r>
          </w:p>
        </w:tc>
        <w:tc>
          <w:tcPr>
            <w:tcW w:w="992" w:type="dxa"/>
            <w:tcBorders>
              <w:top w:val="nil"/>
              <w:left w:val="nil"/>
              <w:bottom w:val="single" w:sz="4" w:space="0" w:color="auto"/>
              <w:right w:val="single" w:sz="4" w:space="0" w:color="auto"/>
            </w:tcBorders>
            <w:shd w:val="clear" w:color="auto" w:fill="auto"/>
            <w:vAlign w:val="center"/>
            <w:hideMark/>
          </w:tcPr>
          <w:p w14:paraId="018F467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174,60</w:t>
            </w:r>
          </w:p>
        </w:tc>
      </w:tr>
      <w:tr w:rsidR="002B2264" w:rsidRPr="00FC31BF" w14:paraId="1FA35C0E" w14:textId="77777777" w:rsidTr="002B2264">
        <w:trPr>
          <w:trHeight w:val="67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B8F619E"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68</w:t>
            </w:r>
          </w:p>
        </w:tc>
        <w:tc>
          <w:tcPr>
            <w:tcW w:w="3228" w:type="dxa"/>
            <w:tcBorders>
              <w:top w:val="nil"/>
              <w:left w:val="nil"/>
              <w:bottom w:val="single" w:sz="4" w:space="0" w:color="auto"/>
              <w:right w:val="single" w:sz="4" w:space="0" w:color="auto"/>
            </w:tcBorders>
            <w:shd w:val="clear" w:color="auto" w:fill="auto"/>
            <w:vAlign w:val="center"/>
            <w:hideMark/>
          </w:tcPr>
          <w:p w14:paraId="66A0B1B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DISCO DESBASTE, MATERIAL: FIBRA DE VIDRO, ESPECIFICAÇÃO: GRÃO 40, DIÂMETRO: 4 1/2 POL, DIÂMETRO FURO: 7/8 POL, CARACTERÍSTICA ADICIONAIS: DESBATE TIPO FLAP.</w:t>
            </w:r>
          </w:p>
        </w:tc>
        <w:tc>
          <w:tcPr>
            <w:tcW w:w="851" w:type="dxa"/>
            <w:tcBorders>
              <w:top w:val="nil"/>
              <w:left w:val="nil"/>
              <w:bottom w:val="single" w:sz="4" w:space="0" w:color="auto"/>
              <w:right w:val="single" w:sz="4" w:space="0" w:color="auto"/>
            </w:tcBorders>
            <w:shd w:val="clear" w:color="auto" w:fill="auto"/>
            <w:vAlign w:val="center"/>
            <w:hideMark/>
          </w:tcPr>
          <w:p w14:paraId="3DCF29C7"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4F827EC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w:t>
            </w:r>
          </w:p>
        </w:tc>
        <w:tc>
          <w:tcPr>
            <w:tcW w:w="1188" w:type="dxa"/>
            <w:tcBorders>
              <w:top w:val="single" w:sz="4" w:space="0" w:color="auto"/>
              <w:left w:val="nil"/>
              <w:bottom w:val="single" w:sz="4" w:space="0" w:color="auto"/>
              <w:right w:val="single" w:sz="4" w:space="0" w:color="auto"/>
            </w:tcBorders>
          </w:tcPr>
          <w:p w14:paraId="5C4656B5"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179435C"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11,01</w:t>
            </w:r>
          </w:p>
        </w:tc>
        <w:tc>
          <w:tcPr>
            <w:tcW w:w="992" w:type="dxa"/>
            <w:tcBorders>
              <w:top w:val="nil"/>
              <w:left w:val="nil"/>
              <w:bottom w:val="single" w:sz="4" w:space="0" w:color="auto"/>
              <w:right w:val="single" w:sz="4" w:space="0" w:color="auto"/>
            </w:tcBorders>
            <w:shd w:val="clear" w:color="auto" w:fill="auto"/>
            <w:vAlign w:val="center"/>
            <w:hideMark/>
          </w:tcPr>
          <w:p w14:paraId="7419DF95"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66,06</w:t>
            </w:r>
          </w:p>
        </w:tc>
      </w:tr>
      <w:tr w:rsidR="002B2264" w:rsidRPr="00FC31BF" w14:paraId="2A824261" w14:textId="77777777" w:rsidTr="002B2264">
        <w:trPr>
          <w:trHeight w:val="135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952AE77"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69</w:t>
            </w:r>
          </w:p>
        </w:tc>
        <w:tc>
          <w:tcPr>
            <w:tcW w:w="3228" w:type="dxa"/>
            <w:tcBorders>
              <w:top w:val="nil"/>
              <w:left w:val="nil"/>
              <w:bottom w:val="single" w:sz="4" w:space="0" w:color="auto"/>
              <w:right w:val="single" w:sz="4" w:space="0" w:color="auto"/>
            </w:tcBorders>
            <w:shd w:val="clear" w:color="auto" w:fill="auto"/>
            <w:vAlign w:val="center"/>
            <w:hideMark/>
          </w:tcPr>
          <w:p w14:paraId="33FBE8D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ELETRODO SOLDA, MATERIAL INDICADO: AÇO BAIXO E MÉDIO TEOR CARBONO, FORMA: VARETA, FORMATO: REDONDO, TIPO CORRENTE: ALTERNADA, MANGANÊS DEPOSITADO: 1,30 PER, CROMO DEPOSITADO: NÃO APLICÁVEL PER, NÍQUEL DEPOSITADO: NÃO APLICÁVEL PER, MOLIBIDÊNIO DEPOSITADO: NÃO APLICÁVEL PER, DIÂMETRO: 2,50 MM, COMPRIMENTO: 350 MM. CAIXA COM 5 Kg (240 A 260 VARETAS)</w:t>
            </w:r>
          </w:p>
        </w:tc>
        <w:tc>
          <w:tcPr>
            <w:tcW w:w="851" w:type="dxa"/>
            <w:tcBorders>
              <w:top w:val="nil"/>
              <w:left w:val="nil"/>
              <w:bottom w:val="single" w:sz="4" w:space="0" w:color="auto"/>
              <w:right w:val="single" w:sz="4" w:space="0" w:color="auto"/>
            </w:tcBorders>
            <w:shd w:val="clear" w:color="auto" w:fill="auto"/>
            <w:vAlign w:val="center"/>
            <w:hideMark/>
          </w:tcPr>
          <w:p w14:paraId="621F6EB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CX</w:t>
            </w:r>
          </w:p>
        </w:tc>
        <w:tc>
          <w:tcPr>
            <w:tcW w:w="1222" w:type="dxa"/>
            <w:tcBorders>
              <w:top w:val="nil"/>
              <w:left w:val="nil"/>
              <w:bottom w:val="single" w:sz="4" w:space="0" w:color="auto"/>
              <w:right w:val="single" w:sz="4" w:space="0" w:color="auto"/>
            </w:tcBorders>
            <w:shd w:val="clear" w:color="auto" w:fill="auto"/>
            <w:vAlign w:val="center"/>
            <w:hideMark/>
          </w:tcPr>
          <w:p w14:paraId="6AE8608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w:t>
            </w:r>
          </w:p>
        </w:tc>
        <w:tc>
          <w:tcPr>
            <w:tcW w:w="1188" w:type="dxa"/>
            <w:tcBorders>
              <w:top w:val="single" w:sz="4" w:space="0" w:color="auto"/>
              <w:left w:val="nil"/>
              <w:bottom w:val="single" w:sz="4" w:space="0" w:color="auto"/>
              <w:right w:val="single" w:sz="4" w:space="0" w:color="auto"/>
            </w:tcBorders>
          </w:tcPr>
          <w:p w14:paraId="6FCC6F1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0CEA0F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195,72</w:t>
            </w:r>
          </w:p>
        </w:tc>
        <w:tc>
          <w:tcPr>
            <w:tcW w:w="992" w:type="dxa"/>
            <w:tcBorders>
              <w:top w:val="nil"/>
              <w:left w:val="nil"/>
              <w:bottom w:val="single" w:sz="4" w:space="0" w:color="auto"/>
              <w:right w:val="single" w:sz="4" w:space="0" w:color="auto"/>
            </w:tcBorders>
            <w:shd w:val="clear" w:color="auto" w:fill="auto"/>
            <w:vAlign w:val="center"/>
            <w:hideMark/>
          </w:tcPr>
          <w:p w14:paraId="62030FC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391,44</w:t>
            </w:r>
          </w:p>
        </w:tc>
      </w:tr>
      <w:tr w:rsidR="002B2264" w:rsidRPr="00FC31BF" w14:paraId="51F26432" w14:textId="77777777" w:rsidTr="002B2264">
        <w:trPr>
          <w:trHeight w:val="45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CB1E594"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70</w:t>
            </w:r>
          </w:p>
        </w:tc>
        <w:tc>
          <w:tcPr>
            <w:tcW w:w="3228" w:type="dxa"/>
            <w:tcBorders>
              <w:top w:val="nil"/>
              <w:left w:val="nil"/>
              <w:bottom w:val="single" w:sz="4" w:space="0" w:color="auto"/>
              <w:right w:val="single" w:sz="4" w:space="0" w:color="auto"/>
            </w:tcBorders>
            <w:shd w:val="clear" w:color="auto" w:fill="auto"/>
            <w:vAlign w:val="center"/>
            <w:hideMark/>
          </w:tcPr>
          <w:p w14:paraId="5FC12B6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CONEXÃO HIDRÁULICA, TIPO: CONECTOR, CARACTERÍSTICAS ADICIONAIS: PARA MANGUEIRA, APLICAÇÃO: IRRIGAÇÃO, BITOLA: 3/4 POL</w:t>
            </w:r>
          </w:p>
        </w:tc>
        <w:tc>
          <w:tcPr>
            <w:tcW w:w="851" w:type="dxa"/>
            <w:tcBorders>
              <w:top w:val="nil"/>
              <w:left w:val="nil"/>
              <w:bottom w:val="single" w:sz="4" w:space="0" w:color="auto"/>
              <w:right w:val="single" w:sz="4" w:space="0" w:color="auto"/>
            </w:tcBorders>
            <w:shd w:val="clear" w:color="auto" w:fill="auto"/>
            <w:vAlign w:val="center"/>
            <w:hideMark/>
          </w:tcPr>
          <w:p w14:paraId="10AB7AB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1D90A0D2"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w:t>
            </w:r>
          </w:p>
        </w:tc>
        <w:tc>
          <w:tcPr>
            <w:tcW w:w="1188" w:type="dxa"/>
            <w:tcBorders>
              <w:top w:val="single" w:sz="4" w:space="0" w:color="auto"/>
              <w:left w:val="nil"/>
              <w:bottom w:val="single" w:sz="4" w:space="0" w:color="auto"/>
              <w:right w:val="single" w:sz="4" w:space="0" w:color="auto"/>
            </w:tcBorders>
          </w:tcPr>
          <w:p w14:paraId="50764AF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525D14C"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8,81</w:t>
            </w:r>
          </w:p>
        </w:tc>
        <w:tc>
          <w:tcPr>
            <w:tcW w:w="992" w:type="dxa"/>
            <w:tcBorders>
              <w:top w:val="nil"/>
              <w:left w:val="nil"/>
              <w:bottom w:val="single" w:sz="4" w:space="0" w:color="auto"/>
              <w:right w:val="single" w:sz="4" w:space="0" w:color="auto"/>
            </w:tcBorders>
            <w:shd w:val="clear" w:color="auto" w:fill="auto"/>
            <w:vAlign w:val="center"/>
            <w:hideMark/>
          </w:tcPr>
          <w:p w14:paraId="76DB30F7"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26,43</w:t>
            </w:r>
          </w:p>
        </w:tc>
      </w:tr>
      <w:tr w:rsidR="002B2264" w:rsidRPr="00FC31BF" w14:paraId="79EB0255" w14:textId="77777777" w:rsidTr="002B2264">
        <w:trPr>
          <w:trHeight w:val="45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15A095B"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71</w:t>
            </w:r>
          </w:p>
        </w:tc>
        <w:tc>
          <w:tcPr>
            <w:tcW w:w="3228" w:type="dxa"/>
            <w:tcBorders>
              <w:top w:val="nil"/>
              <w:left w:val="nil"/>
              <w:bottom w:val="single" w:sz="4" w:space="0" w:color="auto"/>
              <w:right w:val="single" w:sz="4" w:space="0" w:color="auto"/>
            </w:tcBorders>
            <w:shd w:val="clear" w:color="auto" w:fill="auto"/>
            <w:vAlign w:val="center"/>
            <w:hideMark/>
          </w:tcPr>
          <w:p w14:paraId="5625D694" w14:textId="2728C6F1"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E</w:t>
            </w:r>
            <w:r w:rsidR="00386157" w:rsidRPr="00386157">
              <w:rPr>
                <w:rFonts w:ascii="Century Gothic" w:hAnsi="Century Gothic"/>
                <w:b/>
                <w:noProof/>
                <w:sz w:val="20"/>
                <w:szCs w:val="20"/>
                <w:lang w:eastAsia="pt-BR"/>
              </w:rPr>
              <mc:AlternateContent>
                <mc:Choice Requires="wps">
                  <w:drawing>
                    <wp:anchor distT="0" distB="0" distL="114300" distR="114300" simplePos="0" relativeHeight="251677696" behindDoc="1" locked="0" layoutInCell="0" allowOverlap="1" wp14:anchorId="6264C445" wp14:editId="4ECA7829">
                      <wp:simplePos x="0" y="0"/>
                      <wp:positionH relativeFrom="margin">
                        <wp:posOffset>463550</wp:posOffset>
                      </wp:positionH>
                      <wp:positionV relativeFrom="margin">
                        <wp:posOffset>3281045</wp:posOffset>
                      </wp:positionV>
                      <wp:extent cx="5865495" cy="2513965"/>
                      <wp:effectExtent l="0" t="0" r="0" b="0"/>
                      <wp:wrapNone/>
                      <wp:docPr id="13" name="Caixa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B75867B"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264C445" id="Caixa de Texto 13" o:spid="_x0000_s1033" type="#_x0000_t202" style="position:absolute;left:0;text-align:left;margin-left:36.5pt;margin-top:258.35pt;width:461.85pt;height:197.95pt;rotation:-45;z-index:-25163878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" o:allowincell="f" filled="f" stroked="f">
                      <v:stroke joinstyle="round"/>
                      <o:lock v:ext="edit" shapetype="t"/>
                      <v:textbox style="mso-fit-shape-to-text:t">
                        <w:txbxContent>
                          <w:p w14:paraId="5B75867B"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v:textbox>
                      <w10:wrap anchorx="margin" anchory="margin"/>
                    </v:shape>
                  </w:pict>
                </mc:Fallback>
              </mc:AlternateContent>
            </w:r>
            <w:r w:rsidRPr="00FC31BF">
              <w:rPr>
                <w:rFonts w:ascii="Century Gothic" w:eastAsia="Times New Roman" w:hAnsi="Century Gothic" w:cs="Calibri"/>
                <w:sz w:val="16"/>
                <w:szCs w:val="16"/>
                <w:lang w:eastAsia="pt-BR"/>
              </w:rPr>
              <w:t>NXADA MATERIAL: AÇO CARBONO, LARGURA: 24 CM, MATERIAL CABO: MADEIRA 1,50 M</w:t>
            </w:r>
          </w:p>
        </w:tc>
        <w:tc>
          <w:tcPr>
            <w:tcW w:w="851" w:type="dxa"/>
            <w:tcBorders>
              <w:top w:val="nil"/>
              <w:left w:val="nil"/>
              <w:bottom w:val="single" w:sz="4" w:space="0" w:color="auto"/>
              <w:right w:val="single" w:sz="4" w:space="0" w:color="auto"/>
            </w:tcBorders>
            <w:shd w:val="clear" w:color="auto" w:fill="auto"/>
            <w:vAlign w:val="center"/>
            <w:hideMark/>
          </w:tcPr>
          <w:p w14:paraId="04A5C28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6624C248"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w:t>
            </w:r>
          </w:p>
        </w:tc>
        <w:tc>
          <w:tcPr>
            <w:tcW w:w="1188" w:type="dxa"/>
            <w:tcBorders>
              <w:top w:val="single" w:sz="4" w:space="0" w:color="auto"/>
              <w:left w:val="nil"/>
              <w:bottom w:val="single" w:sz="4" w:space="0" w:color="auto"/>
              <w:right w:val="single" w:sz="4" w:space="0" w:color="auto"/>
            </w:tcBorders>
          </w:tcPr>
          <w:p w14:paraId="2B3E2D0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B53575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65,53</w:t>
            </w:r>
          </w:p>
        </w:tc>
        <w:tc>
          <w:tcPr>
            <w:tcW w:w="992" w:type="dxa"/>
            <w:tcBorders>
              <w:top w:val="nil"/>
              <w:left w:val="nil"/>
              <w:bottom w:val="single" w:sz="4" w:space="0" w:color="auto"/>
              <w:right w:val="single" w:sz="4" w:space="0" w:color="auto"/>
            </w:tcBorders>
            <w:shd w:val="clear" w:color="auto" w:fill="auto"/>
            <w:vAlign w:val="center"/>
            <w:hideMark/>
          </w:tcPr>
          <w:p w14:paraId="1749811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393,18</w:t>
            </w:r>
          </w:p>
        </w:tc>
      </w:tr>
      <w:tr w:rsidR="002B2264" w:rsidRPr="00FC31BF" w14:paraId="77D3CB88" w14:textId="77777777" w:rsidTr="002B2264">
        <w:trPr>
          <w:trHeight w:val="45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E818645"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72</w:t>
            </w:r>
          </w:p>
        </w:tc>
        <w:tc>
          <w:tcPr>
            <w:tcW w:w="3228" w:type="dxa"/>
            <w:tcBorders>
              <w:top w:val="nil"/>
              <w:left w:val="nil"/>
              <w:bottom w:val="single" w:sz="4" w:space="0" w:color="auto"/>
              <w:right w:val="single" w:sz="4" w:space="0" w:color="auto"/>
            </w:tcBorders>
            <w:shd w:val="clear" w:color="auto" w:fill="auto"/>
            <w:vAlign w:val="center"/>
            <w:hideMark/>
          </w:tcPr>
          <w:p w14:paraId="4A090532"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ENXADA, MATERIAL: AÇO CARBONO, LARGURA: 296 MM, MATERIAL CABO: MADEIRA, COMPRIMENTO CABO:150 CM</w:t>
            </w:r>
          </w:p>
        </w:tc>
        <w:tc>
          <w:tcPr>
            <w:tcW w:w="851" w:type="dxa"/>
            <w:tcBorders>
              <w:top w:val="nil"/>
              <w:left w:val="nil"/>
              <w:bottom w:val="single" w:sz="4" w:space="0" w:color="auto"/>
              <w:right w:val="single" w:sz="4" w:space="0" w:color="auto"/>
            </w:tcBorders>
            <w:shd w:val="clear" w:color="auto" w:fill="auto"/>
            <w:vAlign w:val="center"/>
            <w:hideMark/>
          </w:tcPr>
          <w:p w14:paraId="57191A0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7907F6E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w:t>
            </w:r>
          </w:p>
        </w:tc>
        <w:tc>
          <w:tcPr>
            <w:tcW w:w="1188" w:type="dxa"/>
            <w:tcBorders>
              <w:top w:val="single" w:sz="4" w:space="0" w:color="auto"/>
              <w:left w:val="nil"/>
              <w:bottom w:val="single" w:sz="4" w:space="0" w:color="auto"/>
              <w:right w:val="single" w:sz="4" w:space="0" w:color="auto"/>
            </w:tcBorders>
          </w:tcPr>
          <w:p w14:paraId="4197C187"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5E8282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87,87</w:t>
            </w:r>
          </w:p>
        </w:tc>
        <w:tc>
          <w:tcPr>
            <w:tcW w:w="992" w:type="dxa"/>
            <w:tcBorders>
              <w:top w:val="nil"/>
              <w:left w:val="nil"/>
              <w:bottom w:val="single" w:sz="4" w:space="0" w:color="auto"/>
              <w:right w:val="single" w:sz="4" w:space="0" w:color="auto"/>
            </w:tcBorders>
            <w:shd w:val="clear" w:color="auto" w:fill="auto"/>
            <w:vAlign w:val="center"/>
            <w:hideMark/>
          </w:tcPr>
          <w:p w14:paraId="6658CD95"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527,22</w:t>
            </w:r>
          </w:p>
        </w:tc>
      </w:tr>
      <w:tr w:rsidR="002B2264" w:rsidRPr="00FC31BF" w14:paraId="6B5F3D9D" w14:textId="77777777" w:rsidTr="002B2264">
        <w:trPr>
          <w:trHeight w:val="45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E899863"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73</w:t>
            </w:r>
          </w:p>
        </w:tc>
        <w:tc>
          <w:tcPr>
            <w:tcW w:w="3228" w:type="dxa"/>
            <w:tcBorders>
              <w:top w:val="nil"/>
              <w:left w:val="nil"/>
              <w:bottom w:val="single" w:sz="4" w:space="0" w:color="auto"/>
              <w:right w:val="single" w:sz="4" w:space="0" w:color="auto"/>
            </w:tcBorders>
            <w:shd w:val="clear" w:color="auto" w:fill="auto"/>
            <w:vAlign w:val="center"/>
            <w:hideMark/>
          </w:tcPr>
          <w:p w14:paraId="0FA7E12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ENXADA MATERIAL: AÇO CARBONO, LARGURA: 9,5 CM, MATERIAL CABO: MADEIRA, COMPRIMENTO CABO: 110 CM</w:t>
            </w:r>
          </w:p>
        </w:tc>
        <w:tc>
          <w:tcPr>
            <w:tcW w:w="851" w:type="dxa"/>
            <w:tcBorders>
              <w:top w:val="nil"/>
              <w:left w:val="nil"/>
              <w:bottom w:val="single" w:sz="4" w:space="0" w:color="auto"/>
              <w:right w:val="single" w:sz="4" w:space="0" w:color="auto"/>
            </w:tcBorders>
            <w:shd w:val="clear" w:color="auto" w:fill="auto"/>
            <w:vAlign w:val="center"/>
            <w:hideMark/>
          </w:tcPr>
          <w:p w14:paraId="3674C705"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3903D35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w:t>
            </w:r>
          </w:p>
        </w:tc>
        <w:tc>
          <w:tcPr>
            <w:tcW w:w="1188" w:type="dxa"/>
            <w:tcBorders>
              <w:top w:val="single" w:sz="4" w:space="0" w:color="auto"/>
              <w:left w:val="nil"/>
              <w:bottom w:val="single" w:sz="4" w:space="0" w:color="auto"/>
              <w:right w:val="single" w:sz="4" w:space="0" w:color="auto"/>
            </w:tcBorders>
          </w:tcPr>
          <w:p w14:paraId="62CFD09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981900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60,60</w:t>
            </w:r>
          </w:p>
        </w:tc>
        <w:tc>
          <w:tcPr>
            <w:tcW w:w="992" w:type="dxa"/>
            <w:tcBorders>
              <w:top w:val="nil"/>
              <w:left w:val="nil"/>
              <w:bottom w:val="single" w:sz="4" w:space="0" w:color="auto"/>
              <w:right w:val="single" w:sz="4" w:space="0" w:color="auto"/>
            </w:tcBorders>
            <w:shd w:val="clear" w:color="auto" w:fill="auto"/>
            <w:vAlign w:val="center"/>
            <w:hideMark/>
          </w:tcPr>
          <w:p w14:paraId="5A7F940B"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363,60</w:t>
            </w:r>
          </w:p>
        </w:tc>
      </w:tr>
      <w:tr w:rsidR="002B2264" w:rsidRPr="00FC31BF" w14:paraId="3A4D0BDC" w14:textId="77777777" w:rsidTr="002B2264">
        <w:trPr>
          <w:trHeight w:val="45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28B790D"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74</w:t>
            </w:r>
          </w:p>
        </w:tc>
        <w:tc>
          <w:tcPr>
            <w:tcW w:w="3228" w:type="dxa"/>
            <w:tcBorders>
              <w:top w:val="nil"/>
              <w:left w:val="nil"/>
              <w:bottom w:val="single" w:sz="4" w:space="0" w:color="auto"/>
              <w:right w:val="single" w:sz="4" w:space="0" w:color="auto"/>
            </w:tcBorders>
            <w:shd w:val="clear" w:color="auto" w:fill="auto"/>
            <w:vAlign w:val="center"/>
            <w:hideMark/>
          </w:tcPr>
          <w:p w14:paraId="3BAF9DD2"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ENXADÃO - ENXADÃO MATERIAL: AÇO SAE 1045, CARACTERÍSTICAS ADICIONAIS: ESTREITO E SEM CABO, LARGURA: 105 MM, ALTURA: 283 MM</w:t>
            </w:r>
          </w:p>
        </w:tc>
        <w:tc>
          <w:tcPr>
            <w:tcW w:w="851" w:type="dxa"/>
            <w:tcBorders>
              <w:top w:val="nil"/>
              <w:left w:val="nil"/>
              <w:bottom w:val="single" w:sz="4" w:space="0" w:color="auto"/>
              <w:right w:val="single" w:sz="4" w:space="0" w:color="auto"/>
            </w:tcBorders>
            <w:shd w:val="clear" w:color="auto" w:fill="auto"/>
            <w:vAlign w:val="center"/>
            <w:hideMark/>
          </w:tcPr>
          <w:p w14:paraId="5B4660AC"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35F7A018"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w:t>
            </w:r>
          </w:p>
        </w:tc>
        <w:tc>
          <w:tcPr>
            <w:tcW w:w="1188" w:type="dxa"/>
            <w:tcBorders>
              <w:top w:val="single" w:sz="4" w:space="0" w:color="auto"/>
              <w:left w:val="nil"/>
              <w:bottom w:val="single" w:sz="4" w:space="0" w:color="auto"/>
              <w:right w:val="single" w:sz="4" w:space="0" w:color="auto"/>
            </w:tcBorders>
          </w:tcPr>
          <w:p w14:paraId="77C58AF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071F6A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46,87</w:t>
            </w:r>
          </w:p>
        </w:tc>
        <w:tc>
          <w:tcPr>
            <w:tcW w:w="992" w:type="dxa"/>
            <w:tcBorders>
              <w:top w:val="nil"/>
              <w:left w:val="nil"/>
              <w:bottom w:val="single" w:sz="4" w:space="0" w:color="auto"/>
              <w:right w:val="single" w:sz="4" w:space="0" w:color="auto"/>
            </w:tcBorders>
            <w:shd w:val="clear" w:color="auto" w:fill="auto"/>
            <w:vAlign w:val="center"/>
            <w:hideMark/>
          </w:tcPr>
          <w:p w14:paraId="5F116B4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281,22</w:t>
            </w:r>
          </w:p>
        </w:tc>
      </w:tr>
      <w:tr w:rsidR="002B2264" w:rsidRPr="00FC31BF" w14:paraId="226C8EA8" w14:textId="77777777" w:rsidTr="002B2264">
        <w:trPr>
          <w:trHeight w:val="135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451FBF0"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75</w:t>
            </w:r>
          </w:p>
        </w:tc>
        <w:tc>
          <w:tcPr>
            <w:tcW w:w="3228" w:type="dxa"/>
            <w:tcBorders>
              <w:top w:val="nil"/>
              <w:left w:val="nil"/>
              <w:bottom w:val="single" w:sz="4" w:space="0" w:color="auto"/>
              <w:right w:val="single" w:sz="4" w:space="0" w:color="auto"/>
            </w:tcBorders>
            <w:shd w:val="clear" w:color="auto" w:fill="auto"/>
            <w:vAlign w:val="center"/>
            <w:hideMark/>
          </w:tcPr>
          <w:p w14:paraId="783AE02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ESGUICHO COM JATO REGULÁVEL (DO TIPO RETO AO CONE/NEBLINA), MATERIAL CORPO: PLÁSTICO, DIÂMETRO CONEXÃO ENTRADA: 1,2 POL, APLICAÇÃO: JARDIM, CARACTERÍSTICAS ADICIONAIS: ENGATE RÁPIDO, (ADAPTADOR DE TORNEIRA E/OU CONECTOR DE MANGUEIRA) EM POLÍMERO OU LATÃO, ROSQUEÁVEL, COMPATÍVEL COM MANGUEIRAS DE PADRÃO 1/2 POL.</w:t>
            </w:r>
          </w:p>
        </w:tc>
        <w:tc>
          <w:tcPr>
            <w:tcW w:w="851" w:type="dxa"/>
            <w:tcBorders>
              <w:top w:val="nil"/>
              <w:left w:val="nil"/>
              <w:bottom w:val="single" w:sz="4" w:space="0" w:color="auto"/>
              <w:right w:val="single" w:sz="4" w:space="0" w:color="auto"/>
            </w:tcBorders>
            <w:shd w:val="clear" w:color="auto" w:fill="auto"/>
            <w:vAlign w:val="center"/>
            <w:hideMark/>
          </w:tcPr>
          <w:p w14:paraId="05B7352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607FF1E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w:t>
            </w:r>
          </w:p>
        </w:tc>
        <w:tc>
          <w:tcPr>
            <w:tcW w:w="1188" w:type="dxa"/>
            <w:tcBorders>
              <w:top w:val="single" w:sz="4" w:space="0" w:color="auto"/>
              <w:left w:val="nil"/>
              <w:bottom w:val="single" w:sz="4" w:space="0" w:color="auto"/>
              <w:right w:val="single" w:sz="4" w:space="0" w:color="auto"/>
            </w:tcBorders>
          </w:tcPr>
          <w:p w14:paraId="27706D6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F23037C"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10,65</w:t>
            </w:r>
          </w:p>
        </w:tc>
        <w:tc>
          <w:tcPr>
            <w:tcW w:w="992" w:type="dxa"/>
            <w:tcBorders>
              <w:top w:val="nil"/>
              <w:left w:val="nil"/>
              <w:bottom w:val="single" w:sz="4" w:space="0" w:color="auto"/>
              <w:right w:val="single" w:sz="4" w:space="0" w:color="auto"/>
            </w:tcBorders>
            <w:shd w:val="clear" w:color="auto" w:fill="auto"/>
            <w:vAlign w:val="center"/>
            <w:hideMark/>
          </w:tcPr>
          <w:p w14:paraId="1D495C7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31,95</w:t>
            </w:r>
          </w:p>
        </w:tc>
      </w:tr>
      <w:tr w:rsidR="002B2264" w:rsidRPr="00FC31BF" w14:paraId="3FBE698C" w14:textId="77777777" w:rsidTr="002B2264">
        <w:trPr>
          <w:trHeight w:val="90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775F0E8"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76</w:t>
            </w:r>
          </w:p>
        </w:tc>
        <w:tc>
          <w:tcPr>
            <w:tcW w:w="3228" w:type="dxa"/>
            <w:tcBorders>
              <w:top w:val="nil"/>
              <w:left w:val="nil"/>
              <w:bottom w:val="single" w:sz="4" w:space="0" w:color="auto"/>
              <w:right w:val="single" w:sz="4" w:space="0" w:color="auto"/>
            </w:tcBorders>
            <w:shd w:val="clear" w:color="auto" w:fill="auto"/>
            <w:vAlign w:val="center"/>
            <w:hideMark/>
          </w:tcPr>
          <w:p w14:paraId="42A7B6F8"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ESMERILHADEIRA, TIPO: ANGULAR , VOLTAGEM: 110 V, POTÊNCIA: 850 W, ROTAÇÃO: 11.000 RPM, DIÂMETRO DISCO: 4 1/2 POL, CARACTERÍSTICAS ADICIONAIS: 1 ESMERILHADEIRA, PUNHO LATERAL, PROTETOR, CHAVE DE APERTO.</w:t>
            </w:r>
          </w:p>
        </w:tc>
        <w:tc>
          <w:tcPr>
            <w:tcW w:w="851" w:type="dxa"/>
            <w:tcBorders>
              <w:top w:val="nil"/>
              <w:left w:val="nil"/>
              <w:bottom w:val="single" w:sz="4" w:space="0" w:color="auto"/>
              <w:right w:val="single" w:sz="4" w:space="0" w:color="auto"/>
            </w:tcBorders>
            <w:shd w:val="clear" w:color="auto" w:fill="auto"/>
            <w:vAlign w:val="center"/>
            <w:hideMark/>
          </w:tcPr>
          <w:p w14:paraId="372314E5"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57E575F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w:t>
            </w:r>
          </w:p>
        </w:tc>
        <w:tc>
          <w:tcPr>
            <w:tcW w:w="1188" w:type="dxa"/>
            <w:tcBorders>
              <w:top w:val="single" w:sz="4" w:space="0" w:color="auto"/>
              <w:left w:val="nil"/>
              <w:bottom w:val="single" w:sz="4" w:space="0" w:color="auto"/>
              <w:right w:val="single" w:sz="4" w:space="0" w:color="auto"/>
            </w:tcBorders>
          </w:tcPr>
          <w:p w14:paraId="18ECAB8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A7E19F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731,10</w:t>
            </w:r>
          </w:p>
        </w:tc>
        <w:tc>
          <w:tcPr>
            <w:tcW w:w="992" w:type="dxa"/>
            <w:tcBorders>
              <w:top w:val="nil"/>
              <w:left w:val="nil"/>
              <w:bottom w:val="single" w:sz="4" w:space="0" w:color="auto"/>
              <w:right w:val="single" w:sz="4" w:space="0" w:color="auto"/>
            </w:tcBorders>
            <w:shd w:val="clear" w:color="auto" w:fill="auto"/>
            <w:vAlign w:val="center"/>
            <w:hideMark/>
          </w:tcPr>
          <w:p w14:paraId="62B7C99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731,10</w:t>
            </w:r>
          </w:p>
        </w:tc>
      </w:tr>
      <w:tr w:rsidR="002B2264" w:rsidRPr="00FC31BF" w14:paraId="2F4C67B3" w14:textId="77777777" w:rsidTr="002B2264">
        <w:trPr>
          <w:trHeight w:val="67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1232E63"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77</w:t>
            </w:r>
          </w:p>
        </w:tc>
        <w:tc>
          <w:tcPr>
            <w:tcW w:w="3228" w:type="dxa"/>
            <w:tcBorders>
              <w:top w:val="nil"/>
              <w:left w:val="nil"/>
              <w:bottom w:val="single" w:sz="4" w:space="0" w:color="auto"/>
              <w:right w:val="single" w:sz="4" w:space="0" w:color="auto"/>
            </w:tcBorders>
            <w:shd w:val="clear" w:color="auto" w:fill="auto"/>
            <w:vAlign w:val="center"/>
            <w:hideMark/>
          </w:tcPr>
          <w:p w14:paraId="6DB792E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ESMERILHADEIRA, TIPO: ANGULAR, VOLTAGEM: 110 V, POTÊNCIA:750 W, ROTAÇÃO:11.000 RPM, DIÂMETRO DISCO:4 1/2 POL, TIPO USO: INDUSTRIAL</w:t>
            </w:r>
          </w:p>
        </w:tc>
        <w:tc>
          <w:tcPr>
            <w:tcW w:w="851" w:type="dxa"/>
            <w:tcBorders>
              <w:top w:val="nil"/>
              <w:left w:val="nil"/>
              <w:bottom w:val="single" w:sz="4" w:space="0" w:color="auto"/>
              <w:right w:val="single" w:sz="4" w:space="0" w:color="auto"/>
            </w:tcBorders>
            <w:shd w:val="clear" w:color="auto" w:fill="auto"/>
            <w:vAlign w:val="center"/>
            <w:hideMark/>
          </w:tcPr>
          <w:p w14:paraId="368BD3BB"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2D4673B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w:t>
            </w:r>
          </w:p>
        </w:tc>
        <w:tc>
          <w:tcPr>
            <w:tcW w:w="1188" w:type="dxa"/>
            <w:tcBorders>
              <w:top w:val="single" w:sz="4" w:space="0" w:color="auto"/>
              <w:left w:val="nil"/>
              <w:bottom w:val="single" w:sz="4" w:space="0" w:color="auto"/>
              <w:right w:val="single" w:sz="4" w:space="0" w:color="auto"/>
            </w:tcBorders>
          </w:tcPr>
          <w:p w14:paraId="02D30C7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5917C1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650,75</w:t>
            </w:r>
          </w:p>
        </w:tc>
        <w:tc>
          <w:tcPr>
            <w:tcW w:w="992" w:type="dxa"/>
            <w:tcBorders>
              <w:top w:val="nil"/>
              <w:left w:val="nil"/>
              <w:bottom w:val="single" w:sz="4" w:space="0" w:color="auto"/>
              <w:right w:val="single" w:sz="4" w:space="0" w:color="auto"/>
            </w:tcBorders>
            <w:shd w:val="clear" w:color="auto" w:fill="auto"/>
            <w:vAlign w:val="center"/>
            <w:hideMark/>
          </w:tcPr>
          <w:p w14:paraId="6952F9F7"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1.301,50</w:t>
            </w:r>
          </w:p>
        </w:tc>
      </w:tr>
      <w:tr w:rsidR="002B2264" w:rsidRPr="00FC31BF" w14:paraId="19EF6B67" w14:textId="77777777" w:rsidTr="002B2264">
        <w:trPr>
          <w:trHeight w:val="67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035D0AD"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78</w:t>
            </w:r>
          </w:p>
        </w:tc>
        <w:tc>
          <w:tcPr>
            <w:tcW w:w="3228" w:type="dxa"/>
            <w:tcBorders>
              <w:top w:val="nil"/>
              <w:left w:val="nil"/>
              <w:bottom w:val="single" w:sz="4" w:space="0" w:color="auto"/>
              <w:right w:val="single" w:sz="4" w:space="0" w:color="auto"/>
            </w:tcBorders>
            <w:shd w:val="clear" w:color="auto" w:fill="auto"/>
            <w:vAlign w:val="center"/>
            <w:hideMark/>
          </w:tcPr>
          <w:p w14:paraId="6B9341A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ESPÁTULA, MATERIAL LÂMINA: AÇO INOXIDÁVEL, MATERIAL CABO: MADEIRA, APLICAÇÃO: MASSA E RASPAGEM, COMPRIMENTO: 135 MM, LARGURA: 25 MM</w:t>
            </w:r>
          </w:p>
        </w:tc>
        <w:tc>
          <w:tcPr>
            <w:tcW w:w="851" w:type="dxa"/>
            <w:tcBorders>
              <w:top w:val="nil"/>
              <w:left w:val="nil"/>
              <w:bottom w:val="single" w:sz="4" w:space="0" w:color="auto"/>
              <w:right w:val="single" w:sz="4" w:space="0" w:color="auto"/>
            </w:tcBorders>
            <w:shd w:val="clear" w:color="auto" w:fill="auto"/>
            <w:vAlign w:val="center"/>
            <w:hideMark/>
          </w:tcPr>
          <w:p w14:paraId="0B49B3F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258951D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w:t>
            </w:r>
          </w:p>
        </w:tc>
        <w:tc>
          <w:tcPr>
            <w:tcW w:w="1188" w:type="dxa"/>
            <w:tcBorders>
              <w:top w:val="single" w:sz="4" w:space="0" w:color="auto"/>
              <w:left w:val="nil"/>
              <w:bottom w:val="single" w:sz="4" w:space="0" w:color="auto"/>
              <w:right w:val="single" w:sz="4" w:space="0" w:color="auto"/>
            </w:tcBorders>
          </w:tcPr>
          <w:p w14:paraId="201643E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138E797"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14,82</w:t>
            </w:r>
          </w:p>
        </w:tc>
        <w:tc>
          <w:tcPr>
            <w:tcW w:w="992" w:type="dxa"/>
            <w:tcBorders>
              <w:top w:val="nil"/>
              <w:left w:val="nil"/>
              <w:bottom w:val="single" w:sz="4" w:space="0" w:color="auto"/>
              <w:right w:val="single" w:sz="4" w:space="0" w:color="auto"/>
            </w:tcBorders>
            <w:shd w:val="clear" w:color="auto" w:fill="auto"/>
            <w:vAlign w:val="center"/>
            <w:hideMark/>
          </w:tcPr>
          <w:p w14:paraId="4F19556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29,64</w:t>
            </w:r>
          </w:p>
        </w:tc>
      </w:tr>
      <w:tr w:rsidR="002B2264" w:rsidRPr="00FC31BF" w14:paraId="4EBF8483" w14:textId="77777777" w:rsidTr="002B2264">
        <w:trPr>
          <w:trHeight w:val="67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7254C14"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79</w:t>
            </w:r>
          </w:p>
        </w:tc>
        <w:tc>
          <w:tcPr>
            <w:tcW w:w="3228" w:type="dxa"/>
            <w:tcBorders>
              <w:top w:val="nil"/>
              <w:left w:val="nil"/>
              <w:bottom w:val="single" w:sz="4" w:space="0" w:color="auto"/>
              <w:right w:val="single" w:sz="4" w:space="0" w:color="auto"/>
            </w:tcBorders>
            <w:shd w:val="clear" w:color="auto" w:fill="auto"/>
            <w:vAlign w:val="center"/>
            <w:hideMark/>
          </w:tcPr>
          <w:p w14:paraId="0CE463F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ESPUMA, MATERIAL: POLIURETANO, ASPECTO FÍSICO: SPRAY, APLICAÇÃO: VEDAÇÃO SUPERFÍCIES LISAS E POROSAS, CARACTERÍSTICAS ADICIONAIS: EXPANSIVA. EMBALAGEM: 500 ML.</w:t>
            </w:r>
          </w:p>
        </w:tc>
        <w:tc>
          <w:tcPr>
            <w:tcW w:w="851" w:type="dxa"/>
            <w:tcBorders>
              <w:top w:val="nil"/>
              <w:left w:val="nil"/>
              <w:bottom w:val="single" w:sz="4" w:space="0" w:color="auto"/>
              <w:right w:val="single" w:sz="4" w:space="0" w:color="auto"/>
            </w:tcBorders>
            <w:shd w:val="clear" w:color="auto" w:fill="auto"/>
            <w:vAlign w:val="center"/>
            <w:hideMark/>
          </w:tcPr>
          <w:p w14:paraId="30DB1C1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60D1B51C"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w:t>
            </w:r>
          </w:p>
        </w:tc>
        <w:tc>
          <w:tcPr>
            <w:tcW w:w="1188" w:type="dxa"/>
            <w:tcBorders>
              <w:top w:val="single" w:sz="4" w:space="0" w:color="auto"/>
              <w:left w:val="nil"/>
              <w:bottom w:val="single" w:sz="4" w:space="0" w:color="auto"/>
              <w:right w:val="single" w:sz="4" w:space="0" w:color="auto"/>
            </w:tcBorders>
          </w:tcPr>
          <w:p w14:paraId="681DDEB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CF51F3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24,42</w:t>
            </w:r>
          </w:p>
        </w:tc>
        <w:tc>
          <w:tcPr>
            <w:tcW w:w="992" w:type="dxa"/>
            <w:tcBorders>
              <w:top w:val="nil"/>
              <w:left w:val="nil"/>
              <w:bottom w:val="single" w:sz="4" w:space="0" w:color="auto"/>
              <w:right w:val="single" w:sz="4" w:space="0" w:color="auto"/>
            </w:tcBorders>
            <w:shd w:val="clear" w:color="auto" w:fill="auto"/>
            <w:vAlign w:val="center"/>
            <w:hideMark/>
          </w:tcPr>
          <w:p w14:paraId="42BC596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122,10</w:t>
            </w:r>
          </w:p>
        </w:tc>
      </w:tr>
      <w:tr w:rsidR="002B2264" w:rsidRPr="00FC31BF" w14:paraId="3FFA45FC" w14:textId="77777777" w:rsidTr="002B2264">
        <w:trPr>
          <w:trHeight w:val="45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CD0A2B3"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80</w:t>
            </w:r>
          </w:p>
        </w:tc>
        <w:tc>
          <w:tcPr>
            <w:tcW w:w="3228" w:type="dxa"/>
            <w:tcBorders>
              <w:top w:val="nil"/>
              <w:left w:val="nil"/>
              <w:bottom w:val="single" w:sz="4" w:space="0" w:color="auto"/>
              <w:right w:val="single" w:sz="4" w:space="0" w:color="auto"/>
            </w:tcBorders>
            <w:shd w:val="clear" w:color="auto" w:fill="auto"/>
            <w:vAlign w:val="center"/>
            <w:hideMark/>
          </w:tcPr>
          <w:p w14:paraId="6AFEA1F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FACÃO, MATERIAL LÂMINA: AÇO, MATERIAL CABO: MADEIRA, COMPRIMENTO:14 POL, TIPO: PARA CANA</w:t>
            </w:r>
          </w:p>
        </w:tc>
        <w:tc>
          <w:tcPr>
            <w:tcW w:w="851" w:type="dxa"/>
            <w:tcBorders>
              <w:top w:val="nil"/>
              <w:left w:val="nil"/>
              <w:bottom w:val="single" w:sz="4" w:space="0" w:color="auto"/>
              <w:right w:val="single" w:sz="4" w:space="0" w:color="auto"/>
            </w:tcBorders>
            <w:shd w:val="clear" w:color="auto" w:fill="auto"/>
            <w:vAlign w:val="center"/>
            <w:hideMark/>
          </w:tcPr>
          <w:p w14:paraId="4599559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2674F38C"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w:t>
            </w:r>
          </w:p>
        </w:tc>
        <w:tc>
          <w:tcPr>
            <w:tcW w:w="1188" w:type="dxa"/>
            <w:tcBorders>
              <w:top w:val="single" w:sz="4" w:space="0" w:color="auto"/>
              <w:left w:val="nil"/>
              <w:bottom w:val="single" w:sz="4" w:space="0" w:color="auto"/>
              <w:right w:val="single" w:sz="4" w:space="0" w:color="auto"/>
            </w:tcBorders>
          </w:tcPr>
          <w:p w14:paraId="6FB0011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E27019C"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77,49</w:t>
            </w:r>
          </w:p>
        </w:tc>
        <w:tc>
          <w:tcPr>
            <w:tcW w:w="992" w:type="dxa"/>
            <w:tcBorders>
              <w:top w:val="nil"/>
              <w:left w:val="nil"/>
              <w:bottom w:val="single" w:sz="4" w:space="0" w:color="auto"/>
              <w:right w:val="single" w:sz="4" w:space="0" w:color="auto"/>
            </w:tcBorders>
            <w:shd w:val="clear" w:color="auto" w:fill="auto"/>
            <w:vAlign w:val="center"/>
            <w:hideMark/>
          </w:tcPr>
          <w:p w14:paraId="49759C4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154,98</w:t>
            </w:r>
          </w:p>
        </w:tc>
      </w:tr>
      <w:tr w:rsidR="002B2264" w:rsidRPr="00FC31BF" w14:paraId="4CB44BF1" w14:textId="77777777" w:rsidTr="002B2264">
        <w:trPr>
          <w:trHeight w:val="67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BE49622"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81</w:t>
            </w:r>
          </w:p>
        </w:tc>
        <w:tc>
          <w:tcPr>
            <w:tcW w:w="3228" w:type="dxa"/>
            <w:tcBorders>
              <w:top w:val="nil"/>
              <w:left w:val="nil"/>
              <w:bottom w:val="single" w:sz="4" w:space="0" w:color="auto"/>
              <w:right w:val="single" w:sz="4" w:space="0" w:color="auto"/>
            </w:tcBorders>
            <w:shd w:val="clear" w:color="auto" w:fill="auto"/>
            <w:vAlign w:val="center"/>
            <w:hideMark/>
          </w:tcPr>
          <w:p w14:paraId="0B608D4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VERGALHÃO ARMAÇÃO CONCRETO, MATERIAL: FERRO, TIPO: CA-50, COMPRIMENTO: 12 M, BITOLA: 5/16 POL, APLICAÇÃO: ARMAÇÃO VIGAS/PILARES E LAJES</w:t>
            </w:r>
          </w:p>
        </w:tc>
        <w:tc>
          <w:tcPr>
            <w:tcW w:w="851" w:type="dxa"/>
            <w:tcBorders>
              <w:top w:val="nil"/>
              <w:left w:val="nil"/>
              <w:bottom w:val="single" w:sz="4" w:space="0" w:color="auto"/>
              <w:right w:val="single" w:sz="4" w:space="0" w:color="auto"/>
            </w:tcBorders>
            <w:shd w:val="clear" w:color="auto" w:fill="auto"/>
            <w:vAlign w:val="center"/>
            <w:hideMark/>
          </w:tcPr>
          <w:p w14:paraId="1218275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43AB2DCB"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40</w:t>
            </w:r>
          </w:p>
        </w:tc>
        <w:tc>
          <w:tcPr>
            <w:tcW w:w="1188" w:type="dxa"/>
            <w:tcBorders>
              <w:top w:val="single" w:sz="4" w:space="0" w:color="auto"/>
              <w:left w:val="nil"/>
              <w:bottom w:val="single" w:sz="4" w:space="0" w:color="auto"/>
              <w:right w:val="single" w:sz="4" w:space="0" w:color="auto"/>
            </w:tcBorders>
          </w:tcPr>
          <w:p w14:paraId="1908AD20"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CE65912"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35,34</w:t>
            </w:r>
          </w:p>
        </w:tc>
        <w:tc>
          <w:tcPr>
            <w:tcW w:w="992" w:type="dxa"/>
            <w:tcBorders>
              <w:top w:val="nil"/>
              <w:left w:val="nil"/>
              <w:bottom w:val="single" w:sz="4" w:space="0" w:color="auto"/>
              <w:right w:val="single" w:sz="4" w:space="0" w:color="auto"/>
            </w:tcBorders>
            <w:shd w:val="clear" w:color="auto" w:fill="auto"/>
            <w:vAlign w:val="center"/>
            <w:hideMark/>
          </w:tcPr>
          <w:p w14:paraId="2BF40D70"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1.413,60</w:t>
            </w:r>
          </w:p>
        </w:tc>
      </w:tr>
      <w:tr w:rsidR="002B2264" w:rsidRPr="00FC31BF" w14:paraId="2744749A" w14:textId="77777777" w:rsidTr="002B2264">
        <w:trPr>
          <w:trHeight w:val="67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A860B9E"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82</w:t>
            </w:r>
          </w:p>
        </w:tc>
        <w:tc>
          <w:tcPr>
            <w:tcW w:w="3228" w:type="dxa"/>
            <w:tcBorders>
              <w:top w:val="nil"/>
              <w:left w:val="nil"/>
              <w:bottom w:val="single" w:sz="4" w:space="0" w:color="auto"/>
              <w:right w:val="single" w:sz="4" w:space="0" w:color="auto"/>
            </w:tcBorders>
            <w:shd w:val="clear" w:color="auto" w:fill="auto"/>
            <w:vAlign w:val="center"/>
            <w:hideMark/>
          </w:tcPr>
          <w:p w14:paraId="53785310"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VERGALHÃO ARMAÇÃO CONCRETO, MATERIAL: FERRO, TIPO: CA-60, COMPRIMENTO: 12 M, PESO: 1,31 KG, APLICAÇÃO: ARMAÇÃO VIGAS/PILARES E LAJES, DIÂMETRO: 4,2 MM</w:t>
            </w:r>
          </w:p>
        </w:tc>
        <w:tc>
          <w:tcPr>
            <w:tcW w:w="851" w:type="dxa"/>
            <w:tcBorders>
              <w:top w:val="nil"/>
              <w:left w:val="nil"/>
              <w:bottom w:val="single" w:sz="4" w:space="0" w:color="auto"/>
              <w:right w:val="single" w:sz="4" w:space="0" w:color="auto"/>
            </w:tcBorders>
            <w:shd w:val="clear" w:color="auto" w:fill="auto"/>
            <w:vAlign w:val="center"/>
            <w:hideMark/>
          </w:tcPr>
          <w:p w14:paraId="4A175C2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7D37787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20</w:t>
            </w:r>
          </w:p>
        </w:tc>
        <w:tc>
          <w:tcPr>
            <w:tcW w:w="1188" w:type="dxa"/>
            <w:tcBorders>
              <w:top w:val="single" w:sz="4" w:space="0" w:color="auto"/>
              <w:left w:val="nil"/>
              <w:bottom w:val="single" w:sz="4" w:space="0" w:color="auto"/>
              <w:right w:val="single" w:sz="4" w:space="0" w:color="auto"/>
            </w:tcBorders>
          </w:tcPr>
          <w:p w14:paraId="5414884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2BDD88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14,28</w:t>
            </w:r>
          </w:p>
        </w:tc>
        <w:tc>
          <w:tcPr>
            <w:tcW w:w="992" w:type="dxa"/>
            <w:tcBorders>
              <w:top w:val="nil"/>
              <w:left w:val="nil"/>
              <w:bottom w:val="single" w:sz="4" w:space="0" w:color="auto"/>
              <w:right w:val="single" w:sz="4" w:space="0" w:color="auto"/>
            </w:tcBorders>
            <w:shd w:val="clear" w:color="auto" w:fill="auto"/>
            <w:vAlign w:val="center"/>
            <w:hideMark/>
          </w:tcPr>
          <w:p w14:paraId="38296640"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285,60</w:t>
            </w:r>
          </w:p>
        </w:tc>
      </w:tr>
      <w:tr w:rsidR="002B2264" w:rsidRPr="00FC31BF" w14:paraId="500F3859" w14:textId="77777777" w:rsidTr="002B2264">
        <w:trPr>
          <w:trHeight w:val="112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317683E"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83</w:t>
            </w:r>
          </w:p>
        </w:tc>
        <w:tc>
          <w:tcPr>
            <w:tcW w:w="3228" w:type="dxa"/>
            <w:tcBorders>
              <w:top w:val="nil"/>
              <w:left w:val="nil"/>
              <w:bottom w:val="single" w:sz="4" w:space="0" w:color="auto"/>
              <w:right w:val="single" w:sz="4" w:space="0" w:color="auto"/>
            </w:tcBorders>
            <w:shd w:val="clear" w:color="auto" w:fill="auto"/>
            <w:vAlign w:val="center"/>
            <w:hideMark/>
          </w:tcPr>
          <w:p w14:paraId="2406D2AA" w14:textId="766B83F2" w:rsidR="002B2264" w:rsidRPr="00FC31BF" w:rsidRDefault="00386157" w:rsidP="008F6576">
            <w:pPr>
              <w:spacing w:after="0" w:line="240" w:lineRule="auto"/>
              <w:jc w:val="both"/>
              <w:rPr>
                <w:rFonts w:ascii="Century Gothic" w:eastAsia="Times New Roman" w:hAnsi="Century Gothic" w:cs="Calibri"/>
                <w:sz w:val="16"/>
                <w:szCs w:val="16"/>
                <w:lang w:eastAsia="pt-BR"/>
              </w:rPr>
            </w:pPr>
            <w:r w:rsidRPr="00386157">
              <w:rPr>
                <w:rFonts w:ascii="Century Gothic" w:hAnsi="Century Gothic"/>
                <w:b/>
                <w:noProof/>
                <w:sz w:val="20"/>
                <w:szCs w:val="20"/>
                <w:lang w:eastAsia="pt-BR"/>
              </w:rPr>
              <mc:AlternateContent>
                <mc:Choice Requires="wps">
                  <w:drawing>
                    <wp:anchor distT="0" distB="0" distL="114300" distR="114300" simplePos="0" relativeHeight="251679744" behindDoc="1" locked="0" layoutInCell="0" allowOverlap="1" wp14:anchorId="15B1CF5B" wp14:editId="616C9406">
                      <wp:simplePos x="0" y="0"/>
                      <wp:positionH relativeFrom="margin">
                        <wp:posOffset>463550</wp:posOffset>
                      </wp:positionH>
                      <wp:positionV relativeFrom="margin">
                        <wp:posOffset>3281045</wp:posOffset>
                      </wp:positionV>
                      <wp:extent cx="5865495" cy="2513965"/>
                      <wp:effectExtent l="0" t="0" r="0" b="0"/>
                      <wp:wrapNone/>
                      <wp:docPr id="14" name="Caixa de Texto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F47310E"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5B1CF5B" id="Caixa de Texto 14" o:spid="_x0000_s1034" type="#_x0000_t202" style="position:absolute;left:0;text-align:left;margin-left:36.5pt;margin-top:258.35pt;width:461.85pt;height:197.95pt;rotation:-45;z-index:-2516367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" o:allowincell="f" filled="f" stroked="f">
                      <v:stroke joinstyle="round"/>
                      <o:lock v:ext="edit" shapetype="t"/>
                      <v:textbox style="mso-fit-shape-to-text:t">
                        <w:txbxContent>
                          <w:p w14:paraId="3F47310E"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v:textbox>
                      <w10:wrap anchorx="margin" anchory="margin"/>
                    </v:shape>
                  </w:pict>
                </mc:Fallback>
              </mc:AlternateContent>
            </w:r>
            <w:r w:rsidR="002B2264" w:rsidRPr="00FC31BF">
              <w:rPr>
                <w:rFonts w:ascii="Century Gothic" w:eastAsia="Times New Roman" w:hAnsi="Century Gothic" w:cs="Calibri"/>
                <w:sz w:val="16"/>
                <w:szCs w:val="16"/>
                <w:lang w:eastAsia="pt-BR"/>
              </w:rPr>
              <w:t>FILTRO LINHA, TENSÃO ALIMENTAÇÃO: 110/220 V, POTÊNCIA MÁXIMA: 1.100/2.200 W, CORRENTE MÁXIMA: 10 A, QUANTIDADE SAÍDA: 6 TOMADAS COM 3 PINOS TIPO FÊMEA COM ATERRAMENTO, CARACTERÍSTICAS ADICIONAIS: INTERRUPTOR LIGA/DESLIGA E VOLTÍMETRO, CABO: 3 METROS DE COMPRIMENTO.</w:t>
            </w:r>
          </w:p>
        </w:tc>
        <w:tc>
          <w:tcPr>
            <w:tcW w:w="851" w:type="dxa"/>
            <w:tcBorders>
              <w:top w:val="nil"/>
              <w:left w:val="nil"/>
              <w:bottom w:val="single" w:sz="4" w:space="0" w:color="auto"/>
              <w:right w:val="single" w:sz="4" w:space="0" w:color="auto"/>
            </w:tcBorders>
            <w:shd w:val="clear" w:color="auto" w:fill="auto"/>
            <w:vAlign w:val="center"/>
            <w:hideMark/>
          </w:tcPr>
          <w:p w14:paraId="34CC89D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25CFEA6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w:t>
            </w:r>
          </w:p>
        </w:tc>
        <w:tc>
          <w:tcPr>
            <w:tcW w:w="1188" w:type="dxa"/>
            <w:tcBorders>
              <w:top w:val="single" w:sz="4" w:space="0" w:color="auto"/>
              <w:left w:val="nil"/>
              <w:bottom w:val="single" w:sz="4" w:space="0" w:color="auto"/>
              <w:right w:val="single" w:sz="4" w:space="0" w:color="auto"/>
            </w:tcBorders>
          </w:tcPr>
          <w:p w14:paraId="34600BD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3B4220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50,47</w:t>
            </w:r>
          </w:p>
        </w:tc>
        <w:tc>
          <w:tcPr>
            <w:tcW w:w="992" w:type="dxa"/>
            <w:tcBorders>
              <w:top w:val="nil"/>
              <w:left w:val="nil"/>
              <w:bottom w:val="single" w:sz="4" w:space="0" w:color="auto"/>
              <w:right w:val="single" w:sz="4" w:space="0" w:color="auto"/>
            </w:tcBorders>
            <w:shd w:val="clear" w:color="auto" w:fill="auto"/>
            <w:vAlign w:val="center"/>
            <w:hideMark/>
          </w:tcPr>
          <w:p w14:paraId="108B6E32"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252,35</w:t>
            </w:r>
          </w:p>
        </w:tc>
      </w:tr>
      <w:tr w:rsidR="002B2264" w:rsidRPr="00FC31BF" w14:paraId="4043D904" w14:textId="77777777" w:rsidTr="002B2264">
        <w:trPr>
          <w:trHeight w:val="90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8B0FE42"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84</w:t>
            </w:r>
          </w:p>
        </w:tc>
        <w:tc>
          <w:tcPr>
            <w:tcW w:w="3228" w:type="dxa"/>
            <w:tcBorders>
              <w:top w:val="nil"/>
              <w:left w:val="nil"/>
              <w:bottom w:val="single" w:sz="4" w:space="0" w:color="auto"/>
              <w:right w:val="single" w:sz="4" w:space="0" w:color="auto"/>
            </w:tcBorders>
            <w:shd w:val="clear" w:color="auto" w:fill="auto"/>
            <w:vAlign w:val="center"/>
            <w:hideMark/>
          </w:tcPr>
          <w:p w14:paraId="7916FF0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FITA ADESIVA, TIPO: DUPLA FACE, MATERIAL: ESPUMA ACRÍLICA, LARGURA: 19 MM, COMPRIMENTO: 5 M, ESPESSURA: 1 MM, CARACTERÍSTICAS ADICIONAIS: FIXAÇÃO PERMANENTE E DE ALTA RESISTÊNCIA QUE SUBSTITUI PARAFUSOS, REBITES E SOLDAS EM MATERIAIS TRANSPARENTES</w:t>
            </w:r>
          </w:p>
        </w:tc>
        <w:tc>
          <w:tcPr>
            <w:tcW w:w="851" w:type="dxa"/>
            <w:tcBorders>
              <w:top w:val="nil"/>
              <w:left w:val="nil"/>
              <w:bottom w:val="single" w:sz="4" w:space="0" w:color="auto"/>
              <w:right w:val="single" w:sz="4" w:space="0" w:color="auto"/>
            </w:tcBorders>
            <w:shd w:val="clear" w:color="auto" w:fill="auto"/>
            <w:vAlign w:val="center"/>
            <w:hideMark/>
          </w:tcPr>
          <w:p w14:paraId="024242E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430C601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w:t>
            </w:r>
          </w:p>
        </w:tc>
        <w:tc>
          <w:tcPr>
            <w:tcW w:w="1188" w:type="dxa"/>
            <w:tcBorders>
              <w:top w:val="single" w:sz="4" w:space="0" w:color="auto"/>
              <w:left w:val="nil"/>
              <w:bottom w:val="single" w:sz="4" w:space="0" w:color="auto"/>
              <w:right w:val="single" w:sz="4" w:space="0" w:color="auto"/>
            </w:tcBorders>
          </w:tcPr>
          <w:p w14:paraId="4CD0497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D9E967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47,81</w:t>
            </w:r>
          </w:p>
        </w:tc>
        <w:tc>
          <w:tcPr>
            <w:tcW w:w="992" w:type="dxa"/>
            <w:tcBorders>
              <w:top w:val="nil"/>
              <w:left w:val="nil"/>
              <w:bottom w:val="single" w:sz="4" w:space="0" w:color="auto"/>
              <w:right w:val="single" w:sz="4" w:space="0" w:color="auto"/>
            </w:tcBorders>
            <w:shd w:val="clear" w:color="auto" w:fill="auto"/>
            <w:vAlign w:val="center"/>
            <w:hideMark/>
          </w:tcPr>
          <w:p w14:paraId="7800582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239,05</w:t>
            </w:r>
          </w:p>
        </w:tc>
      </w:tr>
      <w:tr w:rsidR="002B2264" w:rsidRPr="00FC31BF" w14:paraId="71B18002" w14:textId="77777777" w:rsidTr="002B2264">
        <w:trPr>
          <w:trHeight w:val="45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3812028"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85</w:t>
            </w:r>
          </w:p>
        </w:tc>
        <w:tc>
          <w:tcPr>
            <w:tcW w:w="3228" w:type="dxa"/>
            <w:tcBorders>
              <w:top w:val="nil"/>
              <w:left w:val="nil"/>
              <w:bottom w:val="single" w:sz="4" w:space="0" w:color="auto"/>
              <w:right w:val="single" w:sz="4" w:space="0" w:color="auto"/>
            </w:tcBorders>
            <w:shd w:val="clear" w:color="auto" w:fill="auto"/>
            <w:vAlign w:val="center"/>
            <w:hideMark/>
          </w:tcPr>
          <w:p w14:paraId="6BBB7B8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FITA ISOLANTE ELÉTRICA, COMPRIMENTO 10 M, LARGURA 19 MM, CARACTERÍSTICAS ADICIONAIS ALTA TENSÃO</w:t>
            </w:r>
          </w:p>
        </w:tc>
        <w:tc>
          <w:tcPr>
            <w:tcW w:w="851" w:type="dxa"/>
            <w:tcBorders>
              <w:top w:val="nil"/>
              <w:left w:val="nil"/>
              <w:bottom w:val="single" w:sz="4" w:space="0" w:color="auto"/>
              <w:right w:val="single" w:sz="4" w:space="0" w:color="auto"/>
            </w:tcBorders>
            <w:shd w:val="clear" w:color="auto" w:fill="auto"/>
            <w:vAlign w:val="center"/>
            <w:hideMark/>
          </w:tcPr>
          <w:p w14:paraId="127E60C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155291E0"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20</w:t>
            </w:r>
          </w:p>
        </w:tc>
        <w:tc>
          <w:tcPr>
            <w:tcW w:w="1188" w:type="dxa"/>
            <w:tcBorders>
              <w:top w:val="single" w:sz="4" w:space="0" w:color="auto"/>
              <w:left w:val="nil"/>
              <w:bottom w:val="single" w:sz="4" w:space="0" w:color="auto"/>
              <w:right w:val="single" w:sz="4" w:space="0" w:color="auto"/>
            </w:tcBorders>
          </w:tcPr>
          <w:p w14:paraId="1BB2F5F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B9322C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7,82</w:t>
            </w:r>
          </w:p>
        </w:tc>
        <w:tc>
          <w:tcPr>
            <w:tcW w:w="992" w:type="dxa"/>
            <w:tcBorders>
              <w:top w:val="nil"/>
              <w:left w:val="nil"/>
              <w:bottom w:val="single" w:sz="4" w:space="0" w:color="auto"/>
              <w:right w:val="single" w:sz="4" w:space="0" w:color="auto"/>
            </w:tcBorders>
            <w:shd w:val="clear" w:color="auto" w:fill="auto"/>
            <w:vAlign w:val="center"/>
            <w:hideMark/>
          </w:tcPr>
          <w:p w14:paraId="16A92307"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156,40</w:t>
            </w:r>
          </w:p>
        </w:tc>
      </w:tr>
      <w:tr w:rsidR="002B2264" w:rsidRPr="00FC31BF" w14:paraId="738E9D03" w14:textId="77777777" w:rsidTr="002B2264">
        <w:trPr>
          <w:trHeight w:val="67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5C653D4"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86</w:t>
            </w:r>
          </w:p>
        </w:tc>
        <w:tc>
          <w:tcPr>
            <w:tcW w:w="3228" w:type="dxa"/>
            <w:tcBorders>
              <w:top w:val="nil"/>
              <w:left w:val="nil"/>
              <w:bottom w:val="single" w:sz="4" w:space="0" w:color="auto"/>
              <w:right w:val="single" w:sz="4" w:space="0" w:color="auto"/>
            </w:tcBorders>
            <w:shd w:val="clear" w:color="auto" w:fill="auto"/>
            <w:vAlign w:val="center"/>
            <w:hideMark/>
          </w:tcPr>
          <w:p w14:paraId="148ACEC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FITA ISOLANTE ELÉTRICA, MATERIAL BÁSICO: BORRACHA, COR: PRETA, COMPRIMENTO: 10 M, LARGURA: 19 MM, ESPESSURA: 0,77 MM, CARACTERÍSTICAS ADICIONAIS: AUTOFUSÃO</w:t>
            </w:r>
          </w:p>
        </w:tc>
        <w:tc>
          <w:tcPr>
            <w:tcW w:w="851" w:type="dxa"/>
            <w:tcBorders>
              <w:top w:val="nil"/>
              <w:left w:val="nil"/>
              <w:bottom w:val="single" w:sz="4" w:space="0" w:color="auto"/>
              <w:right w:val="single" w:sz="4" w:space="0" w:color="auto"/>
            </w:tcBorders>
            <w:shd w:val="clear" w:color="auto" w:fill="auto"/>
            <w:vAlign w:val="center"/>
            <w:hideMark/>
          </w:tcPr>
          <w:p w14:paraId="2C2B44D8"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12FCCDD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w:t>
            </w:r>
          </w:p>
        </w:tc>
        <w:tc>
          <w:tcPr>
            <w:tcW w:w="1188" w:type="dxa"/>
            <w:tcBorders>
              <w:top w:val="single" w:sz="4" w:space="0" w:color="auto"/>
              <w:left w:val="nil"/>
              <w:bottom w:val="single" w:sz="4" w:space="0" w:color="auto"/>
              <w:right w:val="single" w:sz="4" w:space="0" w:color="auto"/>
            </w:tcBorders>
          </w:tcPr>
          <w:p w14:paraId="0770790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0DF1068"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14,94</w:t>
            </w:r>
          </w:p>
        </w:tc>
        <w:tc>
          <w:tcPr>
            <w:tcW w:w="992" w:type="dxa"/>
            <w:tcBorders>
              <w:top w:val="nil"/>
              <w:left w:val="nil"/>
              <w:bottom w:val="single" w:sz="4" w:space="0" w:color="auto"/>
              <w:right w:val="single" w:sz="4" w:space="0" w:color="auto"/>
            </w:tcBorders>
            <w:shd w:val="clear" w:color="auto" w:fill="auto"/>
            <w:vAlign w:val="center"/>
            <w:hideMark/>
          </w:tcPr>
          <w:p w14:paraId="08850E9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89,64</w:t>
            </w:r>
          </w:p>
        </w:tc>
      </w:tr>
      <w:tr w:rsidR="002B2264" w:rsidRPr="00FC31BF" w14:paraId="6D343B62" w14:textId="77777777" w:rsidTr="002B2264">
        <w:trPr>
          <w:trHeight w:val="90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34D095C"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87</w:t>
            </w:r>
          </w:p>
        </w:tc>
        <w:tc>
          <w:tcPr>
            <w:tcW w:w="3228" w:type="dxa"/>
            <w:tcBorders>
              <w:top w:val="nil"/>
              <w:left w:val="nil"/>
              <w:bottom w:val="single" w:sz="4" w:space="0" w:color="auto"/>
              <w:right w:val="single" w:sz="4" w:space="0" w:color="auto"/>
            </w:tcBorders>
            <w:shd w:val="clear" w:color="auto" w:fill="auto"/>
            <w:vAlign w:val="center"/>
            <w:hideMark/>
          </w:tcPr>
          <w:p w14:paraId="0D6CD33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FITA SINALIZAÇÃO - MATERIAL: POLIPROPILENO, COMPRIMENTO: 200 M, LARGURA: 7 CM, COR: PRETA E AMARELA, APLICAÇÃO: DEMARCAÇÃO E ISOLAMENTO, CARACTERÍSTICAS ADICIONAIS: SEM ADESIVOS, FORMATO CORES EM DIAGONAL, ZEBRADA</w:t>
            </w:r>
          </w:p>
        </w:tc>
        <w:tc>
          <w:tcPr>
            <w:tcW w:w="851" w:type="dxa"/>
            <w:tcBorders>
              <w:top w:val="nil"/>
              <w:left w:val="nil"/>
              <w:bottom w:val="single" w:sz="4" w:space="0" w:color="auto"/>
              <w:right w:val="single" w:sz="4" w:space="0" w:color="auto"/>
            </w:tcBorders>
            <w:shd w:val="clear" w:color="auto" w:fill="auto"/>
            <w:vAlign w:val="center"/>
            <w:hideMark/>
          </w:tcPr>
          <w:p w14:paraId="22EF685B"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5583253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w:t>
            </w:r>
          </w:p>
        </w:tc>
        <w:tc>
          <w:tcPr>
            <w:tcW w:w="1188" w:type="dxa"/>
            <w:tcBorders>
              <w:top w:val="single" w:sz="4" w:space="0" w:color="auto"/>
              <w:left w:val="nil"/>
              <w:bottom w:val="single" w:sz="4" w:space="0" w:color="auto"/>
              <w:right w:val="single" w:sz="4" w:space="0" w:color="auto"/>
            </w:tcBorders>
          </w:tcPr>
          <w:p w14:paraId="233713E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3047BB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19,30</w:t>
            </w:r>
          </w:p>
        </w:tc>
        <w:tc>
          <w:tcPr>
            <w:tcW w:w="992" w:type="dxa"/>
            <w:tcBorders>
              <w:top w:val="nil"/>
              <w:left w:val="nil"/>
              <w:bottom w:val="single" w:sz="4" w:space="0" w:color="auto"/>
              <w:right w:val="single" w:sz="4" w:space="0" w:color="auto"/>
            </w:tcBorders>
            <w:shd w:val="clear" w:color="auto" w:fill="auto"/>
            <w:vAlign w:val="center"/>
            <w:hideMark/>
          </w:tcPr>
          <w:p w14:paraId="2E0ABE5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193,00</w:t>
            </w:r>
          </w:p>
        </w:tc>
      </w:tr>
      <w:tr w:rsidR="002B2264" w:rsidRPr="00FC31BF" w14:paraId="40CBA3C7" w14:textId="77777777" w:rsidTr="002B2264">
        <w:trPr>
          <w:trHeight w:val="45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1D42172"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88</w:t>
            </w:r>
          </w:p>
        </w:tc>
        <w:tc>
          <w:tcPr>
            <w:tcW w:w="3228" w:type="dxa"/>
            <w:tcBorders>
              <w:top w:val="nil"/>
              <w:left w:val="nil"/>
              <w:bottom w:val="single" w:sz="4" w:space="0" w:color="auto"/>
              <w:right w:val="single" w:sz="4" w:space="0" w:color="auto"/>
            </w:tcBorders>
            <w:shd w:val="clear" w:color="auto" w:fill="auto"/>
            <w:vAlign w:val="center"/>
            <w:hideMark/>
          </w:tcPr>
          <w:p w14:paraId="2213F3AC"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FITA VEDA ROSCA, MATERIAL: TEFLON, COMPRIMENTO: 50 M, LARGURA: 18 MM, ESPESSURA: 0,06 A 0,08 MM, NORMAS TÉCNICAS: NBR13124</w:t>
            </w:r>
          </w:p>
        </w:tc>
        <w:tc>
          <w:tcPr>
            <w:tcW w:w="851" w:type="dxa"/>
            <w:tcBorders>
              <w:top w:val="nil"/>
              <w:left w:val="nil"/>
              <w:bottom w:val="single" w:sz="4" w:space="0" w:color="auto"/>
              <w:right w:val="single" w:sz="4" w:space="0" w:color="auto"/>
            </w:tcBorders>
            <w:shd w:val="clear" w:color="auto" w:fill="auto"/>
            <w:vAlign w:val="center"/>
            <w:hideMark/>
          </w:tcPr>
          <w:p w14:paraId="7277DE7B"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7B9EFC15"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100</w:t>
            </w:r>
          </w:p>
        </w:tc>
        <w:tc>
          <w:tcPr>
            <w:tcW w:w="1188" w:type="dxa"/>
            <w:tcBorders>
              <w:top w:val="single" w:sz="4" w:space="0" w:color="auto"/>
              <w:left w:val="nil"/>
              <w:bottom w:val="single" w:sz="4" w:space="0" w:color="auto"/>
              <w:right w:val="single" w:sz="4" w:space="0" w:color="auto"/>
            </w:tcBorders>
          </w:tcPr>
          <w:p w14:paraId="1D39A4F2"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779A05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14,40</w:t>
            </w:r>
          </w:p>
        </w:tc>
        <w:tc>
          <w:tcPr>
            <w:tcW w:w="992" w:type="dxa"/>
            <w:tcBorders>
              <w:top w:val="nil"/>
              <w:left w:val="nil"/>
              <w:bottom w:val="single" w:sz="4" w:space="0" w:color="auto"/>
              <w:right w:val="single" w:sz="4" w:space="0" w:color="auto"/>
            </w:tcBorders>
            <w:shd w:val="clear" w:color="auto" w:fill="auto"/>
            <w:vAlign w:val="center"/>
            <w:hideMark/>
          </w:tcPr>
          <w:p w14:paraId="200A28C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1.440,00</w:t>
            </w:r>
          </w:p>
        </w:tc>
      </w:tr>
      <w:tr w:rsidR="002B2264" w:rsidRPr="00FC31BF" w14:paraId="168D15A4" w14:textId="77777777" w:rsidTr="002B2264">
        <w:trPr>
          <w:trHeight w:val="416"/>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00FE6A9"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89</w:t>
            </w:r>
          </w:p>
        </w:tc>
        <w:tc>
          <w:tcPr>
            <w:tcW w:w="3228" w:type="dxa"/>
            <w:tcBorders>
              <w:top w:val="nil"/>
              <w:left w:val="nil"/>
              <w:bottom w:val="single" w:sz="4" w:space="0" w:color="auto"/>
              <w:right w:val="single" w:sz="4" w:space="0" w:color="auto"/>
            </w:tcBorders>
            <w:shd w:val="clear" w:color="auto" w:fill="auto"/>
            <w:vAlign w:val="center"/>
            <w:hideMark/>
          </w:tcPr>
          <w:p w14:paraId="1D109E6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Parafusadeira/Furadeira de Impacto a bateria, 20V, acompanhada de carregador bivolt e 02 (duas) baterias de íons de lítio de 2Ah. Especificações mínimas: mandril metálico de 1/2" (13 mm); torque mínimo de 65 Nm; 02 (duas) velocidades mecânicas, com rotação variável de 0–500 e 0–1.750 rpm; impacto de até 29.750 ipm; capacidade mínima de perfuração de 13 mm em aço, 25 mm em madeira e 13 mm em alvenaria ou concreto; freio eletrônico; reversão de rotação; controle eletrônico de velocidade; empunhadura emborrachada, luz de LED. Acompanha: 01 carregador bivolt, 02 baterias de 2Ah, bolsa para transporte e manual de instruções.</w:t>
            </w:r>
          </w:p>
        </w:tc>
        <w:tc>
          <w:tcPr>
            <w:tcW w:w="851" w:type="dxa"/>
            <w:tcBorders>
              <w:top w:val="nil"/>
              <w:left w:val="nil"/>
              <w:bottom w:val="single" w:sz="4" w:space="0" w:color="auto"/>
              <w:right w:val="single" w:sz="4" w:space="0" w:color="auto"/>
            </w:tcBorders>
            <w:shd w:val="clear" w:color="auto" w:fill="auto"/>
            <w:vAlign w:val="center"/>
            <w:hideMark/>
          </w:tcPr>
          <w:p w14:paraId="2199104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08119B15"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w:t>
            </w:r>
          </w:p>
        </w:tc>
        <w:tc>
          <w:tcPr>
            <w:tcW w:w="1188" w:type="dxa"/>
            <w:tcBorders>
              <w:top w:val="single" w:sz="4" w:space="0" w:color="auto"/>
              <w:left w:val="nil"/>
              <w:bottom w:val="single" w:sz="4" w:space="0" w:color="auto"/>
              <w:right w:val="single" w:sz="4" w:space="0" w:color="auto"/>
            </w:tcBorders>
          </w:tcPr>
          <w:p w14:paraId="267725B5"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3EE699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1.198,40</w:t>
            </w:r>
          </w:p>
        </w:tc>
        <w:tc>
          <w:tcPr>
            <w:tcW w:w="992" w:type="dxa"/>
            <w:tcBorders>
              <w:top w:val="nil"/>
              <w:left w:val="nil"/>
              <w:bottom w:val="single" w:sz="4" w:space="0" w:color="auto"/>
              <w:right w:val="single" w:sz="4" w:space="0" w:color="auto"/>
            </w:tcBorders>
            <w:shd w:val="clear" w:color="auto" w:fill="auto"/>
            <w:vAlign w:val="center"/>
            <w:hideMark/>
          </w:tcPr>
          <w:p w14:paraId="2C56BC9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1.198,40</w:t>
            </w:r>
          </w:p>
        </w:tc>
      </w:tr>
      <w:tr w:rsidR="002B2264" w:rsidRPr="00FC31BF" w14:paraId="129FA233" w14:textId="77777777" w:rsidTr="002B2264">
        <w:trPr>
          <w:trHeight w:val="135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BB18D00"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90</w:t>
            </w:r>
          </w:p>
        </w:tc>
        <w:tc>
          <w:tcPr>
            <w:tcW w:w="3228" w:type="dxa"/>
            <w:tcBorders>
              <w:top w:val="nil"/>
              <w:left w:val="nil"/>
              <w:bottom w:val="single" w:sz="4" w:space="0" w:color="auto"/>
              <w:right w:val="single" w:sz="4" w:space="0" w:color="auto"/>
            </w:tcBorders>
            <w:shd w:val="clear" w:color="auto" w:fill="auto"/>
            <w:vAlign w:val="center"/>
            <w:hideMark/>
          </w:tcPr>
          <w:p w14:paraId="357ADDF1" w14:textId="656BF0A6" w:rsidR="002B2264" w:rsidRPr="00FC31BF" w:rsidRDefault="00386157" w:rsidP="008F6576">
            <w:pPr>
              <w:spacing w:after="0" w:line="240" w:lineRule="auto"/>
              <w:jc w:val="both"/>
              <w:rPr>
                <w:rFonts w:ascii="Century Gothic" w:eastAsia="Times New Roman" w:hAnsi="Century Gothic" w:cs="Calibri"/>
                <w:sz w:val="16"/>
                <w:szCs w:val="16"/>
                <w:lang w:eastAsia="pt-BR"/>
              </w:rPr>
            </w:pPr>
            <w:r w:rsidRPr="00386157">
              <w:rPr>
                <w:rFonts w:ascii="Century Gothic" w:hAnsi="Century Gothic"/>
                <w:b/>
                <w:noProof/>
                <w:sz w:val="20"/>
                <w:szCs w:val="20"/>
                <w:lang w:eastAsia="pt-BR"/>
              </w:rPr>
              <mc:AlternateContent>
                <mc:Choice Requires="wps">
                  <w:drawing>
                    <wp:anchor distT="0" distB="0" distL="114300" distR="114300" simplePos="0" relativeHeight="251681792" behindDoc="1" locked="0" layoutInCell="0" allowOverlap="1" wp14:anchorId="78FBF262" wp14:editId="748E9C59">
                      <wp:simplePos x="0" y="0"/>
                      <wp:positionH relativeFrom="margin">
                        <wp:posOffset>463550</wp:posOffset>
                      </wp:positionH>
                      <wp:positionV relativeFrom="margin">
                        <wp:posOffset>2766695</wp:posOffset>
                      </wp:positionV>
                      <wp:extent cx="5865495" cy="2513965"/>
                      <wp:effectExtent l="0" t="0" r="0" b="0"/>
                      <wp:wrapNone/>
                      <wp:docPr id="15" name="Caixa de Texto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9B21FFB"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8FBF262" id="Caixa de Texto 15" o:spid="_x0000_s1035" type="#_x0000_t202" style="position:absolute;left:0;text-align:left;margin-left:36.5pt;margin-top:217.85pt;width:461.85pt;height:197.95pt;rotation:-45;z-index:-2516346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" o:allowincell="f" filled="f" stroked="f">
                      <v:stroke joinstyle="round"/>
                      <o:lock v:ext="edit" shapetype="t"/>
                      <v:textbox style="mso-fit-shape-to-text:t">
                        <w:txbxContent>
                          <w:p w14:paraId="39B21FFB"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v:textbox>
                      <w10:wrap anchorx="margin" anchory="margin"/>
                    </v:shape>
                  </w:pict>
                </mc:Fallback>
              </mc:AlternateContent>
            </w:r>
            <w:r w:rsidR="002B2264" w:rsidRPr="00FC31BF">
              <w:rPr>
                <w:rFonts w:ascii="Century Gothic" w:eastAsia="Times New Roman" w:hAnsi="Century Gothic" w:cs="Calibri"/>
                <w:sz w:val="16"/>
                <w:szCs w:val="16"/>
                <w:lang w:eastAsia="pt-BR"/>
              </w:rPr>
              <w:t>FURADEIRA TIPO: IMPACTO, POTÊNCIA MÍNIMA: 750 W, TAMANHO MANDRIL: 1/2 POL, TENSÃO ALIMENTAÇÃO: 127/220 V, CARACTERÍSTICAS ADICIONAIS: REVERSÍVEL, COM VELOCIDADE VARIÁVEL, VELOCIDADE: 2.800 RPM, CAPACIDADE PERFURAÇÃO CONCRETO: 16 MM, CAPACIDADE PERFURAÇÃO AÇO: 12 MM, CAPACIDADE PERFURAÇÃO MADEIRA: 25 MM, PESO: 2 KG, ACESSÓRIOS: EMPUNHADEIRA, CHAVE DE MANDRIL E MANUAL</w:t>
            </w:r>
          </w:p>
        </w:tc>
        <w:tc>
          <w:tcPr>
            <w:tcW w:w="851" w:type="dxa"/>
            <w:tcBorders>
              <w:top w:val="nil"/>
              <w:left w:val="nil"/>
              <w:bottom w:val="single" w:sz="4" w:space="0" w:color="auto"/>
              <w:right w:val="single" w:sz="4" w:space="0" w:color="auto"/>
            </w:tcBorders>
            <w:shd w:val="clear" w:color="auto" w:fill="auto"/>
            <w:vAlign w:val="center"/>
            <w:hideMark/>
          </w:tcPr>
          <w:p w14:paraId="45A12F15"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53980BE0"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w:t>
            </w:r>
          </w:p>
        </w:tc>
        <w:tc>
          <w:tcPr>
            <w:tcW w:w="1188" w:type="dxa"/>
            <w:tcBorders>
              <w:top w:val="single" w:sz="4" w:space="0" w:color="auto"/>
              <w:left w:val="nil"/>
              <w:bottom w:val="single" w:sz="4" w:space="0" w:color="auto"/>
              <w:right w:val="single" w:sz="4" w:space="0" w:color="auto"/>
            </w:tcBorders>
          </w:tcPr>
          <w:p w14:paraId="0B0C62A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5313EB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559,50</w:t>
            </w:r>
          </w:p>
        </w:tc>
        <w:tc>
          <w:tcPr>
            <w:tcW w:w="992" w:type="dxa"/>
            <w:tcBorders>
              <w:top w:val="nil"/>
              <w:left w:val="nil"/>
              <w:bottom w:val="single" w:sz="4" w:space="0" w:color="auto"/>
              <w:right w:val="single" w:sz="4" w:space="0" w:color="auto"/>
            </w:tcBorders>
            <w:shd w:val="clear" w:color="auto" w:fill="auto"/>
            <w:vAlign w:val="center"/>
            <w:hideMark/>
          </w:tcPr>
          <w:p w14:paraId="7D3FC61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1.119,00</w:t>
            </w:r>
          </w:p>
        </w:tc>
      </w:tr>
      <w:tr w:rsidR="002B2264" w:rsidRPr="00FC31BF" w14:paraId="1C26F8C3" w14:textId="77777777" w:rsidTr="002B2264">
        <w:trPr>
          <w:trHeight w:val="45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DE7283E"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91</w:t>
            </w:r>
          </w:p>
        </w:tc>
        <w:tc>
          <w:tcPr>
            <w:tcW w:w="3228" w:type="dxa"/>
            <w:tcBorders>
              <w:top w:val="nil"/>
              <w:left w:val="nil"/>
              <w:bottom w:val="single" w:sz="4" w:space="0" w:color="auto"/>
              <w:right w:val="single" w:sz="4" w:space="0" w:color="auto"/>
            </w:tcBorders>
            <w:shd w:val="clear" w:color="auto" w:fill="auto"/>
            <w:vAlign w:val="center"/>
            <w:hideMark/>
          </w:tcPr>
          <w:p w14:paraId="37FFB1E8"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GARRAFA TÉRMICA MATERIAL: PLÁSTICO, CAPACIDADE: 5 l, CARACTERÍSTICAS ADICIONAIS: SEM TORNEIRA COM TAMPA ROSQUEÁVEL.</w:t>
            </w:r>
          </w:p>
        </w:tc>
        <w:tc>
          <w:tcPr>
            <w:tcW w:w="851" w:type="dxa"/>
            <w:tcBorders>
              <w:top w:val="nil"/>
              <w:left w:val="nil"/>
              <w:bottom w:val="single" w:sz="4" w:space="0" w:color="auto"/>
              <w:right w:val="single" w:sz="4" w:space="0" w:color="auto"/>
            </w:tcBorders>
            <w:shd w:val="clear" w:color="auto" w:fill="auto"/>
            <w:vAlign w:val="center"/>
            <w:hideMark/>
          </w:tcPr>
          <w:p w14:paraId="6758F3E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5A9126C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w:t>
            </w:r>
          </w:p>
        </w:tc>
        <w:tc>
          <w:tcPr>
            <w:tcW w:w="1188" w:type="dxa"/>
            <w:tcBorders>
              <w:top w:val="single" w:sz="4" w:space="0" w:color="auto"/>
              <w:left w:val="nil"/>
              <w:bottom w:val="single" w:sz="4" w:space="0" w:color="auto"/>
              <w:right w:val="single" w:sz="4" w:space="0" w:color="auto"/>
            </w:tcBorders>
          </w:tcPr>
          <w:p w14:paraId="0D8A706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307B2E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71,14</w:t>
            </w:r>
          </w:p>
        </w:tc>
        <w:tc>
          <w:tcPr>
            <w:tcW w:w="992" w:type="dxa"/>
            <w:tcBorders>
              <w:top w:val="nil"/>
              <w:left w:val="nil"/>
              <w:bottom w:val="single" w:sz="4" w:space="0" w:color="auto"/>
              <w:right w:val="single" w:sz="4" w:space="0" w:color="auto"/>
            </w:tcBorders>
            <w:shd w:val="clear" w:color="auto" w:fill="auto"/>
            <w:vAlign w:val="center"/>
            <w:hideMark/>
          </w:tcPr>
          <w:p w14:paraId="29682A2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284,56</w:t>
            </w:r>
          </w:p>
        </w:tc>
      </w:tr>
      <w:tr w:rsidR="002B2264" w:rsidRPr="00FC31BF" w14:paraId="59014014" w14:textId="77777777" w:rsidTr="002B2264">
        <w:trPr>
          <w:trHeight w:val="67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9740FF4"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92</w:t>
            </w:r>
          </w:p>
        </w:tc>
        <w:tc>
          <w:tcPr>
            <w:tcW w:w="3228" w:type="dxa"/>
            <w:tcBorders>
              <w:top w:val="nil"/>
              <w:left w:val="nil"/>
              <w:bottom w:val="single" w:sz="4" w:space="0" w:color="auto"/>
              <w:right w:val="single" w:sz="4" w:space="0" w:color="auto"/>
            </w:tcBorders>
            <w:shd w:val="clear" w:color="auto" w:fill="auto"/>
            <w:vAlign w:val="center"/>
            <w:hideMark/>
          </w:tcPr>
          <w:p w14:paraId="1494D145"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HERBICIDA, COMPOSIÇÃO: GLIFOSATO 445 G/L, EQUIVALENTE ÁCIDO DE GLIFOSATO 370 G/L, FORMULAÇÃO: CONCENTRADO SOLÚVEL (SL), APRESENTAÇÃO: GALÃO: 01 LITRO</w:t>
            </w:r>
          </w:p>
        </w:tc>
        <w:tc>
          <w:tcPr>
            <w:tcW w:w="851" w:type="dxa"/>
            <w:tcBorders>
              <w:top w:val="nil"/>
              <w:left w:val="nil"/>
              <w:bottom w:val="single" w:sz="4" w:space="0" w:color="auto"/>
              <w:right w:val="single" w:sz="4" w:space="0" w:color="auto"/>
            </w:tcBorders>
            <w:shd w:val="clear" w:color="auto" w:fill="auto"/>
            <w:vAlign w:val="center"/>
            <w:hideMark/>
          </w:tcPr>
          <w:p w14:paraId="2C2CFE70"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L</w:t>
            </w:r>
          </w:p>
        </w:tc>
        <w:tc>
          <w:tcPr>
            <w:tcW w:w="1222" w:type="dxa"/>
            <w:tcBorders>
              <w:top w:val="nil"/>
              <w:left w:val="nil"/>
              <w:bottom w:val="single" w:sz="4" w:space="0" w:color="auto"/>
              <w:right w:val="single" w:sz="4" w:space="0" w:color="auto"/>
            </w:tcBorders>
            <w:shd w:val="clear" w:color="auto" w:fill="auto"/>
            <w:vAlign w:val="center"/>
            <w:hideMark/>
          </w:tcPr>
          <w:p w14:paraId="5529D545"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w:t>
            </w:r>
          </w:p>
        </w:tc>
        <w:tc>
          <w:tcPr>
            <w:tcW w:w="1188" w:type="dxa"/>
            <w:tcBorders>
              <w:top w:val="single" w:sz="4" w:space="0" w:color="auto"/>
              <w:left w:val="nil"/>
              <w:bottom w:val="single" w:sz="4" w:space="0" w:color="auto"/>
              <w:right w:val="single" w:sz="4" w:space="0" w:color="auto"/>
            </w:tcBorders>
          </w:tcPr>
          <w:p w14:paraId="40E795F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F707BF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73,27</w:t>
            </w:r>
          </w:p>
        </w:tc>
        <w:tc>
          <w:tcPr>
            <w:tcW w:w="992" w:type="dxa"/>
            <w:tcBorders>
              <w:top w:val="nil"/>
              <w:left w:val="nil"/>
              <w:bottom w:val="single" w:sz="4" w:space="0" w:color="auto"/>
              <w:right w:val="single" w:sz="4" w:space="0" w:color="auto"/>
            </w:tcBorders>
            <w:shd w:val="clear" w:color="auto" w:fill="auto"/>
            <w:vAlign w:val="center"/>
            <w:hideMark/>
          </w:tcPr>
          <w:p w14:paraId="6950BA20"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1.099,05</w:t>
            </w:r>
          </w:p>
        </w:tc>
      </w:tr>
      <w:tr w:rsidR="002B2264" w:rsidRPr="00FC31BF" w14:paraId="72BEEC73" w14:textId="77777777" w:rsidTr="002B2264">
        <w:trPr>
          <w:trHeight w:val="67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C2685BB"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93</w:t>
            </w:r>
          </w:p>
        </w:tc>
        <w:tc>
          <w:tcPr>
            <w:tcW w:w="3228" w:type="dxa"/>
            <w:tcBorders>
              <w:top w:val="nil"/>
              <w:left w:val="nil"/>
              <w:bottom w:val="single" w:sz="4" w:space="0" w:color="auto"/>
              <w:right w:val="single" w:sz="4" w:space="0" w:color="auto"/>
            </w:tcBorders>
            <w:shd w:val="clear" w:color="auto" w:fill="auto"/>
            <w:vAlign w:val="center"/>
            <w:hideMark/>
          </w:tcPr>
          <w:p w14:paraId="4CE5503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INSETICIDA CONCENTRADO À BASE DE LAMBDA-CIALOTRINA, IDEAL PARA CONTROLE DE MOSQUITOS (INCLUINDO VETORES DE DENGUE/ZIKA), BARATAS, FORMIGAS E CUPINS, EMBALAGEM DE 1 LITRO</w:t>
            </w:r>
          </w:p>
        </w:tc>
        <w:tc>
          <w:tcPr>
            <w:tcW w:w="851" w:type="dxa"/>
            <w:tcBorders>
              <w:top w:val="nil"/>
              <w:left w:val="nil"/>
              <w:bottom w:val="single" w:sz="4" w:space="0" w:color="auto"/>
              <w:right w:val="single" w:sz="4" w:space="0" w:color="auto"/>
            </w:tcBorders>
            <w:shd w:val="clear" w:color="auto" w:fill="auto"/>
            <w:vAlign w:val="center"/>
            <w:hideMark/>
          </w:tcPr>
          <w:p w14:paraId="1444374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1809C06B"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w:t>
            </w:r>
          </w:p>
        </w:tc>
        <w:tc>
          <w:tcPr>
            <w:tcW w:w="1188" w:type="dxa"/>
            <w:tcBorders>
              <w:top w:val="single" w:sz="4" w:space="0" w:color="auto"/>
              <w:left w:val="nil"/>
              <w:bottom w:val="single" w:sz="4" w:space="0" w:color="auto"/>
              <w:right w:val="single" w:sz="4" w:space="0" w:color="auto"/>
            </w:tcBorders>
          </w:tcPr>
          <w:p w14:paraId="492774A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9B2215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85,64</w:t>
            </w:r>
          </w:p>
        </w:tc>
        <w:tc>
          <w:tcPr>
            <w:tcW w:w="992" w:type="dxa"/>
            <w:tcBorders>
              <w:top w:val="nil"/>
              <w:left w:val="nil"/>
              <w:bottom w:val="single" w:sz="4" w:space="0" w:color="auto"/>
              <w:right w:val="single" w:sz="4" w:space="0" w:color="auto"/>
            </w:tcBorders>
            <w:shd w:val="clear" w:color="auto" w:fill="auto"/>
            <w:vAlign w:val="center"/>
            <w:hideMark/>
          </w:tcPr>
          <w:p w14:paraId="11B54905"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428,20</w:t>
            </w:r>
          </w:p>
        </w:tc>
      </w:tr>
      <w:tr w:rsidR="002B2264" w:rsidRPr="00FC31BF" w14:paraId="7BE15012" w14:textId="77777777" w:rsidTr="002B2264">
        <w:trPr>
          <w:trHeight w:val="90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294840A"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94</w:t>
            </w:r>
          </w:p>
        </w:tc>
        <w:tc>
          <w:tcPr>
            <w:tcW w:w="3228" w:type="dxa"/>
            <w:tcBorders>
              <w:top w:val="nil"/>
              <w:left w:val="nil"/>
              <w:bottom w:val="single" w:sz="4" w:space="0" w:color="auto"/>
              <w:right w:val="single" w:sz="4" w:space="0" w:color="auto"/>
            </w:tcBorders>
            <w:shd w:val="clear" w:color="auto" w:fill="auto"/>
            <w:vAlign w:val="center"/>
            <w:hideMark/>
          </w:tcPr>
          <w:p w14:paraId="669A2D07"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INSETICIDA PARA O COMBATE DE BARATAS, FORMIGAS E MOSCAS, INGREDIENTE ATIVO: DELTAMETRINA, INDICADO PARA DESINSETIZAÇÃO DE AMBIENTES EXTERNOS, FORMULAÇÃO À BASE DE ÁGUA, EMBALAGEM: 250ML</w:t>
            </w:r>
          </w:p>
        </w:tc>
        <w:tc>
          <w:tcPr>
            <w:tcW w:w="851" w:type="dxa"/>
            <w:tcBorders>
              <w:top w:val="nil"/>
              <w:left w:val="nil"/>
              <w:bottom w:val="single" w:sz="4" w:space="0" w:color="auto"/>
              <w:right w:val="single" w:sz="4" w:space="0" w:color="auto"/>
            </w:tcBorders>
            <w:shd w:val="clear" w:color="auto" w:fill="auto"/>
            <w:vAlign w:val="center"/>
            <w:hideMark/>
          </w:tcPr>
          <w:p w14:paraId="43BE44A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755B9B38"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w:t>
            </w:r>
          </w:p>
        </w:tc>
        <w:tc>
          <w:tcPr>
            <w:tcW w:w="1188" w:type="dxa"/>
            <w:tcBorders>
              <w:top w:val="single" w:sz="4" w:space="0" w:color="auto"/>
              <w:left w:val="nil"/>
              <w:bottom w:val="single" w:sz="4" w:space="0" w:color="auto"/>
              <w:right w:val="single" w:sz="4" w:space="0" w:color="auto"/>
            </w:tcBorders>
          </w:tcPr>
          <w:p w14:paraId="565E9F2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70CF6C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69,52</w:t>
            </w:r>
          </w:p>
        </w:tc>
        <w:tc>
          <w:tcPr>
            <w:tcW w:w="992" w:type="dxa"/>
            <w:tcBorders>
              <w:top w:val="nil"/>
              <w:left w:val="nil"/>
              <w:bottom w:val="single" w:sz="4" w:space="0" w:color="auto"/>
              <w:right w:val="single" w:sz="4" w:space="0" w:color="auto"/>
            </w:tcBorders>
            <w:shd w:val="clear" w:color="auto" w:fill="auto"/>
            <w:vAlign w:val="center"/>
            <w:hideMark/>
          </w:tcPr>
          <w:p w14:paraId="17643F6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556,16</w:t>
            </w:r>
          </w:p>
        </w:tc>
      </w:tr>
      <w:tr w:rsidR="002B2264" w:rsidRPr="00FC31BF" w14:paraId="0A5C560B" w14:textId="77777777" w:rsidTr="002B2264">
        <w:trPr>
          <w:trHeight w:val="90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E04BE6F"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95</w:t>
            </w:r>
          </w:p>
        </w:tc>
        <w:tc>
          <w:tcPr>
            <w:tcW w:w="3228" w:type="dxa"/>
            <w:tcBorders>
              <w:top w:val="nil"/>
              <w:left w:val="nil"/>
              <w:bottom w:val="single" w:sz="4" w:space="0" w:color="auto"/>
              <w:right w:val="single" w:sz="4" w:space="0" w:color="auto"/>
            </w:tcBorders>
            <w:shd w:val="clear" w:color="auto" w:fill="auto"/>
            <w:vAlign w:val="center"/>
            <w:hideMark/>
          </w:tcPr>
          <w:p w14:paraId="670A69C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INSETICIDA PARA O COMBATE DE BARATAS, FORMIGAS E MOSCAS, INGREDIENTE ATIVO: DELTAMETRINA, INDICADO PARA DESINSETIZAÇÃO DE AMBIENTES EXTERNOS, FORMULAÇÃO À BASE DE ÁGUA, EMBALAGEM: 30 ML</w:t>
            </w:r>
          </w:p>
        </w:tc>
        <w:tc>
          <w:tcPr>
            <w:tcW w:w="851" w:type="dxa"/>
            <w:tcBorders>
              <w:top w:val="nil"/>
              <w:left w:val="nil"/>
              <w:bottom w:val="single" w:sz="4" w:space="0" w:color="auto"/>
              <w:right w:val="single" w:sz="4" w:space="0" w:color="auto"/>
            </w:tcBorders>
            <w:shd w:val="clear" w:color="auto" w:fill="auto"/>
            <w:vAlign w:val="center"/>
            <w:hideMark/>
          </w:tcPr>
          <w:p w14:paraId="158A20F7"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6F1F5362"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60</w:t>
            </w:r>
          </w:p>
        </w:tc>
        <w:tc>
          <w:tcPr>
            <w:tcW w:w="1188" w:type="dxa"/>
            <w:tcBorders>
              <w:top w:val="single" w:sz="4" w:space="0" w:color="auto"/>
              <w:left w:val="nil"/>
              <w:bottom w:val="single" w:sz="4" w:space="0" w:color="auto"/>
              <w:right w:val="single" w:sz="4" w:space="0" w:color="auto"/>
            </w:tcBorders>
          </w:tcPr>
          <w:p w14:paraId="1FCEC48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A560E2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14,96</w:t>
            </w:r>
          </w:p>
        </w:tc>
        <w:tc>
          <w:tcPr>
            <w:tcW w:w="992" w:type="dxa"/>
            <w:tcBorders>
              <w:top w:val="nil"/>
              <w:left w:val="nil"/>
              <w:bottom w:val="single" w:sz="4" w:space="0" w:color="auto"/>
              <w:right w:val="single" w:sz="4" w:space="0" w:color="auto"/>
            </w:tcBorders>
            <w:shd w:val="clear" w:color="auto" w:fill="auto"/>
            <w:vAlign w:val="center"/>
            <w:hideMark/>
          </w:tcPr>
          <w:p w14:paraId="32693D2B"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897,60</w:t>
            </w:r>
          </w:p>
        </w:tc>
      </w:tr>
      <w:tr w:rsidR="002B2264" w:rsidRPr="00FC31BF" w14:paraId="6364F946" w14:textId="77777777" w:rsidTr="002B2264">
        <w:trPr>
          <w:trHeight w:val="67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8C52BEB"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96</w:t>
            </w:r>
          </w:p>
        </w:tc>
        <w:tc>
          <w:tcPr>
            <w:tcW w:w="3228" w:type="dxa"/>
            <w:tcBorders>
              <w:top w:val="nil"/>
              <w:left w:val="nil"/>
              <w:bottom w:val="single" w:sz="4" w:space="0" w:color="auto"/>
              <w:right w:val="single" w:sz="4" w:space="0" w:color="auto"/>
            </w:tcBorders>
            <w:shd w:val="clear" w:color="auto" w:fill="auto"/>
            <w:vAlign w:val="center"/>
            <w:hideMark/>
          </w:tcPr>
          <w:p w14:paraId="0F327F9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JOGO CHAVE - JOGO CHAVE MATERIAL: AÇO CROMO VANÁDIO, COMPONENTES: DE 6 A 22 Mm, APLICAÇÃO: MANUTENÇÃO EQUIPAMENTO MECÂNICO / ELETRÔNICO, QUANTIDADE PEÇAS: 17, TIPO: COMBINADA</w:t>
            </w:r>
          </w:p>
        </w:tc>
        <w:tc>
          <w:tcPr>
            <w:tcW w:w="851" w:type="dxa"/>
            <w:tcBorders>
              <w:top w:val="nil"/>
              <w:left w:val="nil"/>
              <w:bottom w:val="single" w:sz="4" w:space="0" w:color="auto"/>
              <w:right w:val="single" w:sz="4" w:space="0" w:color="auto"/>
            </w:tcBorders>
            <w:shd w:val="clear" w:color="auto" w:fill="auto"/>
            <w:vAlign w:val="center"/>
            <w:hideMark/>
          </w:tcPr>
          <w:p w14:paraId="1F554D3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2680523C"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w:t>
            </w:r>
          </w:p>
        </w:tc>
        <w:tc>
          <w:tcPr>
            <w:tcW w:w="1188" w:type="dxa"/>
            <w:tcBorders>
              <w:top w:val="single" w:sz="4" w:space="0" w:color="auto"/>
              <w:left w:val="nil"/>
              <w:bottom w:val="single" w:sz="4" w:space="0" w:color="auto"/>
              <w:right w:val="single" w:sz="4" w:space="0" w:color="auto"/>
            </w:tcBorders>
          </w:tcPr>
          <w:p w14:paraId="23DF8910"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199E64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267,02</w:t>
            </w:r>
          </w:p>
        </w:tc>
        <w:tc>
          <w:tcPr>
            <w:tcW w:w="992" w:type="dxa"/>
            <w:tcBorders>
              <w:top w:val="nil"/>
              <w:left w:val="nil"/>
              <w:bottom w:val="single" w:sz="4" w:space="0" w:color="auto"/>
              <w:right w:val="single" w:sz="4" w:space="0" w:color="auto"/>
            </w:tcBorders>
            <w:shd w:val="clear" w:color="auto" w:fill="auto"/>
            <w:vAlign w:val="center"/>
            <w:hideMark/>
          </w:tcPr>
          <w:p w14:paraId="182520B8"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267,02</w:t>
            </w:r>
          </w:p>
        </w:tc>
      </w:tr>
      <w:tr w:rsidR="002B2264" w:rsidRPr="00FC31BF" w14:paraId="74656EDD" w14:textId="77777777" w:rsidTr="002B2264">
        <w:trPr>
          <w:trHeight w:val="90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ADC9398"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97</w:t>
            </w:r>
          </w:p>
        </w:tc>
        <w:tc>
          <w:tcPr>
            <w:tcW w:w="3228" w:type="dxa"/>
            <w:tcBorders>
              <w:top w:val="nil"/>
              <w:left w:val="nil"/>
              <w:bottom w:val="single" w:sz="4" w:space="0" w:color="auto"/>
              <w:right w:val="single" w:sz="4" w:space="0" w:color="auto"/>
            </w:tcBorders>
            <w:shd w:val="clear" w:color="auto" w:fill="auto"/>
            <w:vAlign w:val="center"/>
            <w:hideMark/>
          </w:tcPr>
          <w:p w14:paraId="0B170E8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JOGO CHAVE - MATERIAL: AÇO CROMO VANÁDIO, TIPO: PHILIPS / FENDA, QUANTIDADE PEÇAS: 10, COMPONENTES: 6 FENDA E 4 FENDA CRUZADA, PHILLIPS, MATERIAL CABO: POLIPROPILENO, CARACTERÍSTICAS ADICIONAIS: PONTA MAGNETIZADA</w:t>
            </w:r>
          </w:p>
        </w:tc>
        <w:tc>
          <w:tcPr>
            <w:tcW w:w="851" w:type="dxa"/>
            <w:tcBorders>
              <w:top w:val="nil"/>
              <w:left w:val="nil"/>
              <w:bottom w:val="single" w:sz="4" w:space="0" w:color="auto"/>
              <w:right w:val="single" w:sz="4" w:space="0" w:color="auto"/>
            </w:tcBorders>
            <w:shd w:val="clear" w:color="auto" w:fill="auto"/>
            <w:vAlign w:val="center"/>
            <w:hideMark/>
          </w:tcPr>
          <w:p w14:paraId="0E942E0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65B5863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w:t>
            </w:r>
          </w:p>
        </w:tc>
        <w:tc>
          <w:tcPr>
            <w:tcW w:w="1188" w:type="dxa"/>
            <w:tcBorders>
              <w:top w:val="single" w:sz="4" w:space="0" w:color="auto"/>
              <w:left w:val="nil"/>
              <w:bottom w:val="single" w:sz="4" w:space="0" w:color="auto"/>
              <w:right w:val="single" w:sz="4" w:space="0" w:color="auto"/>
            </w:tcBorders>
          </w:tcPr>
          <w:p w14:paraId="7FEC0D5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DC845A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68,89</w:t>
            </w:r>
          </w:p>
        </w:tc>
        <w:tc>
          <w:tcPr>
            <w:tcW w:w="992" w:type="dxa"/>
            <w:tcBorders>
              <w:top w:val="nil"/>
              <w:left w:val="nil"/>
              <w:bottom w:val="single" w:sz="4" w:space="0" w:color="auto"/>
              <w:right w:val="single" w:sz="4" w:space="0" w:color="auto"/>
            </w:tcBorders>
            <w:shd w:val="clear" w:color="auto" w:fill="auto"/>
            <w:vAlign w:val="center"/>
            <w:hideMark/>
          </w:tcPr>
          <w:p w14:paraId="2725E8EC"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137,78</w:t>
            </w:r>
          </w:p>
        </w:tc>
      </w:tr>
      <w:tr w:rsidR="002B2264" w:rsidRPr="00FC31BF" w14:paraId="35AB36AA" w14:textId="77777777" w:rsidTr="002B2264">
        <w:trPr>
          <w:trHeight w:val="67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70C00C0"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98</w:t>
            </w:r>
          </w:p>
        </w:tc>
        <w:tc>
          <w:tcPr>
            <w:tcW w:w="3228" w:type="dxa"/>
            <w:tcBorders>
              <w:top w:val="nil"/>
              <w:left w:val="nil"/>
              <w:bottom w:val="single" w:sz="4" w:space="0" w:color="auto"/>
              <w:right w:val="single" w:sz="4" w:space="0" w:color="auto"/>
            </w:tcBorders>
            <w:shd w:val="clear" w:color="auto" w:fill="auto"/>
            <w:vAlign w:val="center"/>
            <w:hideMark/>
          </w:tcPr>
          <w:p w14:paraId="1285943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JOGO CHAVE MATERIAL: AÇO CROMO VANÁDIO, COMPONENTES: 1.3, 1.5, 2, 2.5, 3, 4, 4.5, 5, 5.5, 6, 7, 8, 10 MM, QUANTIDADE PEÇAS: 25, TIPO: ALLEN, CARACTERÍSTICAS ADICIONAIS: PONTAS ABAULADAS</w:t>
            </w:r>
          </w:p>
        </w:tc>
        <w:tc>
          <w:tcPr>
            <w:tcW w:w="851" w:type="dxa"/>
            <w:tcBorders>
              <w:top w:val="nil"/>
              <w:left w:val="nil"/>
              <w:bottom w:val="single" w:sz="4" w:space="0" w:color="auto"/>
              <w:right w:val="single" w:sz="4" w:space="0" w:color="auto"/>
            </w:tcBorders>
            <w:shd w:val="clear" w:color="auto" w:fill="auto"/>
            <w:vAlign w:val="center"/>
            <w:hideMark/>
          </w:tcPr>
          <w:p w14:paraId="29934930"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126B760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w:t>
            </w:r>
          </w:p>
        </w:tc>
        <w:tc>
          <w:tcPr>
            <w:tcW w:w="1188" w:type="dxa"/>
            <w:tcBorders>
              <w:top w:val="single" w:sz="4" w:space="0" w:color="auto"/>
              <w:left w:val="nil"/>
              <w:bottom w:val="single" w:sz="4" w:space="0" w:color="auto"/>
              <w:right w:val="single" w:sz="4" w:space="0" w:color="auto"/>
            </w:tcBorders>
          </w:tcPr>
          <w:p w14:paraId="3F9CB2BB"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98179E2"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134,20</w:t>
            </w:r>
          </w:p>
        </w:tc>
        <w:tc>
          <w:tcPr>
            <w:tcW w:w="992" w:type="dxa"/>
            <w:tcBorders>
              <w:top w:val="nil"/>
              <w:left w:val="nil"/>
              <w:bottom w:val="single" w:sz="4" w:space="0" w:color="auto"/>
              <w:right w:val="single" w:sz="4" w:space="0" w:color="auto"/>
            </w:tcBorders>
            <w:shd w:val="clear" w:color="auto" w:fill="auto"/>
            <w:vAlign w:val="center"/>
            <w:hideMark/>
          </w:tcPr>
          <w:p w14:paraId="772DDE0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268,40</w:t>
            </w:r>
          </w:p>
        </w:tc>
      </w:tr>
      <w:tr w:rsidR="002B2264" w:rsidRPr="00FC31BF" w14:paraId="047B795E" w14:textId="77777777" w:rsidTr="002B2264">
        <w:trPr>
          <w:trHeight w:val="67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CA1CCC5"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99</w:t>
            </w:r>
          </w:p>
        </w:tc>
        <w:tc>
          <w:tcPr>
            <w:tcW w:w="3228" w:type="dxa"/>
            <w:tcBorders>
              <w:top w:val="nil"/>
              <w:left w:val="nil"/>
              <w:bottom w:val="single" w:sz="4" w:space="0" w:color="auto"/>
              <w:right w:val="single" w:sz="4" w:space="0" w:color="auto"/>
            </w:tcBorders>
            <w:shd w:val="clear" w:color="auto" w:fill="auto"/>
            <w:vAlign w:val="center"/>
            <w:hideMark/>
          </w:tcPr>
          <w:p w14:paraId="66398B70"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JOGO CHAVE MATERIAL: AÇO CROMO VANÁDIO, COMPONENTES: T9 A T50, MODELO: L, APLICAÇÃO: CONSERTOS EM GERAL, QUANTIDADE PEÇAS: 10 UN, TIPO: TORX</w:t>
            </w:r>
          </w:p>
        </w:tc>
        <w:tc>
          <w:tcPr>
            <w:tcW w:w="851" w:type="dxa"/>
            <w:tcBorders>
              <w:top w:val="nil"/>
              <w:left w:val="nil"/>
              <w:bottom w:val="single" w:sz="4" w:space="0" w:color="auto"/>
              <w:right w:val="single" w:sz="4" w:space="0" w:color="auto"/>
            </w:tcBorders>
            <w:shd w:val="clear" w:color="auto" w:fill="auto"/>
            <w:vAlign w:val="center"/>
            <w:hideMark/>
          </w:tcPr>
          <w:p w14:paraId="48A73AD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52899E00"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w:t>
            </w:r>
          </w:p>
        </w:tc>
        <w:tc>
          <w:tcPr>
            <w:tcW w:w="1188" w:type="dxa"/>
            <w:tcBorders>
              <w:top w:val="single" w:sz="4" w:space="0" w:color="auto"/>
              <w:left w:val="nil"/>
              <w:bottom w:val="single" w:sz="4" w:space="0" w:color="auto"/>
              <w:right w:val="single" w:sz="4" w:space="0" w:color="auto"/>
            </w:tcBorders>
          </w:tcPr>
          <w:p w14:paraId="047F59EB"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4A93FC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47,64</w:t>
            </w:r>
          </w:p>
        </w:tc>
        <w:tc>
          <w:tcPr>
            <w:tcW w:w="992" w:type="dxa"/>
            <w:tcBorders>
              <w:top w:val="nil"/>
              <w:left w:val="nil"/>
              <w:bottom w:val="single" w:sz="4" w:space="0" w:color="auto"/>
              <w:right w:val="single" w:sz="4" w:space="0" w:color="auto"/>
            </w:tcBorders>
            <w:shd w:val="clear" w:color="auto" w:fill="auto"/>
            <w:vAlign w:val="center"/>
            <w:hideMark/>
          </w:tcPr>
          <w:p w14:paraId="0C0059A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95,28</w:t>
            </w:r>
          </w:p>
        </w:tc>
      </w:tr>
      <w:tr w:rsidR="002B2264" w:rsidRPr="00FC31BF" w14:paraId="2241DB2E" w14:textId="77777777" w:rsidTr="002B2264">
        <w:trPr>
          <w:trHeight w:val="90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030E67D"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100</w:t>
            </w:r>
          </w:p>
        </w:tc>
        <w:tc>
          <w:tcPr>
            <w:tcW w:w="3228" w:type="dxa"/>
            <w:tcBorders>
              <w:top w:val="nil"/>
              <w:left w:val="nil"/>
              <w:bottom w:val="single" w:sz="4" w:space="0" w:color="auto"/>
              <w:right w:val="single" w:sz="4" w:space="0" w:color="auto"/>
            </w:tcBorders>
            <w:shd w:val="clear" w:color="auto" w:fill="auto"/>
            <w:vAlign w:val="center"/>
            <w:hideMark/>
          </w:tcPr>
          <w:p w14:paraId="4F0729F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JOGO DE BROCAS PARA FURADEIRA COM 10 PEÇAS: 10 BROCAS PARA AÇO ( 1/16" x 41mm, 5/64" x 47mm, 3/32" x 54mm, 7/64" x 58mm, 1/8" x 62mm, 9/64" x 66mm, 5/32" x 71mm, 11/64" x 76mm, 3/16" x 81mm, 7/32" x 87mm e 1/4" x 94mm), MATERIAL: AÇO RÁPIDO HSS</w:t>
            </w:r>
          </w:p>
        </w:tc>
        <w:tc>
          <w:tcPr>
            <w:tcW w:w="851" w:type="dxa"/>
            <w:tcBorders>
              <w:top w:val="nil"/>
              <w:left w:val="nil"/>
              <w:bottom w:val="single" w:sz="4" w:space="0" w:color="auto"/>
              <w:right w:val="single" w:sz="4" w:space="0" w:color="auto"/>
            </w:tcBorders>
            <w:shd w:val="clear" w:color="auto" w:fill="auto"/>
            <w:vAlign w:val="center"/>
            <w:hideMark/>
          </w:tcPr>
          <w:p w14:paraId="60E2D448"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78F6B448"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w:t>
            </w:r>
          </w:p>
        </w:tc>
        <w:tc>
          <w:tcPr>
            <w:tcW w:w="1188" w:type="dxa"/>
            <w:tcBorders>
              <w:top w:val="single" w:sz="4" w:space="0" w:color="auto"/>
              <w:left w:val="nil"/>
              <w:bottom w:val="single" w:sz="4" w:space="0" w:color="auto"/>
              <w:right w:val="single" w:sz="4" w:space="0" w:color="auto"/>
            </w:tcBorders>
          </w:tcPr>
          <w:p w14:paraId="2B6F1E1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0E28D4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70,66</w:t>
            </w:r>
          </w:p>
        </w:tc>
        <w:tc>
          <w:tcPr>
            <w:tcW w:w="992" w:type="dxa"/>
            <w:tcBorders>
              <w:top w:val="nil"/>
              <w:left w:val="nil"/>
              <w:bottom w:val="single" w:sz="4" w:space="0" w:color="auto"/>
              <w:right w:val="single" w:sz="4" w:space="0" w:color="auto"/>
            </w:tcBorders>
            <w:shd w:val="clear" w:color="auto" w:fill="auto"/>
            <w:vAlign w:val="center"/>
            <w:hideMark/>
          </w:tcPr>
          <w:p w14:paraId="6E53DC9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141,32</w:t>
            </w:r>
          </w:p>
        </w:tc>
      </w:tr>
      <w:tr w:rsidR="002B2264" w:rsidRPr="00FC31BF" w14:paraId="31A22261" w14:textId="77777777" w:rsidTr="002B2264">
        <w:trPr>
          <w:trHeight w:val="135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6734816"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101</w:t>
            </w:r>
          </w:p>
        </w:tc>
        <w:tc>
          <w:tcPr>
            <w:tcW w:w="3228" w:type="dxa"/>
            <w:tcBorders>
              <w:top w:val="nil"/>
              <w:left w:val="nil"/>
              <w:bottom w:val="single" w:sz="4" w:space="0" w:color="auto"/>
              <w:right w:val="single" w:sz="4" w:space="0" w:color="auto"/>
            </w:tcBorders>
            <w:shd w:val="clear" w:color="auto" w:fill="auto"/>
            <w:vAlign w:val="center"/>
            <w:hideMark/>
          </w:tcPr>
          <w:p w14:paraId="4FA15D6A" w14:textId="19A4D930" w:rsidR="002B2264" w:rsidRPr="00FC31BF" w:rsidRDefault="00386157" w:rsidP="008F6576">
            <w:pPr>
              <w:spacing w:after="0" w:line="240" w:lineRule="auto"/>
              <w:jc w:val="both"/>
              <w:rPr>
                <w:rFonts w:ascii="Century Gothic" w:eastAsia="Times New Roman" w:hAnsi="Century Gothic" w:cs="Calibri"/>
                <w:sz w:val="16"/>
                <w:szCs w:val="16"/>
                <w:lang w:eastAsia="pt-BR"/>
              </w:rPr>
            </w:pPr>
            <w:r w:rsidRPr="00386157">
              <w:rPr>
                <w:rFonts w:ascii="Century Gothic" w:hAnsi="Century Gothic"/>
                <w:b/>
                <w:noProof/>
                <w:sz w:val="20"/>
                <w:szCs w:val="20"/>
                <w:lang w:eastAsia="pt-BR"/>
              </w:rPr>
              <mc:AlternateContent>
                <mc:Choice Requires="wps">
                  <w:drawing>
                    <wp:anchor distT="0" distB="0" distL="114300" distR="114300" simplePos="0" relativeHeight="251683840" behindDoc="1" locked="0" layoutInCell="0" allowOverlap="1" wp14:anchorId="642CD868" wp14:editId="2777030C">
                      <wp:simplePos x="0" y="0"/>
                      <wp:positionH relativeFrom="margin">
                        <wp:posOffset>463550</wp:posOffset>
                      </wp:positionH>
                      <wp:positionV relativeFrom="margin">
                        <wp:posOffset>4157345</wp:posOffset>
                      </wp:positionV>
                      <wp:extent cx="5865495" cy="2513965"/>
                      <wp:effectExtent l="0" t="0" r="0" b="0"/>
                      <wp:wrapNone/>
                      <wp:docPr id="16" name="Caixa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8E99361"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42CD868" id="Caixa de Texto 16" o:spid="_x0000_s1036" type="#_x0000_t202" style="position:absolute;left:0;text-align:left;margin-left:36.5pt;margin-top:327.35pt;width:461.85pt;height:197.95pt;rotation:-45;z-index:-2516326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" o:allowincell="f" filled="f" stroked="f">
                      <v:stroke joinstyle="round"/>
                      <o:lock v:ext="edit" shapetype="t"/>
                      <v:textbox style="mso-fit-shape-to-text:t">
                        <w:txbxContent>
                          <w:p w14:paraId="78E99361"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v:textbox>
                      <w10:wrap anchorx="margin" anchory="margin"/>
                    </v:shape>
                  </w:pict>
                </mc:Fallback>
              </mc:AlternateContent>
            </w:r>
            <w:r w:rsidR="002B2264" w:rsidRPr="00FC31BF">
              <w:rPr>
                <w:rFonts w:ascii="Century Gothic" w:eastAsia="Times New Roman" w:hAnsi="Century Gothic" w:cs="Calibri"/>
                <w:sz w:val="16"/>
                <w:szCs w:val="16"/>
                <w:lang w:eastAsia="pt-BR"/>
              </w:rPr>
              <w:t>FECHADURA (PORTA DE MADEIRA E AÇO), MATERIAL CAIXA: AÇO, PARA USO GERAL EM ALVENARIA E MADEIRA, MATERIAL TAMPA: AÇO, MATERIAL LINGUETA: LATÃO, MATERIAL TRINCO: LATÃO, MATERIAL TESTA: NÃO APLICÁVEL, MATERIAL CUBO MAÇANETA: LATÃO, ACABAMENTO SUPERFICIAL: POLIDO, MATERIAL FALSA TESTA: LATÃO, MATERIAL CONTRATESTA: LATÃO, NORMAS TÉCNICAS: ABNT</w:t>
            </w:r>
          </w:p>
        </w:tc>
        <w:tc>
          <w:tcPr>
            <w:tcW w:w="851" w:type="dxa"/>
            <w:tcBorders>
              <w:top w:val="nil"/>
              <w:left w:val="nil"/>
              <w:bottom w:val="single" w:sz="4" w:space="0" w:color="auto"/>
              <w:right w:val="single" w:sz="4" w:space="0" w:color="auto"/>
            </w:tcBorders>
            <w:shd w:val="clear" w:color="auto" w:fill="auto"/>
            <w:vAlign w:val="center"/>
            <w:hideMark/>
          </w:tcPr>
          <w:p w14:paraId="7C899B2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4611F35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w:t>
            </w:r>
          </w:p>
        </w:tc>
        <w:tc>
          <w:tcPr>
            <w:tcW w:w="1188" w:type="dxa"/>
            <w:tcBorders>
              <w:top w:val="single" w:sz="4" w:space="0" w:color="auto"/>
              <w:left w:val="nil"/>
              <w:bottom w:val="single" w:sz="4" w:space="0" w:color="auto"/>
              <w:right w:val="single" w:sz="4" w:space="0" w:color="auto"/>
            </w:tcBorders>
          </w:tcPr>
          <w:p w14:paraId="39B2530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9276938"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88,32</w:t>
            </w:r>
          </w:p>
        </w:tc>
        <w:tc>
          <w:tcPr>
            <w:tcW w:w="992" w:type="dxa"/>
            <w:tcBorders>
              <w:top w:val="nil"/>
              <w:left w:val="nil"/>
              <w:bottom w:val="single" w:sz="4" w:space="0" w:color="auto"/>
              <w:right w:val="single" w:sz="4" w:space="0" w:color="auto"/>
            </w:tcBorders>
            <w:shd w:val="clear" w:color="auto" w:fill="auto"/>
            <w:vAlign w:val="center"/>
            <w:hideMark/>
          </w:tcPr>
          <w:p w14:paraId="47FC35A0"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441,60</w:t>
            </w:r>
          </w:p>
        </w:tc>
      </w:tr>
      <w:tr w:rsidR="002B2264" w:rsidRPr="00FC31BF" w14:paraId="58451253" w14:textId="77777777" w:rsidTr="002B2264">
        <w:trPr>
          <w:trHeight w:val="45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A16683D"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102</w:t>
            </w:r>
          </w:p>
        </w:tc>
        <w:tc>
          <w:tcPr>
            <w:tcW w:w="3228" w:type="dxa"/>
            <w:tcBorders>
              <w:top w:val="nil"/>
              <w:left w:val="nil"/>
              <w:bottom w:val="single" w:sz="4" w:space="0" w:color="auto"/>
              <w:right w:val="single" w:sz="4" w:space="0" w:color="auto"/>
            </w:tcBorders>
            <w:shd w:val="clear" w:color="auto" w:fill="auto"/>
            <w:vAlign w:val="center"/>
            <w:hideMark/>
          </w:tcPr>
          <w:p w14:paraId="18A9B0B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LÂMINA ROÇADEIRA, MATERIAL: AÇO INOXIDÁVEL, QUANTIDADE PONTAS: 2 UN, APLICAÇÃO: GRAMA DENSA E PEQUENOS ARBUSTOS</w:t>
            </w:r>
          </w:p>
        </w:tc>
        <w:tc>
          <w:tcPr>
            <w:tcW w:w="851" w:type="dxa"/>
            <w:tcBorders>
              <w:top w:val="nil"/>
              <w:left w:val="nil"/>
              <w:bottom w:val="single" w:sz="4" w:space="0" w:color="auto"/>
              <w:right w:val="single" w:sz="4" w:space="0" w:color="auto"/>
            </w:tcBorders>
            <w:shd w:val="clear" w:color="auto" w:fill="auto"/>
            <w:vAlign w:val="center"/>
            <w:hideMark/>
          </w:tcPr>
          <w:p w14:paraId="40ED6467"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6E3189EC"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60</w:t>
            </w:r>
          </w:p>
        </w:tc>
        <w:tc>
          <w:tcPr>
            <w:tcW w:w="1188" w:type="dxa"/>
            <w:tcBorders>
              <w:top w:val="single" w:sz="4" w:space="0" w:color="auto"/>
              <w:left w:val="nil"/>
              <w:bottom w:val="single" w:sz="4" w:space="0" w:color="auto"/>
              <w:right w:val="single" w:sz="4" w:space="0" w:color="auto"/>
            </w:tcBorders>
          </w:tcPr>
          <w:p w14:paraId="7D85200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72A07E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41,06</w:t>
            </w:r>
          </w:p>
        </w:tc>
        <w:tc>
          <w:tcPr>
            <w:tcW w:w="992" w:type="dxa"/>
            <w:tcBorders>
              <w:top w:val="nil"/>
              <w:left w:val="nil"/>
              <w:bottom w:val="single" w:sz="4" w:space="0" w:color="auto"/>
              <w:right w:val="single" w:sz="4" w:space="0" w:color="auto"/>
            </w:tcBorders>
            <w:shd w:val="clear" w:color="auto" w:fill="auto"/>
            <w:vAlign w:val="center"/>
            <w:hideMark/>
          </w:tcPr>
          <w:p w14:paraId="227E09A7"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2.463,60</w:t>
            </w:r>
          </w:p>
        </w:tc>
      </w:tr>
      <w:tr w:rsidR="002B2264" w:rsidRPr="00FC31BF" w14:paraId="2C5C5AF1" w14:textId="77777777" w:rsidTr="006D1D90">
        <w:trPr>
          <w:trHeight w:val="137"/>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06415EF"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103</w:t>
            </w:r>
          </w:p>
        </w:tc>
        <w:tc>
          <w:tcPr>
            <w:tcW w:w="3228" w:type="dxa"/>
            <w:tcBorders>
              <w:top w:val="nil"/>
              <w:left w:val="nil"/>
              <w:bottom w:val="single" w:sz="4" w:space="0" w:color="auto"/>
              <w:right w:val="single" w:sz="4" w:space="0" w:color="auto"/>
            </w:tcBorders>
            <w:shd w:val="clear" w:color="auto" w:fill="auto"/>
            <w:vAlign w:val="center"/>
            <w:hideMark/>
          </w:tcPr>
          <w:p w14:paraId="4AAA534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ARCO SERRA, LÂMINA SERRA: STANDARD 12 POLEGADAS, MATERIAL CABO: POLIPROPILENO, COR: AMARELA, TRATAMENTO SUPERFICIAL: OXIDADO, TAMANHO: 12 POL</w:t>
            </w:r>
          </w:p>
        </w:tc>
        <w:tc>
          <w:tcPr>
            <w:tcW w:w="851" w:type="dxa"/>
            <w:tcBorders>
              <w:top w:val="nil"/>
              <w:left w:val="nil"/>
              <w:bottom w:val="single" w:sz="4" w:space="0" w:color="auto"/>
              <w:right w:val="single" w:sz="4" w:space="0" w:color="auto"/>
            </w:tcBorders>
            <w:shd w:val="clear" w:color="auto" w:fill="auto"/>
            <w:vAlign w:val="center"/>
            <w:hideMark/>
          </w:tcPr>
          <w:p w14:paraId="034ABD5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654D881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20</w:t>
            </w:r>
          </w:p>
        </w:tc>
        <w:tc>
          <w:tcPr>
            <w:tcW w:w="1188" w:type="dxa"/>
            <w:tcBorders>
              <w:top w:val="single" w:sz="4" w:space="0" w:color="auto"/>
              <w:left w:val="nil"/>
              <w:bottom w:val="single" w:sz="4" w:space="0" w:color="auto"/>
              <w:right w:val="single" w:sz="4" w:space="0" w:color="auto"/>
            </w:tcBorders>
          </w:tcPr>
          <w:p w14:paraId="6A69E47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B6FB15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36,07</w:t>
            </w:r>
          </w:p>
        </w:tc>
        <w:tc>
          <w:tcPr>
            <w:tcW w:w="992" w:type="dxa"/>
            <w:tcBorders>
              <w:top w:val="nil"/>
              <w:left w:val="nil"/>
              <w:bottom w:val="single" w:sz="4" w:space="0" w:color="auto"/>
              <w:right w:val="single" w:sz="4" w:space="0" w:color="auto"/>
            </w:tcBorders>
            <w:shd w:val="clear" w:color="auto" w:fill="auto"/>
            <w:vAlign w:val="center"/>
            <w:hideMark/>
          </w:tcPr>
          <w:p w14:paraId="06F2D18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721,40</w:t>
            </w:r>
          </w:p>
        </w:tc>
      </w:tr>
      <w:tr w:rsidR="002B2264" w:rsidRPr="00FC31BF" w14:paraId="4A53ACE9" w14:textId="77777777" w:rsidTr="002B2264">
        <w:trPr>
          <w:trHeight w:val="67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A0B4CEB"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104</w:t>
            </w:r>
          </w:p>
        </w:tc>
        <w:tc>
          <w:tcPr>
            <w:tcW w:w="3228" w:type="dxa"/>
            <w:tcBorders>
              <w:top w:val="nil"/>
              <w:left w:val="nil"/>
              <w:bottom w:val="single" w:sz="4" w:space="0" w:color="auto"/>
              <w:right w:val="single" w:sz="4" w:space="0" w:color="auto"/>
            </w:tcBorders>
            <w:shd w:val="clear" w:color="auto" w:fill="auto"/>
            <w:vAlign w:val="center"/>
            <w:hideMark/>
          </w:tcPr>
          <w:p w14:paraId="4E92D15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LÂMPADA LED, TENSÃO NOMINAL: BIVOLT V, POTÊNCIA NOMINAL: 10 W, TIPO BASE: G13, TIPO BULBO: T8, FORMATO: TUBULAR T8, COMPRIMENTO: 600 MM</w:t>
            </w:r>
          </w:p>
        </w:tc>
        <w:tc>
          <w:tcPr>
            <w:tcW w:w="851" w:type="dxa"/>
            <w:tcBorders>
              <w:top w:val="nil"/>
              <w:left w:val="nil"/>
              <w:bottom w:val="single" w:sz="4" w:space="0" w:color="auto"/>
              <w:right w:val="single" w:sz="4" w:space="0" w:color="auto"/>
            </w:tcBorders>
            <w:shd w:val="clear" w:color="auto" w:fill="auto"/>
            <w:vAlign w:val="center"/>
            <w:hideMark/>
          </w:tcPr>
          <w:p w14:paraId="717543F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3ABCC99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12</w:t>
            </w:r>
          </w:p>
        </w:tc>
        <w:tc>
          <w:tcPr>
            <w:tcW w:w="1188" w:type="dxa"/>
            <w:tcBorders>
              <w:top w:val="single" w:sz="4" w:space="0" w:color="auto"/>
              <w:left w:val="nil"/>
              <w:bottom w:val="single" w:sz="4" w:space="0" w:color="auto"/>
              <w:right w:val="single" w:sz="4" w:space="0" w:color="auto"/>
            </w:tcBorders>
          </w:tcPr>
          <w:p w14:paraId="778DCF7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65CD18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16,02</w:t>
            </w:r>
          </w:p>
        </w:tc>
        <w:tc>
          <w:tcPr>
            <w:tcW w:w="992" w:type="dxa"/>
            <w:tcBorders>
              <w:top w:val="nil"/>
              <w:left w:val="nil"/>
              <w:bottom w:val="single" w:sz="4" w:space="0" w:color="auto"/>
              <w:right w:val="single" w:sz="4" w:space="0" w:color="auto"/>
            </w:tcBorders>
            <w:shd w:val="clear" w:color="auto" w:fill="auto"/>
            <w:vAlign w:val="center"/>
            <w:hideMark/>
          </w:tcPr>
          <w:p w14:paraId="01DE5AF2"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192,24</w:t>
            </w:r>
          </w:p>
        </w:tc>
      </w:tr>
      <w:tr w:rsidR="002B2264" w:rsidRPr="00FC31BF" w14:paraId="54FE543D" w14:textId="77777777" w:rsidTr="00386157">
        <w:trPr>
          <w:trHeight w:val="279"/>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A1CE842"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105</w:t>
            </w:r>
          </w:p>
        </w:tc>
        <w:tc>
          <w:tcPr>
            <w:tcW w:w="3228" w:type="dxa"/>
            <w:tcBorders>
              <w:top w:val="nil"/>
              <w:left w:val="nil"/>
              <w:bottom w:val="single" w:sz="4" w:space="0" w:color="auto"/>
              <w:right w:val="single" w:sz="4" w:space="0" w:color="auto"/>
            </w:tcBorders>
            <w:shd w:val="clear" w:color="auto" w:fill="auto"/>
            <w:vAlign w:val="center"/>
            <w:hideMark/>
          </w:tcPr>
          <w:p w14:paraId="1206DC62"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LÂMPADA LED, TENSÃO NOMINAL: BIVOLT V, POTÊNCIA NOMINAL:15 W, TIPO BASE: E-27, COR: BRANCA FRIA, APLICAÇÃO: AMBIENTE INTERNO, TIPO BULBO: A60 GLOBAL, TIPO: SUPER LED (ALTA POTÊNCIA)</w:t>
            </w:r>
          </w:p>
        </w:tc>
        <w:tc>
          <w:tcPr>
            <w:tcW w:w="851" w:type="dxa"/>
            <w:tcBorders>
              <w:top w:val="nil"/>
              <w:left w:val="nil"/>
              <w:bottom w:val="single" w:sz="4" w:space="0" w:color="auto"/>
              <w:right w:val="single" w:sz="4" w:space="0" w:color="auto"/>
            </w:tcBorders>
            <w:shd w:val="clear" w:color="auto" w:fill="auto"/>
            <w:vAlign w:val="center"/>
            <w:hideMark/>
          </w:tcPr>
          <w:p w14:paraId="2C415C1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6277AD6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w:t>
            </w:r>
          </w:p>
        </w:tc>
        <w:tc>
          <w:tcPr>
            <w:tcW w:w="1188" w:type="dxa"/>
            <w:tcBorders>
              <w:top w:val="single" w:sz="4" w:space="0" w:color="auto"/>
              <w:left w:val="nil"/>
              <w:bottom w:val="single" w:sz="4" w:space="0" w:color="auto"/>
              <w:right w:val="single" w:sz="4" w:space="0" w:color="auto"/>
            </w:tcBorders>
          </w:tcPr>
          <w:p w14:paraId="2445608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495EA4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9,51</w:t>
            </w:r>
          </w:p>
        </w:tc>
        <w:tc>
          <w:tcPr>
            <w:tcW w:w="992" w:type="dxa"/>
            <w:tcBorders>
              <w:top w:val="nil"/>
              <w:left w:val="nil"/>
              <w:bottom w:val="single" w:sz="4" w:space="0" w:color="auto"/>
              <w:right w:val="single" w:sz="4" w:space="0" w:color="auto"/>
            </w:tcBorders>
            <w:shd w:val="clear" w:color="auto" w:fill="auto"/>
            <w:vAlign w:val="center"/>
            <w:hideMark/>
          </w:tcPr>
          <w:p w14:paraId="56494C3B"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95,10</w:t>
            </w:r>
          </w:p>
        </w:tc>
      </w:tr>
      <w:tr w:rsidR="002B2264" w:rsidRPr="00FC31BF" w14:paraId="0F86E812" w14:textId="77777777" w:rsidTr="002B2264">
        <w:trPr>
          <w:trHeight w:val="157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55A5EAA"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106</w:t>
            </w:r>
          </w:p>
        </w:tc>
        <w:tc>
          <w:tcPr>
            <w:tcW w:w="3228" w:type="dxa"/>
            <w:tcBorders>
              <w:top w:val="nil"/>
              <w:left w:val="nil"/>
              <w:bottom w:val="single" w:sz="4" w:space="0" w:color="auto"/>
              <w:right w:val="single" w:sz="4" w:space="0" w:color="auto"/>
            </w:tcBorders>
            <w:shd w:val="clear" w:color="auto" w:fill="auto"/>
            <w:vAlign w:val="center"/>
            <w:hideMark/>
          </w:tcPr>
          <w:p w14:paraId="56EE90D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Lavadora de Alta pressão: Tensão: 127 V. Monofásico; Potência 1.650 W; Vazão 360,0 L/hora 6,0 L/minuto; Pressão de Trabalho 1.300 psi 90 bar; Pressão Máxima 1.950 psi 135 bar; Rotação da Bomba 3.600 RPM; Nível de Ruído 68 dBA; Dimensões (C x L x A) 330 x 240 x 800 mm; Peso Embalado 20,8 kg; Acessórios Inclusos: Mangueira de Alta Pressão 6m (com trama de aço); Pistola Alta Pressão; Tubeira Regulável; Engate Rápido. Produto Certificado pelo INMETRO; Garantia: 12 meses.</w:t>
            </w:r>
          </w:p>
        </w:tc>
        <w:tc>
          <w:tcPr>
            <w:tcW w:w="851" w:type="dxa"/>
            <w:tcBorders>
              <w:top w:val="nil"/>
              <w:left w:val="nil"/>
              <w:bottom w:val="single" w:sz="4" w:space="0" w:color="auto"/>
              <w:right w:val="single" w:sz="4" w:space="0" w:color="auto"/>
            </w:tcBorders>
            <w:shd w:val="clear" w:color="auto" w:fill="auto"/>
            <w:vAlign w:val="center"/>
            <w:hideMark/>
          </w:tcPr>
          <w:p w14:paraId="1936CC2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6643351B"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w:t>
            </w:r>
          </w:p>
        </w:tc>
        <w:tc>
          <w:tcPr>
            <w:tcW w:w="1188" w:type="dxa"/>
            <w:tcBorders>
              <w:top w:val="single" w:sz="4" w:space="0" w:color="auto"/>
              <w:left w:val="nil"/>
              <w:bottom w:val="single" w:sz="4" w:space="0" w:color="auto"/>
              <w:right w:val="single" w:sz="4" w:space="0" w:color="auto"/>
            </w:tcBorders>
          </w:tcPr>
          <w:p w14:paraId="3B594272"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A56EFF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530,73</w:t>
            </w:r>
          </w:p>
        </w:tc>
        <w:tc>
          <w:tcPr>
            <w:tcW w:w="992" w:type="dxa"/>
            <w:tcBorders>
              <w:top w:val="nil"/>
              <w:left w:val="nil"/>
              <w:bottom w:val="single" w:sz="4" w:space="0" w:color="auto"/>
              <w:right w:val="single" w:sz="4" w:space="0" w:color="auto"/>
            </w:tcBorders>
            <w:shd w:val="clear" w:color="auto" w:fill="auto"/>
            <w:vAlign w:val="center"/>
            <w:hideMark/>
          </w:tcPr>
          <w:p w14:paraId="2441E8A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530,73</w:t>
            </w:r>
          </w:p>
        </w:tc>
      </w:tr>
      <w:tr w:rsidR="002B2264" w:rsidRPr="00FC31BF" w14:paraId="247603B5" w14:textId="77777777" w:rsidTr="002B2264">
        <w:trPr>
          <w:trHeight w:val="45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E4D9AFA"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107</w:t>
            </w:r>
          </w:p>
        </w:tc>
        <w:tc>
          <w:tcPr>
            <w:tcW w:w="3228" w:type="dxa"/>
            <w:tcBorders>
              <w:top w:val="nil"/>
              <w:left w:val="nil"/>
              <w:bottom w:val="single" w:sz="4" w:space="0" w:color="auto"/>
              <w:right w:val="single" w:sz="4" w:space="0" w:color="auto"/>
            </w:tcBorders>
            <w:shd w:val="clear" w:color="auto" w:fill="auto"/>
            <w:vAlign w:val="center"/>
            <w:hideMark/>
          </w:tcPr>
          <w:p w14:paraId="223F27C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LIMA MANUAL, TIPO: CHATA, COMPRIMENTO: 8 POL, CARACTERÍSTICAS ADICIONAIS: AÇO TEMPERADO E CABO INJETADO EM POLIPROPILENO</w:t>
            </w:r>
          </w:p>
        </w:tc>
        <w:tc>
          <w:tcPr>
            <w:tcW w:w="851" w:type="dxa"/>
            <w:tcBorders>
              <w:top w:val="nil"/>
              <w:left w:val="nil"/>
              <w:bottom w:val="single" w:sz="4" w:space="0" w:color="auto"/>
              <w:right w:val="single" w:sz="4" w:space="0" w:color="auto"/>
            </w:tcBorders>
            <w:shd w:val="clear" w:color="auto" w:fill="auto"/>
            <w:vAlign w:val="center"/>
            <w:hideMark/>
          </w:tcPr>
          <w:p w14:paraId="6BE52D7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520F29D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w:t>
            </w:r>
          </w:p>
        </w:tc>
        <w:tc>
          <w:tcPr>
            <w:tcW w:w="1188" w:type="dxa"/>
            <w:tcBorders>
              <w:top w:val="single" w:sz="4" w:space="0" w:color="auto"/>
              <w:left w:val="nil"/>
              <w:bottom w:val="single" w:sz="4" w:space="0" w:color="auto"/>
              <w:right w:val="single" w:sz="4" w:space="0" w:color="auto"/>
            </w:tcBorders>
          </w:tcPr>
          <w:p w14:paraId="2AC41842"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FE373F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28,35</w:t>
            </w:r>
          </w:p>
        </w:tc>
        <w:tc>
          <w:tcPr>
            <w:tcW w:w="992" w:type="dxa"/>
            <w:tcBorders>
              <w:top w:val="nil"/>
              <w:left w:val="nil"/>
              <w:bottom w:val="single" w:sz="4" w:space="0" w:color="auto"/>
              <w:right w:val="single" w:sz="4" w:space="0" w:color="auto"/>
            </w:tcBorders>
            <w:shd w:val="clear" w:color="auto" w:fill="auto"/>
            <w:vAlign w:val="center"/>
            <w:hideMark/>
          </w:tcPr>
          <w:p w14:paraId="13E3C7D5"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113,40</w:t>
            </w:r>
          </w:p>
        </w:tc>
      </w:tr>
      <w:tr w:rsidR="002B2264" w:rsidRPr="00FC31BF" w14:paraId="08BD2C93" w14:textId="77777777" w:rsidTr="002B2264">
        <w:trPr>
          <w:trHeight w:val="45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2598D1A"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108</w:t>
            </w:r>
          </w:p>
        </w:tc>
        <w:tc>
          <w:tcPr>
            <w:tcW w:w="3228" w:type="dxa"/>
            <w:tcBorders>
              <w:top w:val="nil"/>
              <w:left w:val="nil"/>
              <w:bottom w:val="single" w:sz="4" w:space="0" w:color="auto"/>
              <w:right w:val="single" w:sz="4" w:space="0" w:color="auto"/>
            </w:tcBorders>
            <w:shd w:val="clear" w:color="auto" w:fill="auto"/>
            <w:vAlign w:val="center"/>
            <w:hideMark/>
          </w:tcPr>
          <w:p w14:paraId="2086FAD6" w14:textId="0FA6B746" w:rsidR="002B2264" w:rsidRPr="00FC31BF" w:rsidRDefault="00386157" w:rsidP="008F6576">
            <w:pPr>
              <w:spacing w:after="0" w:line="240" w:lineRule="auto"/>
              <w:jc w:val="both"/>
              <w:rPr>
                <w:rFonts w:ascii="Century Gothic" w:eastAsia="Times New Roman" w:hAnsi="Century Gothic" w:cs="Calibri"/>
                <w:sz w:val="16"/>
                <w:szCs w:val="16"/>
                <w:lang w:eastAsia="pt-BR"/>
              </w:rPr>
            </w:pPr>
            <w:r w:rsidRPr="00386157">
              <w:rPr>
                <w:rFonts w:ascii="Century Gothic" w:hAnsi="Century Gothic"/>
                <w:b/>
                <w:noProof/>
                <w:sz w:val="20"/>
                <w:szCs w:val="20"/>
                <w:lang w:eastAsia="pt-BR"/>
              </w:rPr>
              <mc:AlternateContent>
                <mc:Choice Requires="wps">
                  <w:drawing>
                    <wp:anchor distT="0" distB="0" distL="114300" distR="114300" simplePos="0" relativeHeight="251685888" behindDoc="1" locked="0" layoutInCell="0" allowOverlap="1" wp14:anchorId="09D1BF77" wp14:editId="4EAAF333">
                      <wp:simplePos x="0" y="0"/>
                      <wp:positionH relativeFrom="margin">
                        <wp:posOffset>463550</wp:posOffset>
                      </wp:positionH>
                      <wp:positionV relativeFrom="margin">
                        <wp:posOffset>2576195</wp:posOffset>
                      </wp:positionV>
                      <wp:extent cx="5865495" cy="2513965"/>
                      <wp:effectExtent l="0" t="0" r="0" b="0"/>
                      <wp:wrapNone/>
                      <wp:docPr id="18" name="Caixa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5B519AD"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9D1BF77" id="Caixa de Texto 18" o:spid="_x0000_s1037" type="#_x0000_t202" style="position:absolute;left:0;text-align:left;margin-left:36.5pt;margin-top:202.85pt;width:461.85pt;height:197.95pt;rotation:-45;z-index:-2516305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" o:allowincell="f" filled="f" stroked="f">
                      <v:stroke joinstyle="round"/>
                      <o:lock v:ext="edit" shapetype="t"/>
                      <v:textbox style="mso-fit-shape-to-text:t">
                        <w:txbxContent>
                          <w:p w14:paraId="05B519AD"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v:textbox>
                      <w10:wrap anchorx="margin" anchory="margin"/>
                    </v:shape>
                  </w:pict>
                </mc:Fallback>
              </mc:AlternateContent>
            </w:r>
            <w:r w:rsidR="002B2264" w:rsidRPr="00FC31BF">
              <w:rPr>
                <w:rFonts w:ascii="Century Gothic" w:eastAsia="Times New Roman" w:hAnsi="Century Gothic" w:cs="Calibri"/>
                <w:sz w:val="16"/>
                <w:szCs w:val="16"/>
                <w:lang w:eastAsia="pt-BR"/>
              </w:rPr>
              <w:t>LIMPADOR CONTATO ELÉTRICO/ELETRÔNICO, APLICAÇÃO: LIMPEZA COMPONENTES ELÉTRICOS, APRESENTAÇÃO: SPRAY. 300 ML</w:t>
            </w:r>
          </w:p>
        </w:tc>
        <w:tc>
          <w:tcPr>
            <w:tcW w:w="851" w:type="dxa"/>
            <w:tcBorders>
              <w:top w:val="nil"/>
              <w:left w:val="nil"/>
              <w:bottom w:val="single" w:sz="4" w:space="0" w:color="auto"/>
              <w:right w:val="single" w:sz="4" w:space="0" w:color="auto"/>
            </w:tcBorders>
            <w:shd w:val="clear" w:color="auto" w:fill="auto"/>
            <w:vAlign w:val="center"/>
            <w:hideMark/>
          </w:tcPr>
          <w:p w14:paraId="755195CB"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55EC737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w:t>
            </w:r>
          </w:p>
        </w:tc>
        <w:tc>
          <w:tcPr>
            <w:tcW w:w="1188" w:type="dxa"/>
            <w:tcBorders>
              <w:top w:val="single" w:sz="4" w:space="0" w:color="auto"/>
              <w:left w:val="nil"/>
              <w:bottom w:val="single" w:sz="4" w:space="0" w:color="auto"/>
              <w:right w:val="single" w:sz="4" w:space="0" w:color="auto"/>
            </w:tcBorders>
          </w:tcPr>
          <w:p w14:paraId="6B16C3F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369DBB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19,50</w:t>
            </w:r>
          </w:p>
        </w:tc>
        <w:tc>
          <w:tcPr>
            <w:tcW w:w="992" w:type="dxa"/>
            <w:tcBorders>
              <w:top w:val="nil"/>
              <w:left w:val="nil"/>
              <w:bottom w:val="single" w:sz="4" w:space="0" w:color="auto"/>
              <w:right w:val="single" w:sz="4" w:space="0" w:color="auto"/>
            </w:tcBorders>
            <w:shd w:val="clear" w:color="auto" w:fill="auto"/>
            <w:vAlign w:val="center"/>
            <w:hideMark/>
          </w:tcPr>
          <w:p w14:paraId="6F1EB972"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39,00</w:t>
            </w:r>
          </w:p>
        </w:tc>
      </w:tr>
      <w:tr w:rsidR="002B2264" w:rsidRPr="00FC31BF" w14:paraId="31509588" w14:textId="77777777" w:rsidTr="00DF46E2">
        <w:trPr>
          <w:trHeight w:val="846"/>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826AA83"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109</w:t>
            </w:r>
          </w:p>
        </w:tc>
        <w:tc>
          <w:tcPr>
            <w:tcW w:w="3228" w:type="dxa"/>
            <w:tcBorders>
              <w:top w:val="nil"/>
              <w:left w:val="nil"/>
              <w:bottom w:val="single" w:sz="4" w:space="0" w:color="auto"/>
              <w:right w:val="single" w:sz="4" w:space="0" w:color="auto"/>
            </w:tcBorders>
            <w:shd w:val="clear" w:color="auto" w:fill="auto"/>
            <w:vAlign w:val="center"/>
            <w:hideMark/>
          </w:tcPr>
          <w:p w14:paraId="7E685328"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FOLHA DE LIXA PARA MASSA, GRÃO 120, indicada para lixamento de tintas, massa corrida e rebocos de paredes em geral. Dimensões: 275 mm x 225 mm. Cada unidade deverá corresponder a 01 (uma) folha de lixa. Justificativa da unidade: será adotada a unidade “UNIDADE”, pois o produto é comercializado no mercado por folha, sendo esta a unidade compatível com sua forma usual de fornecimento. Embora o CATMAT apresente “metro” como unidade de medida para o item correspondente, esta não é compatível com as características físicas e a forma de comercialização do produto, que possui dimensões fixas e é adquirido por folha.</w:t>
            </w:r>
          </w:p>
        </w:tc>
        <w:tc>
          <w:tcPr>
            <w:tcW w:w="851" w:type="dxa"/>
            <w:tcBorders>
              <w:top w:val="nil"/>
              <w:left w:val="nil"/>
              <w:bottom w:val="single" w:sz="4" w:space="0" w:color="auto"/>
              <w:right w:val="single" w:sz="4" w:space="0" w:color="auto"/>
            </w:tcBorders>
            <w:shd w:val="clear" w:color="auto" w:fill="auto"/>
            <w:vAlign w:val="center"/>
            <w:hideMark/>
          </w:tcPr>
          <w:p w14:paraId="034B1135"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71DFD27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120</w:t>
            </w:r>
          </w:p>
        </w:tc>
        <w:tc>
          <w:tcPr>
            <w:tcW w:w="1188" w:type="dxa"/>
            <w:tcBorders>
              <w:top w:val="single" w:sz="4" w:space="0" w:color="auto"/>
              <w:left w:val="nil"/>
              <w:bottom w:val="single" w:sz="4" w:space="0" w:color="auto"/>
              <w:right w:val="single" w:sz="4" w:space="0" w:color="auto"/>
            </w:tcBorders>
          </w:tcPr>
          <w:p w14:paraId="329A835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CAC81A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4,00</w:t>
            </w:r>
          </w:p>
        </w:tc>
        <w:tc>
          <w:tcPr>
            <w:tcW w:w="992" w:type="dxa"/>
            <w:tcBorders>
              <w:top w:val="nil"/>
              <w:left w:val="nil"/>
              <w:bottom w:val="single" w:sz="4" w:space="0" w:color="auto"/>
              <w:right w:val="single" w:sz="4" w:space="0" w:color="auto"/>
            </w:tcBorders>
            <w:shd w:val="clear" w:color="auto" w:fill="auto"/>
            <w:vAlign w:val="center"/>
            <w:hideMark/>
          </w:tcPr>
          <w:p w14:paraId="30F7E67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480,00</w:t>
            </w:r>
          </w:p>
        </w:tc>
      </w:tr>
      <w:tr w:rsidR="002B2264" w:rsidRPr="00FC31BF" w14:paraId="35989F9A" w14:textId="77777777" w:rsidTr="002B2264">
        <w:trPr>
          <w:trHeight w:val="67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41CE67C"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110</w:t>
            </w:r>
          </w:p>
        </w:tc>
        <w:tc>
          <w:tcPr>
            <w:tcW w:w="3228" w:type="dxa"/>
            <w:tcBorders>
              <w:top w:val="nil"/>
              <w:left w:val="nil"/>
              <w:bottom w:val="single" w:sz="4" w:space="0" w:color="auto"/>
              <w:right w:val="single" w:sz="4" w:space="0" w:color="auto"/>
            </w:tcBorders>
            <w:shd w:val="clear" w:color="auto" w:fill="auto"/>
            <w:vAlign w:val="center"/>
            <w:hideMark/>
          </w:tcPr>
          <w:p w14:paraId="23C2F7A5"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LUVA CONEXÃO, MATERIAL: PVC - CLORETO DE POLIVINILA RÍGIDO, TIPO: SOLDÁVEL E ROSCÁVEL, BITOLA LADO ROSCÁVEL: 3/4 POL, BITOLA LADO SOLDÁVEL: 25 MM, APLICAÇÃO: REDE PREDIAL ÁGUA FRIA, COR: AZUL</w:t>
            </w:r>
          </w:p>
        </w:tc>
        <w:tc>
          <w:tcPr>
            <w:tcW w:w="851" w:type="dxa"/>
            <w:tcBorders>
              <w:top w:val="nil"/>
              <w:left w:val="nil"/>
              <w:bottom w:val="single" w:sz="4" w:space="0" w:color="auto"/>
              <w:right w:val="single" w:sz="4" w:space="0" w:color="auto"/>
            </w:tcBorders>
            <w:shd w:val="clear" w:color="auto" w:fill="auto"/>
            <w:vAlign w:val="center"/>
            <w:hideMark/>
          </w:tcPr>
          <w:p w14:paraId="09A32B3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53BCBDC2"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100</w:t>
            </w:r>
          </w:p>
        </w:tc>
        <w:tc>
          <w:tcPr>
            <w:tcW w:w="1188" w:type="dxa"/>
            <w:tcBorders>
              <w:top w:val="single" w:sz="4" w:space="0" w:color="auto"/>
              <w:left w:val="nil"/>
              <w:bottom w:val="single" w:sz="4" w:space="0" w:color="auto"/>
              <w:right w:val="single" w:sz="4" w:space="0" w:color="auto"/>
            </w:tcBorders>
          </w:tcPr>
          <w:p w14:paraId="0AC895D8"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C29353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8,75</w:t>
            </w:r>
          </w:p>
        </w:tc>
        <w:tc>
          <w:tcPr>
            <w:tcW w:w="992" w:type="dxa"/>
            <w:tcBorders>
              <w:top w:val="nil"/>
              <w:left w:val="nil"/>
              <w:bottom w:val="single" w:sz="4" w:space="0" w:color="auto"/>
              <w:right w:val="single" w:sz="4" w:space="0" w:color="auto"/>
            </w:tcBorders>
            <w:shd w:val="clear" w:color="auto" w:fill="auto"/>
            <w:vAlign w:val="center"/>
            <w:hideMark/>
          </w:tcPr>
          <w:p w14:paraId="63EA7BB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875,00</w:t>
            </w:r>
          </w:p>
        </w:tc>
      </w:tr>
      <w:tr w:rsidR="002B2264" w:rsidRPr="00FC31BF" w14:paraId="37430DD9" w14:textId="77777777" w:rsidTr="002B2264">
        <w:trPr>
          <w:trHeight w:val="45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F8F8157"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111</w:t>
            </w:r>
          </w:p>
        </w:tc>
        <w:tc>
          <w:tcPr>
            <w:tcW w:w="3228" w:type="dxa"/>
            <w:tcBorders>
              <w:top w:val="nil"/>
              <w:left w:val="nil"/>
              <w:bottom w:val="single" w:sz="4" w:space="0" w:color="auto"/>
              <w:right w:val="single" w:sz="4" w:space="0" w:color="auto"/>
            </w:tcBorders>
            <w:shd w:val="clear" w:color="auto" w:fill="auto"/>
            <w:vAlign w:val="center"/>
            <w:hideMark/>
          </w:tcPr>
          <w:p w14:paraId="2F61AE3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CONEXÃO HIDRÁULICA, MATERIAL: PVC - CLORETO DE POLIVINILA, TIPO: LUVA DE CORRER, BITOLA: 3/4</w:t>
            </w:r>
          </w:p>
        </w:tc>
        <w:tc>
          <w:tcPr>
            <w:tcW w:w="851" w:type="dxa"/>
            <w:tcBorders>
              <w:top w:val="nil"/>
              <w:left w:val="nil"/>
              <w:bottom w:val="single" w:sz="4" w:space="0" w:color="auto"/>
              <w:right w:val="single" w:sz="4" w:space="0" w:color="auto"/>
            </w:tcBorders>
            <w:shd w:val="clear" w:color="auto" w:fill="auto"/>
            <w:vAlign w:val="center"/>
            <w:hideMark/>
          </w:tcPr>
          <w:p w14:paraId="5166268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56E04CF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20</w:t>
            </w:r>
          </w:p>
        </w:tc>
        <w:tc>
          <w:tcPr>
            <w:tcW w:w="1188" w:type="dxa"/>
            <w:tcBorders>
              <w:top w:val="single" w:sz="4" w:space="0" w:color="auto"/>
              <w:left w:val="nil"/>
              <w:bottom w:val="single" w:sz="4" w:space="0" w:color="auto"/>
              <w:right w:val="single" w:sz="4" w:space="0" w:color="auto"/>
            </w:tcBorders>
          </w:tcPr>
          <w:p w14:paraId="75F4EC8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023DB1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12,38</w:t>
            </w:r>
          </w:p>
        </w:tc>
        <w:tc>
          <w:tcPr>
            <w:tcW w:w="992" w:type="dxa"/>
            <w:tcBorders>
              <w:top w:val="nil"/>
              <w:left w:val="nil"/>
              <w:bottom w:val="single" w:sz="4" w:space="0" w:color="auto"/>
              <w:right w:val="single" w:sz="4" w:space="0" w:color="auto"/>
            </w:tcBorders>
            <w:shd w:val="clear" w:color="auto" w:fill="auto"/>
            <w:vAlign w:val="center"/>
            <w:hideMark/>
          </w:tcPr>
          <w:p w14:paraId="0A995448"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247,60</w:t>
            </w:r>
          </w:p>
        </w:tc>
      </w:tr>
      <w:tr w:rsidR="002B2264" w:rsidRPr="00FC31BF" w14:paraId="25378245" w14:textId="77777777" w:rsidTr="002B2264">
        <w:trPr>
          <w:trHeight w:val="135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A58DB3F"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112</w:t>
            </w:r>
          </w:p>
        </w:tc>
        <w:tc>
          <w:tcPr>
            <w:tcW w:w="3228" w:type="dxa"/>
            <w:tcBorders>
              <w:top w:val="nil"/>
              <w:left w:val="nil"/>
              <w:bottom w:val="single" w:sz="4" w:space="0" w:color="auto"/>
              <w:right w:val="single" w:sz="4" w:space="0" w:color="auto"/>
            </w:tcBorders>
            <w:shd w:val="clear" w:color="auto" w:fill="auto"/>
            <w:vAlign w:val="center"/>
            <w:hideMark/>
          </w:tcPr>
          <w:p w14:paraId="4DDFE4D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LUVA PVC, TAMANHO: MÉDIO, TAMANHO PUNHO: CANO LONGO, CARACTERÍSTICAS ADICIONAIS: COM CA, TIPO USO: PROTEÇÃO QUÍMICA. UNIDADE DE MEDIDA: Embora o CATMAT indique “UNIDADE”, o item será cotado, fornecido e entregue em PAR, por ser a unidade comercial usual do mercado, sendo cada par composto por 02 (duas) luvas, destinadas às mãos direita e esquerda.</w:t>
            </w:r>
          </w:p>
        </w:tc>
        <w:tc>
          <w:tcPr>
            <w:tcW w:w="851" w:type="dxa"/>
            <w:tcBorders>
              <w:top w:val="nil"/>
              <w:left w:val="nil"/>
              <w:bottom w:val="single" w:sz="4" w:space="0" w:color="auto"/>
              <w:right w:val="single" w:sz="4" w:space="0" w:color="auto"/>
            </w:tcBorders>
            <w:shd w:val="clear" w:color="auto" w:fill="auto"/>
            <w:vAlign w:val="center"/>
            <w:hideMark/>
          </w:tcPr>
          <w:p w14:paraId="2159F31B"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12D009BC"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w:t>
            </w:r>
          </w:p>
        </w:tc>
        <w:tc>
          <w:tcPr>
            <w:tcW w:w="1188" w:type="dxa"/>
            <w:tcBorders>
              <w:top w:val="single" w:sz="4" w:space="0" w:color="auto"/>
              <w:left w:val="nil"/>
              <w:bottom w:val="single" w:sz="4" w:space="0" w:color="auto"/>
              <w:right w:val="single" w:sz="4" w:space="0" w:color="auto"/>
            </w:tcBorders>
          </w:tcPr>
          <w:p w14:paraId="52122A3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DEB682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30,54</w:t>
            </w:r>
          </w:p>
        </w:tc>
        <w:tc>
          <w:tcPr>
            <w:tcW w:w="992" w:type="dxa"/>
            <w:tcBorders>
              <w:top w:val="nil"/>
              <w:left w:val="nil"/>
              <w:bottom w:val="single" w:sz="4" w:space="0" w:color="auto"/>
              <w:right w:val="single" w:sz="4" w:space="0" w:color="auto"/>
            </w:tcBorders>
            <w:shd w:val="clear" w:color="auto" w:fill="auto"/>
            <w:vAlign w:val="center"/>
            <w:hideMark/>
          </w:tcPr>
          <w:p w14:paraId="6B07CC5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183,24</w:t>
            </w:r>
          </w:p>
        </w:tc>
      </w:tr>
      <w:tr w:rsidR="002B2264" w:rsidRPr="00FC31BF" w14:paraId="1C803B35" w14:textId="77777777" w:rsidTr="002B2264">
        <w:trPr>
          <w:trHeight w:val="135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4E95C5A"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113</w:t>
            </w:r>
          </w:p>
        </w:tc>
        <w:tc>
          <w:tcPr>
            <w:tcW w:w="3228" w:type="dxa"/>
            <w:tcBorders>
              <w:top w:val="nil"/>
              <w:left w:val="nil"/>
              <w:bottom w:val="single" w:sz="4" w:space="0" w:color="auto"/>
              <w:right w:val="single" w:sz="4" w:space="0" w:color="auto"/>
            </w:tcBorders>
            <w:shd w:val="clear" w:color="auto" w:fill="auto"/>
            <w:vAlign w:val="center"/>
            <w:hideMark/>
          </w:tcPr>
          <w:p w14:paraId="5788B4B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LUVA SEGURANÇA, MATERIAL: LÁTEX NATURAL, TAMANHOS: VARIADOS, APLICAÇÃO: MANUSEIO DE AGENTES ABRASIVOS E ESCORIANTES, CARACTERÍSTICAS ADICIONAIS: SUPERFÍCIE EXTERNA ANTIDERRAPANTE, ESPESSURA: 0,35 MM, COMPRIMENTO: 30 CM, FORMA: ANATÔMICA, MODELO: PALMA ANTIDERRAPANTE, COR: AMARELA, LARGURA: 10 CM, GRAMATURA: 100 G/M2</w:t>
            </w:r>
          </w:p>
        </w:tc>
        <w:tc>
          <w:tcPr>
            <w:tcW w:w="851" w:type="dxa"/>
            <w:tcBorders>
              <w:top w:val="nil"/>
              <w:left w:val="nil"/>
              <w:bottom w:val="single" w:sz="4" w:space="0" w:color="auto"/>
              <w:right w:val="single" w:sz="4" w:space="0" w:color="auto"/>
            </w:tcBorders>
            <w:shd w:val="clear" w:color="auto" w:fill="auto"/>
            <w:vAlign w:val="center"/>
            <w:hideMark/>
          </w:tcPr>
          <w:p w14:paraId="328AEB3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PAR</w:t>
            </w:r>
          </w:p>
        </w:tc>
        <w:tc>
          <w:tcPr>
            <w:tcW w:w="1222" w:type="dxa"/>
            <w:tcBorders>
              <w:top w:val="nil"/>
              <w:left w:val="nil"/>
              <w:bottom w:val="single" w:sz="4" w:space="0" w:color="auto"/>
              <w:right w:val="single" w:sz="4" w:space="0" w:color="auto"/>
            </w:tcBorders>
            <w:shd w:val="clear" w:color="auto" w:fill="auto"/>
            <w:vAlign w:val="center"/>
            <w:hideMark/>
          </w:tcPr>
          <w:p w14:paraId="166F5390"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50</w:t>
            </w:r>
          </w:p>
        </w:tc>
        <w:tc>
          <w:tcPr>
            <w:tcW w:w="1188" w:type="dxa"/>
            <w:tcBorders>
              <w:top w:val="single" w:sz="4" w:space="0" w:color="auto"/>
              <w:left w:val="nil"/>
              <w:bottom w:val="single" w:sz="4" w:space="0" w:color="auto"/>
              <w:right w:val="single" w:sz="4" w:space="0" w:color="auto"/>
            </w:tcBorders>
          </w:tcPr>
          <w:p w14:paraId="47E56AF7"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74573A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9,49</w:t>
            </w:r>
          </w:p>
        </w:tc>
        <w:tc>
          <w:tcPr>
            <w:tcW w:w="992" w:type="dxa"/>
            <w:tcBorders>
              <w:top w:val="nil"/>
              <w:left w:val="nil"/>
              <w:bottom w:val="single" w:sz="4" w:space="0" w:color="auto"/>
              <w:right w:val="single" w:sz="4" w:space="0" w:color="auto"/>
            </w:tcBorders>
            <w:shd w:val="clear" w:color="auto" w:fill="auto"/>
            <w:vAlign w:val="center"/>
            <w:hideMark/>
          </w:tcPr>
          <w:p w14:paraId="4E72930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474,50</w:t>
            </w:r>
          </w:p>
        </w:tc>
      </w:tr>
      <w:tr w:rsidR="002B2264" w:rsidRPr="00FC31BF" w14:paraId="6F2D3AA2" w14:textId="77777777" w:rsidTr="002B2264">
        <w:trPr>
          <w:trHeight w:val="90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50C89C9"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114</w:t>
            </w:r>
          </w:p>
        </w:tc>
        <w:tc>
          <w:tcPr>
            <w:tcW w:w="3228" w:type="dxa"/>
            <w:tcBorders>
              <w:top w:val="nil"/>
              <w:left w:val="nil"/>
              <w:bottom w:val="single" w:sz="4" w:space="0" w:color="auto"/>
              <w:right w:val="single" w:sz="4" w:space="0" w:color="auto"/>
            </w:tcBorders>
            <w:shd w:val="clear" w:color="auto" w:fill="auto"/>
            <w:vAlign w:val="center"/>
            <w:hideMark/>
          </w:tcPr>
          <w:p w14:paraId="1D0EB22C"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LUVA SEGURANÇA, MATERIAL: VAQUETA FINA, TAMANHOS: VARIADOS, APLICAÇÃO: SEGURANÇA E PROTEÇÃO INDIVIDUAL., CARACTERÍSTICAS ADICIONAIS: PUNHO COM ELÁSTICO NO DORSO, REFORÇO DE RASPA NA, ESPESSURA: 1 MM, COMPRIMENTO: 250 MM</w:t>
            </w:r>
          </w:p>
        </w:tc>
        <w:tc>
          <w:tcPr>
            <w:tcW w:w="851" w:type="dxa"/>
            <w:tcBorders>
              <w:top w:val="nil"/>
              <w:left w:val="nil"/>
              <w:bottom w:val="single" w:sz="4" w:space="0" w:color="auto"/>
              <w:right w:val="single" w:sz="4" w:space="0" w:color="auto"/>
            </w:tcBorders>
            <w:shd w:val="clear" w:color="auto" w:fill="auto"/>
            <w:vAlign w:val="center"/>
            <w:hideMark/>
          </w:tcPr>
          <w:p w14:paraId="57D606C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PAR</w:t>
            </w:r>
          </w:p>
        </w:tc>
        <w:tc>
          <w:tcPr>
            <w:tcW w:w="1222" w:type="dxa"/>
            <w:tcBorders>
              <w:top w:val="nil"/>
              <w:left w:val="nil"/>
              <w:bottom w:val="single" w:sz="4" w:space="0" w:color="auto"/>
              <w:right w:val="single" w:sz="4" w:space="0" w:color="auto"/>
            </w:tcBorders>
            <w:shd w:val="clear" w:color="auto" w:fill="auto"/>
            <w:vAlign w:val="center"/>
            <w:hideMark/>
          </w:tcPr>
          <w:p w14:paraId="48CE83A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w:t>
            </w:r>
          </w:p>
        </w:tc>
        <w:tc>
          <w:tcPr>
            <w:tcW w:w="1188" w:type="dxa"/>
            <w:tcBorders>
              <w:top w:val="single" w:sz="4" w:space="0" w:color="auto"/>
              <w:left w:val="nil"/>
              <w:bottom w:val="single" w:sz="4" w:space="0" w:color="auto"/>
              <w:right w:val="single" w:sz="4" w:space="0" w:color="auto"/>
            </w:tcBorders>
          </w:tcPr>
          <w:p w14:paraId="359DF14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73D95B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26,71</w:t>
            </w:r>
          </w:p>
        </w:tc>
        <w:tc>
          <w:tcPr>
            <w:tcW w:w="992" w:type="dxa"/>
            <w:tcBorders>
              <w:top w:val="nil"/>
              <w:left w:val="nil"/>
              <w:bottom w:val="single" w:sz="4" w:space="0" w:color="auto"/>
              <w:right w:val="single" w:sz="4" w:space="0" w:color="auto"/>
            </w:tcBorders>
            <w:shd w:val="clear" w:color="auto" w:fill="auto"/>
            <w:vAlign w:val="center"/>
            <w:hideMark/>
          </w:tcPr>
          <w:p w14:paraId="60A68445"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267,10</w:t>
            </w:r>
          </w:p>
        </w:tc>
      </w:tr>
      <w:tr w:rsidR="002B2264" w:rsidRPr="00FC31BF" w14:paraId="4F1BAB87" w14:textId="77777777" w:rsidTr="002B2264">
        <w:trPr>
          <w:trHeight w:val="90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161C352"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115</w:t>
            </w:r>
          </w:p>
        </w:tc>
        <w:tc>
          <w:tcPr>
            <w:tcW w:w="3228" w:type="dxa"/>
            <w:tcBorders>
              <w:top w:val="nil"/>
              <w:left w:val="nil"/>
              <w:bottom w:val="single" w:sz="4" w:space="0" w:color="auto"/>
              <w:right w:val="single" w:sz="4" w:space="0" w:color="auto"/>
            </w:tcBorders>
            <w:shd w:val="clear" w:color="auto" w:fill="auto"/>
            <w:vAlign w:val="center"/>
            <w:hideMark/>
          </w:tcPr>
          <w:p w14:paraId="4E8F0EEF" w14:textId="45A8C2D4" w:rsidR="002B2264" w:rsidRPr="00FC31BF" w:rsidRDefault="00386157" w:rsidP="008F6576">
            <w:pPr>
              <w:spacing w:after="0" w:line="240" w:lineRule="auto"/>
              <w:jc w:val="both"/>
              <w:rPr>
                <w:rFonts w:ascii="Century Gothic" w:eastAsia="Times New Roman" w:hAnsi="Century Gothic" w:cs="Calibri"/>
                <w:sz w:val="16"/>
                <w:szCs w:val="16"/>
                <w:lang w:eastAsia="pt-BR"/>
              </w:rPr>
            </w:pPr>
            <w:r w:rsidRPr="00386157">
              <w:rPr>
                <w:rFonts w:ascii="Century Gothic" w:hAnsi="Century Gothic"/>
                <w:b/>
                <w:noProof/>
                <w:sz w:val="20"/>
                <w:szCs w:val="20"/>
                <w:lang w:eastAsia="pt-BR"/>
              </w:rPr>
              <mc:AlternateContent>
                <mc:Choice Requires="wps">
                  <w:drawing>
                    <wp:anchor distT="0" distB="0" distL="114300" distR="114300" simplePos="0" relativeHeight="251687936" behindDoc="1" locked="0" layoutInCell="0" allowOverlap="1" wp14:anchorId="76471914" wp14:editId="2099FAD8">
                      <wp:simplePos x="0" y="0"/>
                      <wp:positionH relativeFrom="margin">
                        <wp:posOffset>463550</wp:posOffset>
                      </wp:positionH>
                      <wp:positionV relativeFrom="margin">
                        <wp:posOffset>2395220</wp:posOffset>
                      </wp:positionV>
                      <wp:extent cx="5865495" cy="2513965"/>
                      <wp:effectExtent l="0" t="0" r="0" b="0"/>
                      <wp:wrapNone/>
                      <wp:docPr id="19" name="Caixa de Texto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AEFDD6F"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6471914" id="Caixa de Texto 19" o:spid="_x0000_s1038" type="#_x0000_t202" style="position:absolute;left:0;text-align:left;margin-left:36.5pt;margin-top:188.6pt;width:461.85pt;height:197.95pt;rotation:-45;z-index:-2516285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" o:allowincell="f" filled="f" stroked="f">
                      <v:stroke joinstyle="round"/>
                      <o:lock v:ext="edit" shapetype="t"/>
                      <v:textbox style="mso-fit-shape-to-text:t">
                        <w:txbxContent>
                          <w:p w14:paraId="6AEFDD6F"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v:textbox>
                      <w10:wrap anchorx="margin" anchory="margin"/>
                    </v:shape>
                  </w:pict>
                </mc:Fallback>
              </mc:AlternateContent>
            </w:r>
            <w:r w:rsidR="002B2264" w:rsidRPr="00FC31BF">
              <w:rPr>
                <w:rFonts w:ascii="Century Gothic" w:eastAsia="Times New Roman" w:hAnsi="Century Gothic" w:cs="Calibri"/>
                <w:sz w:val="16"/>
                <w:szCs w:val="16"/>
                <w:lang w:eastAsia="pt-BR"/>
              </w:rPr>
              <w:t>MALETA FERRAMENTAS, MATERIAL: CHAPA AÇO, ACABAMENTO SUPERFICIAL: PINTURA ELETROSTÁTICA, COR: AZUL, COMPRIMENTO: 500 MM, LARGURA: 200 MM, ALTURA: 210 MM, PESO: 5,40 KG, QUANTIDADE GAVETAS: 5 UN, COR GAVETAS: AZUL, TIPO CAIXA: SANFONA</w:t>
            </w:r>
          </w:p>
        </w:tc>
        <w:tc>
          <w:tcPr>
            <w:tcW w:w="851" w:type="dxa"/>
            <w:tcBorders>
              <w:top w:val="nil"/>
              <w:left w:val="nil"/>
              <w:bottom w:val="single" w:sz="4" w:space="0" w:color="auto"/>
              <w:right w:val="single" w:sz="4" w:space="0" w:color="auto"/>
            </w:tcBorders>
            <w:shd w:val="clear" w:color="auto" w:fill="auto"/>
            <w:vAlign w:val="center"/>
            <w:hideMark/>
          </w:tcPr>
          <w:p w14:paraId="613CC14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72CF0A6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w:t>
            </w:r>
          </w:p>
        </w:tc>
        <w:tc>
          <w:tcPr>
            <w:tcW w:w="1188" w:type="dxa"/>
            <w:tcBorders>
              <w:top w:val="single" w:sz="4" w:space="0" w:color="auto"/>
              <w:left w:val="nil"/>
              <w:bottom w:val="single" w:sz="4" w:space="0" w:color="auto"/>
              <w:right w:val="single" w:sz="4" w:space="0" w:color="auto"/>
            </w:tcBorders>
          </w:tcPr>
          <w:p w14:paraId="0BCEA37B"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162509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125,14</w:t>
            </w:r>
          </w:p>
        </w:tc>
        <w:tc>
          <w:tcPr>
            <w:tcW w:w="992" w:type="dxa"/>
            <w:tcBorders>
              <w:top w:val="nil"/>
              <w:left w:val="nil"/>
              <w:bottom w:val="single" w:sz="4" w:space="0" w:color="auto"/>
              <w:right w:val="single" w:sz="4" w:space="0" w:color="auto"/>
            </w:tcBorders>
            <w:shd w:val="clear" w:color="auto" w:fill="auto"/>
            <w:vAlign w:val="center"/>
            <w:hideMark/>
          </w:tcPr>
          <w:p w14:paraId="03BB9A50"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250,28</w:t>
            </w:r>
          </w:p>
        </w:tc>
      </w:tr>
      <w:tr w:rsidR="002B2264" w:rsidRPr="00FC31BF" w14:paraId="1EB71A4B" w14:textId="77777777" w:rsidTr="002B2264">
        <w:trPr>
          <w:trHeight w:val="90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17EB01C"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116</w:t>
            </w:r>
          </w:p>
        </w:tc>
        <w:tc>
          <w:tcPr>
            <w:tcW w:w="3228" w:type="dxa"/>
            <w:tcBorders>
              <w:top w:val="nil"/>
              <w:left w:val="nil"/>
              <w:bottom w:val="single" w:sz="4" w:space="0" w:color="auto"/>
              <w:right w:val="single" w:sz="4" w:space="0" w:color="auto"/>
            </w:tcBorders>
            <w:shd w:val="clear" w:color="auto" w:fill="auto"/>
            <w:vAlign w:val="center"/>
            <w:hideMark/>
          </w:tcPr>
          <w:p w14:paraId="7436D0B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MANGUEIRA JARDIM, MATERIAL:PVC-TRAÇADO EM NÁILON, DIÂMETRO:1/2 POL, ESPESSURA:2 MM, PRESSÃO MÁXIMA:6 BAR., COMPRIMENTO:50 M, COR:VERDE, CARACTERÍSTICAS ADICIONAIS:COM ENGATE RÁPIDO, COM ESGUICHO</w:t>
            </w:r>
          </w:p>
        </w:tc>
        <w:tc>
          <w:tcPr>
            <w:tcW w:w="851" w:type="dxa"/>
            <w:tcBorders>
              <w:top w:val="nil"/>
              <w:left w:val="nil"/>
              <w:bottom w:val="single" w:sz="4" w:space="0" w:color="auto"/>
              <w:right w:val="single" w:sz="4" w:space="0" w:color="auto"/>
            </w:tcBorders>
            <w:shd w:val="clear" w:color="auto" w:fill="auto"/>
            <w:vAlign w:val="center"/>
            <w:hideMark/>
          </w:tcPr>
          <w:p w14:paraId="75F15B8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475098F7"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w:t>
            </w:r>
          </w:p>
        </w:tc>
        <w:tc>
          <w:tcPr>
            <w:tcW w:w="1188" w:type="dxa"/>
            <w:tcBorders>
              <w:top w:val="single" w:sz="4" w:space="0" w:color="auto"/>
              <w:left w:val="nil"/>
              <w:bottom w:val="single" w:sz="4" w:space="0" w:color="auto"/>
              <w:right w:val="single" w:sz="4" w:space="0" w:color="auto"/>
            </w:tcBorders>
          </w:tcPr>
          <w:p w14:paraId="7A09169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9B591E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194,99</w:t>
            </w:r>
          </w:p>
        </w:tc>
        <w:tc>
          <w:tcPr>
            <w:tcW w:w="992" w:type="dxa"/>
            <w:tcBorders>
              <w:top w:val="nil"/>
              <w:left w:val="nil"/>
              <w:bottom w:val="single" w:sz="4" w:space="0" w:color="auto"/>
              <w:right w:val="single" w:sz="4" w:space="0" w:color="auto"/>
            </w:tcBorders>
            <w:shd w:val="clear" w:color="auto" w:fill="auto"/>
            <w:vAlign w:val="center"/>
            <w:hideMark/>
          </w:tcPr>
          <w:p w14:paraId="55AB10F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389,98</w:t>
            </w:r>
          </w:p>
        </w:tc>
      </w:tr>
      <w:tr w:rsidR="002B2264" w:rsidRPr="00FC31BF" w14:paraId="0B420AFE" w14:textId="77777777" w:rsidTr="002B2264">
        <w:trPr>
          <w:trHeight w:val="45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46FCDDC"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117</w:t>
            </w:r>
          </w:p>
        </w:tc>
        <w:tc>
          <w:tcPr>
            <w:tcW w:w="3228" w:type="dxa"/>
            <w:tcBorders>
              <w:top w:val="nil"/>
              <w:left w:val="nil"/>
              <w:bottom w:val="single" w:sz="4" w:space="0" w:color="auto"/>
              <w:right w:val="single" w:sz="4" w:space="0" w:color="auto"/>
            </w:tcBorders>
            <w:shd w:val="clear" w:color="auto" w:fill="auto"/>
            <w:vAlign w:val="center"/>
            <w:hideMark/>
          </w:tcPr>
          <w:p w14:paraId="403945AB"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MARRETA, MATERIAL: AÇO CARBONO, MATERIAL CABO: MADEIRA, PESO: 3 KG, TIPO: OITAVADO, CARACTERÍSTICAS ADICIONAIS: FACE DUPLA</w:t>
            </w:r>
          </w:p>
        </w:tc>
        <w:tc>
          <w:tcPr>
            <w:tcW w:w="851" w:type="dxa"/>
            <w:tcBorders>
              <w:top w:val="nil"/>
              <w:left w:val="nil"/>
              <w:bottom w:val="single" w:sz="4" w:space="0" w:color="auto"/>
              <w:right w:val="single" w:sz="4" w:space="0" w:color="auto"/>
            </w:tcBorders>
            <w:shd w:val="clear" w:color="auto" w:fill="auto"/>
            <w:vAlign w:val="center"/>
            <w:hideMark/>
          </w:tcPr>
          <w:p w14:paraId="7032754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5ACB166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w:t>
            </w:r>
          </w:p>
        </w:tc>
        <w:tc>
          <w:tcPr>
            <w:tcW w:w="1188" w:type="dxa"/>
            <w:tcBorders>
              <w:top w:val="single" w:sz="4" w:space="0" w:color="auto"/>
              <w:left w:val="nil"/>
              <w:bottom w:val="single" w:sz="4" w:space="0" w:color="auto"/>
              <w:right w:val="single" w:sz="4" w:space="0" w:color="auto"/>
            </w:tcBorders>
          </w:tcPr>
          <w:p w14:paraId="3C27BBB2"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B5877A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149,00</w:t>
            </w:r>
          </w:p>
        </w:tc>
        <w:tc>
          <w:tcPr>
            <w:tcW w:w="992" w:type="dxa"/>
            <w:tcBorders>
              <w:top w:val="nil"/>
              <w:left w:val="nil"/>
              <w:bottom w:val="single" w:sz="4" w:space="0" w:color="auto"/>
              <w:right w:val="single" w:sz="4" w:space="0" w:color="auto"/>
            </w:tcBorders>
            <w:shd w:val="clear" w:color="auto" w:fill="auto"/>
            <w:vAlign w:val="center"/>
            <w:hideMark/>
          </w:tcPr>
          <w:p w14:paraId="6BF403C8"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298,00</w:t>
            </w:r>
          </w:p>
        </w:tc>
      </w:tr>
      <w:tr w:rsidR="002B2264" w:rsidRPr="00FC31BF" w14:paraId="0253141B" w14:textId="77777777" w:rsidTr="002B2264">
        <w:trPr>
          <w:trHeight w:val="45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3B14976"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118</w:t>
            </w:r>
          </w:p>
        </w:tc>
        <w:tc>
          <w:tcPr>
            <w:tcW w:w="3228" w:type="dxa"/>
            <w:tcBorders>
              <w:top w:val="nil"/>
              <w:left w:val="nil"/>
              <w:bottom w:val="single" w:sz="4" w:space="0" w:color="auto"/>
              <w:right w:val="single" w:sz="4" w:space="0" w:color="auto"/>
            </w:tcBorders>
            <w:shd w:val="clear" w:color="auto" w:fill="auto"/>
            <w:vAlign w:val="center"/>
            <w:hideMark/>
          </w:tcPr>
          <w:p w14:paraId="135BE1A7"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MARRETA, MATERIAL: AÇO FORJADO E TEMPERADO, MATERIAL CABO: MADEIRA, PESO: 8 KG, TIPO:OITAVADO</w:t>
            </w:r>
          </w:p>
        </w:tc>
        <w:tc>
          <w:tcPr>
            <w:tcW w:w="851" w:type="dxa"/>
            <w:tcBorders>
              <w:top w:val="nil"/>
              <w:left w:val="nil"/>
              <w:bottom w:val="single" w:sz="4" w:space="0" w:color="auto"/>
              <w:right w:val="single" w:sz="4" w:space="0" w:color="auto"/>
            </w:tcBorders>
            <w:shd w:val="clear" w:color="auto" w:fill="auto"/>
            <w:vAlign w:val="center"/>
            <w:hideMark/>
          </w:tcPr>
          <w:p w14:paraId="46EC7678"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7889B94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w:t>
            </w:r>
          </w:p>
        </w:tc>
        <w:tc>
          <w:tcPr>
            <w:tcW w:w="1188" w:type="dxa"/>
            <w:tcBorders>
              <w:top w:val="single" w:sz="4" w:space="0" w:color="auto"/>
              <w:left w:val="nil"/>
              <w:bottom w:val="single" w:sz="4" w:space="0" w:color="auto"/>
              <w:right w:val="single" w:sz="4" w:space="0" w:color="auto"/>
            </w:tcBorders>
          </w:tcPr>
          <w:p w14:paraId="5695B0E8"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7B0A57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248,48</w:t>
            </w:r>
          </w:p>
        </w:tc>
        <w:tc>
          <w:tcPr>
            <w:tcW w:w="992" w:type="dxa"/>
            <w:tcBorders>
              <w:top w:val="nil"/>
              <w:left w:val="nil"/>
              <w:bottom w:val="single" w:sz="4" w:space="0" w:color="auto"/>
              <w:right w:val="single" w:sz="4" w:space="0" w:color="auto"/>
            </w:tcBorders>
            <w:shd w:val="clear" w:color="auto" w:fill="auto"/>
            <w:vAlign w:val="center"/>
            <w:hideMark/>
          </w:tcPr>
          <w:p w14:paraId="5EC9E495"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496,96</w:t>
            </w:r>
          </w:p>
        </w:tc>
      </w:tr>
      <w:tr w:rsidR="002B2264" w:rsidRPr="00FC31BF" w14:paraId="2697EE14" w14:textId="77777777" w:rsidTr="002B2264">
        <w:trPr>
          <w:trHeight w:val="45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00D4A24"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119</w:t>
            </w:r>
          </w:p>
        </w:tc>
        <w:tc>
          <w:tcPr>
            <w:tcW w:w="3228" w:type="dxa"/>
            <w:tcBorders>
              <w:top w:val="nil"/>
              <w:left w:val="nil"/>
              <w:bottom w:val="single" w:sz="4" w:space="0" w:color="auto"/>
              <w:right w:val="single" w:sz="4" w:space="0" w:color="auto"/>
            </w:tcBorders>
            <w:shd w:val="clear" w:color="auto" w:fill="auto"/>
            <w:vAlign w:val="center"/>
            <w:hideMark/>
          </w:tcPr>
          <w:p w14:paraId="18E1ED85"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MARTELO, MATERIAL: AÇO FORJADO, MATERIAL CABO: MADEIRA MARFIM, PESO: 576 G, TIPO: UNHA, TAMANHO: 27 MM</w:t>
            </w:r>
          </w:p>
        </w:tc>
        <w:tc>
          <w:tcPr>
            <w:tcW w:w="851" w:type="dxa"/>
            <w:tcBorders>
              <w:top w:val="nil"/>
              <w:left w:val="nil"/>
              <w:bottom w:val="single" w:sz="4" w:space="0" w:color="auto"/>
              <w:right w:val="single" w:sz="4" w:space="0" w:color="auto"/>
            </w:tcBorders>
            <w:shd w:val="clear" w:color="auto" w:fill="auto"/>
            <w:vAlign w:val="center"/>
            <w:hideMark/>
          </w:tcPr>
          <w:p w14:paraId="2E61C1C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7753310B"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w:t>
            </w:r>
          </w:p>
        </w:tc>
        <w:tc>
          <w:tcPr>
            <w:tcW w:w="1188" w:type="dxa"/>
            <w:tcBorders>
              <w:top w:val="single" w:sz="4" w:space="0" w:color="auto"/>
              <w:left w:val="nil"/>
              <w:bottom w:val="single" w:sz="4" w:space="0" w:color="auto"/>
              <w:right w:val="single" w:sz="4" w:space="0" w:color="auto"/>
            </w:tcBorders>
          </w:tcPr>
          <w:p w14:paraId="4D8D6D8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5AEC71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44,53</w:t>
            </w:r>
          </w:p>
        </w:tc>
        <w:tc>
          <w:tcPr>
            <w:tcW w:w="992" w:type="dxa"/>
            <w:tcBorders>
              <w:top w:val="nil"/>
              <w:left w:val="nil"/>
              <w:bottom w:val="single" w:sz="4" w:space="0" w:color="auto"/>
              <w:right w:val="single" w:sz="4" w:space="0" w:color="auto"/>
            </w:tcBorders>
            <w:shd w:val="clear" w:color="auto" w:fill="auto"/>
            <w:vAlign w:val="center"/>
            <w:hideMark/>
          </w:tcPr>
          <w:p w14:paraId="5D191718"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178,12</w:t>
            </w:r>
          </w:p>
        </w:tc>
      </w:tr>
      <w:tr w:rsidR="002B2264" w:rsidRPr="00FC31BF" w14:paraId="4A5041D4" w14:textId="77777777" w:rsidTr="002B2264">
        <w:trPr>
          <w:trHeight w:val="67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1D809B3"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120</w:t>
            </w:r>
          </w:p>
        </w:tc>
        <w:tc>
          <w:tcPr>
            <w:tcW w:w="3228" w:type="dxa"/>
            <w:tcBorders>
              <w:top w:val="nil"/>
              <w:left w:val="nil"/>
              <w:bottom w:val="single" w:sz="4" w:space="0" w:color="auto"/>
              <w:right w:val="single" w:sz="4" w:space="0" w:color="auto"/>
            </w:tcBorders>
            <w:shd w:val="clear" w:color="auto" w:fill="auto"/>
            <w:vAlign w:val="center"/>
            <w:hideMark/>
          </w:tcPr>
          <w:p w14:paraId="67F8EF6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CONEXÃO HIDRÁULICA, MATERIAL: PVC RÍGIDO, TIPO: CAP, TIPO FIXAÇÃO: SOLDÁVEL, APLICAÇÃO: INSTALAÇÕES ESGOTO, COR: BRANCA, BITOLA: 100 MM</w:t>
            </w:r>
          </w:p>
        </w:tc>
        <w:tc>
          <w:tcPr>
            <w:tcW w:w="851" w:type="dxa"/>
            <w:tcBorders>
              <w:top w:val="nil"/>
              <w:left w:val="nil"/>
              <w:bottom w:val="single" w:sz="4" w:space="0" w:color="auto"/>
              <w:right w:val="single" w:sz="4" w:space="0" w:color="auto"/>
            </w:tcBorders>
            <w:shd w:val="clear" w:color="auto" w:fill="auto"/>
            <w:vAlign w:val="center"/>
            <w:hideMark/>
          </w:tcPr>
          <w:p w14:paraId="5404C79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5669B3C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100</w:t>
            </w:r>
          </w:p>
        </w:tc>
        <w:tc>
          <w:tcPr>
            <w:tcW w:w="1188" w:type="dxa"/>
            <w:tcBorders>
              <w:top w:val="single" w:sz="4" w:space="0" w:color="auto"/>
              <w:left w:val="nil"/>
              <w:bottom w:val="single" w:sz="4" w:space="0" w:color="auto"/>
              <w:right w:val="single" w:sz="4" w:space="0" w:color="auto"/>
            </w:tcBorders>
          </w:tcPr>
          <w:p w14:paraId="30230E3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BE653C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7,78</w:t>
            </w:r>
          </w:p>
        </w:tc>
        <w:tc>
          <w:tcPr>
            <w:tcW w:w="992" w:type="dxa"/>
            <w:tcBorders>
              <w:top w:val="nil"/>
              <w:left w:val="nil"/>
              <w:bottom w:val="single" w:sz="4" w:space="0" w:color="auto"/>
              <w:right w:val="single" w:sz="4" w:space="0" w:color="auto"/>
            </w:tcBorders>
            <w:shd w:val="clear" w:color="auto" w:fill="auto"/>
            <w:vAlign w:val="center"/>
            <w:hideMark/>
          </w:tcPr>
          <w:p w14:paraId="5E28479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778,00</w:t>
            </w:r>
          </w:p>
        </w:tc>
      </w:tr>
      <w:tr w:rsidR="002B2264" w:rsidRPr="00FC31BF" w14:paraId="4681C859" w14:textId="77777777" w:rsidTr="002B2264">
        <w:trPr>
          <w:trHeight w:val="45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1E291B7"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121</w:t>
            </w:r>
          </w:p>
        </w:tc>
        <w:tc>
          <w:tcPr>
            <w:tcW w:w="3228" w:type="dxa"/>
            <w:tcBorders>
              <w:top w:val="nil"/>
              <w:left w:val="nil"/>
              <w:bottom w:val="single" w:sz="4" w:space="0" w:color="auto"/>
              <w:right w:val="single" w:sz="4" w:space="0" w:color="auto"/>
            </w:tcBorders>
            <w:shd w:val="clear" w:color="auto" w:fill="auto"/>
            <w:vAlign w:val="center"/>
            <w:hideMark/>
          </w:tcPr>
          <w:p w14:paraId="5BFCE262"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TORNO BANCADA, TIPO:MORSA FIXA, TAMANHO:8 POLEGADAS, MATERIAL:AÇO MODULAR</w:t>
            </w:r>
          </w:p>
        </w:tc>
        <w:tc>
          <w:tcPr>
            <w:tcW w:w="851" w:type="dxa"/>
            <w:tcBorders>
              <w:top w:val="nil"/>
              <w:left w:val="nil"/>
              <w:bottom w:val="single" w:sz="4" w:space="0" w:color="auto"/>
              <w:right w:val="single" w:sz="4" w:space="0" w:color="auto"/>
            </w:tcBorders>
            <w:shd w:val="clear" w:color="auto" w:fill="auto"/>
            <w:vAlign w:val="center"/>
            <w:hideMark/>
          </w:tcPr>
          <w:p w14:paraId="0F85BFB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1917A6F8"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w:t>
            </w:r>
          </w:p>
        </w:tc>
        <w:tc>
          <w:tcPr>
            <w:tcW w:w="1188" w:type="dxa"/>
            <w:tcBorders>
              <w:top w:val="single" w:sz="4" w:space="0" w:color="auto"/>
              <w:left w:val="nil"/>
              <w:bottom w:val="single" w:sz="4" w:space="0" w:color="auto"/>
              <w:right w:val="single" w:sz="4" w:space="0" w:color="auto"/>
            </w:tcBorders>
          </w:tcPr>
          <w:p w14:paraId="3B6D3E6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8FED13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415,05</w:t>
            </w:r>
          </w:p>
        </w:tc>
        <w:tc>
          <w:tcPr>
            <w:tcW w:w="992" w:type="dxa"/>
            <w:tcBorders>
              <w:top w:val="nil"/>
              <w:left w:val="nil"/>
              <w:bottom w:val="single" w:sz="4" w:space="0" w:color="auto"/>
              <w:right w:val="single" w:sz="4" w:space="0" w:color="auto"/>
            </w:tcBorders>
            <w:shd w:val="clear" w:color="auto" w:fill="auto"/>
            <w:vAlign w:val="center"/>
            <w:hideMark/>
          </w:tcPr>
          <w:p w14:paraId="12AE5F1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415,05</w:t>
            </w:r>
          </w:p>
        </w:tc>
      </w:tr>
      <w:tr w:rsidR="002B2264" w:rsidRPr="00FC31BF" w14:paraId="50CFFC81" w14:textId="77777777" w:rsidTr="002B2264">
        <w:trPr>
          <w:trHeight w:val="90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8EC1CB0"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122</w:t>
            </w:r>
          </w:p>
        </w:tc>
        <w:tc>
          <w:tcPr>
            <w:tcW w:w="3228" w:type="dxa"/>
            <w:tcBorders>
              <w:top w:val="nil"/>
              <w:left w:val="nil"/>
              <w:bottom w:val="single" w:sz="4" w:space="0" w:color="auto"/>
              <w:right w:val="single" w:sz="4" w:space="0" w:color="auto"/>
            </w:tcBorders>
            <w:shd w:val="clear" w:color="auto" w:fill="auto"/>
            <w:vAlign w:val="center"/>
            <w:hideMark/>
          </w:tcPr>
          <w:p w14:paraId="5515505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MOTOSERRA INDUSTRIAL, POTÊNCIA: 2,5 KW, COMBUSTÍVEL MOTOR: GASOLINA, CAPACIDADE TANQUE COMBUSTÍVEL: 0,52 L, CILINDRADA MOTOR: 58 CC, CARACTERÍSTICAS ADICIONAIS: SABRE DE 17 A 20 POL, PASSO DA CORRENTE 3/8 POL</w:t>
            </w:r>
          </w:p>
        </w:tc>
        <w:tc>
          <w:tcPr>
            <w:tcW w:w="851" w:type="dxa"/>
            <w:tcBorders>
              <w:top w:val="nil"/>
              <w:left w:val="nil"/>
              <w:bottom w:val="single" w:sz="4" w:space="0" w:color="auto"/>
              <w:right w:val="single" w:sz="4" w:space="0" w:color="auto"/>
            </w:tcBorders>
            <w:shd w:val="clear" w:color="auto" w:fill="auto"/>
            <w:vAlign w:val="center"/>
            <w:hideMark/>
          </w:tcPr>
          <w:p w14:paraId="2DB839F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0F941465"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w:t>
            </w:r>
          </w:p>
        </w:tc>
        <w:tc>
          <w:tcPr>
            <w:tcW w:w="1188" w:type="dxa"/>
            <w:tcBorders>
              <w:top w:val="single" w:sz="4" w:space="0" w:color="auto"/>
              <w:left w:val="nil"/>
              <w:bottom w:val="single" w:sz="4" w:space="0" w:color="auto"/>
              <w:right w:val="single" w:sz="4" w:space="0" w:color="auto"/>
            </w:tcBorders>
          </w:tcPr>
          <w:p w14:paraId="3EDF167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F6EDBA2"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1.697,25</w:t>
            </w:r>
          </w:p>
        </w:tc>
        <w:tc>
          <w:tcPr>
            <w:tcW w:w="992" w:type="dxa"/>
            <w:tcBorders>
              <w:top w:val="nil"/>
              <w:left w:val="nil"/>
              <w:bottom w:val="single" w:sz="4" w:space="0" w:color="auto"/>
              <w:right w:val="single" w:sz="4" w:space="0" w:color="auto"/>
            </w:tcBorders>
            <w:shd w:val="clear" w:color="auto" w:fill="auto"/>
            <w:vAlign w:val="center"/>
            <w:hideMark/>
          </w:tcPr>
          <w:p w14:paraId="2AEC92F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1.697,25</w:t>
            </w:r>
          </w:p>
        </w:tc>
      </w:tr>
      <w:tr w:rsidR="002B2264" w:rsidRPr="00FC31BF" w14:paraId="5B5AD47C" w14:textId="77777777" w:rsidTr="002B2264">
        <w:trPr>
          <w:trHeight w:val="112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1C5F466"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123</w:t>
            </w:r>
          </w:p>
        </w:tc>
        <w:tc>
          <w:tcPr>
            <w:tcW w:w="3228" w:type="dxa"/>
            <w:tcBorders>
              <w:top w:val="nil"/>
              <w:left w:val="nil"/>
              <w:bottom w:val="single" w:sz="4" w:space="0" w:color="auto"/>
              <w:right w:val="single" w:sz="4" w:space="0" w:color="auto"/>
            </w:tcBorders>
            <w:shd w:val="clear" w:color="auto" w:fill="auto"/>
            <w:vAlign w:val="center"/>
            <w:hideMark/>
          </w:tcPr>
          <w:p w14:paraId="623DBEE0"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MULTÍMETRO DIGITAL, COM MEDIÇÃO DE TENSÃO CONTÍNUA DE ATÉ 1.000 V E TENSÃO ALTERNADA DE ATÉ 750 V; CORRENTE CONTÍNUA DE ATÉ 10 A; MEDIÇÃO DE RESISTÊNCIA; TESTE DE DIODOS E TRANSISTORES; TESTE DE CONTINUIDADE COM ALERTA SONORO; DISPLAY LCD DE 3½ DÍGITOS; ALIMENTAÇÃO POR BATERIA DE 9 V (INCLUÍDA)</w:t>
            </w:r>
          </w:p>
        </w:tc>
        <w:tc>
          <w:tcPr>
            <w:tcW w:w="851" w:type="dxa"/>
            <w:tcBorders>
              <w:top w:val="nil"/>
              <w:left w:val="nil"/>
              <w:bottom w:val="single" w:sz="4" w:space="0" w:color="auto"/>
              <w:right w:val="single" w:sz="4" w:space="0" w:color="auto"/>
            </w:tcBorders>
            <w:shd w:val="clear" w:color="auto" w:fill="auto"/>
            <w:vAlign w:val="center"/>
            <w:hideMark/>
          </w:tcPr>
          <w:p w14:paraId="75D07EB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5A99855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w:t>
            </w:r>
          </w:p>
        </w:tc>
        <w:tc>
          <w:tcPr>
            <w:tcW w:w="1188" w:type="dxa"/>
            <w:tcBorders>
              <w:top w:val="single" w:sz="4" w:space="0" w:color="auto"/>
              <w:left w:val="nil"/>
              <w:bottom w:val="single" w:sz="4" w:space="0" w:color="auto"/>
              <w:right w:val="single" w:sz="4" w:space="0" w:color="auto"/>
            </w:tcBorders>
          </w:tcPr>
          <w:p w14:paraId="4E9E8087"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1B58DE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49,33</w:t>
            </w:r>
          </w:p>
        </w:tc>
        <w:tc>
          <w:tcPr>
            <w:tcW w:w="992" w:type="dxa"/>
            <w:tcBorders>
              <w:top w:val="nil"/>
              <w:left w:val="nil"/>
              <w:bottom w:val="single" w:sz="4" w:space="0" w:color="auto"/>
              <w:right w:val="single" w:sz="4" w:space="0" w:color="auto"/>
            </w:tcBorders>
            <w:shd w:val="clear" w:color="auto" w:fill="auto"/>
            <w:vAlign w:val="center"/>
            <w:hideMark/>
          </w:tcPr>
          <w:p w14:paraId="1D121FC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49,33</w:t>
            </w:r>
          </w:p>
        </w:tc>
      </w:tr>
      <w:tr w:rsidR="002B2264" w:rsidRPr="00FC31BF" w14:paraId="18A261C3" w14:textId="77777777" w:rsidTr="002B2264">
        <w:trPr>
          <w:trHeight w:val="67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94B8BE4"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124</w:t>
            </w:r>
          </w:p>
        </w:tc>
        <w:tc>
          <w:tcPr>
            <w:tcW w:w="3228" w:type="dxa"/>
            <w:tcBorders>
              <w:top w:val="nil"/>
              <w:left w:val="nil"/>
              <w:bottom w:val="single" w:sz="4" w:space="0" w:color="auto"/>
              <w:right w:val="single" w:sz="4" w:space="0" w:color="auto"/>
            </w:tcBorders>
            <w:shd w:val="clear" w:color="auto" w:fill="auto"/>
            <w:vAlign w:val="center"/>
            <w:hideMark/>
          </w:tcPr>
          <w:p w14:paraId="024273F0" w14:textId="5548C7F5" w:rsidR="002B2264" w:rsidRPr="00FC31BF" w:rsidRDefault="00386157" w:rsidP="008F6576">
            <w:pPr>
              <w:spacing w:after="0" w:line="240" w:lineRule="auto"/>
              <w:jc w:val="both"/>
              <w:rPr>
                <w:rFonts w:ascii="Century Gothic" w:eastAsia="Times New Roman" w:hAnsi="Century Gothic" w:cs="Calibri"/>
                <w:sz w:val="16"/>
                <w:szCs w:val="16"/>
                <w:lang w:eastAsia="pt-BR"/>
              </w:rPr>
            </w:pPr>
            <w:r w:rsidRPr="00386157">
              <w:rPr>
                <w:rFonts w:ascii="Century Gothic" w:hAnsi="Century Gothic"/>
                <w:b/>
                <w:noProof/>
                <w:sz w:val="20"/>
                <w:szCs w:val="20"/>
                <w:lang w:eastAsia="pt-BR"/>
              </w:rPr>
              <mc:AlternateContent>
                <mc:Choice Requires="wps">
                  <w:drawing>
                    <wp:anchor distT="0" distB="0" distL="114300" distR="114300" simplePos="0" relativeHeight="251689984" behindDoc="1" locked="0" layoutInCell="0" allowOverlap="1" wp14:anchorId="642BE01D" wp14:editId="024197C6">
                      <wp:simplePos x="0" y="0"/>
                      <wp:positionH relativeFrom="margin">
                        <wp:posOffset>463550</wp:posOffset>
                      </wp:positionH>
                      <wp:positionV relativeFrom="margin">
                        <wp:posOffset>1261745</wp:posOffset>
                      </wp:positionV>
                      <wp:extent cx="5865495" cy="2513965"/>
                      <wp:effectExtent l="0" t="0" r="0" b="0"/>
                      <wp:wrapNone/>
                      <wp:docPr id="20" name="Caixa de Texto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9FA6ED6"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42BE01D" id="Caixa de Texto 20" o:spid="_x0000_s1039" type="#_x0000_t202" style="position:absolute;left:0;text-align:left;margin-left:36.5pt;margin-top:99.35pt;width:461.85pt;height:197.95pt;rotation:-45;z-index:-25162649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" o:allowincell="f" filled="f" stroked="f">
                      <v:stroke joinstyle="round"/>
                      <o:lock v:ext="edit" shapetype="t"/>
                      <v:textbox style="mso-fit-shape-to-text:t">
                        <w:txbxContent>
                          <w:p w14:paraId="69FA6ED6"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v:textbox>
                      <w10:wrap anchorx="margin" anchory="margin"/>
                    </v:shape>
                  </w:pict>
                </mc:Fallback>
              </mc:AlternateContent>
            </w:r>
            <w:r w:rsidR="002B2264" w:rsidRPr="00FC31BF">
              <w:rPr>
                <w:rFonts w:ascii="Century Gothic" w:eastAsia="Times New Roman" w:hAnsi="Century Gothic" w:cs="Calibri"/>
                <w:sz w:val="16"/>
                <w:szCs w:val="16"/>
                <w:lang w:eastAsia="pt-BR"/>
              </w:rPr>
              <w:t>PÁ, MATERIAL CABO: MADEIRA, APLICAÇÃO: CONSTRUÇÃO CIVIL, MATERIAL: AÇO, FORMATO: DE BICO, TAMANHO: 300 MM, COMPRIMENTO CABO: 1,30 M</w:t>
            </w:r>
          </w:p>
        </w:tc>
        <w:tc>
          <w:tcPr>
            <w:tcW w:w="851" w:type="dxa"/>
            <w:tcBorders>
              <w:top w:val="nil"/>
              <w:left w:val="nil"/>
              <w:bottom w:val="single" w:sz="4" w:space="0" w:color="auto"/>
              <w:right w:val="single" w:sz="4" w:space="0" w:color="auto"/>
            </w:tcBorders>
            <w:shd w:val="clear" w:color="auto" w:fill="auto"/>
            <w:vAlign w:val="center"/>
            <w:hideMark/>
          </w:tcPr>
          <w:p w14:paraId="4A6663F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5515501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w:t>
            </w:r>
          </w:p>
        </w:tc>
        <w:tc>
          <w:tcPr>
            <w:tcW w:w="1188" w:type="dxa"/>
            <w:tcBorders>
              <w:top w:val="single" w:sz="4" w:space="0" w:color="auto"/>
              <w:left w:val="nil"/>
              <w:bottom w:val="single" w:sz="4" w:space="0" w:color="auto"/>
              <w:right w:val="single" w:sz="4" w:space="0" w:color="auto"/>
            </w:tcBorders>
          </w:tcPr>
          <w:p w14:paraId="2DAEB25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1FD671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75,66</w:t>
            </w:r>
          </w:p>
        </w:tc>
        <w:tc>
          <w:tcPr>
            <w:tcW w:w="992" w:type="dxa"/>
            <w:tcBorders>
              <w:top w:val="nil"/>
              <w:left w:val="nil"/>
              <w:bottom w:val="single" w:sz="4" w:space="0" w:color="auto"/>
              <w:right w:val="single" w:sz="4" w:space="0" w:color="auto"/>
            </w:tcBorders>
            <w:shd w:val="clear" w:color="auto" w:fill="auto"/>
            <w:vAlign w:val="center"/>
            <w:hideMark/>
          </w:tcPr>
          <w:p w14:paraId="1169886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302,64</w:t>
            </w:r>
          </w:p>
        </w:tc>
      </w:tr>
      <w:tr w:rsidR="002B2264" w:rsidRPr="00FC31BF" w14:paraId="7F6F4C3A" w14:textId="77777777" w:rsidTr="002B2264">
        <w:trPr>
          <w:trHeight w:val="563"/>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AD895B3"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125</w:t>
            </w:r>
          </w:p>
        </w:tc>
        <w:tc>
          <w:tcPr>
            <w:tcW w:w="3228" w:type="dxa"/>
            <w:tcBorders>
              <w:top w:val="nil"/>
              <w:left w:val="nil"/>
              <w:bottom w:val="single" w:sz="4" w:space="0" w:color="auto"/>
              <w:right w:val="single" w:sz="4" w:space="0" w:color="auto"/>
            </w:tcBorders>
            <w:shd w:val="clear" w:color="auto" w:fill="auto"/>
            <w:vAlign w:val="center"/>
            <w:hideMark/>
          </w:tcPr>
          <w:p w14:paraId="71F3DAC0"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LUMINÁRIA, TIPO: SOBREPOR, FORMATO: QUADRADO, TIPO LÂMPADA: LED, CARACTERÍSTICAS ADICIONAIS: ÂNGULO DE ABERTURA: 120º, IRC &amp;gt;80, MODELO: PAINEL, APLICAÇÃO: INSTALAÇÕES ELÉTRICAS, TENSÃO NOMINAL: BIVOLT V, GRAU PROTEÇÃO: IP20, POTÊNCIA NOMINAL LÂMPADA: 30 W, TEMPERATURA DE COR: 6.500 K</w:t>
            </w:r>
          </w:p>
        </w:tc>
        <w:tc>
          <w:tcPr>
            <w:tcW w:w="851" w:type="dxa"/>
            <w:tcBorders>
              <w:top w:val="nil"/>
              <w:left w:val="nil"/>
              <w:bottom w:val="single" w:sz="4" w:space="0" w:color="auto"/>
              <w:right w:val="single" w:sz="4" w:space="0" w:color="auto"/>
            </w:tcBorders>
            <w:shd w:val="clear" w:color="auto" w:fill="auto"/>
            <w:vAlign w:val="center"/>
            <w:hideMark/>
          </w:tcPr>
          <w:p w14:paraId="331BF91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532F3B8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w:t>
            </w:r>
          </w:p>
        </w:tc>
        <w:tc>
          <w:tcPr>
            <w:tcW w:w="1188" w:type="dxa"/>
            <w:tcBorders>
              <w:top w:val="single" w:sz="4" w:space="0" w:color="auto"/>
              <w:left w:val="nil"/>
              <w:bottom w:val="single" w:sz="4" w:space="0" w:color="auto"/>
              <w:right w:val="single" w:sz="4" w:space="0" w:color="auto"/>
            </w:tcBorders>
          </w:tcPr>
          <w:p w14:paraId="560B538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B913A3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42,00</w:t>
            </w:r>
          </w:p>
        </w:tc>
        <w:tc>
          <w:tcPr>
            <w:tcW w:w="992" w:type="dxa"/>
            <w:tcBorders>
              <w:top w:val="nil"/>
              <w:left w:val="nil"/>
              <w:bottom w:val="single" w:sz="4" w:space="0" w:color="auto"/>
              <w:right w:val="single" w:sz="4" w:space="0" w:color="auto"/>
            </w:tcBorders>
            <w:shd w:val="clear" w:color="auto" w:fill="auto"/>
            <w:vAlign w:val="center"/>
            <w:hideMark/>
          </w:tcPr>
          <w:p w14:paraId="5D7227D7"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210,00</w:t>
            </w:r>
          </w:p>
        </w:tc>
      </w:tr>
      <w:tr w:rsidR="002B2264" w:rsidRPr="00FC31BF" w14:paraId="5B218090" w14:textId="77777777" w:rsidTr="002B2264">
        <w:trPr>
          <w:trHeight w:val="67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6D472BB"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126</w:t>
            </w:r>
          </w:p>
        </w:tc>
        <w:tc>
          <w:tcPr>
            <w:tcW w:w="3228" w:type="dxa"/>
            <w:tcBorders>
              <w:top w:val="nil"/>
              <w:left w:val="nil"/>
              <w:bottom w:val="single" w:sz="4" w:space="0" w:color="auto"/>
              <w:right w:val="single" w:sz="4" w:space="0" w:color="auto"/>
            </w:tcBorders>
            <w:shd w:val="clear" w:color="auto" w:fill="auto"/>
            <w:vAlign w:val="center"/>
            <w:hideMark/>
          </w:tcPr>
          <w:p w14:paraId="6F42258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PASTA LUBRIFICANTE, COMPOSIÇÃO:A BASE DE ÁCIDOS GRAXOS, ASPECTO FÍSICO:PASTOSO, APLICAÇÃO:TUBOS E CONEXÕES DE PVC. EMBALAGEM 400 G</w:t>
            </w:r>
          </w:p>
        </w:tc>
        <w:tc>
          <w:tcPr>
            <w:tcW w:w="851" w:type="dxa"/>
            <w:tcBorders>
              <w:top w:val="nil"/>
              <w:left w:val="nil"/>
              <w:bottom w:val="single" w:sz="4" w:space="0" w:color="auto"/>
              <w:right w:val="single" w:sz="4" w:space="0" w:color="auto"/>
            </w:tcBorders>
            <w:shd w:val="clear" w:color="auto" w:fill="auto"/>
            <w:vAlign w:val="center"/>
            <w:hideMark/>
          </w:tcPr>
          <w:p w14:paraId="57A5C132"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0CF17468"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w:t>
            </w:r>
          </w:p>
        </w:tc>
        <w:tc>
          <w:tcPr>
            <w:tcW w:w="1188" w:type="dxa"/>
            <w:tcBorders>
              <w:top w:val="single" w:sz="4" w:space="0" w:color="auto"/>
              <w:left w:val="nil"/>
              <w:bottom w:val="single" w:sz="4" w:space="0" w:color="auto"/>
              <w:right w:val="single" w:sz="4" w:space="0" w:color="auto"/>
            </w:tcBorders>
          </w:tcPr>
          <w:p w14:paraId="260B7A12"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156D88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16,15</w:t>
            </w:r>
          </w:p>
        </w:tc>
        <w:tc>
          <w:tcPr>
            <w:tcW w:w="992" w:type="dxa"/>
            <w:tcBorders>
              <w:top w:val="nil"/>
              <w:left w:val="nil"/>
              <w:bottom w:val="single" w:sz="4" w:space="0" w:color="auto"/>
              <w:right w:val="single" w:sz="4" w:space="0" w:color="auto"/>
            </w:tcBorders>
            <w:shd w:val="clear" w:color="auto" w:fill="auto"/>
            <w:vAlign w:val="center"/>
            <w:hideMark/>
          </w:tcPr>
          <w:p w14:paraId="1BBDCB00"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48,45</w:t>
            </w:r>
          </w:p>
        </w:tc>
      </w:tr>
      <w:tr w:rsidR="002B2264" w:rsidRPr="00FC31BF" w14:paraId="4F93D39F" w14:textId="77777777" w:rsidTr="002B2264">
        <w:trPr>
          <w:trHeight w:val="30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B57441B"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127</w:t>
            </w:r>
          </w:p>
        </w:tc>
        <w:tc>
          <w:tcPr>
            <w:tcW w:w="3228" w:type="dxa"/>
            <w:tcBorders>
              <w:top w:val="nil"/>
              <w:left w:val="nil"/>
              <w:bottom w:val="single" w:sz="4" w:space="0" w:color="auto"/>
              <w:right w:val="single" w:sz="4" w:space="0" w:color="auto"/>
            </w:tcBorders>
            <w:shd w:val="clear" w:color="auto" w:fill="auto"/>
            <w:vAlign w:val="center"/>
            <w:hideMark/>
          </w:tcPr>
          <w:p w14:paraId="3DDCAE1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PEDRA BRITA, MATERIAL: ROCHA TRITURADA, TAMANHO ½</w:t>
            </w:r>
          </w:p>
        </w:tc>
        <w:tc>
          <w:tcPr>
            <w:tcW w:w="851" w:type="dxa"/>
            <w:tcBorders>
              <w:top w:val="nil"/>
              <w:left w:val="nil"/>
              <w:bottom w:val="single" w:sz="4" w:space="0" w:color="auto"/>
              <w:right w:val="single" w:sz="4" w:space="0" w:color="auto"/>
            </w:tcBorders>
            <w:shd w:val="clear" w:color="auto" w:fill="auto"/>
            <w:vAlign w:val="center"/>
            <w:hideMark/>
          </w:tcPr>
          <w:p w14:paraId="561003AB"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M³</w:t>
            </w:r>
          </w:p>
        </w:tc>
        <w:tc>
          <w:tcPr>
            <w:tcW w:w="1222" w:type="dxa"/>
            <w:tcBorders>
              <w:top w:val="nil"/>
              <w:left w:val="nil"/>
              <w:bottom w:val="single" w:sz="4" w:space="0" w:color="auto"/>
              <w:right w:val="single" w:sz="4" w:space="0" w:color="auto"/>
            </w:tcBorders>
            <w:shd w:val="clear" w:color="auto" w:fill="auto"/>
            <w:vAlign w:val="center"/>
            <w:hideMark/>
          </w:tcPr>
          <w:p w14:paraId="3F69AA5C"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20</w:t>
            </w:r>
          </w:p>
        </w:tc>
        <w:tc>
          <w:tcPr>
            <w:tcW w:w="1188" w:type="dxa"/>
            <w:tcBorders>
              <w:top w:val="single" w:sz="4" w:space="0" w:color="auto"/>
              <w:left w:val="nil"/>
              <w:bottom w:val="single" w:sz="4" w:space="0" w:color="auto"/>
              <w:right w:val="single" w:sz="4" w:space="0" w:color="auto"/>
            </w:tcBorders>
          </w:tcPr>
          <w:p w14:paraId="53B97332"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C8534F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151,64</w:t>
            </w:r>
          </w:p>
        </w:tc>
        <w:tc>
          <w:tcPr>
            <w:tcW w:w="992" w:type="dxa"/>
            <w:tcBorders>
              <w:top w:val="nil"/>
              <w:left w:val="nil"/>
              <w:bottom w:val="single" w:sz="4" w:space="0" w:color="auto"/>
              <w:right w:val="single" w:sz="4" w:space="0" w:color="auto"/>
            </w:tcBorders>
            <w:shd w:val="clear" w:color="auto" w:fill="auto"/>
            <w:vAlign w:val="center"/>
            <w:hideMark/>
          </w:tcPr>
          <w:p w14:paraId="6D4D752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3.032,80</w:t>
            </w:r>
          </w:p>
        </w:tc>
      </w:tr>
      <w:tr w:rsidR="002B2264" w:rsidRPr="00FC31BF" w14:paraId="79F17C06" w14:textId="77777777" w:rsidTr="002B2264">
        <w:trPr>
          <w:trHeight w:val="67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738445E"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128</w:t>
            </w:r>
          </w:p>
        </w:tc>
        <w:tc>
          <w:tcPr>
            <w:tcW w:w="3228" w:type="dxa"/>
            <w:tcBorders>
              <w:top w:val="nil"/>
              <w:left w:val="nil"/>
              <w:bottom w:val="single" w:sz="4" w:space="0" w:color="auto"/>
              <w:right w:val="single" w:sz="4" w:space="0" w:color="auto"/>
            </w:tcBorders>
            <w:shd w:val="clear" w:color="auto" w:fill="auto"/>
            <w:vAlign w:val="center"/>
            <w:hideMark/>
          </w:tcPr>
          <w:p w14:paraId="44A3CC7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PICARETA, MATERIAL: AÇO CARBONO, ACABAMENTO: PINTURA ELETROSTÁTICA A PÓ, DIMENSÕES: 6,3 X 6,7 X (A X L) CM, CARACTERISTICAS ADICIONAIS: LARGURA DA PONTA: 4,4 CM, DIÂMETRO DO OLHO: 7 CM</w:t>
            </w:r>
          </w:p>
        </w:tc>
        <w:tc>
          <w:tcPr>
            <w:tcW w:w="851" w:type="dxa"/>
            <w:tcBorders>
              <w:top w:val="nil"/>
              <w:left w:val="nil"/>
              <w:bottom w:val="single" w:sz="4" w:space="0" w:color="auto"/>
              <w:right w:val="single" w:sz="4" w:space="0" w:color="auto"/>
            </w:tcBorders>
            <w:shd w:val="clear" w:color="auto" w:fill="auto"/>
            <w:vAlign w:val="center"/>
            <w:hideMark/>
          </w:tcPr>
          <w:p w14:paraId="5AE72CD2"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71AF5458"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w:t>
            </w:r>
          </w:p>
        </w:tc>
        <w:tc>
          <w:tcPr>
            <w:tcW w:w="1188" w:type="dxa"/>
            <w:tcBorders>
              <w:top w:val="single" w:sz="4" w:space="0" w:color="auto"/>
              <w:left w:val="nil"/>
              <w:bottom w:val="single" w:sz="4" w:space="0" w:color="auto"/>
              <w:right w:val="single" w:sz="4" w:space="0" w:color="auto"/>
            </w:tcBorders>
          </w:tcPr>
          <w:p w14:paraId="6E43AEEC"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59A96C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104,66</w:t>
            </w:r>
          </w:p>
        </w:tc>
        <w:tc>
          <w:tcPr>
            <w:tcW w:w="992" w:type="dxa"/>
            <w:tcBorders>
              <w:top w:val="nil"/>
              <w:left w:val="nil"/>
              <w:bottom w:val="single" w:sz="4" w:space="0" w:color="auto"/>
              <w:right w:val="single" w:sz="4" w:space="0" w:color="auto"/>
            </w:tcBorders>
            <w:shd w:val="clear" w:color="auto" w:fill="auto"/>
            <w:vAlign w:val="center"/>
            <w:hideMark/>
          </w:tcPr>
          <w:p w14:paraId="06976B0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209,32</w:t>
            </w:r>
          </w:p>
        </w:tc>
      </w:tr>
      <w:tr w:rsidR="002B2264" w:rsidRPr="00FC31BF" w14:paraId="34DDE6C9" w14:textId="77777777" w:rsidTr="002B2264">
        <w:trPr>
          <w:trHeight w:val="45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A38EDF0"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129</w:t>
            </w:r>
          </w:p>
        </w:tc>
        <w:tc>
          <w:tcPr>
            <w:tcW w:w="3228" w:type="dxa"/>
            <w:tcBorders>
              <w:top w:val="nil"/>
              <w:left w:val="nil"/>
              <w:bottom w:val="single" w:sz="4" w:space="0" w:color="auto"/>
              <w:right w:val="single" w:sz="4" w:space="0" w:color="auto"/>
            </w:tcBorders>
            <w:shd w:val="clear" w:color="auto" w:fill="auto"/>
            <w:vAlign w:val="center"/>
            <w:hideMark/>
          </w:tcPr>
          <w:p w14:paraId="450CCFE0"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PINCEL, TIPO: TRINCHA, MATERIAL CABO: PLÁSTICO, MATERIAL CERDAS: SINTÉTICA, TAMANHO: 3 POL</w:t>
            </w:r>
          </w:p>
        </w:tc>
        <w:tc>
          <w:tcPr>
            <w:tcW w:w="851" w:type="dxa"/>
            <w:tcBorders>
              <w:top w:val="nil"/>
              <w:left w:val="nil"/>
              <w:bottom w:val="single" w:sz="4" w:space="0" w:color="auto"/>
              <w:right w:val="single" w:sz="4" w:space="0" w:color="auto"/>
            </w:tcBorders>
            <w:shd w:val="clear" w:color="auto" w:fill="auto"/>
            <w:vAlign w:val="center"/>
            <w:hideMark/>
          </w:tcPr>
          <w:p w14:paraId="178FAD5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7DFA1B8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w:t>
            </w:r>
          </w:p>
        </w:tc>
        <w:tc>
          <w:tcPr>
            <w:tcW w:w="1188" w:type="dxa"/>
            <w:tcBorders>
              <w:top w:val="single" w:sz="4" w:space="0" w:color="auto"/>
              <w:left w:val="nil"/>
              <w:bottom w:val="single" w:sz="4" w:space="0" w:color="auto"/>
              <w:right w:val="single" w:sz="4" w:space="0" w:color="auto"/>
            </w:tcBorders>
          </w:tcPr>
          <w:p w14:paraId="7EFEEEF8"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52293B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15,87</w:t>
            </w:r>
          </w:p>
        </w:tc>
        <w:tc>
          <w:tcPr>
            <w:tcW w:w="992" w:type="dxa"/>
            <w:tcBorders>
              <w:top w:val="nil"/>
              <w:left w:val="nil"/>
              <w:bottom w:val="single" w:sz="4" w:space="0" w:color="auto"/>
              <w:right w:val="single" w:sz="4" w:space="0" w:color="auto"/>
            </w:tcBorders>
            <w:shd w:val="clear" w:color="auto" w:fill="auto"/>
            <w:vAlign w:val="center"/>
            <w:hideMark/>
          </w:tcPr>
          <w:p w14:paraId="6A896B15"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79,35</w:t>
            </w:r>
          </w:p>
        </w:tc>
      </w:tr>
      <w:tr w:rsidR="002B2264" w:rsidRPr="00FC31BF" w14:paraId="6800DE0A" w14:textId="77777777" w:rsidTr="002B2264">
        <w:trPr>
          <w:trHeight w:val="45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956BAF5"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130</w:t>
            </w:r>
          </w:p>
        </w:tc>
        <w:tc>
          <w:tcPr>
            <w:tcW w:w="3228" w:type="dxa"/>
            <w:tcBorders>
              <w:top w:val="nil"/>
              <w:left w:val="nil"/>
              <w:bottom w:val="single" w:sz="4" w:space="0" w:color="auto"/>
              <w:right w:val="single" w:sz="4" w:space="0" w:color="auto"/>
            </w:tcBorders>
            <w:shd w:val="clear" w:color="auto" w:fill="auto"/>
            <w:vAlign w:val="center"/>
            <w:hideMark/>
          </w:tcPr>
          <w:p w14:paraId="1F4F1A7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PLUGUE, TIPO: MACHO, NÚMERO PINOS: 2 UN, FORMATO PINOS: CILÍNDRICO, CORRENTE NOMINAL: 20 A, TENSÃO NOMINAL: 250 V</w:t>
            </w:r>
          </w:p>
        </w:tc>
        <w:tc>
          <w:tcPr>
            <w:tcW w:w="851" w:type="dxa"/>
            <w:tcBorders>
              <w:top w:val="nil"/>
              <w:left w:val="nil"/>
              <w:bottom w:val="single" w:sz="4" w:space="0" w:color="auto"/>
              <w:right w:val="single" w:sz="4" w:space="0" w:color="auto"/>
            </w:tcBorders>
            <w:shd w:val="clear" w:color="auto" w:fill="auto"/>
            <w:vAlign w:val="center"/>
            <w:hideMark/>
          </w:tcPr>
          <w:p w14:paraId="38B698A0"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500A0CB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w:t>
            </w:r>
          </w:p>
        </w:tc>
        <w:tc>
          <w:tcPr>
            <w:tcW w:w="1188" w:type="dxa"/>
            <w:tcBorders>
              <w:top w:val="single" w:sz="4" w:space="0" w:color="auto"/>
              <w:left w:val="nil"/>
              <w:bottom w:val="single" w:sz="4" w:space="0" w:color="auto"/>
              <w:right w:val="single" w:sz="4" w:space="0" w:color="auto"/>
            </w:tcBorders>
          </w:tcPr>
          <w:p w14:paraId="2C96931C"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7966FB7"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8,18</w:t>
            </w:r>
          </w:p>
        </w:tc>
        <w:tc>
          <w:tcPr>
            <w:tcW w:w="992" w:type="dxa"/>
            <w:tcBorders>
              <w:top w:val="nil"/>
              <w:left w:val="nil"/>
              <w:bottom w:val="single" w:sz="4" w:space="0" w:color="auto"/>
              <w:right w:val="single" w:sz="4" w:space="0" w:color="auto"/>
            </w:tcBorders>
            <w:shd w:val="clear" w:color="auto" w:fill="auto"/>
            <w:vAlign w:val="center"/>
            <w:hideMark/>
          </w:tcPr>
          <w:p w14:paraId="5148917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81,80</w:t>
            </w:r>
          </w:p>
        </w:tc>
      </w:tr>
      <w:tr w:rsidR="002B2264" w:rsidRPr="00FC31BF" w14:paraId="32F8C7E4" w14:textId="77777777" w:rsidTr="006D1D90">
        <w:trPr>
          <w:trHeight w:val="137"/>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0A964EA"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131</w:t>
            </w:r>
          </w:p>
        </w:tc>
        <w:tc>
          <w:tcPr>
            <w:tcW w:w="3228" w:type="dxa"/>
            <w:tcBorders>
              <w:top w:val="nil"/>
              <w:left w:val="nil"/>
              <w:bottom w:val="single" w:sz="4" w:space="0" w:color="auto"/>
              <w:right w:val="single" w:sz="4" w:space="0" w:color="auto"/>
            </w:tcBorders>
            <w:shd w:val="clear" w:color="auto" w:fill="auto"/>
            <w:vAlign w:val="center"/>
            <w:hideMark/>
          </w:tcPr>
          <w:p w14:paraId="7D9122E5"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REFLETOR, MATERIAL CORPO: ALUMÍNIO INJETADO, APLICAÇÃO: SISTEMA DE ILUMINAÇÃO, TIPO LÂMPADA: LED, POTÊNCIA LÂMPADA: 50 W, TENSÃO ALIMENTAÇÃO: BIVOLT, GRAU PROTEÇÃO: IP65 (TABELA INGRESS PROTECTION), CARACTERÍSTICAS ADICIONAIS: HASTE DIRECIONÁVEL, FLUXO LUMINOSO: 3.800 LM, TEMPERATURA DE COR: 6.500 K</w:t>
            </w:r>
          </w:p>
        </w:tc>
        <w:tc>
          <w:tcPr>
            <w:tcW w:w="851" w:type="dxa"/>
            <w:tcBorders>
              <w:top w:val="nil"/>
              <w:left w:val="nil"/>
              <w:bottom w:val="single" w:sz="4" w:space="0" w:color="auto"/>
              <w:right w:val="single" w:sz="4" w:space="0" w:color="auto"/>
            </w:tcBorders>
            <w:shd w:val="clear" w:color="auto" w:fill="auto"/>
            <w:vAlign w:val="center"/>
            <w:hideMark/>
          </w:tcPr>
          <w:p w14:paraId="43F4ACB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1C93DCA7"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w:t>
            </w:r>
          </w:p>
        </w:tc>
        <w:tc>
          <w:tcPr>
            <w:tcW w:w="1188" w:type="dxa"/>
            <w:tcBorders>
              <w:top w:val="single" w:sz="4" w:space="0" w:color="auto"/>
              <w:left w:val="nil"/>
              <w:bottom w:val="single" w:sz="4" w:space="0" w:color="auto"/>
              <w:right w:val="single" w:sz="4" w:space="0" w:color="auto"/>
            </w:tcBorders>
          </w:tcPr>
          <w:p w14:paraId="6F84AE2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01A3D4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37,99</w:t>
            </w:r>
          </w:p>
        </w:tc>
        <w:tc>
          <w:tcPr>
            <w:tcW w:w="992" w:type="dxa"/>
            <w:tcBorders>
              <w:top w:val="nil"/>
              <w:left w:val="nil"/>
              <w:bottom w:val="single" w:sz="4" w:space="0" w:color="auto"/>
              <w:right w:val="single" w:sz="4" w:space="0" w:color="auto"/>
            </w:tcBorders>
            <w:shd w:val="clear" w:color="auto" w:fill="auto"/>
            <w:vAlign w:val="center"/>
            <w:hideMark/>
          </w:tcPr>
          <w:p w14:paraId="19AD934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227,94</w:t>
            </w:r>
          </w:p>
        </w:tc>
      </w:tr>
      <w:tr w:rsidR="002B2264" w:rsidRPr="00FC31BF" w14:paraId="7678B5B2" w14:textId="77777777" w:rsidTr="002B2264">
        <w:trPr>
          <w:trHeight w:val="45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D5D3874"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132</w:t>
            </w:r>
          </w:p>
        </w:tc>
        <w:tc>
          <w:tcPr>
            <w:tcW w:w="3228" w:type="dxa"/>
            <w:tcBorders>
              <w:top w:val="nil"/>
              <w:left w:val="nil"/>
              <w:bottom w:val="single" w:sz="4" w:space="0" w:color="auto"/>
              <w:right w:val="single" w:sz="4" w:space="0" w:color="auto"/>
            </w:tcBorders>
            <w:shd w:val="clear" w:color="auto" w:fill="auto"/>
            <w:vAlign w:val="center"/>
            <w:hideMark/>
          </w:tcPr>
          <w:p w14:paraId="1C4B79C2"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REGISTRO ESFERA, MATERIAL: PVC RÍGIDO, TIPO: VS, BITOLA: 25 MM, APLICAÇÃO: INSTALAÇÃO HIDRÁULICA, TIPO FIXAÇÃO: SOLDÁVEL</w:t>
            </w:r>
          </w:p>
        </w:tc>
        <w:tc>
          <w:tcPr>
            <w:tcW w:w="851" w:type="dxa"/>
            <w:tcBorders>
              <w:top w:val="nil"/>
              <w:left w:val="nil"/>
              <w:bottom w:val="single" w:sz="4" w:space="0" w:color="auto"/>
              <w:right w:val="single" w:sz="4" w:space="0" w:color="auto"/>
            </w:tcBorders>
            <w:shd w:val="clear" w:color="auto" w:fill="auto"/>
            <w:vAlign w:val="center"/>
            <w:hideMark/>
          </w:tcPr>
          <w:p w14:paraId="168AC31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646C4637"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200</w:t>
            </w:r>
          </w:p>
        </w:tc>
        <w:tc>
          <w:tcPr>
            <w:tcW w:w="1188" w:type="dxa"/>
            <w:tcBorders>
              <w:top w:val="single" w:sz="4" w:space="0" w:color="auto"/>
              <w:left w:val="nil"/>
              <w:bottom w:val="single" w:sz="4" w:space="0" w:color="auto"/>
              <w:right w:val="single" w:sz="4" w:space="0" w:color="auto"/>
            </w:tcBorders>
          </w:tcPr>
          <w:p w14:paraId="28CE908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78BA878"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13,32</w:t>
            </w:r>
          </w:p>
        </w:tc>
        <w:tc>
          <w:tcPr>
            <w:tcW w:w="992" w:type="dxa"/>
            <w:tcBorders>
              <w:top w:val="nil"/>
              <w:left w:val="nil"/>
              <w:bottom w:val="single" w:sz="4" w:space="0" w:color="auto"/>
              <w:right w:val="single" w:sz="4" w:space="0" w:color="auto"/>
            </w:tcBorders>
            <w:shd w:val="clear" w:color="auto" w:fill="auto"/>
            <w:vAlign w:val="center"/>
            <w:hideMark/>
          </w:tcPr>
          <w:p w14:paraId="63CACF1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2.664,00</w:t>
            </w:r>
          </w:p>
        </w:tc>
      </w:tr>
      <w:tr w:rsidR="002B2264" w:rsidRPr="00FC31BF" w14:paraId="7306D5ED" w14:textId="77777777" w:rsidTr="002B2264">
        <w:trPr>
          <w:trHeight w:val="45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6AF7032"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133</w:t>
            </w:r>
          </w:p>
        </w:tc>
        <w:tc>
          <w:tcPr>
            <w:tcW w:w="3228" w:type="dxa"/>
            <w:tcBorders>
              <w:top w:val="nil"/>
              <w:left w:val="nil"/>
              <w:bottom w:val="single" w:sz="4" w:space="0" w:color="auto"/>
              <w:right w:val="single" w:sz="4" w:space="0" w:color="auto"/>
            </w:tcBorders>
            <w:shd w:val="clear" w:color="auto" w:fill="auto"/>
            <w:vAlign w:val="center"/>
            <w:hideMark/>
          </w:tcPr>
          <w:p w14:paraId="136FCF9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REGISTRO ESFERA, MATERIAL: PVC RÍGIDO, TIPO: VS, BITOLA: 32 MM, APLICAÇÃO: INSTALAÇÃO HIDRÁULICA, TIPO FIXAÇÃO: SOLDÁVEL</w:t>
            </w:r>
          </w:p>
        </w:tc>
        <w:tc>
          <w:tcPr>
            <w:tcW w:w="851" w:type="dxa"/>
            <w:tcBorders>
              <w:top w:val="nil"/>
              <w:left w:val="nil"/>
              <w:bottom w:val="single" w:sz="4" w:space="0" w:color="auto"/>
              <w:right w:val="single" w:sz="4" w:space="0" w:color="auto"/>
            </w:tcBorders>
            <w:shd w:val="clear" w:color="auto" w:fill="auto"/>
            <w:vAlign w:val="center"/>
            <w:hideMark/>
          </w:tcPr>
          <w:p w14:paraId="437B616B"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6F551AF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50</w:t>
            </w:r>
          </w:p>
        </w:tc>
        <w:tc>
          <w:tcPr>
            <w:tcW w:w="1188" w:type="dxa"/>
            <w:tcBorders>
              <w:top w:val="single" w:sz="4" w:space="0" w:color="auto"/>
              <w:left w:val="nil"/>
              <w:bottom w:val="single" w:sz="4" w:space="0" w:color="auto"/>
              <w:right w:val="single" w:sz="4" w:space="0" w:color="auto"/>
            </w:tcBorders>
          </w:tcPr>
          <w:p w14:paraId="2EF942F0"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B89C1B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19,02</w:t>
            </w:r>
          </w:p>
        </w:tc>
        <w:tc>
          <w:tcPr>
            <w:tcW w:w="992" w:type="dxa"/>
            <w:tcBorders>
              <w:top w:val="nil"/>
              <w:left w:val="nil"/>
              <w:bottom w:val="single" w:sz="4" w:space="0" w:color="auto"/>
              <w:right w:val="single" w:sz="4" w:space="0" w:color="auto"/>
            </w:tcBorders>
            <w:shd w:val="clear" w:color="auto" w:fill="auto"/>
            <w:vAlign w:val="center"/>
            <w:hideMark/>
          </w:tcPr>
          <w:p w14:paraId="5EDA2D40"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951,00</w:t>
            </w:r>
          </w:p>
        </w:tc>
      </w:tr>
      <w:tr w:rsidR="002B2264" w:rsidRPr="00FC31BF" w14:paraId="721E62E8" w14:textId="77777777" w:rsidTr="002B2264">
        <w:trPr>
          <w:trHeight w:val="45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2FA8EA8"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134</w:t>
            </w:r>
          </w:p>
        </w:tc>
        <w:tc>
          <w:tcPr>
            <w:tcW w:w="3228" w:type="dxa"/>
            <w:tcBorders>
              <w:top w:val="nil"/>
              <w:left w:val="nil"/>
              <w:bottom w:val="single" w:sz="4" w:space="0" w:color="auto"/>
              <w:right w:val="single" w:sz="4" w:space="0" w:color="auto"/>
            </w:tcBorders>
            <w:shd w:val="clear" w:color="auto" w:fill="auto"/>
            <w:vAlign w:val="center"/>
            <w:hideMark/>
          </w:tcPr>
          <w:p w14:paraId="113FA617"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REGISTRO ESFERA, MATERIAL:PVC, TIPO:MANUAL, BITOLA:40 MM, APLICAÇÃO:INSTALAÇÃO HIDRÁULICA, TIPO FIXAÇÃO:SOLDÁVEL</w:t>
            </w:r>
          </w:p>
        </w:tc>
        <w:tc>
          <w:tcPr>
            <w:tcW w:w="851" w:type="dxa"/>
            <w:tcBorders>
              <w:top w:val="nil"/>
              <w:left w:val="nil"/>
              <w:bottom w:val="single" w:sz="4" w:space="0" w:color="auto"/>
              <w:right w:val="single" w:sz="4" w:space="0" w:color="auto"/>
            </w:tcBorders>
            <w:shd w:val="clear" w:color="auto" w:fill="auto"/>
            <w:vAlign w:val="center"/>
            <w:hideMark/>
          </w:tcPr>
          <w:p w14:paraId="51D378E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38D2FB42"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20</w:t>
            </w:r>
          </w:p>
        </w:tc>
        <w:tc>
          <w:tcPr>
            <w:tcW w:w="1188" w:type="dxa"/>
            <w:tcBorders>
              <w:top w:val="single" w:sz="4" w:space="0" w:color="auto"/>
              <w:left w:val="nil"/>
              <w:bottom w:val="single" w:sz="4" w:space="0" w:color="auto"/>
              <w:right w:val="single" w:sz="4" w:space="0" w:color="auto"/>
            </w:tcBorders>
          </w:tcPr>
          <w:p w14:paraId="10FDE0A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6A1348C"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27,40</w:t>
            </w:r>
          </w:p>
        </w:tc>
        <w:tc>
          <w:tcPr>
            <w:tcW w:w="992" w:type="dxa"/>
            <w:tcBorders>
              <w:top w:val="nil"/>
              <w:left w:val="nil"/>
              <w:bottom w:val="single" w:sz="4" w:space="0" w:color="auto"/>
              <w:right w:val="single" w:sz="4" w:space="0" w:color="auto"/>
            </w:tcBorders>
            <w:shd w:val="clear" w:color="auto" w:fill="auto"/>
            <w:vAlign w:val="center"/>
            <w:hideMark/>
          </w:tcPr>
          <w:p w14:paraId="2169C7B0"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548,00</w:t>
            </w:r>
          </w:p>
        </w:tc>
      </w:tr>
      <w:tr w:rsidR="002B2264" w:rsidRPr="00FC31BF" w14:paraId="64B2A4E1" w14:textId="77777777" w:rsidTr="002B2264">
        <w:trPr>
          <w:trHeight w:val="67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6F7C1B1"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135</w:t>
            </w:r>
          </w:p>
        </w:tc>
        <w:tc>
          <w:tcPr>
            <w:tcW w:w="3228" w:type="dxa"/>
            <w:tcBorders>
              <w:top w:val="nil"/>
              <w:left w:val="nil"/>
              <w:bottom w:val="single" w:sz="4" w:space="0" w:color="auto"/>
              <w:right w:val="single" w:sz="4" w:space="0" w:color="auto"/>
            </w:tcBorders>
            <w:shd w:val="clear" w:color="auto" w:fill="auto"/>
            <w:vAlign w:val="center"/>
            <w:hideMark/>
          </w:tcPr>
          <w:p w14:paraId="59CE6F9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REGISTRO ESFERA, MATERIAL: PVC RÍGIDO, TIPO: SOLDÁVEL PARA ÁGUA, BITOLA: 60 MM, CARACTERÍSTICAS ADICIONAIS: COM ANEL DE VEDAÇÃO EM BORRACHA, APLICAÇÃO: INSTALAÇÃO HIDRÁULICA</w:t>
            </w:r>
          </w:p>
        </w:tc>
        <w:tc>
          <w:tcPr>
            <w:tcW w:w="851" w:type="dxa"/>
            <w:tcBorders>
              <w:top w:val="nil"/>
              <w:left w:val="nil"/>
              <w:bottom w:val="single" w:sz="4" w:space="0" w:color="auto"/>
              <w:right w:val="single" w:sz="4" w:space="0" w:color="auto"/>
            </w:tcBorders>
            <w:shd w:val="clear" w:color="auto" w:fill="auto"/>
            <w:vAlign w:val="center"/>
            <w:hideMark/>
          </w:tcPr>
          <w:p w14:paraId="5F9B5728"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656B83E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50</w:t>
            </w:r>
          </w:p>
        </w:tc>
        <w:tc>
          <w:tcPr>
            <w:tcW w:w="1188" w:type="dxa"/>
            <w:tcBorders>
              <w:top w:val="single" w:sz="4" w:space="0" w:color="auto"/>
              <w:left w:val="nil"/>
              <w:bottom w:val="single" w:sz="4" w:space="0" w:color="auto"/>
              <w:right w:val="single" w:sz="4" w:space="0" w:color="auto"/>
            </w:tcBorders>
          </w:tcPr>
          <w:p w14:paraId="68B1189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D09AF4C"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42,97</w:t>
            </w:r>
          </w:p>
        </w:tc>
        <w:tc>
          <w:tcPr>
            <w:tcW w:w="992" w:type="dxa"/>
            <w:tcBorders>
              <w:top w:val="nil"/>
              <w:left w:val="nil"/>
              <w:bottom w:val="single" w:sz="4" w:space="0" w:color="auto"/>
              <w:right w:val="single" w:sz="4" w:space="0" w:color="auto"/>
            </w:tcBorders>
            <w:shd w:val="clear" w:color="auto" w:fill="auto"/>
            <w:vAlign w:val="center"/>
            <w:hideMark/>
          </w:tcPr>
          <w:p w14:paraId="2796F145"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2.148,50</w:t>
            </w:r>
          </w:p>
        </w:tc>
      </w:tr>
      <w:tr w:rsidR="002B2264" w:rsidRPr="00FC31BF" w14:paraId="705A083E" w14:textId="77777777" w:rsidTr="002B2264">
        <w:trPr>
          <w:trHeight w:val="67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499C88D"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136</w:t>
            </w:r>
          </w:p>
        </w:tc>
        <w:tc>
          <w:tcPr>
            <w:tcW w:w="3228" w:type="dxa"/>
            <w:tcBorders>
              <w:top w:val="nil"/>
              <w:left w:val="nil"/>
              <w:bottom w:val="single" w:sz="4" w:space="0" w:color="auto"/>
              <w:right w:val="single" w:sz="4" w:space="0" w:color="auto"/>
            </w:tcBorders>
            <w:shd w:val="clear" w:color="auto" w:fill="auto"/>
            <w:vAlign w:val="center"/>
            <w:hideMark/>
          </w:tcPr>
          <w:p w14:paraId="0AAF8D6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REGISTRO ESFERA, MATERIAL: PVC, TIPO: BORBOLETA, BITOLA: 3/4”, CARACTERÍSTICAS ADICIONAIS: TIPO MANUAL, APLICAÇÃO: INSTALAÇÃO HIDRÁULICA, TIPO FIXAÇÃO: ROSCÁVEL (R. EXTERNO)</w:t>
            </w:r>
          </w:p>
        </w:tc>
        <w:tc>
          <w:tcPr>
            <w:tcW w:w="851" w:type="dxa"/>
            <w:tcBorders>
              <w:top w:val="nil"/>
              <w:left w:val="nil"/>
              <w:bottom w:val="single" w:sz="4" w:space="0" w:color="auto"/>
              <w:right w:val="single" w:sz="4" w:space="0" w:color="auto"/>
            </w:tcBorders>
            <w:shd w:val="clear" w:color="auto" w:fill="auto"/>
            <w:vAlign w:val="center"/>
            <w:hideMark/>
          </w:tcPr>
          <w:p w14:paraId="0BD0B3D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6090DA08"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100</w:t>
            </w:r>
          </w:p>
        </w:tc>
        <w:tc>
          <w:tcPr>
            <w:tcW w:w="1188" w:type="dxa"/>
            <w:tcBorders>
              <w:top w:val="single" w:sz="4" w:space="0" w:color="auto"/>
              <w:left w:val="nil"/>
              <w:bottom w:val="single" w:sz="4" w:space="0" w:color="auto"/>
              <w:right w:val="single" w:sz="4" w:space="0" w:color="auto"/>
            </w:tcBorders>
          </w:tcPr>
          <w:p w14:paraId="30096050"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2C0BD1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18,97</w:t>
            </w:r>
          </w:p>
        </w:tc>
        <w:tc>
          <w:tcPr>
            <w:tcW w:w="992" w:type="dxa"/>
            <w:tcBorders>
              <w:top w:val="nil"/>
              <w:left w:val="nil"/>
              <w:bottom w:val="single" w:sz="4" w:space="0" w:color="auto"/>
              <w:right w:val="single" w:sz="4" w:space="0" w:color="auto"/>
            </w:tcBorders>
            <w:shd w:val="clear" w:color="auto" w:fill="auto"/>
            <w:vAlign w:val="center"/>
            <w:hideMark/>
          </w:tcPr>
          <w:p w14:paraId="672422DB"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1.897,00</w:t>
            </w:r>
          </w:p>
        </w:tc>
      </w:tr>
      <w:tr w:rsidR="002B2264" w:rsidRPr="00FC31BF" w14:paraId="4DC9E18C" w14:textId="77777777" w:rsidTr="002B2264">
        <w:trPr>
          <w:trHeight w:val="67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60CCFCE"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137</w:t>
            </w:r>
          </w:p>
        </w:tc>
        <w:tc>
          <w:tcPr>
            <w:tcW w:w="3228" w:type="dxa"/>
            <w:tcBorders>
              <w:top w:val="nil"/>
              <w:left w:val="nil"/>
              <w:bottom w:val="single" w:sz="4" w:space="0" w:color="auto"/>
              <w:right w:val="single" w:sz="4" w:space="0" w:color="auto"/>
            </w:tcBorders>
            <w:shd w:val="clear" w:color="auto" w:fill="auto"/>
            <w:vAlign w:val="center"/>
            <w:hideMark/>
          </w:tcPr>
          <w:p w14:paraId="148CEE4D" w14:textId="6D3AE524" w:rsidR="002B2264" w:rsidRPr="00FC31BF" w:rsidRDefault="00386157" w:rsidP="008F6576">
            <w:pPr>
              <w:spacing w:after="0" w:line="240" w:lineRule="auto"/>
              <w:jc w:val="both"/>
              <w:rPr>
                <w:rFonts w:ascii="Century Gothic" w:eastAsia="Times New Roman" w:hAnsi="Century Gothic" w:cs="Calibri"/>
                <w:sz w:val="16"/>
                <w:szCs w:val="16"/>
                <w:lang w:eastAsia="pt-BR"/>
              </w:rPr>
            </w:pPr>
            <w:r w:rsidRPr="00386157">
              <w:rPr>
                <w:rFonts w:ascii="Century Gothic" w:hAnsi="Century Gothic"/>
                <w:b/>
                <w:noProof/>
                <w:sz w:val="20"/>
                <w:szCs w:val="20"/>
                <w:lang w:eastAsia="pt-BR"/>
              </w:rPr>
              <mc:AlternateContent>
                <mc:Choice Requires="wps">
                  <w:drawing>
                    <wp:anchor distT="0" distB="0" distL="114300" distR="114300" simplePos="0" relativeHeight="251692032" behindDoc="1" locked="0" layoutInCell="0" allowOverlap="1" wp14:anchorId="07758F17" wp14:editId="43FF2652">
                      <wp:simplePos x="0" y="0"/>
                      <wp:positionH relativeFrom="margin">
                        <wp:posOffset>463550</wp:posOffset>
                      </wp:positionH>
                      <wp:positionV relativeFrom="margin">
                        <wp:posOffset>2023745</wp:posOffset>
                      </wp:positionV>
                      <wp:extent cx="5865495" cy="2513965"/>
                      <wp:effectExtent l="0" t="0" r="0" b="0"/>
                      <wp:wrapNone/>
                      <wp:docPr id="21" name="Caixa de Texto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1B2EEDD"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7758F17" id="Caixa de Texto 21" o:spid="_x0000_s1040" type="#_x0000_t202" style="position:absolute;left:0;text-align:left;margin-left:36.5pt;margin-top:159.35pt;width:461.85pt;height:197.95pt;rotation:-45;z-index:-2516244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" o:allowincell="f" filled="f" stroked="f">
                      <v:stroke joinstyle="round"/>
                      <o:lock v:ext="edit" shapetype="t"/>
                      <v:textbox style="mso-fit-shape-to-text:t">
                        <w:txbxContent>
                          <w:p w14:paraId="21B2EEDD"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v:textbox>
                      <w10:wrap anchorx="margin" anchory="margin"/>
                    </v:shape>
                  </w:pict>
                </mc:Fallback>
              </mc:AlternateContent>
            </w:r>
            <w:r w:rsidR="002B2264" w:rsidRPr="00FC31BF">
              <w:rPr>
                <w:rFonts w:ascii="Century Gothic" w:eastAsia="Times New Roman" w:hAnsi="Century Gothic" w:cs="Calibri"/>
                <w:sz w:val="16"/>
                <w:szCs w:val="16"/>
                <w:lang w:eastAsia="pt-BR"/>
              </w:rPr>
              <w:t>REGISTRO ESFERA, MATERIAL: PVC, TIPO:VS, BITOLA:3/4", TIPO FIXAÇÃO:ROSCÁVEL, ROSCA INTERNA (RI) COM TUBETE E PORCA INCORPORADOS</w:t>
            </w:r>
          </w:p>
        </w:tc>
        <w:tc>
          <w:tcPr>
            <w:tcW w:w="851" w:type="dxa"/>
            <w:tcBorders>
              <w:top w:val="nil"/>
              <w:left w:val="nil"/>
              <w:bottom w:val="single" w:sz="4" w:space="0" w:color="auto"/>
              <w:right w:val="single" w:sz="4" w:space="0" w:color="auto"/>
            </w:tcBorders>
            <w:shd w:val="clear" w:color="auto" w:fill="auto"/>
            <w:vAlign w:val="center"/>
            <w:hideMark/>
          </w:tcPr>
          <w:p w14:paraId="7D9EB8F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4D2BCAE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200</w:t>
            </w:r>
          </w:p>
        </w:tc>
        <w:tc>
          <w:tcPr>
            <w:tcW w:w="1188" w:type="dxa"/>
            <w:tcBorders>
              <w:top w:val="single" w:sz="4" w:space="0" w:color="auto"/>
              <w:left w:val="nil"/>
              <w:bottom w:val="single" w:sz="4" w:space="0" w:color="auto"/>
              <w:right w:val="single" w:sz="4" w:space="0" w:color="auto"/>
            </w:tcBorders>
          </w:tcPr>
          <w:p w14:paraId="2412F51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650C3DB"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19,34</w:t>
            </w:r>
          </w:p>
        </w:tc>
        <w:tc>
          <w:tcPr>
            <w:tcW w:w="992" w:type="dxa"/>
            <w:tcBorders>
              <w:top w:val="nil"/>
              <w:left w:val="nil"/>
              <w:bottom w:val="single" w:sz="4" w:space="0" w:color="auto"/>
              <w:right w:val="single" w:sz="4" w:space="0" w:color="auto"/>
            </w:tcBorders>
            <w:shd w:val="clear" w:color="auto" w:fill="auto"/>
            <w:vAlign w:val="center"/>
            <w:hideMark/>
          </w:tcPr>
          <w:p w14:paraId="637655E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3.868,00</w:t>
            </w:r>
          </w:p>
        </w:tc>
      </w:tr>
      <w:tr w:rsidR="002B2264" w:rsidRPr="00FC31BF" w14:paraId="4FD755EE" w14:textId="77777777" w:rsidTr="002B2264">
        <w:trPr>
          <w:trHeight w:val="45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85D5F25"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138</w:t>
            </w:r>
          </w:p>
        </w:tc>
        <w:tc>
          <w:tcPr>
            <w:tcW w:w="3228" w:type="dxa"/>
            <w:tcBorders>
              <w:top w:val="nil"/>
              <w:left w:val="nil"/>
              <w:bottom w:val="single" w:sz="4" w:space="0" w:color="auto"/>
              <w:right w:val="single" w:sz="4" w:space="0" w:color="auto"/>
            </w:tcBorders>
            <w:shd w:val="clear" w:color="auto" w:fill="auto"/>
            <w:vAlign w:val="center"/>
            <w:hideMark/>
          </w:tcPr>
          <w:p w14:paraId="311814C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RELÉ CONTROLE DE NÍVEL, INFERIOR OU SUPERIOR, TENSÃO ALIMENTAÇÃO: BIVOLT 220/380V</w:t>
            </w:r>
          </w:p>
        </w:tc>
        <w:tc>
          <w:tcPr>
            <w:tcW w:w="851" w:type="dxa"/>
            <w:tcBorders>
              <w:top w:val="nil"/>
              <w:left w:val="nil"/>
              <w:bottom w:val="single" w:sz="4" w:space="0" w:color="auto"/>
              <w:right w:val="single" w:sz="4" w:space="0" w:color="auto"/>
            </w:tcBorders>
            <w:shd w:val="clear" w:color="auto" w:fill="auto"/>
            <w:vAlign w:val="center"/>
            <w:hideMark/>
          </w:tcPr>
          <w:p w14:paraId="03E2571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1D33A855"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w:t>
            </w:r>
          </w:p>
        </w:tc>
        <w:tc>
          <w:tcPr>
            <w:tcW w:w="1188" w:type="dxa"/>
            <w:tcBorders>
              <w:top w:val="single" w:sz="4" w:space="0" w:color="auto"/>
              <w:left w:val="nil"/>
              <w:bottom w:val="single" w:sz="4" w:space="0" w:color="auto"/>
              <w:right w:val="single" w:sz="4" w:space="0" w:color="auto"/>
            </w:tcBorders>
          </w:tcPr>
          <w:p w14:paraId="61CD8757"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4CDF2D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240,24</w:t>
            </w:r>
          </w:p>
        </w:tc>
        <w:tc>
          <w:tcPr>
            <w:tcW w:w="992" w:type="dxa"/>
            <w:tcBorders>
              <w:top w:val="nil"/>
              <w:left w:val="nil"/>
              <w:bottom w:val="single" w:sz="4" w:space="0" w:color="auto"/>
              <w:right w:val="single" w:sz="4" w:space="0" w:color="auto"/>
            </w:tcBorders>
            <w:shd w:val="clear" w:color="auto" w:fill="auto"/>
            <w:vAlign w:val="center"/>
            <w:hideMark/>
          </w:tcPr>
          <w:p w14:paraId="0BEAF57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2.402,40</w:t>
            </w:r>
          </w:p>
        </w:tc>
      </w:tr>
      <w:tr w:rsidR="002B2264" w:rsidRPr="00FC31BF" w14:paraId="595E1D8B" w14:textId="77777777" w:rsidTr="002B2264">
        <w:trPr>
          <w:trHeight w:val="112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5B57A8A"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139</w:t>
            </w:r>
          </w:p>
        </w:tc>
        <w:tc>
          <w:tcPr>
            <w:tcW w:w="3228" w:type="dxa"/>
            <w:tcBorders>
              <w:top w:val="nil"/>
              <w:left w:val="nil"/>
              <w:bottom w:val="single" w:sz="4" w:space="0" w:color="auto"/>
              <w:right w:val="single" w:sz="4" w:space="0" w:color="auto"/>
            </w:tcBorders>
            <w:shd w:val="clear" w:color="auto" w:fill="auto"/>
            <w:vAlign w:val="center"/>
            <w:hideMark/>
          </w:tcPr>
          <w:p w14:paraId="5E2AD80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RELÉ FALTA DE FASE E TERRA, TIPO CONSTRUTIVO: ELETRÔNICO, APLICAÇÃO: QUADRO ELÉTRICO, NÚMERO DE FASES: TRIFÁSICO, FREQUÊNCIA NOMINAL: 60 HZ, CARACTERÍSTICAS ADICIONAIS: SENSIBILIDADE: 3 A 15%; TENSAO DE ISOLACAO: 600V, TENSÃO ALIMENTAÇÃO: 208/480 V</w:t>
            </w:r>
          </w:p>
        </w:tc>
        <w:tc>
          <w:tcPr>
            <w:tcW w:w="851" w:type="dxa"/>
            <w:tcBorders>
              <w:top w:val="nil"/>
              <w:left w:val="nil"/>
              <w:bottom w:val="single" w:sz="4" w:space="0" w:color="auto"/>
              <w:right w:val="single" w:sz="4" w:space="0" w:color="auto"/>
            </w:tcBorders>
            <w:shd w:val="clear" w:color="auto" w:fill="auto"/>
            <w:vAlign w:val="center"/>
            <w:hideMark/>
          </w:tcPr>
          <w:p w14:paraId="2CAE3A7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3306C53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w:t>
            </w:r>
          </w:p>
        </w:tc>
        <w:tc>
          <w:tcPr>
            <w:tcW w:w="1188" w:type="dxa"/>
            <w:tcBorders>
              <w:top w:val="single" w:sz="4" w:space="0" w:color="auto"/>
              <w:left w:val="nil"/>
              <w:bottom w:val="single" w:sz="4" w:space="0" w:color="auto"/>
              <w:right w:val="single" w:sz="4" w:space="0" w:color="auto"/>
            </w:tcBorders>
          </w:tcPr>
          <w:p w14:paraId="25C8E032"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64D926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176,98</w:t>
            </w:r>
          </w:p>
        </w:tc>
        <w:tc>
          <w:tcPr>
            <w:tcW w:w="992" w:type="dxa"/>
            <w:tcBorders>
              <w:top w:val="nil"/>
              <w:left w:val="nil"/>
              <w:bottom w:val="single" w:sz="4" w:space="0" w:color="auto"/>
              <w:right w:val="single" w:sz="4" w:space="0" w:color="auto"/>
            </w:tcBorders>
            <w:shd w:val="clear" w:color="auto" w:fill="auto"/>
            <w:vAlign w:val="center"/>
            <w:hideMark/>
          </w:tcPr>
          <w:p w14:paraId="08F5D0F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707,92</w:t>
            </w:r>
          </w:p>
        </w:tc>
      </w:tr>
      <w:tr w:rsidR="002B2264" w:rsidRPr="00FC31BF" w14:paraId="1C5BE31F" w14:textId="77777777" w:rsidTr="002B2264">
        <w:trPr>
          <w:trHeight w:val="157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4099B47"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140</w:t>
            </w:r>
          </w:p>
        </w:tc>
        <w:tc>
          <w:tcPr>
            <w:tcW w:w="3228" w:type="dxa"/>
            <w:tcBorders>
              <w:top w:val="nil"/>
              <w:left w:val="nil"/>
              <w:bottom w:val="single" w:sz="4" w:space="0" w:color="auto"/>
              <w:right w:val="single" w:sz="4" w:space="0" w:color="auto"/>
            </w:tcBorders>
            <w:shd w:val="clear" w:color="auto" w:fill="auto"/>
            <w:vAlign w:val="center"/>
            <w:hideMark/>
          </w:tcPr>
          <w:p w14:paraId="3F96D6E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RELÉ TÉRMICO, APLICAÇÃO INSTALAÇÃO ELÉTRICA, CARACTERÍSTICAS ADICIONAIS SOBRECARGA, NÚMERO E TIPO DE CONTATOS 2NA + 2NF, NÚMERO DE FASES TRIFÁSICO, CORRENTE NOMINAL 12 A, FAIXA DE AJUSTE ELEMENTO INSTANTÂNEO 10 A 15 A, POTÊNCIA NOMINAL 3 W, TENSÃO NOMINAL 220 V, CLASSE DE DISPARO 10, FREQUÊNCIA NOMINAL 60 HZ, NÚMERO PÓLOS 2, TENSÃO NOMINAL CONTATOS 690 V, CORRENTE NOMINAL CONTATOS 0,3 A, FAIXA TEMPERATURA AMBIENTE-50º A 80 ¨C</w:t>
            </w:r>
          </w:p>
        </w:tc>
        <w:tc>
          <w:tcPr>
            <w:tcW w:w="851" w:type="dxa"/>
            <w:tcBorders>
              <w:top w:val="nil"/>
              <w:left w:val="nil"/>
              <w:bottom w:val="single" w:sz="4" w:space="0" w:color="auto"/>
              <w:right w:val="single" w:sz="4" w:space="0" w:color="auto"/>
            </w:tcBorders>
            <w:shd w:val="clear" w:color="auto" w:fill="auto"/>
            <w:vAlign w:val="center"/>
            <w:hideMark/>
          </w:tcPr>
          <w:p w14:paraId="18BF02C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72DB7D1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w:t>
            </w:r>
          </w:p>
        </w:tc>
        <w:tc>
          <w:tcPr>
            <w:tcW w:w="1188" w:type="dxa"/>
            <w:tcBorders>
              <w:top w:val="single" w:sz="4" w:space="0" w:color="auto"/>
              <w:left w:val="nil"/>
              <w:bottom w:val="single" w:sz="4" w:space="0" w:color="auto"/>
              <w:right w:val="single" w:sz="4" w:space="0" w:color="auto"/>
            </w:tcBorders>
          </w:tcPr>
          <w:p w14:paraId="695AB68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819CE95"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79,53</w:t>
            </w:r>
          </w:p>
        </w:tc>
        <w:tc>
          <w:tcPr>
            <w:tcW w:w="992" w:type="dxa"/>
            <w:tcBorders>
              <w:top w:val="nil"/>
              <w:left w:val="nil"/>
              <w:bottom w:val="single" w:sz="4" w:space="0" w:color="auto"/>
              <w:right w:val="single" w:sz="4" w:space="0" w:color="auto"/>
            </w:tcBorders>
            <w:shd w:val="clear" w:color="auto" w:fill="auto"/>
            <w:vAlign w:val="center"/>
            <w:hideMark/>
          </w:tcPr>
          <w:p w14:paraId="71170D08"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318,12</w:t>
            </w:r>
          </w:p>
        </w:tc>
      </w:tr>
      <w:tr w:rsidR="002B2264" w:rsidRPr="00FC31BF" w14:paraId="17A4BC41" w14:textId="77777777" w:rsidTr="00386157">
        <w:trPr>
          <w:trHeight w:val="846"/>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B36D7D9"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141</w:t>
            </w:r>
          </w:p>
        </w:tc>
        <w:tc>
          <w:tcPr>
            <w:tcW w:w="3228" w:type="dxa"/>
            <w:tcBorders>
              <w:top w:val="nil"/>
              <w:left w:val="nil"/>
              <w:bottom w:val="single" w:sz="4" w:space="0" w:color="auto"/>
              <w:right w:val="single" w:sz="4" w:space="0" w:color="auto"/>
            </w:tcBorders>
            <w:shd w:val="clear" w:color="auto" w:fill="auto"/>
            <w:vAlign w:val="center"/>
            <w:hideMark/>
          </w:tcPr>
          <w:p w14:paraId="020389B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MADEIRA CONSTRUÇÃO, TIPO MADEIRA: PINUS, FORMATO: SARRAFO, LARGURA: 5 CM, ESPESSURA: 2,5 CM, ACABAMENTO: COM TRATAMENTO, APLICAÇÃO: TELHADO, COMPRIMENTO: 4 METROS. Justificativa da unidade: será adotada a unidade de medida “UNIDADE”, pois o produto é comercializado no mercado por unidade, sendo esta a unidade compatível com sua forma usual de fornecimento. Embora o CATMAT apresente “centímetro cúbico” como unidade de medida para o item correspondente, esta não é compatível com as características físicas e a forma de comercialização do produto, que possui dimensões fixas e é adquirido por unidade.</w:t>
            </w:r>
          </w:p>
        </w:tc>
        <w:tc>
          <w:tcPr>
            <w:tcW w:w="851" w:type="dxa"/>
            <w:tcBorders>
              <w:top w:val="nil"/>
              <w:left w:val="nil"/>
              <w:bottom w:val="single" w:sz="4" w:space="0" w:color="auto"/>
              <w:right w:val="single" w:sz="4" w:space="0" w:color="auto"/>
            </w:tcBorders>
            <w:shd w:val="clear" w:color="auto" w:fill="auto"/>
            <w:vAlign w:val="center"/>
            <w:hideMark/>
          </w:tcPr>
          <w:p w14:paraId="5CC6B18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4D967565"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20</w:t>
            </w:r>
          </w:p>
        </w:tc>
        <w:tc>
          <w:tcPr>
            <w:tcW w:w="1188" w:type="dxa"/>
            <w:tcBorders>
              <w:top w:val="single" w:sz="4" w:space="0" w:color="auto"/>
              <w:left w:val="nil"/>
              <w:bottom w:val="single" w:sz="4" w:space="0" w:color="auto"/>
              <w:right w:val="single" w:sz="4" w:space="0" w:color="auto"/>
            </w:tcBorders>
          </w:tcPr>
          <w:p w14:paraId="2022883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7D1A995"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19,25</w:t>
            </w:r>
          </w:p>
        </w:tc>
        <w:tc>
          <w:tcPr>
            <w:tcW w:w="992" w:type="dxa"/>
            <w:tcBorders>
              <w:top w:val="nil"/>
              <w:left w:val="nil"/>
              <w:bottom w:val="single" w:sz="4" w:space="0" w:color="auto"/>
              <w:right w:val="single" w:sz="4" w:space="0" w:color="auto"/>
            </w:tcBorders>
            <w:shd w:val="clear" w:color="auto" w:fill="auto"/>
            <w:vAlign w:val="center"/>
            <w:hideMark/>
          </w:tcPr>
          <w:p w14:paraId="7163AB0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385,00</w:t>
            </w:r>
          </w:p>
        </w:tc>
      </w:tr>
      <w:tr w:rsidR="002B2264" w:rsidRPr="00FC31BF" w14:paraId="0A8B2EFB" w14:textId="77777777" w:rsidTr="002B2264">
        <w:trPr>
          <w:trHeight w:val="112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D0C4B67"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142</w:t>
            </w:r>
          </w:p>
        </w:tc>
        <w:tc>
          <w:tcPr>
            <w:tcW w:w="3228" w:type="dxa"/>
            <w:tcBorders>
              <w:top w:val="nil"/>
              <w:left w:val="nil"/>
              <w:bottom w:val="single" w:sz="4" w:space="0" w:color="auto"/>
              <w:right w:val="single" w:sz="4" w:space="0" w:color="auto"/>
            </w:tcBorders>
            <w:shd w:val="clear" w:color="auto" w:fill="auto"/>
            <w:vAlign w:val="center"/>
            <w:hideMark/>
          </w:tcPr>
          <w:p w14:paraId="1BB58A82"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ROÇADEIRA MANUAL, TIPO MOTOR: GASOLINA, POTÊNCIA MOTOR: 2,2 HP, TIPO CORTADOR: FIO NÁILON 400 X 430MM/ LÂMINA AÇO, CORTE 255 MM A 300 MM, ROTAÇÃO:12.300 RPM, PESO APROXIMADO:7,30 KG, TIPO EMPUNHADEIRA: GUIDÕES AJUSTÁVEIS, CARACTERÍSTICAS ADICIONAIS: MOTOR 2 TEMPOS, 40,2 CILINDRADAS,TUBO EM ALUMÍNIO</w:t>
            </w:r>
          </w:p>
        </w:tc>
        <w:tc>
          <w:tcPr>
            <w:tcW w:w="851" w:type="dxa"/>
            <w:tcBorders>
              <w:top w:val="nil"/>
              <w:left w:val="nil"/>
              <w:bottom w:val="single" w:sz="4" w:space="0" w:color="auto"/>
              <w:right w:val="single" w:sz="4" w:space="0" w:color="auto"/>
            </w:tcBorders>
            <w:shd w:val="clear" w:color="auto" w:fill="auto"/>
            <w:vAlign w:val="center"/>
            <w:hideMark/>
          </w:tcPr>
          <w:p w14:paraId="1E8F59C5"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7C73AB6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w:t>
            </w:r>
          </w:p>
        </w:tc>
        <w:tc>
          <w:tcPr>
            <w:tcW w:w="1188" w:type="dxa"/>
            <w:tcBorders>
              <w:top w:val="single" w:sz="4" w:space="0" w:color="auto"/>
              <w:left w:val="nil"/>
              <w:bottom w:val="single" w:sz="4" w:space="0" w:color="auto"/>
              <w:right w:val="single" w:sz="4" w:space="0" w:color="auto"/>
            </w:tcBorders>
          </w:tcPr>
          <w:p w14:paraId="7C83DAF8"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97457CC"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856,80</w:t>
            </w:r>
          </w:p>
        </w:tc>
        <w:tc>
          <w:tcPr>
            <w:tcW w:w="992" w:type="dxa"/>
            <w:tcBorders>
              <w:top w:val="nil"/>
              <w:left w:val="nil"/>
              <w:bottom w:val="single" w:sz="4" w:space="0" w:color="auto"/>
              <w:right w:val="single" w:sz="4" w:space="0" w:color="auto"/>
            </w:tcBorders>
            <w:shd w:val="clear" w:color="auto" w:fill="auto"/>
            <w:vAlign w:val="center"/>
            <w:hideMark/>
          </w:tcPr>
          <w:p w14:paraId="2F59291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856,80</w:t>
            </w:r>
          </w:p>
        </w:tc>
      </w:tr>
      <w:tr w:rsidR="002B2264" w:rsidRPr="00FC31BF" w14:paraId="75CAA881" w14:textId="77777777" w:rsidTr="002B2264">
        <w:trPr>
          <w:trHeight w:val="45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E9012CF"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143</w:t>
            </w:r>
          </w:p>
        </w:tc>
        <w:tc>
          <w:tcPr>
            <w:tcW w:w="3228" w:type="dxa"/>
            <w:tcBorders>
              <w:top w:val="nil"/>
              <w:left w:val="nil"/>
              <w:bottom w:val="single" w:sz="4" w:space="0" w:color="auto"/>
              <w:right w:val="single" w:sz="4" w:space="0" w:color="auto"/>
            </w:tcBorders>
            <w:shd w:val="clear" w:color="auto" w:fill="auto"/>
            <w:vAlign w:val="center"/>
            <w:hideMark/>
          </w:tcPr>
          <w:p w14:paraId="082E605A" w14:textId="1D360ACD" w:rsidR="002B2264" w:rsidRPr="00FC31BF" w:rsidRDefault="00386157" w:rsidP="008F6576">
            <w:pPr>
              <w:spacing w:after="0" w:line="240" w:lineRule="auto"/>
              <w:jc w:val="both"/>
              <w:rPr>
                <w:rFonts w:ascii="Century Gothic" w:eastAsia="Times New Roman" w:hAnsi="Century Gothic" w:cs="Calibri"/>
                <w:sz w:val="16"/>
                <w:szCs w:val="16"/>
                <w:lang w:eastAsia="pt-BR"/>
              </w:rPr>
            </w:pPr>
            <w:r w:rsidRPr="00386157">
              <w:rPr>
                <w:rFonts w:ascii="Century Gothic" w:hAnsi="Century Gothic"/>
                <w:b/>
                <w:noProof/>
                <w:sz w:val="20"/>
                <w:szCs w:val="20"/>
                <w:lang w:eastAsia="pt-BR"/>
              </w:rPr>
              <mc:AlternateContent>
                <mc:Choice Requires="wps">
                  <w:drawing>
                    <wp:anchor distT="0" distB="0" distL="114300" distR="114300" simplePos="0" relativeHeight="251694080" behindDoc="1" locked="0" layoutInCell="0" allowOverlap="1" wp14:anchorId="3D49179D" wp14:editId="381BC444">
                      <wp:simplePos x="0" y="0"/>
                      <wp:positionH relativeFrom="margin">
                        <wp:posOffset>463550</wp:posOffset>
                      </wp:positionH>
                      <wp:positionV relativeFrom="margin">
                        <wp:posOffset>1814195</wp:posOffset>
                      </wp:positionV>
                      <wp:extent cx="5865495" cy="2513965"/>
                      <wp:effectExtent l="0" t="0" r="0" b="0"/>
                      <wp:wrapNone/>
                      <wp:docPr id="22" name="Caixa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99303B6"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D49179D" id="Caixa de Texto 22" o:spid="_x0000_s1041" type="#_x0000_t202" style="position:absolute;left:0;text-align:left;margin-left:36.5pt;margin-top:142.85pt;width:461.85pt;height:197.95pt;rotation:-45;z-index:-25162240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" o:allowincell="f" filled="f" stroked="f">
                      <v:stroke joinstyle="round"/>
                      <o:lock v:ext="edit" shapetype="t"/>
                      <v:textbox style="mso-fit-shape-to-text:t">
                        <w:txbxContent>
                          <w:p w14:paraId="699303B6"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v:textbox>
                      <w10:wrap anchorx="margin" anchory="margin"/>
                    </v:shape>
                  </w:pict>
                </mc:Fallback>
              </mc:AlternateContent>
            </w:r>
            <w:r w:rsidR="002B2264" w:rsidRPr="00FC31BF">
              <w:rPr>
                <w:rFonts w:ascii="Century Gothic" w:eastAsia="Times New Roman" w:hAnsi="Century Gothic" w:cs="Calibri"/>
                <w:sz w:val="16"/>
                <w:szCs w:val="16"/>
                <w:lang w:eastAsia="pt-BR"/>
              </w:rPr>
              <w:t>ROLO PINTURA PREDIAL, MATERIAL: LÃ DE CARNEIRO, COMPRIMENTO: 23 CM, CARACTERÍSTICAS ADICIONAIS: COM CABO DE PRESSÃO</w:t>
            </w:r>
          </w:p>
        </w:tc>
        <w:tc>
          <w:tcPr>
            <w:tcW w:w="851" w:type="dxa"/>
            <w:tcBorders>
              <w:top w:val="nil"/>
              <w:left w:val="nil"/>
              <w:bottom w:val="single" w:sz="4" w:space="0" w:color="auto"/>
              <w:right w:val="single" w:sz="4" w:space="0" w:color="auto"/>
            </w:tcBorders>
            <w:shd w:val="clear" w:color="auto" w:fill="auto"/>
            <w:vAlign w:val="center"/>
            <w:hideMark/>
          </w:tcPr>
          <w:p w14:paraId="7633054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1E5F6C6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w:t>
            </w:r>
          </w:p>
        </w:tc>
        <w:tc>
          <w:tcPr>
            <w:tcW w:w="1188" w:type="dxa"/>
            <w:tcBorders>
              <w:top w:val="single" w:sz="4" w:space="0" w:color="auto"/>
              <w:left w:val="nil"/>
              <w:bottom w:val="single" w:sz="4" w:space="0" w:color="auto"/>
              <w:right w:val="single" w:sz="4" w:space="0" w:color="auto"/>
            </w:tcBorders>
          </w:tcPr>
          <w:p w14:paraId="4DCEC15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FDC5EE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29,53</w:t>
            </w:r>
          </w:p>
        </w:tc>
        <w:tc>
          <w:tcPr>
            <w:tcW w:w="992" w:type="dxa"/>
            <w:tcBorders>
              <w:top w:val="nil"/>
              <w:left w:val="nil"/>
              <w:bottom w:val="single" w:sz="4" w:space="0" w:color="auto"/>
              <w:right w:val="single" w:sz="4" w:space="0" w:color="auto"/>
            </w:tcBorders>
            <w:shd w:val="clear" w:color="auto" w:fill="auto"/>
            <w:vAlign w:val="center"/>
            <w:hideMark/>
          </w:tcPr>
          <w:p w14:paraId="1432A402"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177,18</w:t>
            </w:r>
          </w:p>
        </w:tc>
      </w:tr>
      <w:tr w:rsidR="002B2264" w:rsidRPr="00FC31BF" w14:paraId="4F1573FB" w14:textId="77777777" w:rsidTr="002B2264">
        <w:trPr>
          <w:trHeight w:val="67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4A36626"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144</w:t>
            </w:r>
          </w:p>
        </w:tc>
        <w:tc>
          <w:tcPr>
            <w:tcW w:w="3228" w:type="dxa"/>
            <w:tcBorders>
              <w:top w:val="nil"/>
              <w:left w:val="nil"/>
              <w:bottom w:val="single" w:sz="4" w:space="0" w:color="auto"/>
              <w:right w:val="single" w:sz="4" w:space="0" w:color="auto"/>
            </w:tcBorders>
            <w:shd w:val="clear" w:color="auto" w:fill="auto"/>
            <w:vAlign w:val="center"/>
            <w:hideMark/>
          </w:tcPr>
          <w:p w14:paraId="7B928782"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SACA-POLIA, MATERIAL: CROMO VANÁDIO, QUANTIDADE GARRAS: 3 UN, DIMENSÕES: 100 X 80 MM, PESO: 1000 G, CARACTERÍSTICAS ADICIONAIS: GARRAS NIQUELADAS, RESTANTE DOS COMPONENTES FOSFATIZADO</w:t>
            </w:r>
          </w:p>
        </w:tc>
        <w:tc>
          <w:tcPr>
            <w:tcW w:w="851" w:type="dxa"/>
            <w:tcBorders>
              <w:top w:val="nil"/>
              <w:left w:val="nil"/>
              <w:bottom w:val="single" w:sz="4" w:space="0" w:color="auto"/>
              <w:right w:val="single" w:sz="4" w:space="0" w:color="auto"/>
            </w:tcBorders>
            <w:shd w:val="clear" w:color="auto" w:fill="auto"/>
            <w:vAlign w:val="center"/>
            <w:hideMark/>
          </w:tcPr>
          <w:p w14:paraId="3F657FE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33E8E6E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w:t>
            </w:r>
          </w:p>
        </w:tc>
        <w:tc>
          <w:tcPr>
            <w:tcW w:w="1188" w:type="dxa"/>
            <w:tcBorders>
              <w:top w:val="single" w:sz="4" w:space="0" w:color="auto"/>
              <w:left w:val="nil"/>
              <w:bottom w:val="single" w:sz="4" w:space="0" w:color="auto"/>
              <w:right w:val="single" w:sz="4" w:space="0" w:color="auto"/>
            </w:tcBorders>
          </w:tcPr>
          <w:p w14:paraId="08EE52C2"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9E98A1C"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48,00</w:t>
            </w:r>
          </w:p>
        </w:tc>
        <w:tc>
          <w:tcPr>
            <w:tcW w:w="992" w:type="dxa"/>
            <w:tcBorders>
              <w:top w:val="nil"/>
              <w:left w:val="nil"/>
              <w:bottom w:val="single" w:sz="4" w:space="0" w:color="auto"/>
              <w:right w:val="single" w:sz="4" w:space="0" w:color="auto"/>
            </w:tcBorders>
            <w:shd w:val="clear" w:color="auto" w:fill="auto"/>
            <w:vAlign w:val="center"/>
            <w:hideMark/>
          </w:tcPr>
          <w:p w14:paraId="4F641F6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48,00</w:t>
            </w:r>
          </w:p>
        </w:tc>
      </w:tr>
      <w:tr w:rsidR="002B2264" w:rsidRPr="00FC31BF" w14:paraId="1F1236DF" w14:textId="77777777" w:rsidTr="002B2264">
        <w:trPr>
          <w:trHeight w:val="45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46C621F"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145</w:t>
            </w:r>
          </w:p>
        </w:tc>
        <w:tc>
          <w:tcPr>
            <w:tcW w:w="3228" w:type="dxa"/>
            <w:tcBorders>
              <w:top w:val="nil"/>
              <w:left w:val="nil"/>
              <w:bottom w:val="single" w:sz="4" w:space="0" w:color="auto"/>
              <w:right w:val="single" w:sz="4" w:space="0" w:color="auto"/>
            </w:tcBorders>
            <w:shd w:val="clear" w:color="auto" w:fill="auto"/>
            <w:vAlign w:val="center"/>
            <w:hideMark/>
          </w:tcPr>
          <w:p w14:paraId="3CFD0732"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PREGO COM CABEÇA, MATERIAL: AÇO, TIPO CABEÇA: CHATA, TIPO CORPO: LISO, TIPO PONTA: COMUM, BITOLA:17 X 27. (PACOTE 1Kg)</w:t>
            </w:r>
          </w:p>
        </w:tc>
        <w:tc>
          <w:tcPr>
            <w:tcW w:w="851" w:type="dxa"/>
            <w:tcBorders>
              <w:top w:val="nil"/>
              <w:left w:val="nil"/>
              <w:bottom w:val="single" w:sz="4" w:space="0" w:color="auto"/>
              <w:right w:val="single" w:sz="4" w:space="0" w:color="auto"/>
            </w:tcBorders>
            <w:shd w:val="clear" w:color="auto" w:fill="auto"/>
            <w:vAlign w:val="center"/>
            <w:hideMark/>
          </w:tcPr>
          <w:p w14:paraId="5209CB0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5CBE986B"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w:t>
            </w:r>
          </w:p>
        </w:tc>
        <w:tc>
          <w:tcPr>
            <w:tcW w:w="1188" w:type="dxa"/>
            <w:tcBorders>
              <w:top w:val="single" w:sz="4" w:space="0" w:color="auto"/>
              <w:left w:val="nil"/>
              <w:bottom w:val="single" w:sz="4" w:space="0" w:color="auto"/>
              <w:right w:val="single" w:sz="4" w:space="0" w:color="auto"/>
            </w:tcBorders>
          </w:tcPr>
          <w:p w14:paraId="16EA28A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02631BC"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18,17</w:t>
            </w:r>
          </w:p>
        </w:tc>
        <w:tc>
          <w:tcPr>
            <w:tcW w:w="992" w:type="dxa"/>
            <w:tcBorders>
              <w:top w:val="nil"/>
              <w:left w:val="nil"/>
              <w:bottom w:val="single" w:sz="4" w:space="0" w:color="auto"/>
              <w:right w:val="single" w:sz="4" w:space="0" w:color="auto"/>
            </w:tcBorders>
            <w:shd w:val="clear" w:color="auto" w:fill="auto"/>
            <w:vAlign w:val="center"/>
            <w:hideMark/>
          </w:tcPr>
          <w:p w14:paraId="444ED370"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72,68</w:t>
            </w:r>
          </w:p>
        </w:tc>
      </w:tr>
      <w:tr w:rsidR="002B2264" w:rsidRPr="00FC31BF" w14:paraId="00FE9B7F" w14:textId="77777777" w:rsidTr="002B2264">
        <w:trPr>
          <w:trHeight w:val="45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7B4F417"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146</w:t>
            </w:r>
          </w:p>
        </w:tc>
        <w:tc>
          <w:tcPr>
            <w:tcW w:w="3228" w:type="dxa"/>
            <w:tcBorders>
              <w:top w:val="nil"/>
              <w:left w:val="nil"/>
              <w:bottom w:val="single" w:sz="4" w:space="0" w:color="auto"/>
              <w:right w:val="single" w:sz="4" w:space="0" w:color="auto"/>
            </w:tcBorders>
            <w:shd w:val="clear" w:color="auto" w:fill="auto"/>
            <w:vAlign w:val="center"/>
            <w:hideMark/>
          </w:tcPr>
          <w:p w14:paraId="740520B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SERROTE PODA, MATERIAL TUBO:AÇO, FORMATO TUBO:OVAL, COMPRIMENTO LÂMINA:14 POL, APLICAÇÃO:JARDINAGEM</w:t>
            </w:r>
          </w:p>
        </w:tc>
        <w:tc>
          <w:tcPr>
            <w:tcW w:w="851" w:type="dxa"/>
            <w:tcBorders>
              <w:top w:val="nil"/>
              <w:left w:val="nil"/>
              <w:bottom w:val="single" w:sz="4" w:space="0" w:color="auto"/>
              <w:right w:val="single" w:sz="4" w:space="0" w:color="auto"/>
            </w:tcBorders>
            <w:shd w:val="clear" w:color="auto" w:fill="auto"/>
            <w:vAlign w:val="center"/>
            <w:hideMark/>
          </w:tcPr>
          <w:p w14:paraId="03C62C1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6496F73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w:t>
            </w:r>
          </w:p>
        </w:tc>
        <w:tc>
          <w:tcPr>
            <w:tcW w:w="1188" w:type="dxa"/>
            <w:tcBorders>
              <w:top w:val="single" w:sz="4" w:space="0" w:color="auto"/>
              <w:left w:val="nil"/>
              <w:bottom w:val="single" w:sz="4" w:space="0" w:color="auto"/>
              <w:right w:val="single" w:sz="4" w:space="0" w:color="auto"/>
            </w:tcBorders>
          </w:tcPr>
          <w:p w14:paraId="0E9749BC"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CF466B8"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61,37</w:t>
            </w:r>
          </w:p>
        </w:tc>
        <w:tc>
          <w:tcPr>
            <w:tcW w:w="992" w:type="dxa"/>
            <w:tcBorders>
              <w:top w:val="nil"/>
              <w:left w:val="nil"/>
              <w:bottom w:val="single" w:sz="4" w:space="0" w:color="auto"/>
              <w:right w:val="single" w:sz="4" w:space="0" w:color="auto"/>
            </w:tcBorders>
            <w:shd w:val="clear" w:color="auto" w:fill="auto"/>
            <w:vAlign w:val="center"/>
            <w:hideMark/>
          </w:tcPr>
          <w:p w14:paraId="27158E3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122,74</w:t>
            </w:r>
          </w:p>
        </w:tc>
      </w:tr>
      <w:tr w:rsidR="002B2264" w:rsidRPr="00FC31BF" w14:paraId="42DBA00D" w14:textId="77777777" w:rsidTr="002B2264">
        <w:trPr>
          <w:trHeight w:val="67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07C1DF2"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147</w:t>
            </w:r>
          </w:p>
        </w:tc>
        <w:tc>
          <w:tcPr>
            <w:tcW w:w="3228" w:type="dxa"/>
            <w:tcBorders>
              <w:top w:val="nil"/>
              <w:left w:val="nil"/>
              <w:bottom w:val="single" w:sz="4" w:space="0" w:color="auto"/>
              <w:right w:val="single" w:sz="4" w:space="0" w:color="auto"/>
            </w:tcBorders>
            <w:shd w:val="clear" w:color="auto" w:fill="auto"/>
            <w:vAlign w:val="center"/>
            <w:hideMark/>
          </w:tcPr>
          <w:p w14:paraId="04957F58"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MADEIRA CONSTRUÇÃO, TIPO MADEIRA: PINUS, FORMATO: TÁBUA, COMPRIMENTO: 3 M, LARGURA: 20 CM, ESPESSURA: 2,5 CM, APLICAÇÃO: CONSTRUÇÃO CIVIL</w:t>
            </w:r>
          </w:p>
        </w:tc>
        <w:tc>
          <w:tcPr>
            <w:tcW w:w="851" w:type="dxa"/>
            <w:tcBorders>
              <w:top w:val="nil"/>
              <w:left w:val="nil"/>
              <w:bottom w:val="single" w:sz="4" w:space="0" w:color="auto"/>
              <w:right w:val="single" w:sz="4" w:space="0" w:color="auto"/>
            </w:tcBorders>
            <w:shd w:val="clear" w:color="auto" w:fill="auto"/>
            <w:vAlign w:val="center"/>
            <w:hideMark/>
          </w:tcPr>
          <w:p w14:paraId="76430FC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05C264E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30</w:t>
            </w:r>
          </w:p>
        </w:tc>
        <w:tc>
          <w:tcPr>
            <w:tcW w:w="1188" w:type="dxa"/>
            <w:tcBorders>
              <w:top w:val="single" w:sz="4" w:space="0" w:color="auto"/>
              <w:left w:val="nil"/>
              <w:bottom w:val="single" w:sz="4" w:space="0" w:color="auto"/>
              <w:right w:val="single" w:sz="4" w:space="0" w:color="auto"/>
            </w:tcBorders>
          </w:tcPr>
          <w:p w14:paraId="0DA67ACB"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6C1750B"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33,78</w:t>
            </w:r>
          </w:p>
        </w:tc>
        <w:tc>
          <w:tcPr>
            <w:tcW w:w="992" w:type="dxa"/>
            <w:tcBorders>
              <w:top w:val="nil"/>
              <w:left w:val="nil"/>
              <w:bottom w:val="single" w:sz="4" w:space="0" w:color="auto"/>
              <w:right w:val="single" w:sz="4" w:space="0" w:color="auto"/>
            </w:tcBorders>
            <w:shd w:val="clear" w:color="auto" w:fill="auto"/>
            <w:vAlign w:val="center"/>
            <w:hideMark/>
          </w:tcPr>
          <w:p w14:paraId="06B402C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1.013,40</w:t>
            </w:r>
          </w:p>
        </w:tc>
      </w:tr>
      <w:tr w:rsidR="002B2264" w:rsidRPr="00FC31BF" w14:paraId="63B34F14" w14:textId="77777777" w:rsidTr="006D1D90">
        <w:trPr>
          <w:trHeight w:val="988"/>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67A950E"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148</w:t>
            </w:r>
          </w:p>
        </w:tc>
        <w:tc>
          <w:tcPr>
            <w:tcW w:w="3228" w:type="dxa"/>
            <w:tcBorders>
              <w:top w:val="nil"/>
              <w:left w:val="nil"/>
              <w:bottom w:val="single" w:sz="4" w:space="0" w:color="auto"/>
              <w:right w:val="single" w:sz="4" w:space="0" w:color="auto"/>
            </w:tcBorders>
            <w:shd w:val="clear" w:color="auto" w:fill="auto"/>
            <w:vAlign w:val="center"/>
            <w:hideMark/>
          </w:tcPr>
          <w:p w14:paraId="47B4F727"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TALHA MANUAL, CAPACIDADE MANUAL: 500 KG, ALTURA ELEVAÇÃO: 3 M, QUANTIDADE CORRENTES: 1, PESO TOTAL: 11 KG, COMPRIMENTO CORRENTE: 38 M, FORÇA ACIONAMENTO: NÃO APLICÁVEL KG, COMPRIMENTO ALAVANCA: NÃO APLICÁVEL MM, DISTÂNCIA ENTRE GANCHO: 330 MM, LARGURA: 160 MM, PROFUNDIDADE: 154 MM, APLICAÇÃO: INDÚSTRIA, OFICINA, FRIGORÍFICO, MATADOURO, USO: CAVALETE, PONTE ROLANTE, MOVIMENTAÇÃO CARGA MONO, CARACTERÍSTICAS ADICIONAIS: PEÇA INTERCAMBIÁVEL, FACILIDADE TRANSPORTE</w:t>
            </w:r>
          </w:p>
        </w:tc>
        <w:tc>
          <w:tcPr>
            <w:tcW w:w="851" w:type="dxa"/>
            <w:tcBorders>
              <w:top w:val="nil"/>
              <w:left w:val="nil"/>
              <w:bottom w:val="single" w:sz="4" w:space="0" w:color="auto"/>
              <w:right w:val="single" w:sz="4" w:space="0" w:color="auto"/>
            </w:tcBorders>
            <w:shd w:val="clear" w:color="auto" w:fill="auto"/>
            <w:vAlign w:val="center"/>
            <w:hideMark/>
          </w:tcPr>
          <w:p w14:paraId="047A6E6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67EB54F0"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w:t>
            </w:r>
          </w:p>
        </w:tc>
        <w:tc>
          <w:tcPr>
            <w:tcW w:w="1188" w:type="dxa"/>
            <w:tcBorders>
              <w:top w:val="single" w:sz="4" w:space="0" w:color="auto"/>
              <w:left w:val="nil"/>
              <w:bottom w:val="single" w:sz="4" w:space="0" w:color="auto"/>
              <w:right w:val="single" w:sz="4" w:space="0" w:color="auto"/>
            </w:tcBorders>
          </w:tcPr>
          <w:p w14:paraId="4A26795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10AE07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409,66</w:t>
            </w:r>
          </w:p>
        </w:tc>
        <w:tc>
          <w:tcPr>
            <w:tcW w:w="992" w:type="dxa"/>
            <w:tcBorders>
              <w:top w:val="nil"/>
              <w:left w:val="nil"/>
              <w:bottom w:val="single" w:sz="4" w:space="0" w:color="auto"/>
              <w:right w:val="single" w:sz="4" w:space="0" w:color="auto"/>
            </w:tcBorders>
            <w:shd w:val="clear" w:color="auto" w:fill="auto"/>
            <w:vAlign w:val="center"/>
            <w:hideMark/>
          </w:tcPr>
          <w:p w14:paraId="59531757"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409,66</w:t>
            </w:r>
          </w:p>
        </w:tc>
      </w:tr>
      <w:tr w:rsidR="002B2264" w:rsidRPr="00FC31BF" w14:paraId="510F42C6" w14:textId="77777777" w:rsidTr="002B2264">
        <w:trPr>
          <w:trHeight w:val="202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4C8921B"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149</w:t>
            </w:r>
          </w:p>
        </w:tc>
        <w:tc>
          <w:tcPr>
            <w:tcW w:w="3228" w:type="dxa"/>
            <w:tcBorders>
              <w:top w:val="nil"/>
              <w:left w:val="nil"/>
              <w:bottom w:val="single" w:sz="4" w:space="0" w:color="auto"/>
              <w:right w:val="single" w:sz="4" w:space="0" w:color="auto"/>
            </w:tcBorders>
            <w:shd w:val="clear" w:color="auto" w:fill="auto"/>
            <w:vAlign w:val="center"/>
            <w:hideMark/>
          </w:tcPr>
          <w:p w14:paraId="7D9A10E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TALHA MANUAL, CAPACIDADE MANUAL: 1.000 KG, ALTURA ELEVAÇÃO: 3 M, QUANTIDADE CORRENTES: 1, PESO TOTAL: 14 KG, COMPRIMENTO CORRENTE: 41 M, FORÇA ACIONAMENTO: NÃO APLICÁVEL KG, COMPRIMENTO ALAVANCA: NÃO APLICÁVEL MM, DISTÂNCIA ENTRE GANCHO: 340 MM, LARGURA: 160 MM, PROFUNDIDADE: 154 MM, APLICAÇÃO: INDÚSTRIA, OFICINA, FRIGORÍFICO, MATADOURO, USO: CAVALETE, PONTE ROLANTE, MOVIMENTAÇÃO CARGA MONO, CARACTERÍSTICAS ADICIONAIS: PEÇA INTERCAMBIÁVEL, FACILIDADE TRANSPORTE</w:t>
            </w:r>
          </w:p>
        </w:tc>
        <w:tc>
          <w:tcPr>
            <w:tcW w:w="851" w:type="dxa"/>
            <w:tcBorders>
              <w:top w:val="nil"/>
              <w:left w:val="nil"/>
              <w:bottom w:val="single" w:sz="4" w:space="0" w:color="auto"/>
              <w:right w:val="single" w:sz="4" w:space="0" w:color="auto"/>
            </w:tcBorders>
            <w:shd w:val="clear" w:color="auto" w:fill="auto"/>
            <w:vAlign w:val="center"/>
            <w:hideMark/>
          </w:tcPr>
          <w:p w14:paraId="1A87CB8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6698EBD0"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w:t>
            </w:r>
          </w:p>
        </w:tc>
        <w:tc>
          <w:tcPr>
            <w:tcW w:w="1188" w:type="dxa"/>
            <w:tcBorders>
              <w:top w:val="single" w:sz="4" w:space="0" w:color="auto"/>
              <w:left w:val="nil"/>
              <w:bottom w:val="single" w:sz="4" w:space="0" w:color="auto"/>
              <w:right w:val="single" w:sz="4" w:space="0" w:color="auto"/>
            </w:tcBorders>
          </w:tcPr>
          <w:p w14:paraId="139B739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DAF1AD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483,20</w:t>
            </w:r>
          </w:p>
        </w:tc>
        <w:tc>
          <w:tcPr>
            <w:tcW w:w="992" w:type="dxa"/>
            <w:tcBorders>
              <w:top w:val="nil"/>
              <w:left w:val="nil"/>
              <w:bottom w:val="single" w:sz="4" w:space="0" w:color="auto"/>
              <w:right w:val="single" w:sz="4" w:space="0" w:color="auto"/>
            </w:tcBorders>
            <w:shd w:val="clear" w:color="auto" w:fill="auto"/>
            <w:vAlign w:val="center"/>
            <w:hideMark/>
          </w:tcPr>
          <w:p w14:paraId="51A5648C"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483,20</w:t>
            </w:r>
          </w:p>
        </w:tc>
      </w:tr>
      <w:tr w:rsidR="002B2264" w:rsidRPr="00FC31BF" w14:paraId="226A7CFD" w14:textId="77777777" w:rsidTr="002B2264">
        <w:trPr>
          <w:trHeight w:val="67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00C9A5D"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150</w:t>
            </w:r>
          </w:p>
        </w:tc>
        <w:tc>
          <w:tcPr>
            <w:tcW w:w="3228" w:type="dxa"/>
            <w:tcBorders>
              <w:top w:val="nil"/>
              <w:left w:val="nil"/>
              <w:bottom w:val="single" w:sz="4" w:space="0" w:color="auto"/>
              <w:right w:val="single" w:sz="4" w:space="0" w:color="auto"/>
            </w:tcBorders>
            <w:shd w:val="clear" w:color="auto" w:fill="auto"/>
            <w:vAlign w:val="center"/>
            <w:hideMark/>
          </w:tcPr>
          <w:p w14:paraId="2E8AE5A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TALHADEIRA, MATERIAL: AÇO, TIPO: CHATO, COMPRIMENTO TOTAL: 12 POL, PESO: 0,90 KG, APLICAÇÃO: PEDREIRO, ACABAMENTO SUPERFICIAL: PINTADO, CARACTERÍSTICAS ADICIONAIS: COM APUNHADURA</w:t>
            </w:r>
          </w:p>
        </w:tc>
        <w:tc>
          <w:tcPr>
            <w:tcW w:w="851" w:type="dxa"/>
            <w:tcBorders>
              <w:top w:val="nil"/>
              <w:left w:val="nil"/>
              <w:bottom w:val="single" w:sz="4" w:space="0" w:color="auto"/>
              <w:right w:val="single" w:sz="4" w:space="0" w:color="auto"/>
            </w:tcBorders>
            <w:shd w:val="clear" w:color="auto" w:fill="auto"/>
            <w:vAlign w:val="center"/>
            <w:hideMark/>
          </w:tcPr>
          <w:p w14:paraId="2199523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11F50A2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w:t>
            </w:r>
          </w:p>
        </w:tc>
        <w:tc>
          <w:tcPr>
            <w:tcW w:w="1188" w:type="dxa"/>
            <w:tcBorders>
              <w:top w:val="single" w:sz="4" w:space="0" w:color="auto"/>
              <w:left w:val="nil"/>
              <w:bottom w:val="single" w:sz="4" w:space="0" w:color="auto"/>
              <w:right w:val="single" w:sz="4" w:space="0" w:color="auto"/>
            </w:tcBorders>
          </w:tcPr>
          <w:p w14:paraId="0093A77B"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B8CD25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31,96</w:t>
            </w:r>
          </w:p>
        </w:tc>
        <w:tc>
          <w:tcPr>
            <w:tcW w:w="992" w:type="dxa"/>
            <w:tcBorders>
              <w:top w:val="nil"/>
              <w:left w:val="nil"/>
              <w:bottom w:val="single" w:sz="4" w:space="0" w:color="auto"/>
              <w:right w:val="single" w:sz="4" w:space="0" w:color="auto"/>
            </w:tcBorders>
            <w:shd w:val="clear" w:color="auto" w:fill="auto"/>
            <w:vAlign w:val="center"/>
            <w:hideMark/>
          </w:tcPr>
          <w:p w14:paraId="246DC6A5"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63,92</w:t>
            </w:r>
          </w:p>
        </w:tc>
      </w:tr>
      <w:tr w:rsidR="002B2264" w:rsidRPr="00FC31BF" w14:paraId="33D354E8" w14:textId="77777777" w:rsidTr="002B2264">
        <w:trPr>
          <w:trHeight w:val="67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7E2A1E8"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151</w:t>
            </w:r>
          </w:p>
        </w:tc>
        <w:tc>
          <w:tcPr>
            <w:tcW w:w="3228" w:type="dxa"/>
            <w:tcBorders>
              <w:top w:val="nil"/>
              <w:left w:val="nil"/>
              <w:bottom w:val="single" w:sz="4" w:space="0" w:color="auto"/>
              <w:right w:val="single" w:sz="4" w:space="0" w:color="auto"/>
            </w:tcBorders>
            <w:shd w:val="clear" w:color="auto" w:fill="auto"/>
            <w:vAlign w:val="center"/>
            <w:hideMark/>
          </w:tcPr>
          <w:p w14:paraId="3C69F788"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CONEXÃO HIDRÁULICA, MATERIAL:PVC - CLORETO DE POLIVINILA, TIPO:TÊ REDUÇÃO, TIPO FIXAÇÃO:SOLDÁVEL, APLICAÇÃO:REDE HIDRÁULICA E ESGOTO, BITOLA I:150 X 100 MM</w:t>
            </w:r>
          </w:p>
        </w:tc>
        <w:tc>
          <w:tcPr>
            <w:tcW w:w="851" w:type="dxa"/>
            <w:tcBorders>
              <w:top w:val="nil"/>
              <w:left w:val="nil"/>
              <w:bottom w:val="single" w:sz="4" w:space="0" w:color="auto"/>
              <w:right w:val="single" w:sz="4" w:space="0" w:color="auto"/>
            </w:tcBorders>
            <w:shd w:val="clear" w:color="auto" w:fill="auto"/>
            <w:vAlign w:val="center"/>
            <w:hideMark/>
          </w:tcPr>
          <w:p w14:paraId="4849E35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55A4412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80</w:t>
            </w:r>
          </w:p>
        </w:tc>
        <w:tc>
          <w:tcPr>
            <w:tcW w:w="1188" w:type="dxa"/>
            <w:tcBorders>
              <w:top w:val="single" w:sz="4" w:space="0" w:color="auto"/>
              <w:left w:val="nil"/>
              <w:bottom w:val="single" w:sz="4" w:space="0" w:color="auto"/>
              <w:right w:val="single" w:sz="4" w:space="0" w:color="auto"/>
            </w:tcBorders>
          </w:tcPr>
          <w:p w14:paraId="19642AE5"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2CE4FBC"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20,25</w:t>
            </w:r>
          </w:p>
        </w:tc>
        <w:tc>
          <w:tcPr>
            <w:tcW w:w="992" w:type="dxa"/>
            <w:tcBorders>
              <w:top w:val="nil"/>
              <w:left w:val="nil"/>
              <w:bottom w:val="single" w:sz="4" w:space="0" w:color="auto"/>
              <w:right w:val="single" w:sz="4" w:space="0" w:color="auto"/>
            </w:tcBorders>
            <w:shd w:val="clear" w:color="auto" w:fill="auto"/>
            <w:vAlign w:val="center"/>
            <w:hideMark/>
          </w:tcPr>
          <w:p w14:paraId="2FD5B025"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1.620,00</w:t>
            </w:r>
          </w:p>
        </w:tc>
      </w:tr>
      <w:tr w:rsidR="002B2264" w:rsidRPr="00FC31BF" w14:paraId="3424FD5D" w14:textId="77777777" w:rsidTr="002B2264">
        <w:trPr>
          <w:trHeight w:val="67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E1098F3"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152</w:t>
            </w:r>
          </w:p>
        </w:tc>
        <w:tc>
          <w:tcPr>
            <w:tcW w:w="3228" w:type="dxa"/>
            <w:tcBorders>
              <w:top w:val="nil"/>
              <w:left w:val="nil"/>
              <w:bottom w:val="single" w:sz="4" w:space="0" w:color="auto"/>
              <w:right w:val="single" w:sz="4" w:space="0" w:color="auto"/>
            </w:tcBorders>
            <w:shd w:val="clear" w:color="auto" w:fill="auto"/>
            <w:vAlign w:val="center"/>
            <w:hideMark/>
          </w:tcPr>
          <w:p w14:paraId="0DC894FF" w14:textId="3F898F06" w:rsidR="002B2264" w:rsidRPr="00FC31BF" w:rsidRDefault="00386157" w:rsidP="008F6576">
            <w:pPr>
              <w:spacing w:after="0" w:line="240" w:lineRule="auto"/>
              <w:jc w:val="both"/>
              <w:rPr>
                <w:rFonts w:ascii="Century Gothic" w:eastAsia="Times New Roman" w:hAnsi="Century Gothic" w:cs="Calibri"/>
                <w:sz w:val="16"/>
                <w:szCs w:val="16"/>
                <w:lang w:eastAsia="pt-BR"/>
              </w:rPr>
            </w:pPr>
            <w:r w:rsidRPr="00386157">
              <w:rPr>
                <w:rFonts w:ascii="Century Gothic" w:hAnsi="Century Gothic"/>
                <w:b/>
                <w:noProof/>
                <w:sz w:val="20"/>
                <w:szCs w:val="20"/>
                <w:lang w:eastAsia="pt-BR"/>
              </w:rPr>
              <mc:AlternateContent>
                <mc:Choice Requires="wps">
                  <w:drawing>
                    <wp:anchor distT="0" distB="0" distL="114300" distR="114300" simplePos="0" relativeHeight="251696128" behindDoc="1" locked="0" layoutInCell="0" allowOverlap="1" wp14:anchorId="1B40ADC7" wp14:editId="1B57618B">
                      <wp:simplePos x="0" y="0"/>
                      <wp:positionH relativeFrom="margin">
                        <wp:posOffset>463550</wp:posOffset>
                      </wp:positionH>
                      <wp:positionV relativeFrom="margin">
                        <wp:posOffset>3395345</wp:posOffset>
                      </wp:positionV>
                      <wp:extent cx="5865495" cy="2513965"/>
                      <wp:effectExtent l="0" t="0" r="0" b="0"/>
                      <wp:wrapNone/>
                      <wp:docPr id="23" name="Caixa de Texto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F730438"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B40ADC7" id="Caixa de Texto 23" o:spid="_x0000_s1042" type="#_x0000_t202" style="position:absolute;left:0;text-align:left;margin-left:36.5pt;margin-top:267.35pt;width:461.85pt;height:197.95pt;rotation:-45;z-index:-2516203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" o:allowincell="f" filled="f" stroked="f">
                      <v:stroke joinstyle="round"/>
                      <o:lock v:ext="edit" shapetype="t"/>
                      <v:textbox style="mso-fit-shape-to-text:t">
                        <w:txbxContent>
                          <w:p w14:paraId="2F730438"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v:textbox>
                      <w10:wrap anchorx="margin" anchory="margin"/>
                    </v:shape>
                  </w:pict>
                </mc:Fallback>
              </mc:AlternateContent>
            </w:r>
            <w:r w:rsidR="002B2264" w:rsidRPr="00FC31BF">
              <w:rPr>
                <w:rFonts w:ascii="Century Gothic" w:eastAsia="Times New Roman" w:hAnsi="Century Gothic" w:cs="Calibri"/>
                <w:sz w:val="16"/>
                <w:szCs w:val="16"/>
                <w:lang w:eastAsia="pt-BR"/>
              </w:rPr>
              <w:t>CONEXÃO HIDRÁULICA, TIPO: TÊ 90°, MATERIAL: PVC, TIPO FIXAÇÃO: SOLDÁVEL, APLICAÇÃO: INSTALAÇÃO HIDRÁULICA, DIÂMETRO EXTERNO: 50 MM</w:t>
            </w:r>
          </w:p>
        </w:tc>
        <w:tc>
          <w:tcPr>
            <w:tcW w:w="851" w:type="dxa"/>
            <w:tcBorders>
              <w:top w:val="nil"/>
              <w:left w:val="nil"/>
              <w:bottom w:val="single" w:sz="4" w:space="0" w:color="auto"/>
              <w:right w:val="single" w:sz="4" w:space="0" w:color="auto"/>
            </w:tcBorders>
            <w:shd w:val="clear" w:color="auto" w:fill="auto"/>
            <w:vAlign w:val="center"/>
            <w:hideMark/>
          </w:tcPr>
          <w:p w14:paraId="6308B1B5"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5F9659F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20</w:t>
            </w:r>
          </w:p>
        </w:tc>
        <w:tc>
          <w:tcPr>
            <w:tcW w:w="1188" w:type="dxa"/>
            <w:tcBorders>
              <w:top w:val="single" w:sz="4" w:space="0" w:color="auto"/>
              <w:left w:val="nil"/>
              <w:bottom w:val="single" w:sz="4" w:space="0" w:color="auto"/>
              <w:right w:val="single" w:sz="4" w:space="0" w:color="auto"/>
            </w:tcBorders>
          </w:tcPr>
          <w:p w14:paraId="2607856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99553E7"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10,08</w:t>
            </w:r>
          </w:p>
        </w:tc>
        <w:tc>
          <w:tcPr>
            <w:tcW w:w="992" w:type="dxa"/>
            <w:tcBorders>
              <w:top w:val="nil"/>
              <w:left w:val="nil"/>
              <w:bottom w:val="single" w:sz="4" w:space="0" w:color="auto"/>
              <w:right w:val="single" w:sz="4" w:space="0" w:color="auto"/>
            </w:tcBorders>
            <w:shd w:val="clear" w:color="auto" w:fill="auto"/>
            <w:vAlign w:val="center"/>
            <w:hideMark/>
          </w:tcPr>
          <w:p w14:paraId="40C0811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201,60</w:t>
            </w:r>
          </w:p>
        </w:tc>
      </w:tr>
      <w:tr w:rsidR="002B2264" w:rsidRPr="00FC31BF" w14:paraId="5F17C349" w14:textId="77777777" w:rsidTr="002B2264">
        <w:trPr>
          <w:trHeight w:val="67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DD1D517"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153</w:t>
            </w:r>
          </w:p>
        </w:tc>
        <w:tc>
          <w:tcPr>
            <w:tcW w:w="3228" w:type="dxa"/>
            <w:tcBorders>
              <w:top w:val="nil"/>
              <w:left w:val="nil"/>
              <w:bottom w:val="single" w:sz="4" w:space="0" w:color="auto"/>
              <w:right w:val="single" w:sz="4" w:space="0" w:color="auto"/>
            </w:tcBorders>
            <w:shd w:val="clear" w:color="auto" w:fill="auto"/>
            <w:vAlign w:val="center"/>
            <w:hideMark/>
          </w:tcPr>
          <w:p w14:paraId="25E8D2F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CONEXÃO HIDRÁULICA, MATERIAL: PVC - CLORETO DE POLIVINILA, TIPO: TÊ 90°, TIPO FIXAÇÃO: SOLDÁVEL, APLICAÇÃO: INSTALAÇÕES PREDIAIS ÁGUA FRIA, BITOLA: 25 MM</w:t>
            </w:r>
          </w:p>
        </w:tc>
        <w:tc>
          <w:tcPr>
            <w:tcW w:w="851" w:type="dxa"/>
            <w:tcBorders>
              <w:top w:val="nil"/>
              <w:left w:val="nil"/>
              <w:bottom w:val="single" w:sz="4" w:space="0" w:color="auto"/>
              <w:right w:val="single" w:sz="4" w:space="0" w:color="auto"/>
            </w:tcBorders>
            <w:shd w:val="clear" w:color="auto" w:fill="auto"/>
            <w:vAlign w:val="center"/>
            <w:hideMark/>
          </w:tcPr>
          <w:p w14:paraId="6FF1E7B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2E53CBE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60</w:t>
            </w:r>
          </w:p>
        </w:tc>
        <w:tc>
          <w:tcPr>
            <w:tcW w:w="1188" w:type="dxa"/>
            <w:tcBorders>
              <w:top w:val="single" w:sz="4" w:space="0" w:color="auto"/>
              <w:left w:val="nil"/>
              <w:bottom w:val="single" w:sz="4" w:space="0" w:color="auto"/>
              <w:right w:val="single" w:sz="4" w:space="0" w:color="auto"/>
            </w:tcBorders>
          </w:tcPr>
          <w:p w14:paraId="5FC1FDC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032E470"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2,26</w:t>
            </w:r>
          </w:p>
        </w:tc>
        <w:tc>
          <w:tcPr>
            <w:tcW w:w="992" w:type="dxa"/>
            <w:tcBorders>
              <w:top w:val="nil"/>
              <w:left w:val="nil"/>
              <w:bottom w:val="single" w:sz="4" w:space="0" w:color="auto"/>
              <w:right w:val="single" w:sz="4" w:space="0" w:color="auto"/>
            </w:tcBorders>
            <w:shd w:val="clear" w:color="auto" w:fill="auto"/>
            <w:vAlign w:val="center"/>
            <w:hideMark/>
          </w:tcPr>
          <w:p w14:paraId="2B72684B"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135,60</w:t>
            </w:r>
          </w:p>
        </w:tc>
      </w:tr>
      <w:tr w:rsidR="002B2264" w:rsidRPr="00FC31BF" w14:paraId="1E23FE0B" w14:textId="77777777" w:rsidTr="002B2264">
        <w:trPr>
          <w:trHeight w:val="45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EA47DB6"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154</w:t>
            </w:r>
          </w:p>
        </w:tc>
        <w:tc>
          <w:tcPr>
            <w:tcW w:w="3228" w:type="dxa"/>
            <w:tcBorders>
              <w:top w:val="nil"/>
              <w:left w:val="nil"/>
              <w:bottom w:val="single" w:sz="4" w:space="0" w:color="auto"/>
              <w:right w:val="single" w:sz="4" w:space="0" w:color="auto"/>
            </w:tcBorders>
            <w:shd w:val="clear" w:color="auto" w:fill="auto"/>
            <w:vAlign w:val="center"/>
            <w:hideMark/>
          </w:tcPr>
          <w:p w14:paraId="77778BC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THINNER, TIPO: DILUENTE TINTA, COMPOSIÇÃO: ETANOL, ACETONA, ASPECTO FÍSICO: LÍQUIDO, COR: INCOLOR, LATA: 5L</w:t>
            </w:r>
          </w:p>
        </w:tc>
        <w:tc>
          <w:tcPr>
            <w:tcW w:w="851" w:type="dxa"/>
            <w:tcBorders>
              <w:top w:val="nil"/>
              <w:left w:val="nil"/>
              <w:bottom w:val="single" w:sz="4" w:space="0" w:color="auto"/>
              <w:right w:val="single" w:sz="4" w:space="0" w:color="auto"/>
            </w:tcBorders>
            <w:shd w:val="clear" w:color="auto" w:fill="auto"/>
            <w:vAlign w:val="center"/>
            <w:hideMark/>
          </w:tcPr>
          <w:p w14:paraId="403B2BC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LT</w:t>
            </w:r>
          </w:p>
        </w:tc>
        <w:tc>
          <w:tcPr>
            <w:tcW w:w="1222" w:type="dxa"/>
            <w:tcBorders>
              <w:top w:val="nil"/>
              <w:left w:val="nil"/>
              <w:bottom w:val="single" w:sz="4" w:space="0" w:color="auto"/>
              <w:right w:val="single" w:sz="4" w:space="0" w:color="auto"/>
            </w:tcBorders>
            <w:shd w:val="clear" w:color="auto" w:fill="auto"/>
            <w:vAlign w:val="center"/>
            <w:hideMark/>
          </w:tcPr>
          <w:p w14:paraId="390AAE15"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w:t>
            </w:r>
          </w:p>
        </w:tc>
        <w:tc>
          <w:tcPr>
            <w:tcW w:w="1188" w:type="dxa"/>
            <w:tcBorders>
              <w:top w:val="single" w:sz="4" w:space="0" w:color="auto"/>
              <w:left w:val="nil"/>
              <w:bottom w:val="single" w:sz="4" w:space="0" w:color="auto"/>
              <w:right w:val="single" w:sz="4" w:space="0" w:color="auto"/>
            </w:tcBorders>
          </w:tcPr>
          <w:p w14:paraId="69C53817"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E05A9B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104,16</w:t>
            </w:r>
          </w:p>
        </w:tc>
        <w:tc>
          <w:tcPr>
            <w:tcW w:w="992" w:type="dxa"/>
            <w:tcBorders>
              <w:top w:val="nil"/>
              <w:left w:val="nil"/>
              <w:bottom w:val="single" w:sz="4" w:space="0" w:color="auto"/>
              <w:right w:val="single" w:sz="4" w:space="0" w:color="auto"/>
            </w:tcBorders>
            <w:shd w:val="clear" w:color="auto" w:fill="auto"/>
            <w:vAlign w:val="center"/>
            <w:hideMark/>
          </w:tcPr>
          <w:p w14:paraId="4A4D9A4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624,96</w:t>
            </w:r>
          </w:p>
        </w:tc>
      </w:tr>
      <w:tr w:rsidR="002B2264" w:rsidRPr="00FC31BF" w14:paraId="4CABDD4B" w14:textId="77777777" w:rsidTr="002B2264">
        <w:trPr>
          <w:trHeight w:val="67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1BDBAD3"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155</w:t>
            </w:r>
          </w:p>
        </w:tc>
        <w:tc>
          <w:tcPr>
            <w:tcW w:w="3228" w:type="dxa"/>
            <w:tcBorders>
              <w:top w:val="nil"/>
              <w:left w:val="nil"/>
              <w:bottom w:val="single" w:sz="4" w:space="0" w:color="auto"/>
              <w:right w:val="single" w:sz="4" w:space="0" w:color="auto"/>
            </w:tcBorders>
            <w:shd w:val="clear" w:color="auto" w:fill="auto"/>
            <w:vAlign w:val="center"/>
            <w:hideMark/>
          </w:tcPr>
          <w:p w14:paraId="76B5065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TIJOLO, MATERIAL: BARRO COZIDO, TIPO: FURADO, COMPRIMENTO: 29 CM, LARGURA: 19 CM, ESPESSURA: 14 CM, PESO: 3.500 G, QUANTIDADE FUROS: 8 UN, COR: VERMELHA, APLICAÇÃO: ESTRUTURAL</w:t>
            </w:r>
          </w:p>
        </w:tc>
        <w:tc>
          <w:tcPr>
            <w:tcW w:w="851" w:type="dxa"/>
            <w:tcBorders>
              <w:top w:val="nil"/>
              <w:left w:val="nil"/>
              <w:bottom w:val="single" w:sz="4" w:space="0" w:color="auto"/>
              <w:right w:val="single" w:sz="4" w:space="0" w:color="auto"/>
            </w:tcBorders>
            <w:shd w:val="clear" w:color="auto" w:fill="auto"/>
            <w:vAlign w:val="center"/>
            <w:hideMark/>
          </w:tcPr>
          <w:p w14:paraId="19C23C90"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4B9A0FE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20000</w:t>
            </w:r>
          </w:p>
        </w:tc>
        <w:tc>
          <w:tcPr>
            <w:tcW w:w="1188" w:type="dxa"/>
            <w:tcBorders>
              <w:top w:val="single" w:sz="4" w:space="0" w:color="auto"/>
              <w:left w:val="nil"/>
              <w:bottom w:val="single" w:sz="4" w:space="0" w:color="auto"/>
              <w:right w:val="single" w:sz="4" w:space="0" w:color="auto"/>
            </w:tcBorders>
          </w:tcPr>
          <w:p w14:paraId="706084C7"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1D2B62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1,58</w:t>
            </w:r>
          </w:p>
        </w:tc>
        <w:tc>
          <w:tcPr>
            <w:tcW w:w="992" w:type="dxa"/>
            <w:tcBorders>
              <w:top w:val="nil"/>
              <w:left w:val="nil"/>
              <w:bottom w:val="single" w:sz="4" w:space="0" w:color="auto"/>
              <w:right w:val="single" w:sz="4" w:space="0" w:color="auto"/>
            </w:tcBorders>
            <w:shd w:val="clear" w:color="auto" w:fill="auto"/>
            <w:vAlign w:val="center"/>
            <w:hideMark/>
          </w:tcPr>
          <w:p w14:paraId="4BA3241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31.600,00</w:t>
            </w:r>
          </w:p>
        </w:tc>
      </w:tr>
      <w:tr w:rsidR="002B2264" w:rsidRPr="00FC31BF" w14:paraId="6490090D" w14:textId="77777777" w:rsidTr="002B2264">
        <w:trPr>
          <w:trHeight w:val="67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0FA5F26"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156</w:t>
            </w:r>
          </w:p>
        </w:tc>
        <w:tc>
          <w:tcPr>
            <w:tcW w:w="3228" w:type="dxa"/>
            <w:tcBorders>
              <w:top w:val="nil"/>
              <w:left w:val="nil"/>
              <w:bottom w:val="single" w:sz="4" w:space="0" w:color="auto"/>
              <w:right w:val="single" w:sz="4" w:space="0" w:color="auto"/>
            </w:tcBorders>
            <w:shd w:val="clear" w:color="auto" w:fill="auto"/>
            <w:vAlign w:val="center"/>
            <w:hideMark/>
          </w:tcPr>
          <w:p w14:paraId="2020DA7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TEMPORIZADOR, TIPO:ELETRÔNICO, APLICAÇÃO:CONTROLE DE EQUIPAMENTOS, ALIMENTAÇÃO:110/220 VCA, ESCALA:0 A 24 HORAS, CARACTERÍSTICAS ADICIONAIS:ATIVAÇÃO MECÂNICA</w:t>
            </w:r>
          </w:p>
        </w:tc>
        <w:tc>
          <w:tcPr>
            <w:tcW w:w="851" w:type="dxa"/>
            <w:tcBorders>
              <w:top w:val="nil"/>
              <w:left w:val="nil"/>
              <w:bottom w:val="single" w:sz="4" w:space="0" w:color="auto"/>
              <w:right w:val="single" w:sz="4" w:space="0" w:color="auto"/>
            </w:tcBorders>
            <w:shd w:val="clear" w:color="auto" w:fill="auto"/>
            <w:vAlign w:val="center"/>
            <w:hideMark/>
          </w:tcPr>
          <w:p w14:paraId="276AFBA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4E44050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w:t>
            </w:r>
          </w:p>
        </w:tc>
        <w:tc>
          <w:tcPr>
            <w:tcW w:w="1188" w:type="dxa"/>
            <w:tcBorders>
              <w:top w:val="single" w:sz="4" w:space="0" w:color="auto"/>
              <w:left w:val="nil"/>
              <w:bottom w:val="single" w:sz="4" w:space="0" w:color="auto"/>
              <w:right w:val="single" w:sz="4" w:space="0" w:color="auto"/>
            </w:tcBorders>
          </w:tcPr>
          <w:p w14:paraId="22819BD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1449BC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162,50</w:t>
            </w:r>
          </w:p>
        </w:tc>
        <w:tc>
          <w:tcPr>
            <w:tcW w:w="992" w:type="dxa"/>
            <w:tcBorders>
              <w:top w:val="nil"/>
              <w:left w:val="nil"/>
              <w:bottom w:val="single" w:sz="4" w:space="0" w:color="auto"/>
              <w:right w:val="single" w:sz="4" w:space="0" w:color="auto"/>
            </w:tcBorders>
            <w:shd w:val="clear" w:color="auto" w:fill="auto"/>
            <w:vAlign w:val="center"/>
            <w:hideMark/>
          </w:tcPr>
          <w:p w14:paraId="2018701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325,00</w:t>
            </w:r>
          </w:p>
        </w:tc>
      </w:tr>
      <w:tr w:rsidR="002B2264" w:rsidRPr="00FC31BF" w14:paraId="00700C21" w14:textId="77777777" w:rsidTr="002B2264">
        <w:trPr>
          <w:trHeight w:val="45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69D3AEE"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157</w:t>
            </w:r>
          </w:p>
        </w:tc>
        <w:tc>
          <w:tcPr>
            <w:tcW w:w="3228" w:type="dxa"/>
            <w:tcBorders>
              <w:top w:val="nil"/>
              <w:left w:val="nil"/>
              <w:bottom w:val="single" w:sz="4" w:space="0" w:color="auto"/>
              <w:right w:val="single" w:sz="4" w:space="0" w:color="auto"/>
            </w:tcBorders>
            <w:shd w:val="clear" w:color="auto" w:fill="auto"/>
            <w:vAlign w:val="center"/>
            <w:hideMark/>
          </w:tcPr>
          <w:p w14:paraId="78EA969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TINTA ESMALTE, TIPO ACABAMENTO: SINTÉTICO, CORES: DIVERSAS. GALÃO: 18 LITROS</w:t>
            </w:r>
          </w:p>
        </w:tc>
        <w:tc>
          <w:tcPr>
            <w:tcW w:w="851" w:type="dxa"/>
            <w:tcBorders>
              <w:top w:val="nil"/>
              <w:left w:val="nil"/>
              <w:bottom w:val="single" w:sz="4" w:space="0" w:color="auto"/>
              <w:right w:val="single" w:sz="4" w:space="0" w:color="auto"/>
            </w:tcBorders>
            <w:shd w:val="clear" w:color="auto" w:fill="auto"/>
            <w:vAlign w:val="center"/>
            <w:hideMark/>
          </w:tcPr>
          <w:p w14:paraId="5AA05920"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5488100B"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20</w:t>
            </w:r>
          </w:p>
        </w:tc>
        <w:tc>
          <w:tcPr>
            <w:tcW w:w="1188" w:type="dxa"/>
            <w:tcBorders>
              <w:top w:val="single" w:sz="4" w:space="0" w:color="auto"/>
              <w:left w:val="nil"/>
              <w:bottom w:val="single" w:sz="4" w:space="0" w:color="auto"/>
              <w:right w:val="single" w:sz="4" w:space="0" w:color="auto"/>
            </w:tcBorders>
          </w:tcPr>
          <w:p w14:paraId="02DC53A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9822FD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559,02</w:t>
            </w:r>
          </w:p>
        </w:tc>
        <w:tc>
          <w:tcPr>
            <w:tcW w:w="992" w:type="dxa"/>
            <w:tcBorders>
              <w:top w:val="nil"/>
              <w:left w:val="nil"/>
              <w:bottom w:val="single" w:sz="4" w:space="0" w:color="auto"/>
              <w:right w:val="single" w:sz="4" w:space="0" w:color="auto"/>
            </w:tcBorders>
            <w:shd w:val="clear" w:color="auto" w:fill="auto"/>
            <w:vAlign w:val="center"/>
            <w:hideMark/>
          </w:tcPr>
          <w:p w14:paraId="72715252"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11.180,40</w:t>
            </w:r>
          </w:p>
        </w:tc>
      </w:tr>
      <w:tr w:rsidR="002B2264" w:rsidRPr="00FC31BF" w14:paraId="526116E6" w14:textId="77777777" w:rsidTr="002B2264">
        <w:trPr>
          <w:trHeight w:val="45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23D1688"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158</w:t>
            </w:r>
          </w:p>
        </w:tc>
        <w:tc>
          <w:tcPr>
            <w:tcW w:w="3228" w:type="dxa"/>
            <w:tcBorders>
              <w:top w:val="nil"/>
              <w:left w:val="nil"/>
              <w:bottom w:val="single" w:sz="4" w:space="0" w:color="auto"/>
              <w:right w:val="single" w:sz="4" w:space="0" w:color="auto"/>
            </w:tcBorders>
            <w:shd w:val="clear" w:color="auto" w:fill="auto"/>
            <w:vAlign w:val="center"/>
            <w:hideMark/>
          </w:tcPr>
          <w:p w14:paraId="4C96098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TINTA, APRESENTAÇÃO:SPRAY, TIPO: SECAGEM RÁPIDA, COR: VARIADA, APLICAÇÃO: USO GERAL, EMBALAGEM: 350ML</w:t>
            </w:r>
          </w:p>
        </w:tc>
        <w:tc>
          <w:tcPr>
            <w:tcW w:w="851" w:type="dxa"/>
            <w:tcBorders>
              <w:top w:val="nil"/>
              <w:left w:val="nil"/>
              <w:bottom w:val="single" w:sz="4" w:space="0" w:color="auto"/>
              <w:right w:val="single" w:sz="4" w:space="0" w:color="auto"/>
            </w:tcBorders>
            <w:shd w:val="clear" w:color="auto" w:fill="auto"/>
            <w:vAlign w:val="center"/>
            <w:hideMark/>
          </w:tcPr>
          <w:p w14:paraId="32F7E9F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6BD685FC"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w:t>
            </w:r>
          </w:p>
        </w:tc>
        <w:tc>
          <w:tcPr>
            <w:tcW w:w="1188" w:type="dxa"/>
            <w:tcBorders>
              <w:top w:val="single" w:sz="4" w:space="0" w:color="auto"/>
              <w:left w:val="nil"/>
              <w:bottom w:val="single" w:sz="4" w:space="0" w:color="auto"/>
              <w:right w:val="single" w:sz="4" w:space="0" w:color="auto"/>
            </w:tcBorders>
          </w:tcPr>
          <w:p w14:paraId="1FDF00AC"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9297E28"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21,22</w:t>
            </w:r>
          </w:p>
        </w:tc>
        <w:tc>
          <w:tcPr>
            <w:tcW w:w="992" w:type="dxa"/>
            <w:tcBorders>
              <w:top w:val="nil"/>
              <w:left w:val="nil"/>
              <w:bottom w:val="single" w:sz="4" w:space="0" w:color="auto"/>
              <w:right w:val="single" w:sz="4" w:space="0" w:color="auto"/>
            </w:tcBorders>
            <w:shd w:val="clear" w:color="auto" w:fill="auto"/>
            <w:vAlign w:val="center"/>
            <w:hideMark/>
          </w:tcPr>
          <w:p w14:paraId="57D99CCC"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212,20</w:t>
            </w:r>
          </w:p>
        </w:tc>
      </w:tr>
      <w:tr w:rsidR="002B2264" w:rsidRPr="00FC31BF" w14:paraId="2B82BFB3" w14:textId="77777777" w:rsidTr="002B2264">
        <w:trPr>
          <w:trHeight w:val="67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831F733"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159</w:t>
            </w:r>
          </w:p>
        </w:tc>
        <w:tc>
          <w:tcPr>
            <w:tcW w:w="3228" w:type="dxa"/>
            <w:tcBorders>
              <w:top w:val="nil"/>
              <w:left w:val="nil"/>
              <w:bottom w:val="single" w:sz="4" w:space="0" w:color="auto"/>
              <w:right w:val="single" w:sz="4" w:space="0" w:color="auto"/>
            </w:tcBorders>
            <w:shd w:val="clear" w:color="auto" w:fill="auto"/>
            <w:vAlign w:val="center"/>
            <w:hideMark/>
          </w:tcPr>
          <w:p w14:paraId="3FE52895"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INTERRUPTOR, TIPO: PARALELO, QUANTIDADE SEÇÕES: 2(DOIS) E 1(UMA) TOMADA UN, CARACTERÍSTICAS ADICIONAIS: COM PLACA 4X2 NA COR BRANCA</w:t>
            </w:r>
          </w:p>
        </w:tc>
        <w:tc>
          <w:tcPr>
            <w:tcW w:w="851" w:type="dxa"/>
            <w:tcBorders>
              <w:top w:val="nil"/>
              <w:left w:val="nil"/>
              <w:bottom w:val="single" w:sz="4" w:space="0" w:color="auto"/>
              <w:right w:val="single" w:sz="4" w:space="0" w:color="auto"/>
            </w:tcBorders>
            <w:shd w:val="clear" w:color="auto" w:fill="auto"/>
            <w:vAlign w:val="center"/>
            <w:hideMark/>
          </w:tcPr>
          <w:p w14:paraId="5552B9C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61AE562B"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w:t>
            </w:r>
          </w:p>
        </w:tc>
        <w:tc>
          <w:tcPr>
            <w:tcW w:w="1188" w:type="dxa"/>
            <w:tcBorders>
              <w:top w:val="single" w:sz="4" w:space="0" w:color="auto"/>
              <w:left w:val="nil"/>
              <w:bottom w:val="single" w:sz="4" w:space="0" w:color="auto"/>
              <w:right w:val="single" w:sz="4" w:space="0" w:color="auto"/>
            </w:tcBorders>
          </w:tcPr>
          <w:p w14:paraId="782C9D0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29083C8"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22,13</w:t>
            </w:r>
          </w:p>
        </w:tc>
        <w:tc>
          <w:tcPr>
            <w:tcW w:w="992" w:type="dxa"/>
            <w:tcBorders>
              <w:top w:val="nil"/>
              <w:left w:val="nil"/>
              <w:bottom w:val="single" w:sz="4" w:space="0" w:color="auto"/>
              <w:right w:val="single" w:sz="4" w:space="0" w:color="auto"/>
            </w:tcBorders>
            <w:shd w:val="clear" w:color="auto" w:fill="auto"/>
            <w:vAlign w:val="center"/>
            <w:hideMark/>
          </w:tcPr>
          <w:p w14:paraId="5D1C8E0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221,30</w:t>
            </w:r>
          </w:p>
        </w:tc>
      </w:tr>
      <w:tr w:rsidR="002B2264" w:rsidRPr="00FC31BF" w14:paraId="2BBAA7DF" w14:textId="77777777" w:rsidTr="002B2264">
        <w:trPr>
          <w:trHeight w:val="41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B4C6609"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160</w:t>
            </w:r>
          </w:p>
        </w:tc>
        <w:tc>
          <w:tcPr>
            <w:tcW w:w="3228" w:type="dxa"/>
            <w:tcBorders>
              <w:top w:val="nil"/>
              <w:left w:val="nil"/>
              <w:bottom w:val="single" w:sz="4" w:space="0" w:color="auto"/>
              <w:right w:val="single" w:sz="4" w:space="0" w:color="auto"/>
            </w:tcBorders>
            <w:shd w:val="clear" w:color="auto" w:fill="auto"/>
            <w:vAlign w:val="center"/>
            <w:hideMark/>
          </w:tcPr>
          <w:p w14:paraId="0CF3147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TOMADA, TIPO: SOBREPOR, NÚMERO CONTATO: 2 UN, FORMATO CONTATO: UNIVERSAL, FORMATO CORPO: QUADRADO, COR CORPO: BEGE, CORRENTE NOMINAL: 20 A, TENSÃO NOMINAL: 125/250 V, NÚMERO PÓLOS: 3 P, CARACTERÍSTICAS ADICIONAIS: SISTEMA "X", APLICAÇÃO: CAIXA 75 X 75 X 31 MM</w:t>
            </w:r>
          </w:p>
        </w:tc>
        <w:tc>
          <w:tcPr>
            <w:tcW w:w="851" w:type="dxa"/>
            <w:tcBorders>
              <w:top w:val="nil"/>
              <w:left w:val="nil"/>
              <w:bottom w:val="single" w:sz="4" w:space="0" w:color="auto"/>
              <w:right w:val="single" w:sz="4" w:space="0" w:color="auto"/>
            </w:tcBorders>
            <w:shd w:val="clear" w:color="auto" w:fill="auto"/>
            <w:vAlign w:val="center"/>
            <w:hideMark/>
          </w:tcPr>
          <w:p w14:paraId="64646DEC"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7BD9D105"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w:t>
            </w:r>
          </w:p>
        </w:tc>
        <w:tc>
          <w:tcPr>
            <w:tcW w:w="1188" w:type="dxa"/>
            <w:tcBorders>
              <w:top w:val="single" w:sz="4" w:space="0" w:color="auto"/>
              <w:left w:val="nil"/>
              <w:bottom w:val="single" w:sz="4" w:space="0" w:color="auto"/>
              <w:right w:val="single" w:sz="4" w:space="0" w:color="auto"/>
            </w:tcBorders>
          </w:tcPr>
          <w:p w14:paraId="6E34A84C"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52952A2"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13,83</w:t>
            </w:r>
          </w:p>
        </w:tc>
        <w:tc>
          <w:tcPr>
            <w:tcW w:w="992" w:type="dxa"/>
            <w:tcBorders>
              <w:top w:val="nil"/>
              <w:left w:val="nil"/>
              <w:bottom w:val="single" w:sz="4" w:space="0" w:color="auto"/>
              <w:right w:val="single" w:sz="4" w:space="0" w:color="auto"/>
            </w:tcBorders>
            <w:shd w:val="clear" w:color="auto" w:fill="auto"/>
            <w:vAlign w:val="center"/>
            <w:hideMark/>
          </w:tcPr>
          <w:p w14:paraId="4D5407C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138,30</w:t>
            </w:r>
          </w:p>
        </w:tc>
      </w:tr>
      <w:tr w:rsidR="002B2264" w:rsidRPr="00FC31BF" w14:paraId="299B434B" w14:textId="77777777" w:rsidTr="002B2264">
        <w:trPr>
          <w:trHeight w:val="67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1FE11A0"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161</w:t>
            </w:r>
          </w:p>
        </w:tc>
        <w:tc>
          <w:tcPr>
            <w:tcW w:w="3228" w:type="dxa"/>
            <w:tcBorders>
              <w:top w:val="nil"/>
              <w:left w:val="nil"/>
              <w:bottom w:val="single" w:sz="4" w:space="0" w:color="auto"/>
              <w:right w:val="single" w:sz="4" w:space="0" w:color="auto"/>
            </w:tcBorders>
            <w:shd w:val="clear" w:color="auto" w:fill="auto"/>
            <w:vAlign w:val="center"/>
            <w:hideMark/>
          </w:tcPr>
          <w:p w14:paraId="5AF6DB9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TOMADA, MODELO: PLUGUE, TIPO: FÊMEA, FORMATO CONTATO: PINO CILÍNDRICO, CORRENTE NOMINAL: 20 A, TENSÃO NOMINAL: 250 V, NÚMERO PÓLOS: 2 P + T</w:t>
            </w:r>
          </w:p>
        </w:tc>
        <w:tc>
          <w:tcPr>
            <w:tcW w:w="851" w:type="dxa"/>
            <w:tcBorders>
              <w:top w:val="nil"/>
              <w:left w:val="nil"/>
              <w:bottom w:val="single" w:sz="4" w:space="0" w:color="auto"/>
              <w:right w:val="single" w:sz="4" w:space="0" w:color="auto"/>
            </w:tcBorders>
            <w:shd w:val="clear" w:color="auto" w:fill="auto"/>
            <w:vAlign w:val="center"/>
            <w:hideMark/>
          </w:tcPr>
          <w:p w14:paraId="4B5275F0"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3583425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w:t>
            </w:r>
          </w:p>
        </w:tc>
        <w:tc>
          <w:tcPr>
            <w:tcW w:w="1188" w:type="dxa"/>
            <w:tcBorders>
              <w:top w:val="single" w:sz="4" w:space="0" w:color="auto"/>
              <w:left w:val="nil"/>
              <w:bottom w:val="single" w:sz="4" w:space="0" w:color="auto"/>
              <w:right w:val="single" w:sz="4" w:space="0" w:color="auto"/>
            </w:tcBorders>
          </w:tcPr>
          <w:p w14:paraId="0795E33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C3BAC3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7,45</w:t>
            </w:r>
          </w:p>
        </w:tc>
        <w:tc>
          <w:tcPr>
            <w:tcW w:w="992" w:type="dxa"/>
            <w:tcBorders>
              <w:top w:val="nil"/>
              <w:left w:val="nil"/>
              <w:bottom w:val="single" w:sz="4" w:space="0" w:color="auto"/>
              <w:right w:val="single" w:sz="4" w:space="0" w:color="auto"/>
            </w:tcBorders>
            <w:shd w:val="clear" w:color="auto" w:fill="auto"/>
            <w:vAlign w:val="center"/>
            <w:hideMark/>
          </w:tcPr>
          <w:p w14:paraId="384AD35C"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74,50</w:t>
            </w:r>
          </w:p>
        </w:tc>
      </w:tr>
      <w:tr w:rsidR="002B2264" w:rsidRPr="00FC31BF" w14:paraId="7A51172D" w14:textId="77777777" w:rsidTr="002B2264">
        <w:trPr>
          <w:trHeight w:val="90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DFDDAA6"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162</w:t>
            </w:r>
          </w:p>
        </w:tc>
        <w:tc>
          <w:tcPr>
            <w:tcW w:w="3228" w:type="dxa"/>
            <w:tcBorders>
              <w:top w:val="nil"/>
              <w:left w:val="nil"/>
              <w:bottom w:val="single" w:sz="4" w:space="0" w:color="auto"/>
              <w:right w:val="single" w:sz="4" w:space="0" w:color="auto"/>
            </w:tcBorders>
            <w:shd w:val="clear" w:color="auto" w:fill="auto"/>
            <w:vAlign w:val="center"/>
            <w:hideMark/>
          </w:tcPr>
          <w:p w14:paraId="1EB9E40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TORNEIRA DE PAREDE, PRODUZIDA EM AÇO, PARA COZINHA. COM AREJADOR MÓVEL. BICA ALTA E MÓVEL. BITOLA ½" - DN 15. ACIONAMENTO POR VOLTA. TORNEIRA CROMADA/INOX. ACOMPANHAR KIT FIXAÇÃO, CANOPLA DE ACABAMENTO E REDUTOR DE VAZÃO</w:t>
            </w:r>
          </w:p>
        </w:tc>
        <w:tc>
          <w:tcPr>
            <w:tcW w:w="851" w:type="dxa"/>
            <w:tcBorders>
              <w:top w:val="nil"/>
              <w:left w:val="nil"/>
              <w:bottom w:val="single" w:sz="4" w:space="0" w:color="auto"/>
              <w:right w:val="single" w:sz="4" w:space="0" w:color="auto"/>
            </w:tcBorders>
            <w:shd w:val="clear" w:color="auto" w:fill="auto"/>
            <w:vAlign w:val="center"/>
            <w:hideMark/>
          </w:tcPr>
          <w:p w14:paraId="5C6EA71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1C0C9ABC"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w:t>
            </w:r>
          </w:p>
        </w:tc>
        <w:tc>
          <w:tcPr>
            <w:tcW w:w="1188" w:type="dxa"/>
            <w:tcBorders>
              <w:top w:val="single" w:sz="4" w:space="0" w:color="auto"/>
              <w:left w:val="nil"/>
              <w:bottom w:val="single" w:sz="4" w:space="0" w:color="auto"/>
              <w:right w:val="single" w:sz="4" w:space="0" w:color="auto"/>
            </w:tcBorders>
          </w:tcPr>
          <w:p w14:paraId="2A98EA6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766200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79,89</w:t>
            </w:r>
          </w:p>
        </w:tc>
        <w:tc>
          <w:tcPr>
            <w:tcW w:w="992" w:type="dxa"/>
            <w:tcBorders>
              <w:top w:val="nil"/>
              <w:left w:val="nil"/>
              <w:bottom w:val="single" w:sz="4" w:space="0" w:color="auto"/>
              <w:right w:val="single" w:sz="4" w:space="0" w:color="auto"/>
            </w:tcBorders>
            <w:shd w:val="clear" w:color="auto" w:fill="auto"/>
            <w:vAlign w:val="center"/>
            <w:hideMark/>
          </w:tcPr>
          <w:p w14:paraId="33E8855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319,56</w:t>
            </w:r>
          </w:p>
        </w:tc>
      </w:tr>
      <w:tr w:rsidR="002B2264" w:rsidRPr="00FC31BF" w14:paraId="7255F41C" w14:textId="77777777" w:rsidTr="002B2264">
        <w:trPr>
          <w:trHeight w:val="30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CE38D87"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163</w:t>
            </w:r>
          </w:p>
        </w:tc>
        <w:tc>
          <w:tcPr>
            <w:tcW w:w="3228" w:type="dxa"/>
            <w:tcBorders>
              <w:top w:val="nil"/>
              <w:left w:val="nil"/>
              <w:bottom w:val="single" w:sz="4" w:space="0" w:color="auto"/>
              <w:right w:val="single" w:sz="4" w:space="0" w:color="auto"/>
            </w:tcBorders>
            <w:shd w:val="clear" w:color="auto" w:fill="auto"/>
            <w:vAlign w:val="center"/>
            <w:hideMark/>
          </w:tcPr>
          <w:p w14:paraId="70B95765"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TRELIÇA, MATERIAL: AÇO CA-60 NERVURADO H8</w:t>
            </w:r>
          </w:p>
        </w:tc>
        <w:tc>
          <w:tcPr>
            <w:tcW w:w="851" w:type="dxa"/>
            <w:tcBorders>
              <w:top w:val="nil"/>
              <w:left w:val="nil"/>
              <w:bottom w:val="single" w:sz="4" w:space="0" w:color="auto"/>
              <w:right w:val="single" w:sz="4" w:space="0" w:color="auto"/>
            </w:tcBorders>
            <w:shd w:val="clear" w:color="auto" w:fill="auto"/>
            <w:vAlign w:val="center"/>
            <w:hideMark/>
          </w:tcPr>
          <w:p w14:paraId="115AB88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6064D53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40</w:t>
            </w:r>
          </w:p>
        </w:tc>
        <w:tc>
          <w:tcPr>
            <w:tcW w:w="1188" w:type="dxa"/>
            <w:tcBorders>
              <w:top w:val="single" w:sz="4" w:space="0" w:color="auto"/>
              <w:left w:val="nil"/>
              <w:bottom w:val="single" w:sz="4" w:space="0" w:color="auto"/>
              <w:right w:val="single" w:sz="4" w:space="0" w:color="auto"/>
            </w:tcBorders>
          </w:tcPr>
          <w:p w14:paraId="1755CE6C"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1DCB45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47,44</w:t>
            </w:r>
          </w:p>
        </w:tc>
        <w:tc>
          <w:tcPr>
            <w:tcW w:w="992" w:type="dxa"/>
            <w:tcBorders>
              <w:top w:val="nil"/>
              <w:left w:val="nil"/>
              <w:bottom w:val="single" w:sz="4" w:space="0" w:color="auto"/>
              <w:right w:val="single" w:sz="4" w:space="0" w:color="auto"/>
            </w:tcBorders>
            <w:shd w:val="clear" w:color="auto" w:fill="auto"/>
            <w:vAlign w:val="center"/>
            <w:hideMark/>
          </w:tcPr>
          <w:p w14:paraId="1B00374B"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1.897,60</w:t>
            </w:r>
          </w:p>
        </w:tc>
      </w:tr>
      <w:tr w:rsidR="002B2264" w:rsidRPr="00FC31BF" w14:paraId="6909D4D7" w14:textId="77777777" w:rsidTr="002B2264">
        <w:trPr>
          <w:trHeight w:val="67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5278A08"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164</w:t>
            </w:r>
          </w:p>
        </w:tc>
        <w:tc>
          <w:tcPr>
            <w:tcW w:w="3228" w:type="dxa"/>
            <w:tcBorders>
              <w:top w:val="nil"/>
              <w:left w:val="nil"/>
              <w:bottom w:val="single" w:sz="4" w:space="0" w:color="auto"/>
              <w:right w:val="single" w:sz="4" w:space="0" w:color="auto"/>
            </w:tcBorders>
            <w:shd w:val="clear" w:color="auto" w:fill="auto"/>
            <w:vAlign w:val="center"/>
            <w:hideMark/>
          </w:tcPr>
          <w:p w14:paraId="18E734AB" w14:textId="5AC0AD7E" w:rsidR="002B2264" w:rsidRPr="00FC31BF" w:rsidRDefault="00386157" w:rsidP="008F6576">
            <w:pPr>
              <w:spacing w:after="0" w:line="240" w:lineRule="auto"/>
              <w:jc w:val="both"/>
              <w:rPr>
                <w:rFonts w:ascii="Century Gothic" w:eastAsia="Times New Roman" w:hAnsi="Century Gothic" w:cs="Calibri"/>
                <w:sz w:val="16"/>
                <w:szCs w:val="16"/>
                <w:lang w:eastAsia="pt-BR"/>
              </w:rPr>
            </w:pPr>
            <w:r w:rsidRPr="00386157">
              <w:rPr>
                <w:rFonts w:ascii="Century Gothic" w:hAnsi="Century Gothic"/>
                <w:b/>
                <w:noProof/>
                <w:sz w:val="20"/>
                <w:szCs w:val="20"/>
                <w:lang w:eastAsia="pt-BR"/>
              </w:rPr>
              <mc:AlternateContent>
                <mc:Choice Requires="wps">
                  <w:drawing>
                    <wp:anchor distT="0" distB="0" distL="114300" distR="114300" simplePos="0" relativeHeight="251698176" behindDoc="1" locked="0" layoutInCell="0" allowOverlap="1" wp14:anchorId="2CCCA300" wp14:editId="419603E0">
                      <wp:simplePos x="0" y="0"/>
                      <wp:positionH relativeFrom="margin">
                        <wp:posOffset>463550</wp:posOffset>
                      </wp:positionH>
                      <wp:positionV relativeFrom="margin">
                        <wp:posOffset>3662045</wp:posOffset>
                      </wp:positionV>
                      <wp:extent cx="5865495" cy="2513965"/>
                      <wp:effectExtent l="0" t="0" r="0" b="0"/>
                      <wp:wrapNone/>
                      <wp:docPr id="24" name="Caixa de Texto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2A9D1F2"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CCCA300" id="Caixa de Texto 24" o:spid="_x0000_s1043" type="#_x0000_t202" style="position:absolute;left:0;text-align:left;margin-left:36.5pt;margin-top:288.35pt;width:461.85pt;height:197.95pt;rotation:-45;z-index:-2516183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" o:allowincell="f" filled="f" stroked="f">
                      <v:stroke joinstyle="round"/>
                      <o:lock v:ext="edit" shapetype="t"/>
                      <v:textbox style="mso-fit-shape-to-text:t">
                        <w:txbxContent>
                          <w:p w14:paraId="32A9D1F2"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v:textbox>
                      <w10:wrap anchorx="margin" anchory="margin"/>
                    </v:shape>
                  </w:pict>
                </mc:Fallback>
              </mc:AlternateContent>
            </w:r>
            <w:r w:rsidR="002B2264" w:rsidRPr="00FC31BF">
              <w:rPr>
                <w:rFonts w:ascii="Century Gothic" w:eastAsia="Times New Roman" w:hAnsi="Century Gothic" w:cs="Calibri"/>
                <w:sz w:val="16"/>
                <w:szCs w:val="16"/>
                <w:lang w:eastAsia="pt-BR"/>
              </w:rPr>
              <w:t>TRENA MATERIAL: AÇO, LARGURA LÂMINA: 19 MM, COMPRIMENTO: 5 M, REVESTIMENTO: BORRACHA, CARACTERÍSTICAS ADICIONAIS: ENROLAMENTO AUTOMÁTICO COM TRAVA</w:t>
            </w:r>
          </w:p>
        </w:tc>
        <w:tc>
          <w:tcPr>
            <w:tcW w:w="851" w:type="dxa"/>
            <w:tcBorders>
              <w:top w:val="nil"/>
              <w:left w:val="nil"/>
              <w:bottom w:val="single" w:sz="4" w:space="0" w:color="auto"/>
              <w:right w:val="single" w:sz="4" w:space="0" w:color="auto"/>
            </w:tcBorders>
            <w:shd w:val="clear" w:color="auto" w:fill="auto"/>
            <w:vAlign w:val="center"/>
            <w:hideMark/>
          </w:tcPr>
          <w:p w14:paraId="78DC3CD7"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3416F13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w:t>
            </w:r>
          </w:p>
        </w:tc>
        <w:tc>
          <w:tcPr>
            <w:tcW w:w="1188" w:type="dxa"/>
            <w:tcBorders>
              <w:top w:val="single" w:sz="4" w:space="0" w:color="auto"/>
              <w:left w:val="nil"/>
              <w:bottom w:val="single" w:sz="4" w:space="0" w:color="auto"/>
              <w:right w:val="single" w:sz="4" w:space="0" w:color="auto"/>
            </w:tcBorders>
          </w:tcPr>
          <w:p w14:paraId="6F301D5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3E2C7C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24,22</w:t>
            </w:r>
          </w:p>
        </w:tc>
        <w:tc>
          <w:tcPr>
            <w:tcW w:w="992" w:type="dxa"/>
            <w:tcBorders>
              <w:top w:val="nil"/>
              <w:left w:val="nil"/>
              <w:bottom w:val="single" w:sz="4" w:space="0" w:color="auto"/>
              <w:right w:val="single" w:sz="4" w:space="0" w:color="auto"/>
            </w:tcBorders>
            <w:shd w:val="clear" w:color="auto" w:fill="auto"/>
            <w:vAlign w:val="center"/>
            <w:hideMark/>
          </w:tcPr>
          <w:p w14:paraId="4E17259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48,44</w:t>
            </w:r>
          </w:p>
        </w:tc>
      </w:tr>
      <w:tr w:rsidR="002B2264" w:rsidRPr="00FC31BF" w14:paraId="2E7BCDDE" w14:textId="77777777" w:rsidTr="002B2264">
        <w:trPr>
          <w:trHeight w:val="45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38ADCFB"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165</w:t>
            </w:r>
          </w:p>
        </w:tc>
        <w:tc>
          <w:tcPr>
            <w:tcW w:w="3228" w:type="dxa"/>
            <w:tcBorders>
              <w:top w:val="nil"/>
              <w:left w:val="nil"/>
              <w:bottom w:val="single" w:sz="4" w:space="0" w:color="auto"/>
              <w:right w:val="single" w:sz="4" w:space="0" w:color="auto"/>
            </w:tcBorders>
            <w:shd w:val="clear" w:color="auto" w:fill="auto"/>
            <w:vAlign w:val="center"/>
            <w:hideMark/>
          </w:tcPr>
          <w:p w14:paraId="514C583B"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TUBO PLÁSTICO MATERIAL: PVC, DIÂMETRO: 100 MM, COMPRIMENTO: 6 M, APLICAÇÃO: ESGOTO</w:t>
            </w:r>
          </w:p>
        </w:tc>
        <w:tc>
          <w:tcPr>
            <w:tcW w:w="851" w:type="dxa"/>
            <w:tcBorders>
              <w:top w:val="nil"/>
              <w:left w:val="nil"/>
              <w:bottom w:val="single" w:sz="4" w:space="0" w:color="auto"/>
              <w:right w:val="single" w:sz="4" w:space="0" w:color="auto"/>
            </w:tcBorders>
            <w:shd w:val="clear" w:color="auto" w:fill="auto"/>
            <w:vAlign w:val="center"/>
            <w:hideMark/>
          </w:tcPr>
          <w:p w14:paraId="78E1C17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07C82A55"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100</w:t>
            </w:r>
          </w:p>
        </w:tc>
        <w:tc>
          <w:tcPr>
            <w:tcW w:w="1188" w:type="dxa"/>
            <w:tcBorders>
              <w:top w:val="single" w:sz="4" w:space="0" w:color="auto"/>
              <w:left w:val="nil"/>
              <w:bottom w:val="single" w:sz="4" w:space="0" w:color="auto"/>
              <w:right w:val="single" w:sz="4" w:space="0" w:color="auto"/>
            </w:tcBorders>
          </w:tcPr>
          <w:p w14:paraId="250CBD9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4D24B5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87,52</w:t>
            </w:r>
          </w:p>
        </w:tc>
        <w:tc>
          <w:tcPr>
            <w:tcW w:w="992" w:type="dxa"/>
            <w:tcBorders>
              <w:top w:val="nil"/>
              <w:left w:val="nil"/>
              <w:bottom w:val="single" w:sz="4" w:space="0" w:color="auto"/>
              <w:right w:val="single" w:sz="4" w:space="0" w:color="auto"/>
            </w:tcBorders>
            <w:shd w:val="clear" w:color="auto" w:fill="auto"/>
            <w:vAlign w:val="center"/>
            <w:hideMark/>
          </w:tcPr>
          <w:p w14:paraId="42A0D0EC"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8.752,00</w:t>
            </w:r>
          </w:p>
        </w:tc>
      </w:tr>
      <w:tr w:rsidR="002B2264" w:rsidRPr="00FC31BF" w14:paraId="1FBE2764" w14:textId="77777777" w:rsidTr="002B2264">
        <w:trPr>
          <w:trHeight w:val="45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C23851C"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166</w:t>
            </w:r>
          </w:p>
        </w:tc>
        <w:tc>
          <w:tcPr>
            <w:tcW w:w="3228" w:type="dxa"/>
            <w:tcBorders>
              <w:top w:val="nil"/>
              <w:left w:val="nil"/>
              <w:bottom w:val="single" w:sz="4" w:space="0" w:color="auto"/>
              <w:right w:val="single" w:sz="4" w:space="0" w:color="auto"/>
            </w:tcBorders>
            <w:shd w:val="clear" w:color="auto" w:fill="auto"/>
            <w:vAlign w:val="center"/>
            <w:hideMark/>
          </w:tcPr>
          <w:p w14:paraId="69B64A80"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TUBO PVC APLICAÇÃO: ESGOTO, COMPRIMENTO: 6 M, COR: BRANCO, SÉRIE NORMAL: 40 MM.</w:t>
            </w:r>
          </w:p>
        </w:tc>
        <w:tc>
          <w:tcPr>
            <w:tcW w:w="851" w:type="dxa"/>
            <w:tcBorders>
              <w:top w:val="nil"/>
              <w:left w:val="nil"/>
              <w:bottom w:val="single" w:sz="4" w:space="0" w:color="auto"/>
              <w:right w:val="single" w:sz="4" w:space="0" w:color="auto"/>
            </w:tcBorders>
            <w:shd w:val="clear" w:color="auto" w:fill="auto"/>
            <w:vAlign w:val="center"/>
            <w:hideMark/>
          </w:tcPr>
          <w:p w14:paraId="11550DB5"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06FBA03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20</w:t>
            </w:r>
          </w:p>
        </w:tc>
        <w:tc>
          <w:tcPr>
            <w:tcW w:w="1188" w:type="dxa"/>
            <w:tcBorders>
              <w:top w:val="single" w:sz="4" w:space="0" w:color="auto"/>
              <w:left w:val="nil"/>
              <w:bottom w:val="single" w:sz="4" w:space="0" w:color="auto"/>
              <w:right w:val="single" w:sz="4" w:space="0" w:color="auto"/>
            </w:tcBorders>
          </w:tcPr>
          <w:p w14:paraId="7E3F0292"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252A70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33,00</w:t>
            </w:r>
          </w:p>
        </w:tc>
        <w:tc>
          <w:tcPr>
            <w:tcW w:w="992" w:type="dxa"/>
            <w:tcBorders>
              <w:top w:val="nil"/>
              <w:left w:val="nil"/>
              <w:bottom w:val="single" w:sz="4" w:space="0" w:color="auto"/>
              <w:right w:val="single" w:sz="4" w:space="0" w:color="auto"/>
            </w:tcBorders>
            <w:shd w:val="clear" w:color="auto" w:fill="auto"/>
            <w:vAlign w:val="center"/>
            <w:hideMark/>
          </w:tcPr>
          <w:p w14:paraId="47DDB6E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660,00</w:t>
            </w:r>
          </w:p>
        </w:tc>
      </w:tr>
      <w:tr w:rsidR="002B2264" w:rsidRPr="00FC31BF" w14:paraId="3EA15F08" w14:textId="77777777" w:rsidTr="002B2264">
        <w:trPr>
          <w:trHeight w:val="67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99F133E"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167</w:t>
            </w:r>
          </w:p>
        </w:tc>
        <w:tc>
          <w:tcPr>
            <w:tcW w:w="3228" w:type="dxa"/>
            <w:tcBorders>
              <w:top w:val="nil"/>
              <w:left w:val="nil"/>
              <w:bottom w:val="single" w:sz="4" w:space="0" w:color="auto"/>
              <w:right w:val="single" w:sz="4" w:space="0" w:color="auto"/>
            </w:tcBorders>
            <w:shd w:val="clear" w:color="auto" w:fill="auto"/>
            <w:vAlign w:val="center"/>
            <w:hideMark/>
          </w:tcPr>
          <w:p w14:paraId="66B23DB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TUBO PVC ESGOTO 150MM SOLDÁVEL – BRANCO TUBO PVC, SERIE R, DN 150 MM, PARA ESGOTO OU ÁGUAS PLUVIAIS PREDIAIS (NBR 5688) COM 6 METROS</w:t>
            </w:r>
          </w:p>
        </w:tc>
        <w:tc>
          <w:tcPr>
            <w:tcW w:w="851" w:type="dxa"/>
            <w:tcBorders>
              <w:top w:val="nil"/>
              <w:left w:val="nil"/>
              <w:bottom w:val="single" w:sz="4" w:space="0" w:color="auto"/>
              <w:right w:val="single" w:sz="4" w:space="0" w:color="auto"/>
            </w:tcBorders>
            <w:shd w:val="clear" w:color="auto" w:fill="auto"/>
            <w:vAlign w:val="center"/>
            <w:hideMark/>
          </w:tcPr>
          <w:p w14:paraId="5EF669A0"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2E3EF84B"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20</w:t>
            </w:r>
          </w:p>
        </w:tc>
        <w:tc>
          <w:tcPr>
            <w:tcW w:w="1188" w:type="dxa"/>
            <w:tcBorders>
              <w:top w:val="single" w:sz="4" w:space="0" w:color="auto"/>
              <w:left w:val="nil"/>
              <w:bottom w:val="single" w:sz="4" w:space="0" w:color="auto"/>
              <w:right w:val="single" w:sz="4" w:space="0" w:color="auto"/>
            </w:tcBorders>
          </w:tcPr>
          <w:p w14:paraId="40C80E9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5E3A8C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219,60</w:t>
            </w:r>
          </w:p>
        </w:tc>
        <w:tc>
          <w:tcPr>
            <w:tcW w:w="992" w:type="dxa"/>
            <w:tcBorders>
              <w:top w:val="nil"/>
              <w:left w:val="nil"/>
              <w:bottom w:val="single" w:sz="4" w:space="0" w:color="auto"/>
              <w:right w:val="single" w:sz="4" w:space="0" w:color="auto"/>
            </w:tcBorders>
            <w:shd w:val="clear" w:color="auto" w:fill="auto"/>
            <w:vAlign w:val="center"/>
            <w:hideMark/>
          </w:tcPr>
          <w:p w14:paraId="19CF3E9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4.392,00</w:t>
            </w:r>
          </w:p>
        </w:tc>
      </w:tr>
      <w:tr w:rsidR="002B2264" w:rsidRPr="00FC31BF" w14:paraId="7183A4DE" w14:textId="77777777" w:rsidTr="002B2264">
        <w:trPr>
          <w:trHeight w:val="90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2DA46FA"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168</w:t>
            </w:r>
          </w:p>
        </w:tc>
        <w:tc>
          <w:tcPr>
            <w:tcW w:w="3228" w:type="dxa"/>
            <w:tcBorders>
              <w:top w:val="nil"/>
              <w:left w:val="nil"/>
              <w:bottom w:val="single" w:sz="4" w:space="0" w:color="auto"/>
              <w:right w:val="single" w:sz="4" w:space="0" w:color="auto"/>
            </w:tcBorders>
            <w:shd w:val="clear" w:color="auto" w:fill="auto"/>
            <w:vAlign w:val="center"/>
            <w:hideMark/>
          </w:tcPr>
          <w:p w14:paraId="7AE1BE5B"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TUBO PVC SOLDÁVEL APLICAÇÃO: HIDRÁULICA, COR: MARROM, DIÂMETRO NOMINAL: 110 MM, COMPRIMENTO: 6 M, COMPRIMENTO BOLSA: CONFORME NORMA ABNT NBR 5648, ENTRE 66 MM E 70 MM, PRESSÃO: 7,50 KGF/CM2 (75 M.C.A.) A 20°C</w:t>
            </w:r>
          </w:p>
        </w:tc>
        <w:tc>
          <w:tcPr>
            <w:tcW w:w="851" w:type="dxa"/>
            <w:tcBorders>
              <w:top w:val="nil"/>
              <w:left w:val="nil"/>
              <w:bottom w:val="single" w:sz="4" w:space="0" w:color="auto"/>
              <w:right w:val="single" w:sz="4" w:space="0" w:color="auto"/>
            </w:tcBorders>
            <w:shd w:val="clear" w:color="auto" w:fill="auto"/>
            <w:vAlign w:val="center"/>
            <w:hideMark/>
          </w:tcPr>
          <w:p w14:paraId="4150AB95"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4ED35D27"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60</w:t>
            </w:r>
          </w:p>
        </w:tc>
        <w:tc>
          <w:tcPr>
            <w:tcW w:w="1188" w:type="dxa"/>
            <w:tcBorders>
              <w:top w:val="single" w:sz="4" w:space="0" w:color="auto"/>
              <w:left w:val="nil"/>
              <w:bottom w:val="single" w:sz="4" w:space="0" w:color="auto"/>
              <w:right w:val="single" w:sz="4" w:space="0" w:color="auto"/>
            </w:tcBorders>
          </w:tcPr>
          <w:p w14:paraId="1DA97BD5"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A006BFB"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234,06</w:t>
            </w:r>
          </w:p>
        </w:tc>
        <w:tc>
          <w:tcPr>
            <w:tcW w:w="992" w:type="dxa"/>
            <w:tcBorders>
              <w:top w:val="nil"/>
              <w:left w:val="nil"/>
              <w:bottom w:val="single" w:sz="4" w:space="0" w:color="auto"/>
              <w:right w:val="single" w:sz="4" w:space="0" w:color="auto"/>
            </w:tcBorders>
            <w:shd w:val="clear" w:color="auto" w:fill="auto"/>
            <w:vAlign w:val="center"/>
            <w:hideMark/>
          </w:tcPr>
          <w:p w14:paraId="4D3B283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14.043,60</w:t>
            </w:r>
          </w:p>
        </w:tc>
      </w:tr>
      <w:tr w:rsidR="002B2264" w:rsidRPr="00FC31BF" w14:paraId="40C33064" w14:textId="77777777" w:rsidTr="006D1D90">
        <w:trPr>
          <w:trHeight w:val="137"/>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3592DFB"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169</w:t>
            </w:r>
          </w:p>
        </w:tc>
        <w:tc>
          <w:tcPr>
            <w:tcW w:w="3228" w:type="dxa"/>
            <w:tcBorders>
              <w:top w:val="nil"/>
              <w:left w:val="nil"/>
              <w:bottom w:val="single" w:sz="4" w:space="0" w:color="auto"/>
              <w:right w:val="single" w:sz="4" w:space="0" w:color="auto"/>
            </w:tcBorders>
            <w:shd w:val="clear" w:color="auto" w:fill="auto"/>
            <w:vAlign w:val="center"/>
            <w:hideMark/>
          </w:tcPr>
          <w:p w14:paraId="0F45ACE2"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TUBO PVC SOLDÁVEL APLICAÇÃO: HIDRÁULICA, COR: MARROM, DIÂMETRO NOMINAL: 25 MM, COMPRIMENTO: 6 M, COMPRIMENTO BOLSA: 32 MM, ESPESSURA PAREDES: 1,70 MM, PRESSÃO: 7,50 KGF/CM2 A 20°C</w:t>
            </w:r>
          </w:p>
        </w:tc>
        <w:tc>
          <w:tcPr>
            <w:tcW w:w="851" w:type="dxa"/>
            <w:tcBorders>
              <w:top w:val="nil"/>
              <w:left w:val="nil"/>
              <w:bottom w:val="single" w:sz="4" w:space="0" w:color="auto"/>
              <w:right w:val="single" w:sz="4" w:space="0" w:color="auto"/>
            </w:tcBorders>
            <w:shd w:val="clear" w:color="auto" w:fill="auto"/>
            <w:vAlign w:val="center"/>
            <w:hideMark/>
          </w:tcPr>
          <w:p w14:paraId="7F062480"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29B350D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200</w:t>
            </w:r>
          </w:p>
        </w:tc>
        <w:tc>
          <w:tcPr>
            <w:tcW w:w="1188" w:type="dxa"/>
            <w:tcBorders>
              <w:top w:val="single" w:sz="4" w:space="0" w:color="auto"/>
              <w:left w:val="nil"/>
              <w:bottom w:val="single" w:sz="4" w:space="0" w:color="auto"/>
              <w:right w:val="single" w:sz="4" w:space="0" w:color="auto"/>
            </w:tcBorders>
          </w:tcPr>
          <w:p w14:paraId="5F320C9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E1AFD8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24,03</w:t>
            </w:r>
          </w:p>
        </w:tc>
        <w:tc>
          <w:tcPr>
            <w:tcW w:w="992" w:type="dxa"/>
            <w:tcBorders>
              <w:top w:val="nil"/>
              <w:left w:val="nil"/>
              <w:bottom w:val="single" w:sz="4" w:space="0" w:color="auto"/>
              <w:right w:val="single" w:sz="4" w:space="0" w:color="auto"/>
            </w:tcBorders>
            <w:shd w:val="clear" w:color="auto" w:fill="auto"/>
            <w:vAlign w:val="center"/>
            <w:hideMark/>
          </w:tcPr>
          <w:p w14:paraId="0C7D5F7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4.806,00</w:t>
            </w:r>
          </w:p>
        </w:tc>
      </w:tr>
      <w:tr w:rsidR="002B2264" w:rsidRPr="00FC31BF" w14:paraId="28C87450" w14:textId="77777777" w:rsidTr="002B2264">
        <w:trPr>
          <w:trHeight w:val="67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A5CA904"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170</w:t>
            </w:r>
          </w:p>
        </w:tc>
        <w:tc>
          <w:tcPr>
            <w:tcW w:w="3228" w:type="dxa"/>
            <w:tcBorders>
              <w:top w:val="nil"/>
              <w:left w:val="nil"/>
              <w:bottom w:val="single" w:sz="4" w:space="0" w:color="auto"/>
              <w:right w:val="single" w:sz="4" w:space="0" w:color="auto"/>
            </w:tcBorders>
            <w:shd w:val="clear" w:color="auto" w:fill="auto"/>
            <w:vAlign w:val="center"/>
            <w:hideMark/>
          </w:tcPr>
          <w:p w14:paraId="2FCCDCA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TUBO PVC SOLDÁVEL APLICAÇÃO: HIDRÁULICA, COR: MARROM, DIÂMETRO NOMINAL: 40 MM, COMPRIMENTO: 6 M, COMPRIMENTO BOLSA: 40 MM, ESPESSURA PAREDES: 2,40 MM, PRESSÃO:7,50 KGF/CM2 A 20°C</w:t>
            </w:r>
          </w:p>
        </w:tc>
        <w:tc>
          <w:tcPr>
            <w:tcW w:w="851" w:type="dxa"/>
            <w:tcBorders>
              <w:top w:val="nil"/>
              <w:left w:val="nil"/>
              <w:bottom w:val="single" w:sz="4" w:space="0" w:color="auto"/>
              <w:right w:val="single" w:sz="4" w:space="0" w:color="auto"/>
            </w:tcBorders>
            <w:shd w:val="clear" w:color="auto" w:fill="auto"/>
            <w:vAlign w:val="center"/>
            <w:hideMark/>
          </w:tcPr>
          <w:p w14:paraId="61393F6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6C42BC6B"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40</w:t>
            </w:r>
          </w:p>
        </w:tc>
        <w:tc>
          <w:tcPr>
            <w:tcW w:w="1188" w:type="dxa"/>
            <w:tcBorders>
              <w:top w:val="single" w:sz="4" w:space="0" w:color="auto"/>
              <w:left w:val="nil"/>
              <w:bottom w:val="single" w:sz="4" w:space="0" w:color="auto"/>
              <w:right w:val="single" w:sz="4" w:space="0" w:color="auto"/>
            </w:tcBorders>
          </w:tcPr>
          <w:p w14:paraId="574338D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8E7DC7B"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61,40</w:t>
            </w:r>
          </w:p>
        </w:tc>
        <w:tc>
          <w:tcPr>
            <w:tcW w:w="992" w:type="dxa"/>
            <w:tcBorders>
              <w:top w:val="nil"/>
              <w:left w:val="nil"/>
              <w:bottom w:val="single" w:sz="4" w:space="0" w:color="auto"/>
              <w:right w:val="single" w:sz="4" w:space="0" w:color="auto"/>
            </w:tcBorders>
            <w:shd w:val="clear" w:color="auto" w:fill="auto"/>
            <w:vAlign w:val="center"/>
            <w:hideMark/>
          </w:tcPr>
          <w:p w14:paraId="02022EC2"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2.456,00</w:t>
            </w:r>
          </w:p>
        </w:tc>
      </w:tr>
      <w:tr w:rsidR="002B2264" w:rsidRPr="00FC31BF" w14:paraId="7A50A1B7" w14:textId="77777777" w:rsidTr="002B2264">
        <w:trPr>
          <w:trHeight w:val="90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DBEE99C"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171</w:t>
            </w:r>
          </w:p>
        </w:tc>
        <w:tc>
          <w:tcPr>
            <w:tcW w:w="3228" w:type="dxa"/>
            <w:tcBorders>
              <w:top w:val="nil"/>
              <w:left w:val="nil"/>
              <w:bottom w:val="single" w:sz="4" w:space="0" w:color="auto"/>
              <w:right w:val="single" w:sz="4" w:space="0" w:color="auto"/>
            </w:tcBorders>
            <w:shd w:val="clear" w:color="auto" w:fill="auto"/>
            <w:vAlign w:val="center"/>
            <w:hideMark/>
          </w:tcPr>
          <w:p w14:paraId="1014CAFC"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TUBO PVC SOLDÁVEL, APLICAÇÃO: HIDRÁULICA, COR: MARROM, DIÂMETRO NOMINAL: 50 MM, COMPRIMENTO: 6 M, COMPRIMENTO BOLSA: 50 MM, ESPESSURA PAREDES: 3 MM, PRESSÃO: 7,50 KGF/CM2 A 20°C</w:t>
            </w:r>
          </w:p>
        </w:tc>
        <w:tc>
          <w:tcPr>
            <w:tcW w:w="851" w:type="dxa"/>
            <w:tcBorders>
              <w:top w:val="nil"/>
              <w:left w:val="nil"/>
              <w:bottom w:val="single" w:sz="4" w:space="0" w:color="auto"/>
              <w:right w:val="single" w:sz="4" w:space="0" w:color="auto"/>
            </w:tcBorders>
            <w:shd w:val="clear" w:color="auto" w:fill="auto"/>
            <w:vAlign w:val="center"/>
            <w:hideMark/>
          </w:tcPr>
          <w:p w14:paraId="08BBD9B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299B6BB0"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40</w:t>
            </w:r>
          </w:p>
        </w:tc>
        <w:tc>
          <w:tcPr>
            <w:tcW w:w="1188" w:type="dxa"/>
            <w:tcBorders>
              <w:top w:val="single" w:sz="4" w:space="0" w:color="auto"/>
              <w:left w:val="nil"/>
              <w:bottom w:val="single" w:sz="4" w:space="0" w:color="auto"/>
              <w:right w:val="single" w:sz="4" w:space="0" w:color="auto"/>
            </w:tcBorders>
          </w:tcPr>
          <w:p w14:paraId="4A7F199A"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905FA8C"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63,11</w:t>
            </w:r>
          </w:p>
        </w:tc>
        <w:tc>
          <w:tcPr>
            <w:tcW w:w="992" w:type="dxa"/>
            <w:tcBorders>
              <w:top w:val="nil"/>
              <w:left w:val="nil"/>
              <w:bottom w:val="single" w:sz="4" w:space="0" w:color="auto"/>
              <w:right w:val="single" w:sz="4" w:space="0" w:color="auto"/>
            </w:tcBorders>
            <w:shd w:val="clear" w:color="auto" w:fill="auto"/>
            <w:vAlign w:val="center"/>
            <w:hideMark/>
          </w:tcPr>
          <w:p w14:paraId="456978EB"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2.524,40</w:t>
            </w:r>
          </w:p>
        </w:tc>
      </w:tr>
      <w:tr w:rsidR="002B2264" w:rsidRPr="00FC31BF" w14:paraId="66B0BAA0" w14:textId="77777777" w:rsidTr="002B2264">
        <w:trPr>
          <w:trHeight w:val="90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5DEE95C"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172</w:t>
            </w:r>
          </w:p>
        </w:tc>
        <w:tc>
          <w:tcPr>
            <w:tcW w:w="3228" w:type="dxa"/>
            <w:tcBorders>
              <w:top w:val="nil"/>
              <w:left w:val="nil"/>
              <w:bottom w:val="single" w:sz="4" w:space="0" w:color="auto"/>
              <w:right w:val="single" w:sz="4" w:space="0" w:color="auto"/>
            </w:tcBorders>
            <w:shd w:val="clear" w:color="auto" w:fill="auto"/>
            <w:vAlign w:val="center"/>
            <w:hideMark/>
          </w:tcPr>
          <w:p w14:paraId="73AB251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TUBO PVC SOLDÁVEL, APLICAÇÃO: HIDRÁULICA, COR: MARROM, DIÂMETRO NOMINAL: 60 MM, COMPRIMENTO: 6 M, COMPRIMENTO BOLSA: 60 MM, ESPESSURA PAREDES: 3,30 MM, PRESSÃO: 7,50 KGF/CM2 A 20°C</w:t>
            </w:r>
          </w:p>
        </w:tc>
        <w:tc>
          <w:tcPr>
            <w:tcW w:w="851" w:type="dxa"/>
            <w:tcBorders>
              <w:top w:val="nil"/>
              <w:left w:val="nil"/>
              <w:bottom w:val="single" w:sz="4" w:space="0" w:color="auto"/>
              <w:right w:val="single" w:sz="4" w:space="0" w:color="auto"/>
            </w:tcBorders>
            <w:shd w:val="clear" w:color="auto" w:fill="auto"/>
            <w:vAlign w:val="center"/>
            <w:hideMark/>
          </w:tcPr>
          <w:p w14:paraId="07BBF7AC"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51193A0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40</w:t>
            </w:r>
          </w:p>
        </w:tc>
        <w:tc>
          <w:tcPr>
            <w:tcW w:w="1188" w:type="dxa"/>
            <w:tcBorders>
              <w:top w:val="single" w:sz="4" w:space="0" w:color="auto"/>
              <w:left w:val="nil"/>
              <w:bottom w:val="single" w:sz="4" w:space="0" w:color="auto"/>
              <w:right w:val="single" w:sz="4" w:space="0" w:color="auto"/>
            </w:tcBorders>
          </w:tcPr>
          <w:p w14:paraId="4FD50A3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AF6E097"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134,53</w:t>
            </w:r>
          </w:p>
        </w:tc>
        <w:tc>
          <w:tcPr>
            <w:tcW w:w="992" w:type="dxa"/>
            <w:tcBorders>
              <w:top w:val="nil"/>
              <w:left w:val="nil"/>
              <w:bottom w:val="single" w:sz="4" w:space="0" w:color="auto"/>
              <w:right w:val="single" w:sz="4" w:space="0" w:color="auto"/>
            </w:tcBorders>
            <w:shd w:val="clear" w:color="auto" w:fill="auto"/>
            <w:vAlign w:val="center"/>
            <w:hideMark/>
          </w:tcPr>
          <w:p w14:paraId="2C12C232"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5.381,20</w:t>
            </w:r>
          </w:p>
        </w:tc>
      </w:tr>
      <w:tr w:rsidR="002B2264" w:rsidRPr="00FC31BF" w14:paraId="5B0F42D6" w14:textId="77777777" w:rsidTr="002B2264">
        <w:trPr>
          <w:trHeight w:val="67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FA21EC5"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173</w:t>
            </w:r>
          </w:p>
        </w:tc>
        <w:tc>
          <w:tcPr>
            <w:tcW w:w="3228" w:type="dxa"/>
            <w:tcBorders>
              <w:top w:val="nil"/>
              <w:left w:val="nil"/>
              <w:bottom w:val="single" w:sz="4" w:space="0" w:color="auto"/>
              <w:right w:val="single" w:sz="4" w:space="0" w:color="auto"/>
            </w:tcBorders>
            <w:shd w:val="clear" w:color="auto" w:fill="auto"/>
            <w:vAlign w:val="center"/>
            <w:hideMark/>
          </w:tcPr>
          <w:p w14:paraId="19835E5C"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TUBO PLÁSTICO, MATERIAL: POLIETILENO ALTA DENSIDADE (PEAD), DIÂMETRO: 20 MM, COMPRIMENTO: 100 M, APLICAÇÃO: INSTALAÇÕES PREDIAIS ÁGUA FRIA, COR: AZUL, CARACTERÍSTICAS ADICIONAIS: PE-80</w:t>
            </w:r>
          </w:p>
        </w:tc>
        <w:tc>
          <w:tcPr>
            <w:tcW w:w="851" w:type="dxa"/>
            <w:tcBorders>
              <w:top w:val="nil"/>
              <w:left w:val="nil"/>
              <w:bottom w:val="single" w:sz="4" w:space="0" w:color="auto"/>
              <w:right w:val="single" w:sz="4" w:space="0" w:color="auto"/>
            </w:tcBorders>
            <w:shd w:val="clear" w:color="auto" w:fill="auto"/>
            <w:vAlign w:val="center"/>
            <w:hideMark/>
          </w:tcPr>
          <w:p w14:paraId="5FC7AD6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M</w:t>
            </w:r>
          </w:p>
        </w:tc>
        <w:tc>
          <w:tcPr>
            <w:tcW w:w="1222" w:type="dxa"/>
            <w:tcBorders>
              <w:top w:val="nil"/>
              <w:left w:val="nil"/>
              <w:bottom w:val="single" w:sz="4" w:space="0" w:color="auto"/>
              <w:right w:val="single" w:sz="4" w:space="0" w:color="auto"/>
            </w:tcBorders>
            <w:shd w:val="clear" w:color="auto" w:fill="auto"/>
            <w:vAlign w:val="center"/>
            <w:hideMark/>
          </w:tcPr>
          <w:p w14:paraId="0A539120"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1000</w:t>
            </w:r>
          </w:p>
        </w:tc>
        <w:tc>
          <w:tcPr>
            <w:tcW w:w="1188" w:type="dxa"/>
            <w:tcBorders>
              <w:top w:val="single" w:sz="4" w:space="0" w:color="auto"/>
              <w:left w:val="nil"/>
              <w:bottom w:val="single" w:sz="4" w:space="0" w:color="auto"/>
              <w:right w:val="single" w:sz="4" w:space="0" w:color="auto"/>
            </w:tcBorders>
          </w:tcPr>
          <w:p w14:paraId="42F32A27" w14:textId="318C7981" w:rsidR="004E06F7" w:rsidRDefault="004E06F7" w:rsidP="008F6576">
            <w:pPr>
              <w:spacing w:after="0" w:line="240" w:lineRule="auto"/>
              <w:jc w:val="both"/>
              <w:rPr>
                <w:rFonts w:ascii="Century Gothic" w:eastAsia="Times New Roman" w:hAnsi="Century Gothic" w:cs="Calibri"/>
                <w:sz w:val="16"/>
                <w:szCs w:val="16"/>
                <w:lang w:eastAsia="pt-BR"/>
              </w:rPr>
            </w:pPr>
          </w:p>
          <w:p w14:paraId="751E067A" w14:textId="753DA83E" w:rsidR="004E06F7" w:rsidRDefault="004E06F7" w:rsidP="004E06F7">
            <w:pPr>
              <w:rPr>
                <w:rFonts w:ascii="Century Gothic" w:eastAsia="Times New Roman" w:hAnsi="Century Gothic" w:cs="Calibri"/>
                <w:sz w:val="16"/>
                <w:szCs w:val="16"/>
                <w:lang w:eastAsia="pt-BR"/>
              </w:rPr>
            </w:pPr>
          </w:p>
          <w:p w14:paraId="596C495C" w14:textId="77777777" w:rsidR="002B2264" w:rsidRPr="004E06F7" w:rsidRDefault="002B2264" w:rsidP="004E06F7">
            <w:pPr>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5A4F67C"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4,65</w:t>
            </w:r>
          </w:p>
        </w:tc>
        <w:tc>
          <w:tcPr>
            <w:tcW w:w="992" w:type="dxa"/>
            <w:tcBorders>
              <w:top w:val="nil"/>
              <w:left w:val="nil"/>
              <w:bottom w:val="single" w:sz="4" w:space="0" w:color="auto"/>
              <w:right w:val="single" w:sz="4" w:space="0" w:color="auto"/>
            </w:tcBorders>
            <w:shd w:val="clear" w:color="auto" w:fill="auto"/>
            <w:vAlign w:val="center"/>
            <w:hideMark/>
          </w:tcPr>
          <w:p w14:paraId="24909E22"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4.650,00</w:t>
            </w:r>
          </w:p>
        </w:tc>
      </w:tr>
      <w:tr w:rsidR="002B2264" w:rsidRPr="00FC31BF" w14:paraId="3DAFD80D" w14:textId="77777777" w:rsidTr="002B2264">
        <w:trPr>
          <w:trHeight w:val="247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6281582"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174</w:t>
            </w:r>
          </w:p>
        </w:tc>
        <w:tc>
          <w:tcPr>
            <w:tcW w:w="3228" w:type="dxa"/>
            <w:tcBorders>
              <w:top w:val="nil"/>
              <w:left w:val="nil"/>
              <w:bottom w:val="single" w:sz="4" w:space="0" w:color="auto"/>
              <w:right w:val="single" w:sz="4" w:space="0" w:color="auto"/>
            </w:tcBorders>
            <w:shd w:val="clear" w:color="auto" w:fill="auto"/>
            <w:vAlign w:val="center"/>
            <w:hideMark/>
          </w:tcPr>
          <w:p w14:paraId="6ACDF2C4" w14:textId="4A636BA9"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A</w:t>
            </w:r>
            <w:r w:rsidR="00386157" w:rsidRPr="00386157">
              <w:rPr>
                <w:rFonts w:ascii="Century Gothic" w:hAnsi="Century Gothic"/>
                <w:b/>
                <w:noProof/>
                <w:sz w:val="20"/>
                <w:szCs w:val="20"/>
                <w:lang w:eastAsia="pt-BR"/>
              </w:rPr>
              <mc:AlternateContent>
                <mc:Choice Requires="wps">
                  <w:drawing>
                    <wp:anchor distT="0" distB="0" distL="114300" distR="114300" simplePos="0" relativeHeight="251700224" behindDoc="1" locked="0" layoutInCell="0" allowOverlap="1" wp14:anchorId="6325FE38" wp14:editId="4396A3A7">
                      <wp:simplePos x="0" y="0"/>
                      <wp:positionH relativeFrom="margin">
                        <wp:posOffset>463550</wp:posOffset>
                      </wp:positionH>
                      <wp:positionV relativeFrom="margin">
                        <wp:posOffset>3281045</wp:posOffset>
                      </wp:positionV>
                      <wp:extent cx="5865495" cy="2513965"/>
                      <wp:effectExtent l="0" t="0" r="0" b="0"/>
                      <wp:wrapNone/>
                      <wp:docPr id="25" name="Caixa de Texto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CB6F949"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325FE38" id="Caixa de Texto 25" o:spid="_x0000_s1044" type="#_x0000_t202" style="position:absolute;left:0;text-align:left;margin-left:36.5pt;margin-top:258.35pt;width:461.85pt;height:197.95pt;rotation:-45;z-index:-25161625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" o:allowincell="f" filled="f" stroked="f">
                      <v:stroke joinstyle="round"/>
                      <o:lock v:ext="edit" shapetype="t"/>
                      <v:textbox style="mso-fit-shape-to-text:t">
                        <w:txbxContent>
                          <w:p w14:paraId="7CB6F949"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v:textbox>
                      <w10:wrap anchorx="margin" anchory="margin"/>
                    </v:shape>
                  </w:pict>
                </mc:Fallback>
              </mc:AlternateContent>
            </w:r>
            <w:r w:rsidRPr="00FC31BF">
              <w:rPr>
                <w:rFonts w:ascii="Century Gothic" w:eastAsia="Times New Roman" w:hAnsi="Century Gothic" w:cs="Calibri"/>
                <w:sz w:val="16"/>
                <w:szCs w:val="16"/>
                <w:lang w:eastAsia="pt-BR"/>
              </w:rPr>
              <w:t>daptador de compressão mecânica com registro integrado (manopla ou borboleta). Extremidade Hidráulica 1 (Tubo): Bolsa de compressão para tubo PEAD de 20 mm (diâmetro externo). Extremidade Hidráulica 2 (Rosca): Rosca externa tipo Macho de ¾ de polegada, padrão BSP (rosca paralela para condução de fluidos). Espessura do Tubo Compatível: Desenvolvido para acoplamento em tubos PEAD com espessura de parede de 2,3 mm, correspondente às bobinas padrão de 100 metros na classe de pressão correta. Material de Fabricação (PE-80). Polietileno de Alta Densidade (PEAD) com classificação PE-80. Cor: Azul (padrão técnico de identificação para redes de água potável em ramais de saneamento).</w:t>
            </w:r>
          </w:p>
        </w:tc>
        <w:tc>
          <w:tcPr>
            <w:tcW w:w="851" w:type="dxa"/>
            <w:tcBorders>
              <w:top w:val="nil"/>
              <w:left w:val="nil"/>
              <w:bottom w:val="single" w:sz="4" w:space="0" w:color="auto"/>
              <w:right w:val="single" w:sz="4" w:space="0" w:color="auto"/>
            </w:tcBorders>
            <w:shd w:val="clear" w:color="auto" w:fill="auto"/>
            <w:vAlign w:val="center"/>
            <w:hideMark/>
          </w:tcPr>
          <w:p w14:paraId="79E7418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37CA1A2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900</w:t>
            </w:r>
          </w:p>
        </w:tc>
        <w:tc>
          <w:tcPr>
            <w:tcW w:w="1188" w:type="dxa"/>
            <w:tcBorders>
              <w:top w:val="single" w:sz="4" w:space="0" w:color="auto"/>
              <w:left w:val="nil"/>
              <w:bottom w:val="single" w:sz="4" w:space="0" w:color="auto"/>
              <w:right w:val="single" w:sz="4" w:space="0" w:color="auto"/>
            </w:tcBorders>
          </w:tcPr>
          <w:p w14:paraId="5F5B48D3"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C05B8FE"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11,94</w:t>
            </w:r>
          </w:p>
        </w:tc>
        <w:tc>
          <w:tcPr>
            <w:tcW w:w="992" w:type="dxa"/>
            <w:tcBorders>
              <w:top w:val="nil"/>
              <w:left w:val="nil"/>
              <w:bottom w:val="single" w:sz="4" w:space="0" w:color="auto"/>
              <w:right w:val="single" w:sz="4" w:space="0" w:color="auto"/>
            </w:tcBorders>
            <w:shd w:val="clear" w:color="auto" w:fill="auto"/>
            <w:vAlign w:val="center"/>
            <w:hideMark/>
          </w:tcPr>
          <w:p w14:paraId="1296C92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10.746,00</w:t>
            </w:r>
          </w:p>
        </w:tc>
      </w:tr>
      <w:tr w:rsidR="002B2264" w:rsidRPr="00FC31BF" w14:paraId="77CD1E4E" w14:textId="77777777" w:rsidTr="002B2264">
        <w:trPr>
          <w:trHeight w:val="45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AB2213B"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175</w:t>
            </w:r>
          </w:p>
        </w:tc>
        <w:tc>
          <w:tcPr>
            <w:tcW w:w="3228" w:type="dxa"/>
            <w:tcBorders>
              <w:top w:val="nil"/>
              <w:left w:val="nil"/>
              <w:bottom w:val="single" w:sz="4" w:space="0" w:color="auto"/>
              <w:right w:val="single" w:sz="4" w:space="0" w:color="auto"/>
            </w:tcBorders>
            <w:shd w:val="clear" w:color="auto" w:fill="auto"/>
            <w:vAlign w:val="center"/>
            <w:hideMark/>
          </w:tcPr>
          <w:p w14:paraId="6EB1880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Adaptador de compressão PP para PEAD rosca ¾ BSP com saída PEAD 20mm x ¾, espessura 2,3mm</w:t>
            </w:r>
          </w:p>
        </w:tc>
        <w:tc>
          <w:tcPr>
            <w:tcW w:w="851" w:type="dxa"/>
            <w:tcBorders>
              <w:top w:val="nil"/>
              <w:left w:val="nil"/>
              <w:bottom w:val="single" w:sz="4" w:space="0" w:color="auto"/>
              <w:right w:val="single" w:sz="4" w:space="0" w:color="auto"/>
            </w:tcBorders>
            <w:shd w:val="clear" w:color="auto" w:fill="auto"/>
            <w:vAlign w:val="center"/>
            <w:hideMark/>
          </w:tcPr>
          <w:p w14:paraId="2BBD870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20F31B9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200</w:t>
            </w:r>
          </w:p>
        </w:tc>
        <w:tc>
          <w:tcPr>
            <w:tcW w:w="1188" w:type="dxa"/>
            <w:tcBorders>
              <w:top w:val="single" w:sz="4" w:space="0" w:color="auto"/>
              <w:left w:val="nil"/>
              <w:bottom w:val="single" w:sz="4" w:space="0" w:color="auto"/>
              <w:right w:val="single" w:sz="4" w:space="0" w:color="auto"/>
            </w:tcBorders>
          </w:tcPr>
          <w:p w14:paraId="29768B8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3D4B1A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2,56</w:t>
            </w:r>
          </w:p>
        </w:tc>
        <w:tc>
          <w:tcPr>
            <w:tcW w:w="992" w:type="dxa"/>
            <w:tcBorders>
              <w:top w:val="nil"/>
              <w:left w:val="nil"/>
              <w:bottom w:val="single" w:sz="4" w:space="0" w:color="auto"/>
              <w:right w:val="single" w:sz="4" w:space="0" w:color="auto"/>
            </w:tcBorders>
            <w:shd w:val="clear" w:color="auto" w:fill="auto"/>
            <w:vAlign w:val="center"/>
            <w:hideMark/>
          </w:tcPr>
          <w:p w14:paraId="51B0698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512,00</w:t>
            </w:r>
          </w:p>
        </w:tc>
      </w:tr>
      <w:tr w:rsidR="002B2264" w:rsidRPr="00FC31BF" w14:paraId="5ADDB8BC" w14:textId="77777777" w:rsidTr="002B2264">
        <w:trPr>
          <w:trHeight w:val="67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E18A1B4"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176</w:t>
            </w:r>
          </w:p>
        </w:tc>
        <w:tc>
          <w:tcPr>
            <w:tcW w:w="3228" w:type="dxa"/>
            <w:tcBorders>
              <w:top w:val="nil"/>
              <w:left w:val="nil"/>
              <w:bottom w:val="single" w:sz="4" w:space="0" w:color="auto"/>
              <w:right w:val="single" w:sz="4" w:space="0" w:color="auto"/>
            </w:tcBorders>
            <w:shd w:val="clear" w:color="auto" w:fill="auto"/>
            <w:vAlign w:val="center"/>
            <w:hideMark/>
          </w:tcPr>
          <w:p w14:paraId="1200622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CONEXÃO HIDRÁULICA, MATERIAL: POLIPROPILENO, TIPO: UNIÃO, TIPO FIXAÇÃO: COMPRESSÃO, APLICAÇÃO: INSTALAÇÃO HIDRÁULICA, BITOLA: 20 MM, CARACTERÍSTICAS ADICIONAIS 1: PARA PEAD</w:t>
            </w:r>
          </w:p>
        </w:tc>
        <w:tc>
          <w:tcPr>
            <w:tcW w:w="851" w:type="dxa"/>
            <w:tcBorders>
              <w:top w:val="nil"/>
              <w:left w:val="nil"/>
              <w:bottom w:val="single" w:sz="4" w:space="0" w:color="auto"/>
              <w:right w:val="single" w:sz="4" w:space="0" w:color="auto"/>
            </w:tcBorders>
            <w:shd w:val="clear" w:color="auto" w:fill="auto"/>
            <w:vAlign w:val="center"/>
            <w:hideMark/>
          </w:tcPr>
          <w:p w14:paraId="33C1BA5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2A16B5C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100</w:t>
            </w:r>
          </w:p>
        </w:tc>
        <w:tc>
          <w:tcPr>
            <w:tcW w:w="1188" w:type="dxa"/>
            <w:tcBorders>
              <w:top w:val="single" w:sz="4" w:space="0" w:color="auto"/>
              <w:left w:val="nil"/>
              <w:bottom w:val="single" w:sz="4" w:space="0" w:color="auto"/>
              <w:right w:val="single" w:sz="4" w:space="0" w:color="auto"/>
            </w:tcBorders>
          </w:tcPr>
          <w:p w14:paraId="444998F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67F3D76"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4,17</w:t>
            </w:r>
          </w:p>
        </w:tc>
        <w:tc>
          <w:tcPr>
            <w:tcW w:w="992" w:type="dxa"/>
            <w:tcBorders>
              <w:top w:val="nil"/>
              <w:left w:val="nil"/>
              <w:bottom w:val="single" w:sz="4" w:space="0" w:color="auto"/>
              <w:right w:val="single" w:sz="4" w:space="0" w:color="auto"/>
            </w:tcBorders>
            <w:shd w:val="clear" w:color="auto" w:fill="auto"/>
            <w:vAlign w:val="center"/>
            <w:hideMark/>
          </w:tcPr>
          <w:p w14:paraId="6A65B500"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417,00</w:t>
            </w:r>
          </w:p>
        </w:tc>
      </w:tr>
      <w:tr w:rsidR="002B2264" w:rsidRPr="00FC31BF" w14:paraId="2B534959" w14:textId="77777777" w:rsidTr="00386157">
        <w:trPr>
          <w:trHeight w:val="846"/>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24BE50E"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177</w:t>
            </w:r>
          </w:p>
        </w:tc>
        <w:tc>
          <w:tcPr>
            <w:tcW w:w="3228" w:type="dxa"/>
            <w:tcBorders>
              <w:top w:val="nil"/>
              <w:left w:val="nil"/>
              <w:bottom w:val="single" w:sz="4" w:space="0" w:color="auto"/>
              <w:right w:val="single" w:sz="4" w:space="0" w:color="auto"/>
            </w:tcBorders>
            <w:shd w:val="clear" w:color="auto" w:fill="auto"/>
            <w:vAlign w:val="center"/>
            <w:hideMark/>
          </w:tcPr>
          <w:p w14:paraId="149F3AB5"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Válvula Borboleta tipo Wafer (corpo estreito para montagem entre flanges). Diâmetro Nominal: 6 polegadas (DN150). Material do Corpo: Ferro fundido ASTM A126. Classe de Pressão: 150 Lbs (compatível com padrão ANSI B16.5). Material do Disco: Aço inox AISI 316. Material da Sede/Vedação: EPDM. Tipo de Acionamento: Alavanca manual. Acessórios Inclusos: Acompanha 02 (dois) flanges de instalação em aço inox AISI 316.</w:t>
            </w:r>
          </w:p>
        </w:tc>
        <w:tc>
          <w:tcPr>
            <w:tcW w:w="851" w:type="dxa"/>
            <w:tcBorders>
              <w:top w:val="nil"/>
              <w:left w:val="nil"/>
              <w:bottom w:val="single" w:sz="4" w:space="0" w:color="auto"/>
              <w:right w:val="single" w:sz="4" w:space="0" w:color="auto"/>
            </w:tcBorders>
            <w:shd w:val="clear" w:color="auto" w:fill="auto"/>
            <w:vAlign w:val="center"/>
            <w:hideMark/>
          </w:tcPr>
          <w:p w14:paraId="3B9BE57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66BE79B7"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w:t>
            </w:r>
          </w:p>
        </w:tc>
        <w:tc>
          <w:tcPr>
            <w:tcW w:w="1188" w:type="dxa"/>
            <w:tcBorders>
              <w:top w:val="single" w:sz="4" w:space="0" w:color="auto"/>
              <w:left w:val="nil"/>
              <w:bottom w:val="single" w:sz="4" w:space="0" w:color="auto"/>
              <w:right w:val="single" w:sz="4" w:space="0" w:color="auto"/>
            </w:tcBorders>
          </w:tcPr>
          <w:p w14:paraId="345054D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8D4BE5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882,11</w:t>
            </w:r>
          </w:p>
        </w:tc>
        <w:tc>
          <w:tcPr>
            <w:tcW w:w="992" w:type="dxa"/>
            <w:tcBorders>
              <w:top w:val="nil"/>
              <w:left w:val="nil"/>
              <w:bottom w:val="single" w:sz="4" w:space="0" w:color="auto"/>
              <w:right w:val="single" w:sz="4" w:space="0" w:color="auto"/>
            </w:tcBorders>
            <w:shd w:val="clear" w:color="auto" w:fill="auto"/>
            <w:vAlign w:val="center"/>
            <w:hideMark/>
          </w:tcPr>
          <w:p w14:paraId="6497B6F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8.821,10</w:t>
            </w:r>
          </w:p>
        </w:tc>
      </w:tr>
      <w:tr w:rsidR="002B2264" w:rsidRPr="00FC31BF" w14:paraId="7F04B02E" w14:textId="77777777" w:rsidTr="002B2264">
        <w:trPr>
          <w:trHeight w:val="1125"/>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B263704" w14:textId="77777777" w:rsidR="002B2264" w:rsidRPr="00FC31BF" w:rsidRDefault="002B2264" w:rsidP="008F6576">
            <w:pPr>
              <w:spacing w:after="0" w:line="240" w:lineRule="auto"/>
              <w:jc w:val="center"/>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178</w:t>
            </w:r>
          </w:p>
        </w:tc>
        <w:tc>
          <w:tcPr>
            <w:tcW w:w="3228" w:type="dxa"/>
            <w:tcBorders>
              <w:top w:val="nil"/>
              <w:left w:val="nil"/>
              <w:bottom w:val="single" w:sz="4" w:space="0" w:color="auto"/>
              <w:right w:val="single" w:sz="4" w:space="0" w:color="auto"/>
            </w:tcBorders>
            <w:shd w:val="clear" w:color="auto" w:fill="auto"/>
            <w:vAlign w:val="center"/>
            <w:hideMark/>
          </w:tcPr>
          <w:p w14:paraId="141967ED"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Válvula borboleta, material corpo ferro fundido ASTM A-126 classe B, diâmetro nominal 4 pol, material disco aço inox AISI 316, material vedação EPDM, classe pressão 150 Lbs, tipo extremidade wafer, tipo acionamento alavanca manual. Acessórios Inclusos: Acompanha 02 (dois) flanges de instalação em aço inox AISI 316.</w:t>
            </w:r>
          </w:p>
        </w:tc>
        <w:tc>
          <w:tcPr>
            <w:tcW w:w="851" w:type="dxa"/>
            <w:tcBorders>
              <w:top w:val="nil"/>
              <w:left w:val="nil"/>
              <w:bottom w:val="single" w:sz="4" w:space="0" w:color="auto"/>
              <w:right w:val="single" w:sz="4" w:space="0" w:color="auto"/>
            </w:tcBorders>
            <w:shd w:val="clear" w:color="auto" w:fill="auto"/>
            <w:vAlign w:val="center"/>
            <w:hideMark/>
          </w:tcPr>
          <w:p w14:paraId="2DB4AFE9"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UN</w:t>
            </w:r>
          </w:p>
        </w:tc>
        <w:tc>
          <w:tcPr>
            <w:tcW w:w="1222" w:type="dxa"/>
            <w:tcBorders>
              <w:top w:val="nil"/>
              <w:left w:val="nil"/>
              <w:bottom w:val="single" w:sz="4" w:space="0" w:color="auto"/>
              <w:right w:val="single" w:sz="4" w:space="0" w:color="auto"/>
            </w:tcBorders>
            <w:shd w:val="clear" w:color="auto" w:fill="auto"/>
            <w:vAlign w:val="center"/>
            <w:hideMark/>
          </w:tcPr>
          <w:p w14:paraId="07CD5C0F"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10</w:t>
            </w:r>
          </w:p>
        </w:tc>
        <w:tc>
          <w:tcPr>
            <w:tcW w:w="1188" w:type="dxa"/>
            <w:tcBorders>
              <w:top w:val="single" w:sz="4" w:space="0" w:color="auto"/>
              <w:left w:val="nil"/>
              <w:bottom w:val="single" w:sz="4" w:space="0" w:color="auto"/>
              <w:right w:val="single" w:sz="4" w:space="0" w:color="auto"/>
            </w:tcBorders>
          </w:tcPr>
          <w:p w14:paraId="6C5159D4"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7F00491"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520,66</w:t>
            </w:r>
          </w:p>
        </w:tc>
        <w:tc>
          <w:tcPr>
            <w:tcW w:w="992" w:type="dxa"/>
            <w:tcBorders>
              <w:top w:val="nil"/>
              <w:left w:val="nil"/>
              <w:bottom w:val="single" w:sz="4" w:space="0" w:color="auto"/>
              <w:right w:val="single" w:sz="4" w:space="0" w:color="auto"/>
            </w:tcBorders>
            <w:shd w:val="clear" w:color="auto" w:fill="auto"/>
            <w:vAlign w:val="center"/>
            <w:hideMark/>
          </w:tcPr>
          <w:p w14:paraId="1DEBED8B" w14:textId="77777777" w:rsidR="002B2264" w:rsidRPr="00FC31BF" w:rsidRDefault="002B2264" w:rsidP="008F6576">
            <w:pPr>
              <w:spacing w:after="0" w:line="240" w:lineRule="auto"/>
              <w:jc w:val="both"/>
              <w:rPr>
                <w:rFonts w:ascii="Century Gothic" w:eastAsia="Times New Roman" w:hAnsi="Century Gothic" w:cs="Calibri"/>
                <w:sz w:val="16"/>
                <w:szCs w:val="16"/>
                <w:lang w:eastAsia="pt-BR"/>
              </w:rPr>
            </w:pPr>
            <w:r w:rsidRPr="00FC31BF">
              <w:rPr>
                <w:rFonts w:ascii="Century Gothic" w:eastAsia="Times New Roman" w:hAnsi="Century Gothic" w:cs="Calibri"/>
                <w:sz w:val="16"/>
                <w:szCs w:val="16"/>
                <w:lang w:eastAsia="pt-BR"/>
              </w:rPr>
              <w:t>5.206,60</w:t>
            </w:r>
          </w:p>
        </w:tc>
      </w:tr>
    </w:tbl>
    <w:p w14:paraId="1B807833" w14:textId="2FFCC3A9" w:rsidR="00D33584" w:rsidRPr="00551CB6" w:rsidRDefault="00D33584" w:rsidP="008F6576">
      <w:pPr>
        <w:spacing w:after="0" w:line="240" w:lineRule="auto"/>
        <w:jc w:val="both"/>
        <w:rPr>
          <w:rFonts w:ascii="Century Gothic" w:eastAsia="Times New Roman" w:hAnsi="Century Gothic" w:cs="Times New Roman"/>
          <w:sz w:val="20"/>
          <w:szCs w:val="20"/>
          <w:lang w:eastAsia="pt-BR"/>
        </w:rPr>
      </w:pPr>
    </w:p>
    <w:p w14:paraId="27D5B54D" w14:textId="3D5C9FCD" w:rsidR="00D33584" w:rsidRPr="00551CB6" w:rsidRDefault="002B2264" w:rsidP="008F6576">
      <w:pPr>
        <w:spacing w:after="0" w:line="240" w:lineRule="auto"/>
        <w:jc w:val="both"/>
        <w:rPr>
          <w:rFonts w:ascii="Century Gothic" w:eastAsia="Times New Roman" w:hAnsi="Century Gothic" w:cs="Times New Roman"/>
          <w:sz w:val="20"/>
          <w:szCs w:val="20"/>
          <w:lang w:eastAsia="pt-BR"/>
        </w:rPr>
      </w:pPr>
      <w:r>
        <w:rPr>
          <w:rFonts w:ascii="Century Gothic" w:eastAsia="Times New Roman" w:hAnsi="Century Gothic" w:cs="Times New Roman"/>
          <w:b/>
          <w:bCs/>
          <w:sz w:val="20"/>
          <w:szCs w:val="20"/>
          <w:lang w:eastAsia="pt-BR"/>
        </w:rPr>
        <w:t>1.6</w:t>
      </w:r>
      <w:r w:rsidR="00D33584" w:rsidRPr="00551CB6">
        <w:rPr>
          <w:rFonts w:ascii="Century Gothic" w:eastAsia="Times New Roman" w:hAnsi="Century Gothic" w:cs="Times New Roman"/>
          <w:b/>
          <w:bCs/>
          <w:sz w:val="20"/>
          <w:szCs w:val="20"/>
          <w:lang w:eastAsia="pt-BR"/>
        </w:rPr>
        <w:t>.</w:t>
      </w:r>
      <w:r w:rsidR="00D33584" w:rsidRPr="00551CB6">
        <w:rPr>
          <w:rFonts w:ascii="Century Gothic" w:eastAsia="Times New Roman" w:hAnsi="Century Gothic" w:cs="Times New Roman"/>
          <w:sz w:val="20"/>
          <w:szCs w:val="20"/>
          <w:lang w:eastAsia="pt-BR"/>
        </w:rPr>
        <w:t xml:space="preserve"> Integram este contrato, independentemente de transcrição:</w:t>
      </w:r>
    </w:p>
    <w:p w14:paraId="4C9902DE" w14:textId="549C253B" w:rsidR="00D33584" w:rsidRPr="00551CB6" w:rsidRDefault="00D33584" w:rsidP="004E06F7">
      <w:pPr>
        <w:tabs>
          <w:tab w:val="left" w:pos="7065"/>
        </w:tabs>
        <w:spacing w:after="0" w:line="240" w:lineRule="auto"/>
        <w:jc w:val="both"/>
        <w:rPr>
          <w:rFonts w:ascii="Century Gothic" w:eastAsia="Times New Roman" w:hAnsi="Century Gothic" w:cs="Times New Roman"/>
          <w:sz w:val="20"/>
          <w:szCs w:val="20"/>
          <w:lang w:eastAsia="pt-BR"/>
        </w:rPr>
      </w:pPr>
      <w:r w:rsidRPr="00551CB6">
        <w:rPr>
          <w:rFonts w:ascii="Century Gothic" w:eastAsia="Times New Roman" w:hAnsi="Century Gothic" w:cs="Times New Roman"/>
          <w:sz w:val="20"/>
          <w:szCs w:val="20"/>
          <w:lang w:eastAsia="pt-BR"/>
        </w:rPr>
        <w:t>I – o Edital de Chamamento Público nº 01/2026 e seus anexos;</w:t>
      </w:r>
      <w:r w:rsidR="004E06F7">
        <w:rPr>
          <w:rFonts w:ascii="Century Gothic" w:eastAsia="Times New Roman" w:hAnsi="Century Gothic" w:cs="Times New Roman"/>
          <w:sz w:val="20"/>
          <w:szCs w:val="20"/>
          <w:lang w:eastAsia="pt-BR"/>
        </w:rPr>
        <w:tab/>
      </w:r>
    </w:p>
    <w:p w14:paraId="250FEBD2" w14:textId="0505828B" w:rsidR="00D33584" w:rsidRPr="00551CB6" w:rsidRDefault="00D33584" w:rsidP="004E06F7">
      <w:pPr>
        <w:tabs>
          <w:tab w:val="left" w:pos="7065"/>
        </w:tabs>
        <w:spacing w:after="0" w:line="240" w:lineRule="auto"/>
        <w:jc w:val="both"/>
        <w:rPr>
          <w:rFonts w:ascii="Century Gothic" w:eastAsia="Times New Roman" w:hAnsi="Century Gothic" w:cs="Times New Roman"/>
          <w:sz w:val="20"/>
          <w:szCs w:val="20"/>
          <w:lang w:eastAsia="pt-BR"/>
        </w:rPr>
      </w:pPr>
      <w:r w:rsidRPr="00551CB6">
        <w:rPr>
          <w:rFonts w:ascii="Century Gothic" w:eastAsia="Times New Roman" w:hAnsi="Century Gothic" w:cs="Times New Roman"/>
          <w:sz w:val="20"/>
          <w:szCs w:val="20"/>
          <w:lang w:eastAsia="pt-BR"/>
        </w:rPr>
        <w:t>II – o Termo de Referência;</w:t>
      </w:r>
      <w:r w:rsidR="004E06F7">
        <w:rPr>
          <w:rFonts w:ascii="Century Gothic" w:eastAsia="Times New Roman" w:hAnsi="Century Gothic" w:cs="Times New Roman"/>
          <w:sz w:val="20"/>
          <w:szCs w:val="20"/>
          <w:lang w:eastAsia="pt-BR"/>
        </w:rPr>
        <w:tab/>
      </w:r>
    </w:p>
    <w:p w14:paraId="6ED6A3B7" w14:textId="77777777" w:rsidR="00D33584" w:rsidRPr="00551CB6" w:rsidRDefault="00D33584" w:rsidP="008F6576">
      <w:pPr>
        <w:spacing w:after="0" w:line="240" w:lineRule="auto"/>
        <w:jc w:val="both"/>
        <w:rPr>
          <w:rFonts w:ascii="Century Gothic" w:eastAsia="Times New Roman" w:hAnsi="Century Gothic" w:cs="Times New Roman"/>
          <w:sz w:val="20"/>
          <w:szCs w:val="20"/>
          <w:lang w:eastAsia="pt-BR"/>
        </w:rPr>
      </w:pPr>
      <w:r w:rsidRPr="00551CB6">
        <w:rPr>
          <w:rFonts w:ascii="Century Gothic" w:eastAsia="Times New Roman" w:hAnsi="Century Gothic" w:cs="Times New Roman"/>
          <w:sz w:val="20"/>
          <w:szCs w:val="20"/>
          <w:lang w:eastAsia="pt-BR"/>
        </w:rPr>
        <w:t>III – o Estudo Técnico Preliminar, quando integrante do processo;</w:t>
      </w:r>
    </w:p>
    <w:p w14:paraId="3B5387CF" w14:textId="77777777" w:rsidR="00D33584" w:rsidRPr="00551CB6" w:rsidRDefault="00D33584" w:rsidP="008F6576">
      <w:pPr>
        <w:spacing w:after="0" w:line="240" w:lineRule="auto"/>
        <w:jc w:val="both"/>
        <w:rPr>
          <w:rFonts w:ascii="Century Gothic" w:eastAsia="Times New Roman" w:hAnsi="Century Gothic" w:cs="Times New Roman"/>
          <w:sz w:val="20"/>
          <w:szCs w:val="20"/>
          <w:lang w:eastAsia="pt-BR"/>
        </w:rPr>
      </w:pPr>
      <w:r w:rsidRPr="00551CB6">
        <w:rPr>
          <w:rFonts w:ascii="Century Gothic" w:eastAsia="Times New Roman" w:hAnsi="Century Gothic" w:cs="Times New Roman"/>
          <w:sz w:val="20"/>
          <w:szCs w:val="20"/>
          <w:lang w:eastAsia="pt-BR"/>
        </w:rPr>
        <w:t>IV – a documentação de habilitação da CREDENCIADA;</w:t>
      </w:r>
    </w:p>
    <w:p w14:paraId="267BC651" w14:textId="4ABF7085" w:rsidR="00D33584" w:rsidRDefault="00D33584" w:rsidP="008F6576">
      <w:pPr>
        <w:spacing w:after="0" w:line="240" w:lineRule="auto"/>
        <w:jc w:val="both"/>
        <w:rPr>
          <w:rFonts w:ascii="Century Gothic" w:eastAsia="Times New Roman" w:hAnsi="Century Gothic" w:cs="Times New Roman"/>
          <w:sz w:val="20"/>
          <w:szCs w:val="20"/>
          <w:lang w:eastAsia="pt-BR"/>
        </w:rPr>
      </w:pPr>
      <w:r w:rsidRPr="00551CB6">
        <w:rPr>
          <w:rFonts w:ascii="Century Gothic" w:eastAsia="Times New Roman" w:hAnsi="Century Gothic" w:cs="Times New Roman"/>
          <w:sz w:val="20"/>
          <w:szCs w:val="20"/>
          <w:lang w:eastAsia="pt-BR"/>
        </w:rPr>
        <w:t>V – as solicitações de fornecimento e demais documentos formalmente emitidos no curso da execução contratual.</w:t>
      </w:r>
    </w:p>
    <w:p w14:paraId="2D4C6D38" w14:textId="77777777" w:rsidR="008F6576" w:rsidRPr="00551CB6" w:rsidRDefault="008F6576" w:rsidP="008F6576">
      <w:pPr>
        <w:spacing w:after="0" w:line="240" w:lineRule="auto"/>
        <w:jc w:val="both"/>
        <w:rPr>
          <w:rFonts w:ascii="Century Gothic" w:eastAsia="Times New Roman" w:hAnsi="Century Gothic" w:cs="Times New Roman"/>
          <w:sz w:val="20"/>
          <w:szCs w:val="20"/>
          <w:lang w:eastAsia="pt-BR"/>
        </w:rPr>
      </w:pPr>
    </w:p>
    <w:p w14:paraId="769A44D1" w14:textId="77777777" w:rsidR="00D33584" w:rsidRPr="00551CB6" w:rsidRDefault="00ED6623" w:rsidP="00D33584">
      <w:pPr>
        <w:spacing w:after="0" w:line="240" w:lineRule="auto"/>
        <w:rPr>
          <w:rFonts w:ascii="Century Gothic" w:eastAsia="Times New Roman" w:hAnsi="Century Gothic" w:cs="Times New Roman"/>
          <w:sz w:val="20"/>
          <w:szCs w:val="20"/>
          <w:lang w:eastAsia="pt-BR"/>
        </w:rPr>
      </w:pPr>
      <w:r>
        <w:rPr>
          <w:rFonts w:ascii="Century Gothic" w:eastAsia="Times New Roman" w:hAnsi="Century Gothic" w:cs="Times New Roman"/>
          <w:sz w:val="20"/>
          <w:szCs w:val="20"/>
          <w:lang w:eastAsia="pt-BR"/>
        </w:rPr>
        <w:pict w14:anchorId="07201CD4">
          <v:rect id="_x0000_i1068" style="width:0;height:1.5pt" o:hralign="center" o:hrstd="t" o:hr="t" fillcolor="#a0a0a0" stroked="f"/>
        </w:pict>
      </w:r>
    </w:p>
    <w:p w14:paraId="174F047C" w14:textId="35367897" w:rsidR="00D33584" w:rsidRPr="00551CB6" w:rsidRDefault="00386157" w:rsidP="0011063B">
      <w:pPr>
        <w:spacing w:before="240" w:after="0" w:line="240" w:lineRule="auto"/>
        <w:jc w:val="center"/>
        <w:outlineLvl w:val="1"/>
        <w:rPr>
          <w:rFonts w:ascii="Century Gothic" w:eastAsia="Times New Roman" w:hAnsi="Century Gothic" w:cs="Times New Roman"/>
          <w:b/>
          <w:bCs/>
          <w:sz w:val="20"/>
          <w:szCs w:val="20"/>
          <w:lang w:eastAsia="pt-BR"/>
        </w:rPr>
      </w:pPr>
      <w:r w:rsidRPr="00386157">
        <w:rPr>
          <w:rFonts w:ascii="Century Gothic" w:hAnsi="Century Gothic"/>
          <w:b/>
          <w:noProof/>
          <w:sz w:val="20"/>
          <w:szCs w:val="20"/>
          <w:lang w:eastAsia="pt-BR"/>
        </w:rPr>
        <mc:AlternateContent>
          <mc:Choice Requires="wps">
            <w:drawing>
              <wp:anchor distT="0" distB="0" distL="114300" distR="114300" simplePos="0" relativeHeight="251702272" behindDoc="1" locked="0" layoutInCell="0" allowOverlap="1" wp14:anchorId="05BD049D" wp14:editId="3F66A0A6">
                <wp:simplePos x="0" y="0"/>
                <wp:positionH relativeFrom="margin">
                  <wp:posOffset>0</wp:posOffset>
                </wp:positionH>
                <wp:positionV relativeFrom="margin">
                  <wp:posOffset>3234055</wp:posOffset>
                </wp:positionV>
                <wp:extent cx="5865495" cy="2513965"/>
                <wp:effectExtent l="0" t="0" r="0" b="0"/>
                <wp:wrapNone/>
                <wp:docPr id="27" name="Caixa de Texto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4AF5400"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5BD049D" id="Caixa de Texto 27" o:spid="_x0000_s1045" type="#_x0000_t202" style="position:absolute;left:0;text-align:left;margin-left:0;margin-top:254.65pt;width:461.85pt;height:197.95pt;rotation:-45;z-index:-25161420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" o:allowincell="f" filled="f" stroked="f">
                <v:stroke joinstyle="round"/>
                <o:lock v:ext="edit" shapetype="t"/>
                <v:textbox style="mso-fit-shape-to-text:t">
                  <w:txbxContent>
                    <w:p w14:paraId="64AF5400"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v:textbox>
                <w10:wrap anchorx="margin" anchory="margin"/>
              </v:shape>
            </w:pict>
          </mc:Fallback>
        </mc:AlternateContent>
      </w:r>
      <w:r w:rsidR="00D33584" w:rsidRPr="00551CB6">
        <w:rPr>
          <w:rFonts w:ascii="Century Gothic" w:eastAsia="Times New Roman" w:hAnsi="Century Gothic" w:cs="Times New Roman"/>
          <w:b/>
          <w:bCs/>
          <w:sz w:val="20"/>
          <w:szCs w:val="20"/>
          <w:lang w:eastAsia="pt-BR"/>
        </w:rPr>
        <w:t>CLÁUSULA SEGUNDA – DA VINCULAÇÃO AO EDITAL E À LEGISLAÇÃO APLICÁVEL</w:t>
      </w:r>
    </w:p>
    <w:p w14:paraId="4D6BB494" w14:textId="77777777" w:rsidR="00D33584" w:rsidRPr="00551CB6" w:rsidRDefault="00D33584" w:rsidP="008F6576">
      <w:pPr>
        <w:spacing w:after="0" w:line="240" w:lineRule="auto"/>
        <w:jc w:val="both"/>
        <w:rPr>
          <w:rFonts w:ascii="Century Gothic" w:eastAsia="Times New Roman" w:hAnsi="Century Gothic" w:cs="Times New Roman"/>
          <w:sz w:val="20"/>
          <w:szCs w:val="20"/>
          <w:lang w:eastAsia="pt-BR"/>
        </w:rPr>
      </w:pPr>
      <w:r w:rsidRPr="00551CB6">
        <w:rPr>
          <w:rFonts w:ascii="Century Gothic" w:eastAsia="Times New Roman" w:hAnsi="Century Gothic" w:cs="Times New Roman"/>
          <w:b/>
          <w:bCs/>
          <w:sz w:val="20"/>
          <w:szCs w:val="20"/>
          <w:lang w:eastAsia="pt-BR"/>
        </w:rPr>
        <w:t>2.1.</w:t>
      </w:r>
      <w:r w:rsidRPr="00551CB6">
        <w:rPr>
          <w:rFonts w:ascii="Century Gothic" w:eastAsia="Times New Roman" w:hAnsi="Century Gothic" w:cs="Times New Roman"/>
          <w:sz w:val="20"/>
          <w:szCs w:val="20"/>
          <w:lang w:eastAsia="pt-BR"/>
        </w:rPr>
        <w:t xml:space="preserve"> O presente contrato vincula-se ao Edital de Chamamento Público nº 01/2026, ao Termo de Referência e aos demais documentos que integram o Processo Administrativo nº ____/2026, observando-se a Lei Federal nº 14.133/2021 e a regulamentação municipal aplicável.</w:t>
      </w:r>
    </w:p>
    <w:p w14:paraId="37FB8010" w14:textId="77777777" w:rsidR="00D33584" w:rsidRPr="00551CB6" w:rsidRDefault="00D33584" w:rsidP="008F6576">
      <w:pPr>
        <w:spacing w:after="0" w:line="240" w:lineRule="auto"/>
        <w:jc w:val="both"/>
        <w:rPr>
          <w:rFonts w:ascii="Century Gothic" w:eastAsia="Times New Roman" w:hAnsi="Century Gothic" w:cs="Times New Roman"/>
          <w:sz w:val="20"/>
          <w:szCs w:val="20"/>
          <w:lang w:eastAsia="pt-BR"/>
        </w:rPr>
      </w:pPr>
      <w:r w:rsidRPr="00551CB6">
        <w:rPr>
          <w:rFonts w:ascii="Century Gothic" w:eastAsia="Times New Roman" w:hAnsi="Century Gothic" w:cs="Times New Roman"/>
          <w:b/>
          <w:bCs/>
          <w:sz w:val="20"/>
          <w:szCs w:val="20"/>
          <w:lang w:eastAsia="pt-BR"/>
        </w:rPr>
        <w:t>2.2.</w:t>
      </w:r>
      <w:r w:rsidRPr="00551CB6">
        <w:rPr>
          <w:rFonts w:ascii="Century Gothic" w:eastAsia="Times New Roman" w:hAnsi="Century Gothic" w:cs="Times New Roman"/>
          <w:sz w:val="20"/>
          <w:szCs w:val="20"/>
          <w:lang w:eastAsia="pt-BR"/>
        </w:rPr>
        <w:t xml:space="preserve"> A execução contratual deverá observar os princípios da legalidade, impessoalidade, moralidade, publicidade, eficiência, planejamento, transparência, isonomia e interesse público.</w:t>
      </w:r>
    </w:p>
    <w:p w14:paraId="466CA7AD" w14:textId="77777777" w:rsidR="00D33584" w:rsidRPr="00551CB6" w:rsidRDefault="00D33584" w:rsidP="008F6576">
      <w:pPr>
        <w:spacing w:after="0" w:line="240" w:lineRule="auto"/>
        <w:jc w:val="both"/>
        <w:rPr>
          <w:rFonts w:ascii="Century Gothic" w:eastAsia="Times New Roman" w:hAnsi="Century Gothic" w:cs="Times New Roman"/>
          <w:sz w:val="20"/>
          <w:szCs w:val="20"/>
          <w:lang w:eastAsia="pt-BR"/>
        </w:rPr>
      </w:pPr>
      <w:r w:rsidRPr="00551CB6">
        <w:rPr>
          <w:rFonts w:ascii="Century Gothic" w:eastAsia="Times New Roman" w:hAnsi="Century Gothic" w:cs="Times New Roman"/>
          <w:b/>
          <w:bCs/>
          <w:sz w:val="20"/>
          <w:szCs w:val="20"/>
          <w:lang w:eastAsia="pt-BR"/>
        </w:rPr>
        <w:t>2.3.</w:t>
      </w:r>
      <w:r w:rsidRPr="00551CB6">
        <w:rPr>
          <w:rFonts w:ascii="Century Gothic" w:eastAsia="Times New Roman" w:hAnsi="Century Gothic" w:cs="Times New Roman"/>
          <w:sz w:val="20"/>
          <w:szCs w:val="20"/>
          <w:lang w:eastAsia="pt-BR"/>
        </w:rPr>
        <w:t xml:space="preserve"> A CREDENCIADA declara ter pleno conhecimento das condições estabelecidas no edital e nos documentos que integram o processo, comprometendo-se a cumprir integralmente as obrigações assumidas.</w:t>
      </w:r>
    </w:p>
    <w:p w14:paraId="19DF4AED" w14:textId="1B9C2015" w:rsidR="00C05927" w:rsidRDefault="00ED6623" w:rsidP="008F6576">
      <w:pPr>
        <w:spacing w:after="0"/>
        <w:ind w:right="-2"/>
        <w:jc w:val="both"/>
        <w:rPr>
          <w:rFonts w:ascii="Century Gothic" w:hAnsi="Century Gothic"/>
          <w:sz w:val="20"/>
          <w:szCs w:val="20"/>
        </w:rPr>
      </w:pPr>
      <w:r>
        <w:rPr>
          <w:rFonts w:ascii="Century Gothic" w:eastAsia="Times New Roman" w:hAnsi="Century Gothic" w:cs="Times New Roman"/>
          <w:sz w:val="20"/>
          <w:szCs w:val="20"/>
          <w:lang w:eastAsia="pt-BR"/>
        </w:rPr>
        <w:pict w14:anchorId="75FE979A">
          <v:rect id="_x0000_i1069" style="width:0;height:1.5pt" o:hralign="center" o:hrstd="t" o:hr="t" fillcolor="#a0a0a0" stroked="f"/>
        </w:pict>
      </w:r>
    </w:p>
    <w:p w14:paraId="4F877CDA" w14:textId="77777777" w:rsidR="009522CE" w:rsidRDefault="009522CE" w:rsidP="008F6576">
      <w:pPr>
        <w:spacing w:after="0"/>
        <w:ind w:right="-2"/>
        <w:jc w:val="both"/>
        <w:rPr>
          <w:rFonts w:ascii="Century Gothic" w:hAnsi="Century Gothic"/>
          <w:sz w:val="20"/>
          <w:szCs w:val="20"/>
        </w:rPr>
      </w:pPr>
    </w:p>
    <w:p w14:paraId="5E40D2FF" w14:textId="6C187C4F" w:rsidR="000F640A" w:rsidRDefault="005C647F" w:rsidP="008F6576">
      <w:pPr>
        <w:spacing w:after="0"/>
        <w:ind w:right="141"/>
        <w:jc w:val="center"/>
        <w:rPr>
          <w:rFonts w:ascii="Century Gothic" w:hAnsi="Century Gothic"/>
          <w:b/>
          <w:bCs/>
          <w:sz w:val="20"/>
          <w:szCs w:val="20"/>
        </w:rPr>
      </w:pPr>
      <w:r w:rsidRPr="00C05927">
        <w:rPr>
          <w:rFonts w:ascii="Century Gothic" w:hAnsi="Century Gothic"/>
          <w:b/>
          <w:bCs/>
          <w:sz w:val="20"/>
          <w:szCs w:val="20"/>
        </w:rPr>
        <w:t xml:space="preserve">CLÁUSULA </w:t>
      </w:r>
      <w:r w:rsidR="009522CE">
        <w:rPr>
          <w:rFonts w:ascii="Century Gothic" w:hAnsi="Century Gothic"/>
          <w:b/>
          <w:bCs/>
          <w:sz w:val="20"/>
          <w:szCs w:val="20"/>
        </w:rPr>
        <w:t>TERCEIRA</w:t>
      </w:r>
      <w:r w:rsidR="000F640A">
        <w:rPr>
          <w:rFonts w:ascii="Century Gothic" w:hAnsi="Century Gothic"/>
          <w:b/>
          <w:bCs/>
          <w:sz w:val="20"/>
          <w:szCs w:val="20"/>
        </w:rPr>
        <w:t xml:space="preserve"> - </w:t>
      </w:r>
      <w:r w:rsidR="000F640A" w:rsidRPr="000F640A">
        <w:rPr>
          <w:rFonts w:ascii="Century Gothic" w:hAnsi="Century Gothic"/>
          <w:b/>
          <w:bCs/>
          <w:sz w:val="20"/>
          <w:szCs w:val="20"/>
        </w:rPr>
        <w:t>O REGIME DE EXECUÇÃO OU A FORMA DE FORNECIMENTO</w:t>
      </w:r>
    </w:p>
    <w:p w14:paraId="3233BB15"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3.1.</w:t>
      </w:r>
      <w:r w:rsidRPr="004E06F7">
        <w:rPr>
          <w:rFonts w:ascii="Century Gothic" w:hAnsi="Century Gothic"/>
          <w:sz w:val="20"/>
          <w:szCs w:val="20"/>
        </w:rPr>
        <w:t xml:space="preserve"> O objeto do presente contrato será executado mediante </w:t>
      </w:r>
      <w:r w:rsidRPr="004E06F7">
        <w:rPr>
          <w:rStyle w:val="Forte"/>
          <w:rFonts w:ascii="Century Gothic" w:hAnsi="Century Gothic"/>
          <w:sz w:val="20"/>
          <w:szCs w:val="20"/>
        </w:rPr>
        <w:t>fornecimento parcelado, sob demanda e de acordo com as necessidades efetivamente verificadas</w:t>
      </w:r>
      <w:r w:rsidRPr="004E06F7">
        <w:rPr>
          <w:rFonts w:ascii="Century Gothic" w:hAnsi="Century Gothic"/>
          <w:sz w:val="20"/>
          <w:szCs w:val="20"/>
        </w:rPr>
        <w:t xml:space="preserve"> pelo Serviço Autônomo Municipal de Água e Esgoto – SAMAE de Lobato/PR, durante a vigência contratual, mediante emissão de Ordem de Fornecimento ou documento equivalente.</w:t>
      </w:r>
    </w:p>
    <w:p w14:paraId="059CD705"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3.2.</w:t>
      </w:r>
      <w:r w:rsidRPr="004E06F7">
        <w:rPr>
          <w:rFonts w:ascii="Century Gothic" w:hAnsi="Century Gothic"/>
          <w:sz w:val="20"/>
          <w:szCs w:val="20"/>
        </w:rPr>
        <w:t xml:space="preserve"> A contratação será executada sob o regime de </w:t>
      </w:r>
      <w:r w:rsidRPr="004E06F7">
        <w:rPr>
          <w:rStyle w:val="Forte"/>
          <w:rFonts w:ascii="Century Gothic" w:hAnsi="Century Gothic"/>
          <w:sz w:val="20"/>
          <w:szCs w:val="20"/>
        </w:rPr>
        <w:t>fornecimento parcelado</w:t>
      </w:r>
      <w:r w:rsidRPr="004E06F7">
        <w:rPr>
          <w:rFonts w:ascii="Century Gothic" w:hAnsi="Century Gothic"/>
          <w:sz w:val="20"/>
          <w:szCs w:val="20"/>
        </w:rPr>
        <w:t>, não constituindo obrigação da Administração a aquisição da totalidade dos quantitativos estimados no procedimento de credenciamento, nem assegurando ao CONTRATADO quantitativo mínimo, valor mínimo de contratação ou volume mínimo de fornecimento.</w:t>
      </w:r>
    </w:p>
    <w:p w14:paraId="6CF18BBE"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3.3.</w:t>
      </w:r>
      <w:r w:rsidRPr="004E06F7">
        <w:rPr>
          <w:rFonts w:ascii="Century Gothic" w:hAnsi="Century Gothic"/>
          <w:sz w:val="20"/>
          <w:szCs w:val="20"/>
        </w:rPr>
        <w:t xml:space="preserve"> A formalização do presente contrato decorre de procedimento de </w:t>
      </w:r>
      <w:r w:rsidRPr="004E06F7">
        <w:rPr>
          <w:rStyle w:val="Forte"/>
          <w:rFonts w:ascii="Century Gothic" w:hAnsi="Century Gothic"/>
          <w:sz w:val="20"/>
          <w:szCs w:val="20"/>
        </w:rPr>
        <w:t>credenciamento para contratação paralela e não excludente</w:t>
      </w:r>
      <w:r w:rsidRPr="004E06F7">
        <w:rPr>
          <w:rFonts w:ascii="Century Gothic" w:hAnsi="Century Gothic"/>
          <w:sz w:val="20"/>
          <w:szCs w:val="20"/>
        </w:rPr>
        <w:t>, nos termos do art. 79, inciso I, da Lei Federal nº 14.133/2021, integrando o CONTRATADO o conjunto de fornecedores contratados para atendimento das demandas do SAMAE, observadas as regras estabelecidas no Edital de Credenciamento, no Termo de Referência e neste instrumento.</w:t>
      </w:r>
    </w:p>
    <w:p w14:paraId="098AE952"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3.4.</w:t>
      </w:r>
      <w:r w:rsidRPr="004E06F7">
        <w:rPr>
          <w:rFonts w:ascii="Century Gothic" w:hAnsi="Century Gothic"/>
          <w:sz w:val="20"/>
          <w:szCs w:val="20"/>
        </w:rPr>
        <w:t xml:space="preserve"> A condição de </w:t>
      </w:r>
      <w:r w:rsidRPr="004E06F7">
        <w:rPr>
          <w:rStyle w:val="Forte"/>
          <w:rFonts w:ascii="Century Gothic" w:hAnsi="Century Gothic"/>
          <w:sz w:val="20"/>
          <w:szCs w:val="20"/>
        </w:rPr>
        <w:t>credenciado</w:t>
      </w:r>
      <w:r w:rsidRPr="004E06F7">
        <w:rPr>
          <w:rFonts w:ascii="Century Gothic" w:hAnsi="Century Gothic"/>
          <w:sz w:val="20"/>
          <w:szCs w:val="20"/>
        </w:rPr>
        <w:t xml:space="preserve">, por si só, não gera direito ao recebimento de demandas ou à celebração de contrato. Para fins de distribuição ordinária das demandas, serão considerados os fornecedores que possuam </w:t>
      </w:r>
      <w:r w:rsidRPr="004E06F7">
        <w:rPr>
          <w:rStyle w:val="Forte"/>
          <w:rFonts w:ascii="Century Gothic" w:hAnsi="Century Gothic"/>
          <w:sz w:val="20"/>
          <w:szCs w:val="20"/>
        </w:rPr>
        <w:t>contrato vigente e estejam aptos ao atendimento da demanda específica</w:t>
      </w:r>
      <w:r w:rsidRPr="004E06F7">
        <w:rPr>
          <w:rFonts w:ascii="Century Gothic" w:hAnsi="Century Gothic"/>
          <w:sz w:val="20"/>
          <w:szCs w:val="20"/>
        </w:rPr>
        <w:t>, observados os critérios estabelecidos no Edital, no Termo de Referência e neste contrato.</w:t>
      </w:r>
    </w:p>
    <w:p w14:paraId="3125947B"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3.5.</w:t>
      </w:r>
      <w:r w:rsidRPr="004E06F7">
        <w:rPr>
          <w:rFonts w:ascii="Century Gothic" w:hAnsi="Century Gothic"/>
          <w:sz w:val="20"/>
          <w:szCs w:val="20"/>
        </w:rPr>
        <w:t xml:space="preserve"> A distribuição das demandas entre os fornecedores contratados observará critérios </w:t>
      </w:r>
      <w:r w:rsidRPr="004E06F7">
        <w:rPr>
          <w:rStyle w:val="Forte"/>
          <w:rFonts w:ascii="Century Gothic" w:hAnsi="Century Gothic"/>
          <w:sz w:val="20"/>
          <w:szCs w:val="20"/>
        </w:rPr>
        <w:t>objetivos, impessoais, transparentes e previamente estabelecidos</w:t>
      </w:r>
      <w:r w:rsidRPr="004E06F7">
        <w:rPr>
          <w:rFonts w:ascii="Century Gothic" w:hAnsi="Century Gothic"/>
          <w:sz w:val="20"/>
          <w:szCs w:val="20"/>
        </w:rPr>
        <w:t>, especialmente:</w:t>
      </w:r>
    </w:p>
    <w:p w14:paraId="09BDF42D"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I –</w:t>
      </w:r>
      <w:r w:rsidRPr="004E06F7">
        <w:rPr>
          <w:rFonts w:ascii="Century Gothic" w:hAnsi="Century Gothic"/>
          <w:sz w:val="20"/>
          <w:szCs w:val="20"/>
        </w:rPr>
        <w:t xml:space="preserve"> a existência de contrato vigente;</w:t>
      </w:r>
    </w:p>
    <w:p w14:paraId="574D0C62"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II –</w:t>
      </w:r>
      <w:r w:rsidRPr="004E06F7">
        <w:rPr>
          <w:rFonts w:ascii="Century Gothic" w:hAnsi="Century Gothic"/>
          <w:sz w:val="20"/>
          <w:szCs w:val="20"/>
        </w:rPr>
        <w:t xml:space="preserve"> a compatibilidade do objeto contratado com o material solicitado;</w:t>
      </w:r>
    </w:p>
    <w:p w14:paraId="41E0E19F"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III –</w:t>
      </w:r>
      <w:r w:rsidRPr="004E06F7">
        <w:rPr>
          <w:rFonts w:ascii="Century Gothic" w:hAnsi="Century Gothic"/>
          <w:sz w:val="20"/>
          <w:szCs w:val="20"/>
        </w:rPr>
        <w:t xml:space="preserve"> a disponibilidade do material;</w:t>
      </w:r>
    </w:p>
    <w:p w14:paraId="6B3C5851"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IV –</w:t>
      </w:r>
      <w:r w:rsidRPr="004E06F7">
        <w:rPr>
          <w:rFonts w:ascii="Century Gothic" w:hAnsi="Century Gothic"/>
          <w:sz w:val="20"/>
          <w:szCs w:val="20"/>
        </w:rPr>
        <w:t xml:space="preserve"> a capacidade de fornecimento da quantidade solicitada;</w:t>
      </w:r>
    </w:p>
    <w:p w14:paraId="0515072D"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V –</w:t>
      </w:r>
      <w:r w:rsidRPr="004E06F7">
        <w:rPr>
          <w:rFonts w:ascii="Century Gothic" w:hAnsi="Century Gothic"/>
          <w:sz w:val="20"/>
          <w:szCs w:val="20"/>
        </w:rPr>
        <w:t xml:space="preserve"> o prazo e as condições de atendimento;</w:t>
      </w:r>
    </w:p>
    <w:p w14:paraId="12C1049E"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VI –</w:t>
      </w:r>
      <w:r w:rsidRPr="004E06F7">
        <w:rPr>
          <w:rFonts w:ascii="Century Gothic" w:hAnsi="Century Gothic"/>
          <w:sz w:val="20"/>
          <w:szCs w:val="20"/>
        </w:rPr>
        <w:t xml:space="preserve"> a localização do fornecedor e o critério de regionalização, quando aplicável;</w:t>
      </w:r>
    </w:p>
    <w:p w14:paraId="11DAEEE1"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VII –</w:t>
      </w:r>
      <w:r w:rsidRPr="004E06F7">
        <w:rPr>
          <w:rFonts w:ascii="Century Gothic" w:hAnsi="Century Gothic"/>
          <w:sz w:val="20"/>
          <w:szCs w:val="20"/>
        </w:rPr>
        <w:t xml:space="preserve"> a ordem de inscrição, quando aplicável;</w:t>
      </w:r>
    </w:p>
    <w:p w14:paraId="170ADA2C"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VIII –</w:t>
      </w:r>
      <w:r w:rsidRPr="004E06F7">
        <w:rPr>
          <w:rFonts w:ascii="Century Gothic" w:hAnsi="Century Gothic"/>
          <w:sz w:val="20"/>
          <w:szCs w:val="20"/>
        </w:rPr>
        <w:t xml:space="preserve"> a ordem de rodízio ou alternância entre os fornecedores contratados e aptos; e</w:t>
      </w:r>
    </w:p>
    <w:p w14:paraId="166098D0"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IX –</w:t>
      </w:r>
      <w:r w:rsidRPr="004E06F7">
        <w:rPr>
          <w:rFonts w:ascii="Century Gothic" w:hAnsi="Century Gothic"/>
          <w:sz w:val="20"/>
          <w:szCs w:val="20"/>
        </w:rPr>
        <w:t xml:space="preserve"> as demais condições objetivas estabelecidas no Edital e no Termo de Referência.</w:t>
      </w:r>
    </w:p>
    <w:p w14:paraId="12D31A57" w14:textId="77777777" w:rsidR="004E06F7" w:rsidRPr="004E06F7" w:rsidRDefault="00ED6623" w:rsidP="004E06F7">
      <w:pPr>
        <w:spacing w:after="0" w:line="240" w:lineRule="auto"/>
        <w:jc w:val="both"/>
        <w:rPr>
          <w:rFonts w:ascii="Century Gothic" w:hAnsi="Century Gothic"/>
          <w:sz w:val="20"/>
          <w:szCs w:val="20"/>
        </w:rPr>
      </w:pPr>
      <w:r>
        <w:rPr>
          <w:rFonts w:ascii="Century Gothic" w:hAnsi="Century Gothic"/>
          <w:sz w:val="20"/>
          <w:szCs w:val="20"/>
        </w:rPr>
        <w:pict w14:anchorId="24CBC4D7">
          <v:rect id="_x0000_i1070" style="width:0;height:1.5pt" o:hralign="center" o:hrstd="t" o:hr="t" fillcolor="#a0a0a0" stroked="f"/>
        </w:pict>
      </w:r>
    </w:p>
    <w:p w14:paraId="47A6269D" w14:textId="10715F1B" w:rsidR="004E06F7" w:rsidRPr="004E06F7" w:rsidRDefault="00683D81" w:rsidP="004E06F7">
      <w:pPr>
        <w:pStyle w:val="Ttulo2"/>
        <w:spacing w:before="0" w:after="0"/>
        <w:jc w:val="both"/>
        <w:rPr>
          <w:rFonts w:ascii="Century Gothic" w:hAnsi="Century Gothic"/>
          <w:i w:val="0"/>
          <w:sz w:val="20"/>
          <w:szCs w:val="20"/>
        </w:rPr>
      </w:pPr>
      <w:r w:rsidRPr="00386157">
        <w:rPr>
          <w:rFonts w:ascii="Century Gothic" w:hAnsi="Century Gothic"/>
          <w:b w:val="0"/>
          <w:noProof/>
          <w:sz w:val="20"/>
          <w:szCs w:val="20"/>
        </w:rPr>
        <mc:AlternateContent>
          <mc:Choice Requires="wps">
            <w:drawing>
              <wp:anchor distT="0" distB="0" distL="114300" distR="114300" simplePos="0" relativeHeight="251747328" behindDoc="1" locked="0" layoutInCell="0" allowOverlap="1" wp14:anchorId="685A58D6" wp14:editId="6D0EF543">
                <wp:simplePos x="0" y="0"/>
                <wp:positionH relativeFrom="margin">
                  <wp:posOffset>0</wp:posOffset>
                </wp:positionH>
                <wp:positionV relativeFrom="margin">
                  <wp:posOffset>2179955</wp:posOffset>
                </wp:positionV>
                <wp:extent cx="5865495" cy="2513965"/>
                <wp:effectExtent l="0" t="0" r="0" b="0"/>
                <wp:wrapNone/>
                <wp:docPr id="7" name="Caixa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A4D3EDC" w14:textId="77777777" w:rsidR="00683D81" w:rsidRDefault="00683D81" w:rsidP="00683D81">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85A58D6" id="Caixa de Texto 7" o:spid="_x0000_s1046" type="#_x0000_t202" style="position:absolute;left:0;text-align:left;margin-left:0;margin-top:171.65pt;width:461.85pt;height:197.95pt;rotation:-45;z-index:-2515691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" o:allowincell="f" filled="f" stroked="f">
                <v:stroke joinstyle="round"/>
                <o:lock v:ext="edit" shapetype="t"/>
                <v:textbox style="mso-fit-shape-to-text:t">
                  <w:txbxContent>
                    <w:p w14:paraId="4A4D3EDC" w14:textId="77777777" w:rsidR="00683D81" w:rsidRDefault="00683D81" w:rsidP="00683D81">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v:textbox>
                <w10:wrap anchorx="margin" anchory="margin"/>
              </v:shape>
            </w:pict>
          </mc:Fallback>
        </mc:AlternateContent>
      </w:r>
      <w:r w:rsidR="004E06F7" w:rsidRPr="004E06F7">
        <w:rPr>
          <w:rStyle w:val="Forte"/>
          <w:rFonts w:ascii="Century Gothic" w:hAnsi="Century Gothic"/>
          <w:b/>
          <w:bCs/>
          <w:i w:val="0"/>
          <w:sz w:val="20"/>
          <w:szCs w:val="20"/>
        </w:rPr>
        <w:t>3.6. DA REGIONALIZAÇÃO E DA DISTRIBUIÇÃO DAS DEMANDAS</w:t>
      </w:r>
    </w:p>
    <w:p w14:paraId="4C2438EA"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3.6.</w:t>
      </w:r>
      <w:r w:rsidRPr="004E06F7">
        <w:rPr>
          <w:rFonts w:ascii="Century Gothic" w:hAnsi="Century Gothic"/>
          <w:sz w:val="20"/>
          <w:szCs w:val="20"/>
        </w:rPr>
        <w:t xml:space="preserve"> Para fins de distribuição das demandas, será observado, quando aplicável, o critério de </w:t>
      </w:r>
      <w:r w:rsidRPr="004E06F7">
        <w:rPr>
          <w:rStyle w:val="Forte"/>
          <w:rFonts w:ascii="Century Gothic" w:hAnsi="Century Gothic"/>
          <w:sz w:val="20"/>
          <w:szCs w:val="20"/>
        </w:rPr>
        <w:t>regionalização</w:t>
      </w:r>
      <w:r w:rsidRPr="004E06F7">
        <w:rPr>
          <w:rFonts w:ascii="Century Gothic" w:hAnsi="Century Gothic"/>
          <w:sz w:val="20"/>
          <w:szCs w:val="20"/>
        </w:rPr>
        <w:t>, considerando a localização do estabelecimento fornecedor, as condições logísticas e sua capacidade de realizar o fornecimento nas condições e prazos estabelecidos pelo SAMAE.</w:t>
      </w:r>
    </w:p>
    <w:p w14:paraId="24A847B8"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3.6.1.</w:t>
      </w:r>
      <w:r w:rsidRPr="004E06F7">
        <w:rPr>
          <w:rFonts w:ascii="Century Gothic" w:hAnsi="Century Gothic"/>
          <w:sz w:val="20"/>
          <w:szCs w:val="20"/>
        </w:rPr>
        <w:t xml:space="preserve"> A utilização da regionalização como critério objetivo de organização e distribuição das contratações fundamenta-se no </w:t>
      </w:r>
      <w:r w:rsidRPr="004E06F7">
        <w:rPr>
          <w:rStyle w:val="Forte"/>
          <w:rFonts w:ascii="Century Gothic" w:hAnsi="Century Gothic"/>
          <w:sz w:val="20"/>
          <w:szCs w:val="20"/>
        </w:rPr>
        <w:t>Plano de Ação Municipal 2026–2029 – Programa de Contratações Públicas para Interesse Local/Regional</w:t>
      </w:r>
      <w:r w:rsidRPr="004E06F7">
        <w:rPr>
          <w:rFonts w:ascii="Century Gothic" w:hAnsi="Century Gothic"/>
          <w:sz w:val="20"/>
          <w:szCs w:val="20"/>
        </w:rPr>
        <w:t>, que prevê, no âmbito do credenciamento e da contratação paralela e não excludente, a possibilidade de utilização de mecanismos objetivos de distribuição, inclusive regionalização, rotação, ordem de convocação e critérios relacionados à capacidade operacional, desde que compatíveis com o objeto e devidamente justificados.</w:t>
      </w:r>
    </w:p>
    <w:p w14:paraId="66D42818"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3.6.2.</w:t>
      </w:r>
      <w:r w:rsidRPr="004E06F7">
        <w:rPr>
          <w:rFonts w:ascii="Century Gothic" w:hAnsi="Century Gothic"/>
          <w:sz w:val="20"/>
          <w:szCs w:val="20"/>
        </w:rPr>
        <w:t xml:space="preserve"> Para fins deste contrato, a regionalização será considerada em relação à </w:t>
      </w:r>
      <w:r w:rsidRPr="004E06F7">
        <w:rPr>
          <w:rStyle w:val="Forte"/>
          <w:rFonts w:ascii="Century Gothic" w:hAnsi="Century Gothic"/>
          <w:sz w:val="20"/>
          <w:szCs w:val="20"/>
        </w:rPr>
        <w:t>localização do fornecedor e às condições de fornecimento dos materiais</w:t>
      </w:r>
      <w:r w:rsidRPr="004E06F7">
        <w:rPr>
          <w:rFonts w:ascii="Century Gothic" w:hAnsi="Century Gothic"/>
          <w:sz w:val="20"/>
          <w:szCs w:val="20"/>
        </w:rPr>
        <w:t>, não se confundindo com critério relativo ao local de execução de serviços, uma vez que o objeto consiste no fornecimento de bens e materiais.</w:t>
      </w:r>
    </w:p>
    <w:p w14:paraId="74132125"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3.7.</w:t>
      </w:r>
      <w:r w:rsidRPr="004E06F7">
        <w:rPr>
          <w:rFonts w:ascii="Century Gothic" w:hAnsi="Century Gothic"/>
          <w:sz w:val="20"/>
          <w:szCs w:val="20"/>
        </w:rPr>
        <w:t xml:space="preserve"> A preferência territorial observará, quando aplicável e desde que haja fornecedor contratado e apto ao atendimento da demanda, a seguinte ordem:</w:t>
      </w:r>
    </w:p>
    <w:p w14:paraId="1CEB6F05"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I –</w:t>
      </w:r>
      <w:r w:rsidRPr="004E06F7">
        <w:rPr>
          <w:rFonts w:ascii="Century Gothic" w:hAnsi="Century Gothic"/>
          <w:sz w:val="20"/>
          <w:szCs w:val="20"/>
        </w:rPr>
        <w:t xml:space="preserve"> fornecedores estabelecidos no Município de </w:t>
      </w:r>
      <w:r w:rsidRPr="004E06F7">
        <w:rPr>
          <w:rStyle w:val="Forte"/>
          <w:rFonts w:ascii="Century Gothic" w:hAnsi="Century Gothic"/>
          <w:sz w:val="20"/>
          <w:szCs w:val="20"/>
        </w:rPr>
        <w:t>Lobato/PR</w:t>
      </w:r>
      <w:r w:rsidRPr="004E06F7">
        <w:rPr>
          <w:rFonts w:ascii="Century Gothic" w:hAnsi="Century Gothic"/>
          <w:sz w:val="20"/>
          <w:szCs w:val="20"/>
        </w:rPr>
        <w:t>;</w:t>
      </w:r>
    </w:p>
    <w:p w14:paraId="0F0EDFEC"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II –</w:t>
      </w:r>
      <w:r w:rsidRPr="004E06F7">
        <w:rPr>
          <w:rFonts w:ascii="Century Gothic" w:hAnsi="Century Gothic"/>
          <w:sz w:val="20"/>
          <w:szCs w:val="20"/>
        </w:rPr>
        <w:t xml:space="preserve"> fornecedores estabelecidos nos Municípios integrantes da </w:t>
      </w:r>
      <w:r w:rsidRPr="004E06F7">
        <w:rPr>
          <w:rStyle w:val="Forte"/>
          <w:rFonts w:ascii="Century Gothic" w:hAnsi="Century Gothic"/>
          <w:sz w:val="20"/>
          <w:szCs w:val="20"/>
        </w:rPr>
        <w:t>Associação dos Municípios do Setentrião Paranaense – AMUSEP</w:t>
      </w:r>
      <w:r w:rsidRPr="004E06F7">
        <w:rPr>
          <w:rFonts w:ascii="Century Gothic" w:hAnsi="Century Gothic"/>
          <w:sz w:val="20"/>
          <w:szCs w:val="20"/>
        </w:rPr>
        <w:t>, observada a composição oficialmente reconhecida na data da aplicação do critério; e</w:t>
      </w:r>
    </w:p>
    <w:p w14:paraId="48B110B0"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III –</w:t>
      </w:r>
      <w:r w:rsidRPr="004E06F7">
        <w:rPr>
          <w:rFonts w:ascii="Century Gothic" w:hAnsi="Century Gothic"/>
          <w:sz w:val="20"/>
          <w:szCs w:val="20"/>
        </w:rPr>
        <w:t xml:space="preserve"> fornecedores estabelecidos em outras localidades, desde que regularmente contratados e aptos ao atendimento da demanda.</w:t>
      </w:r>
    </w:p>
    <w:p w14:paraId="4BDA135E"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3.7.1.</w:t>
      </w:r>
      <w:r w:rsidRPr="004E06F7">
        <w:rPr>
          <w:rFonts w:ascii="Century Gothic" w:hAnsi="Century Gothic"/>
          <w:sz w:val="20"/>
          <w:szCs w:val="20"/>
        </w:rPr>
        <w:t xml:space="preserve"> A ordem territorial prevista neste item será aplicada de forma objetiva e proporcional, considerando a existência de fornecedor apto, a disponibilidade dos materiais, a capacidade de atendimento, os prazos de fornecimento, as condições logísticas e a necessidade específica do SAMAE.</w:t>
      </w:r>
    </w:p>
    <w:p w14:paraId="0825D86A"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3.8.</w:t>
      </w:r>
      <w:r w:rsidRPr="004E06F7">
        <w:rPr>
          <w:rFonts w:ascii="Century Gothic" w:hAnsi="Century Gothic"/>
          <w:sz w:val="20"/>
          <w:szCs w:val="20"/>
        </w:rPr>
        <w:t xml:space="preserve"> A preferência territorial prevista nesta cláusula constitui </w:t>
      </w:r>
      <w:r w:rsidRPr="004E06F7">
        <w:rPr>
          <w:rStyle w:val="Forte"/>
          <w:rFonts w:ascii="Century Gothic" w:hAnsi="Century Gothic"/>
          <w:sz w:val="20"/>
          <w:szCs w:val="20"/>
        </w:rPr>
        <w:t>critério objetivo de organização e priorização da distribuição das demandas</w:t>
      </w:r>
      <w:r w:rsidRPr="004E06F7">
        <w:rPr>
          <w:rFonts w:ascii="Century Gothic" w:hAnsi="Century Gothic"/>
          <w:sz w:val="20"/>
          <w:szCs w:val="20"/>
        </w:rPr>
        <w:t>, não caracterizando exclusividade de contratação em favor de fornecedores locais ou regionais e não constituindo requisito de habilitação ou condição para ingresso no credenciamento.</w:t>
      </w:r>
    </w:p>
    <w:p w14:paraId="2EEC1720"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3.8.1.</w:t>
      </w:r>
      <w:r w:rsidRPr="004E06F7">
        <w:rPr>
          <w:rFonts w:ascii="Century Gothic" w:hAnsi="Century Gothic"/>
          <w:sz w:val="20"/>
          <w:szCs w:val="20"/>
        </w:rPr>
        <w:t xml:space="preserve"> A localização do fornecedor não impedirá a contratação de pessoa jurídica estabelecida em outra localidade quando não houver fornecedor local ou regional apto, quando a capacidade de atendimento dos fornecedores locais ou regionais for insuficiente ou quando circunstâncias objetivamente justificadas demonstrarem a necessidade ou adequação da convocação de outro fornecedor.</w:t>
      </w:r>
    </w:p>
    <w:p w14:paraId="323FFE71"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3.9.</w:t>
      </w:r>
      <w:r w:rsidRPr="004E06F7">
        <w:rPr>
          <w:rFonts w:ascii="Century Gothic" w:hAnsi="Century Gothic"/>
          <w:sz w:val="20"/>
          <w:szCs w:val="20"/>
        </w:rPr>
        <w:t xml:space="preserve"> Havendo dois ou mais fornecedores contratados e aptos pertencentes ao mesmo nível de preferência territorial, será observada, para fins de organização da convocação, a </w:t>
      </w:r>
      <w:r w:rsidRPr="004E06F7">
        <w:rPr>
          <w:rStyle w:val="Forte"/>
          <w:rFonts w:ascii="Century Gothic" w:hAnsi="Century Gothic"/>
          <w:sz w:val="20"/>
          <w:szCs w:val="20"/>
        </w:rPr>
        <w:t>ordem de inscrição no credenciamento</w:t>
      </w:r>
      <w:r w:rsidRPr="004E06F7">
        <w:rPr>
          <w:rFonts w:ascii="Century Gothic" w:hAnsi="Century Gothic"/>
          <w:sz w:val="20"/>
          <w:szCs w:val="20"/>
        </w:rPr>
        <w:t>, considerada a data em que a documentação exigida estiver completa e regular, ressalvadas as hipóteses de inaptidão, indisponibilidade ou impossibilidade objetiva de atendimento.</w:t>
      </w:r>
    </w:p>
    <w:p w14:paraId="5C110A65"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3.9.1.</w:t>
      </w:r>
      <w:r w:rsidRPr="004E06F7">
        <w:rPr>
          <w:rFonts w:ascii="Century Gothic" w:hAnsi="Century Gothic"/>
          <w:sz w:val="20"/>
          <w:szCs w:val="20"/>
        </w:rPr>
        <w:t xml:space="preserve"> A ordem de inscrição será utilizada em conjunto com os demais critérios de distribuição previstos neste contrato e no Termo de Referência, não conferindo ao fornecedor direito adquirido ao recebimento de determinada demanda.</w:t>
      </w:r>
    </w:p>
    <w:p w14:paraId="14C89A43" w14:textId="77777777" w:rsidR="004E06F7" w:rsidRPr="004E06F7" w:rsidRDefault="00ED6623" w:rsidP="004E06F7">
      <w:pPr>
        <w:spacing w:after="0" w:line="240" w:lineRule="auto"/>
        <w:jc w:val="both"/>
        <w:rPr>
          <w:rFonts w:ascii="Century Gothic" w:hAnsi="Century Gothic"/>
          <w:sz w:val="20"/>
          <w:szCs w:val="20"/>
        </w:rPr>
      </w:pPr>
      <w:r>
        <w:rPr>
          <w:rFonts w:ascii="Century Gothic" w:hAnsi="Century Gothic"/>
          <w:sz w:val="20"/>
          <w:szCs w:val="20"/>
        </w:rPr>
        <w:pict w14:anchorId="384B2607">
          <v:rect id="_x0000_i1071" style="width:0;height:1.5pt" o:hralign="center" o:hrstd="t" o:hr="t" fillcolor="#a0a0a0" stroked="f"/>
        </w:pict>
      </w:r>
    </w:p>
    <w:p w14:paraId="6ED2C072" w14:textId="77777777" w:rsidR="004E06F7" w:rsidRPr="004E06F7" w:rsidRDefault="004E06F7" w:rsidP="004E06F7">
      <w:pPr>
        <w:pStyle w:val="Ttulo2"/>
        <w:spacing w:before="0" w:after="0"/>
        <w:jc w:val="both"/>
        <w:rPr>
          <w:rFonts w:ascii="Century Gothic" w:hAnsi="Century Gothic"/>
          <w:i w:val="0"/>
          <w:sz w:val="20"/>
          <w:szCs w:val="20"/>
        </w:rPr>
      </w:pPr>
      <w:r w:rsidRPr="004E06F7">
        <w:rPr>
          <w:rStyle w:val="Forte"/>
          <w:rFonts w:ascii="Century Gothic" w:hAnsi="Century Gothic"/>
          <w:b/>
          <w:bCs/>
          <w:i w:val="0"/>
          <w:sz w:val="20"/>
          <w:szCs w:val="20"/>
        </w:rPr>
        <w:t>3.10. DO RODÍZIO OU ALTERNÂNCIA</w:t>
      </w:r>
    </w:p>
    <w:p w14:paraId="262DD9E4"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3.10.</w:t>
      </w:r>
      <w:r w:rsidRPr="004E06F7">
        <w:rPr>
          <w:rFonts w:ascii="Century Gothic" w:hAnsi="Century Gothic"/>
          <w:sz w:val="20"/>
          <w:szCs w:val="20"/>
        </w:rPr>
        <w:t xml:space="preserve"> Formalizados os respectivos contratos, a distribuição ordinária das demandas entre os fornecedores contratados e aptos observará sistema de </w:t>
      </w:r>
      <w:r w:rsidRPr="004E06F7">
        <w:rPr>
          <w:rStyle w:val="Forte"/>
          <w:rFonts w:ascii="Century Gothic" w:hAnsi="Century Gothic"/>
          <w:sz w:val="20"/>
          <w:szCs w:val="20"/>
        </w:rPr>
        <w:t>rodízio ou alternância</w:t>
      </w:r>
      <w:r w:rsidRPr="004E06F7">
        <w:rPr>
          <w:rFonts w:ascii="Century Gothic" w:hAnsi="Century Gothic"/>
          <w:sz w:val="20"/>
          <w:szCs w:val="20"/>
        </w:rPr>
        <w:t>, conforme a ordem estabelecida pela Administração, com o objetivo de assegurar tratamento isonômico, distribuição equilibrada das oportunidades de fornecimento e evitar concentração injustificada das demandas.</w:t>
      </w:r>
    </w:p>
    <w:p w14:paraId="480CB8B3" w14:textId="092D56CA" w:rsidR="004E06F7" w:rsidRPr="004E06F7" w:rsidRDefault="00683D81" w:rsidP="004E06F7">
      <w:pPr>
        <w:pStyle w:val="NormalWeb"/>
        <w:spacing w:before="0" w:beforeAutospacing="0" w:after="0" w:afterAutospacing="0"/>
        <w:jc w:val="both"/>
        <w:rPr>
          <w:rFonts w:ascii="Century Gothic" w:hAnsi="Century Gothic"/>
          <w:sz w:val="20"/>
          <w:szCs w:val="20"/>
        </w:rPr>
      </w:pPr>
      <w:r w:rsidRPr="00386157">
        <w:rPr>
          <w:rFonts w:ascii="Century Gothic" w:hAnsi="Century Gothic"/>
          <w:b/>
          <w:noProof/>
          <w:sz w:val="20"/>
          <w:szCs w:val="20"/>
        </w:rPr>
        <mc:AlternateContent>
          <mc:Choice Requires="wps">
            <w:drawing>
              <wp:anchor distT="0" distB="0" distL="114300" distR="114300" simplePos="0" relativeHeight="251749376" behindDoc="1" locked="0" layoutInCell="0" allowOverlap="1" wp14:anchorId="2B6737E9" wp14:editId="31D8A5C9">
                <wp:simplePos x="0" y="0"/>
                <wp:positionH relativeFrom="margin">
                  <wp:posOffset>0</wp:posOffset>
                </wp:positionH>
                <wp:positionV relativeFrom="margin">
                  <wp:posOffset>2335530</wp:posOffset>
                </wp:positionV>
                <wp:extent cx="5865495" cy="2513965"/>
                <wp:effectExtent l="0" t="0" r="0" b="0"/>
                <wp:wrapNone/>
                <wp:docPr id="9" name="Caixa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CCD406D" w14:textId="77777777" w:rsidR="00683D81" w:rsidRDefault="00683D81" w:rsidP="00683D81">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B6737E9" id="Caixa de Texto 9" o:spid="_x0000_s1047" type="#_x0000_t202" style="position:absolute;left:0;text-align:left;margin-left:0;margin-top:183.9pt;width:461.85pt;height:197.95pt;rotation:-45;z-index:-2515671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" o:allowincell="f" filled="f" stroked="f">
                <v:stroke joinstyle="round"/>
                <o:lock v:ext="edit" shapetype="t"/>
                <v:textbox style="mso-fit-shape-to-text:t">
                  <w:txbxContent>
                    <w:p w14:paraId="1CCD406D" w14:textId="77777777" w:rsidR="00683D81" w:rsidRDefault="00683D81" w:rsidP="00683D81">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v:textbox>
                <w10:wrap anchorx="margin" anchory="margin"/>
              </v:shape>
            </w:pict>
          </mc:Fallback>
        </mc:AlternateContent>
      </w:r>
      <w:r w:rsidR="004E06F7" w:rsidRPr="004E06F7">
        <w:rPr>
          <w:rStyle w:val="Forte"/>
          <w:rFonts w:ascii="Century Gothic" w:hAnsi="Century Gothic"/>
          <w:sz w:val="20"/>
          <w:szCs w:val="20"/>
        </w:rPr>
        <w:t>3.11.</w:t>
      </w:r>
      <w:r w:rsidR="004E06F7" w:rsidRPr="004E06F7">
        <w:rPr>
          <w:rFonts w:ascii="Century Gothic" w:hAnsi="Century Gothic"/>
          <w:sz w:val="20"/>
          <w:szCs w:val="20"/>
        </w:rPr>
        <w:t xml:space="preserve"> O rodízio será aplicado exclusivamente entre os fornecedores que:</w:t>
      </w:r>
    </w:p>
    <w:p w14:paraId="2B167FB3"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I –</w:t>
      </w:r>
      <w:r w:rsidRPr="004E06F7">
        <w:rPr>
          <w:rFonts w:ascii="Century Gothic" w:hAnsi="Century Gothic"/>
          <w:sz w:val="20"/>
          <w:szCs w:val="20"/>
        </w:rPr>
        <w:t xml:space="preserve"> possuam contrato vigente;</w:t>
      </w:r>
    </w:p>
    <w:p w14:paraId="192DB33F"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II –</w:t>
      </w:r>
      <w:r w:rsidRPr="004E06F7">
        <w:rPr>
          <w:rFonts w:ascii="Century Gothic" w:hAnsi="Century Gothic"/>
          <w:sz w:val="20"/>
          <w:szCs w:val="20"/>
        </w:rPr>
        <w:t xml:space="preserve"> estejam aptos ao atendimento da demanda específica;</w:t>
      </w:r>
    </w:p>
    <w:p w14:paraId="09423ABA"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III –</w:t>
      </w:r>
      <w:r w:rsidRPr="004E06F7">
        <w:rPr>
          <w:rFonts w:ascii="Century Gothic" w:hAnsi="Century Gothic"/>
          <w:sz w:val="20"/>
          <w:szCs w:val="20"/>
        </w:rPr>
        <w:t xml:space="preserve"> disponham dos materiais solicitados ou tenham condições de providenciar seu fornecimento no prazo estabelecido;</w:t>
      </w:r>
    </w:p>
    <w:p w14:paraId="4CD3A5F2"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IV –</w:t>
      </w:r>
      <w:r w:rsidRPr="004E06F7">
        <w:rPr>
          <w:rFonts w:ascii="Century Gothic" w:hAnsi="Century Gothic"/>
          <w:sz w:val="20"/>
          <w:szCs w:val="20"/>
        </w:rPr>
        <w:t xml:space="preserve"> possuam capacidade para atender às quantidades solicitadas; e</w:t>
      </w:r>
    </w:p>
    <w:p w14:paraId="6E920D7A"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V –</w:t>
      </w:r>
      <w:r w:rsidRPr="004E06F7">
        <w:rPr>
          <w:rFonts w:ascii="Century Gothic" w:hAnsi="Century Gothic"/>
          <w:sz w:val="20"/>
          <w:szCs w:val="20"/>
        </w:rPr>
        <w:t xml:space="preserve"> tenham condições de cumprir o prazo e as demais condições estabelecidas na respectiva Ordem de Fornecimento.</w:t>
      </w:r>
    </w:p>
    <w:p w14:paraId="741BF5FB"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3.12.</w:t>
      </w:r>
      <w:r w:rsidRPr="004E06F7">
        <w:rPr>
          <w:rFonts w:ascii="Century Gothic" w:hAnsi="Century Gothic"/>
          <w:sz w:val="20"/>
          <w:szCs w:val="20"/>
        </w:rPr>
        <w:t xml:space="preserve"> O fornecedor que atender determinada demanda será reposicionado ao final da ordem de rodízio correspondente ao respectivo grupo de regionalização e de aptidão, passando os demais fornecedores contratados e aptos a ocupar as posições subsequentes, de modo a assegurar a alternância na distribuição das demandas futuras.</w:t>
      </w:r>
    </w:p>
    <w:p w14:paraId="6FB89757"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3.12.1.</w:t>
      </w:r>
      <w:r w:rsidRPr="004E06F7">
        <w:rPr>
          <w:rFonts w:ascii="Century Gothic" w:hAnsi="Century Gothic"/>
          <w:sz w:val="20"/>
          <w:szCs w:val="20"/>
        </w:rPr>
        <w:t xml:space="preserve"> A posição no rodízio será considerada em conjunto com os demais critérios objetivos de atendimento da demanda, não sendo convocado o fornecedor que, embora esteja na posição correspondente, não possua disponibilidade, capacidade ou condições de cumprir o fornecimento solicitado.</w:t>
      </w:r>
    </w:p>
    <w:p w14:paraId="1792D9DF"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3.13.</w:t>
      </w:r>
      <w:r w:rsidRPr="004E06F7">
        <w:rPr>
          <w:rFonts w:ascii="Century Gothic" w:hAnsi="Century Gothic"/>
          <w:sz w:val="20"/>
          <w:szCs w:val="20"/>
        </w:rPr>
        <w:t xml:space="preserve"> A entrada de novo fornecedor no credenciamento durante a vigência de contratos já formalizados não implicará, automaticamente, redistribuição de demandas, quantitativos, saldos ou obrigações dos contratos vigentes, nem sua inclusão imediata no rodízio em andamento.</w:t>
      </w:r>
    </w:p>
    <w:p w14:paraId="77BCFDD3"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3.14.</w:t>
      </w:r>
      <w:r w:rsidRPr="004E06F7">
        <w:rPr>
          <w:rFonts w:ascii="Century Gothic" w:hAnsi="Century Gothic"/>
          <w:sz w:val="20"/>
          <w:szCs w:val="20"/>
        </w:rPr>
        <w:t xml:space="preserve"> O novo credenciado poderá ser considerado para futuras contratações, observados os critérios de regionalização, ordem de inscrição, aptidão, disponibilidade e demais condições estabelecidas no Edital e no Termo de Referência.</w:t>
      </w:r>
    </w:p>
    <w:p w14:paraId="2862823D"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3.15.</w:t>
      </w:r>
      <w:r w:rsidRPr="004E06F7">
        <w:rPr>
          <w:rFonts w:ascii="Century Gothic" w:hAnsi="Century Gothic"/>
          <w:sz w:val="20"/>
          <w:szCs w:val="20"/>
        </w:rPr>
        <w:t xml:space="preserve"> Formalizado o contrato com novo fornecedor, este passará a integrar o conjunto de fornecedores contratados e poderá participar da distribuição das demandas futuras, observada a sistemática de rodízio aplicável ao respectivo grupo de regionalização e de aptidão.</w:t>
      </w:r>
    </w:p>
    <w:p w14:paraId="662B17EE" w14:textId="77777777" w:rsidR="004E06F7" w:rsidRPr="004E06F7" w:rsidRDefault="00ED6623" w:rsidP="004E06F7">
      <w:pPr>
        <w:spacing w:after="0" w:line="240" w:lineRule="auto"/>
        <w:jc w:val="both"/>
        <w:rPr>
          <w:rFonts w:ascii="Century Gothic" w:hAnsi="Century Gothic"/>
          <w:sz w:val="20"/>
          <w:szCs w:val="20"/>
        </w:rPr>
      </w:pPr>
      <w:r>
        <w:rPr>
          <w:rFonts w:ascii="Century Gothic" w:hAnsi="Century Gothic"/>
          <w:sz w:val="20"/>
          <w:szCs w:val="20"/>
        </w:rPr>
        <w:pict w14:anchorId="35FE9DAE">
          <v:rect id="_x0000_i1072" style="width:0;height:1.5pt" o:hralign="center" o:hrstd="t" o:hr="t" fillcolor="#a0a0a0" stroked="f"/>
        </w:pict>
      </w:r>
    </w:p>
    <w:p w14:paraId="1E41E107" w14:textId="77777777" w:rsidR="004E06F7" w:rsidRPr="004E06F7" w:rsidRDefault="004E06F7" w:rsidP="004E06F7">
      <w:pPr>
        <w:pStyle w:val="Ttulo2"/>
        <w:spacing w:before="0" w:after="0"/>
        <w:jc w:val="both"/>
        <w:rPr>
          <w:rFonts w:ascii="Century Gothic" w:hAnsi="Century Gothic"/>
          <w:i w:val="0"/>
          <w:sz w:val="20"/>
          <w:szCs w:val="20"/>
        </w:rPr>
      </w:pPr>
      <w:r w:rsidRPr="004E06F7">
        <w:rPr>
          <w:rStyle w:val="Forte"/>
          <w:rFonts w:ascii="Century Gothic" w:hAnsi="Century Gothic"/>
          <w:b/>
          <w:bCs/>
          <w:i w:val="0"/>
          <w:sz w:val="20"/>
          <w:szCs w:val="20"/>
        </w:rPr>
        <w:t>3.16. DA FORMALIZAÇÃO DAS DEMANDAS</w:t>
      </w:r>
    </w:p>
    <w:p w14:paraId="60627BAB"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3.16.</w:t>
      </w:r>
      <w:r w:rsidRPr="004E06F7">
        <w:rPr>
          <w:rFonts w:ascii="Century Gothic" w:hAnsi="Century Gothic"/>
          <w:sz w:val="20"/>
          <w:szCs w:val="20"/>
        </w:rPr>
        <w:t xml:space="preserve"> As demandas serão formalizadas mediante </w:t>
      </w:r>
      <w:r w:rsidRPr="004E06F7">
        <w:rPr>
          <w:rStyle w:val="Forte"/>
          <w:rFonts w:ascii="Century Gothic" w:hAnsi="Century Gothic"/>
          <w:sz w:val="20"/>
          <w:szCs w:val="20"/>
        </w:rPr>
        <w:t>Ordem de Fornecimento ou documento equivalente</w:t>
      </w:r>
      <w:r w:rsidRPr="004E06F7">
        <w:rPr>
          <w:rFonts w:ascii="Century Gothic" w:hAnsi="Century Gothic"/>
          <w:sz w:val="20"/>
          <w:szCs w:val="20"/>
        </w:rPr>
        <w:t>, emitida pelo setor competente do SAMAE, contendo, no mínimo:</w:t>
      </w:r>
    </w:p>
    <w:p w14:paraId="3D2F3CD1"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I –</w:t>
      </w:r>
      <w:r w:rsidRPr="004E06F7">
        <w:rPr>
          <w:rFonts w:ascii="Century Gothic" w:hAnsi="Century Gothic"/>
          <w:sz w:val="20"/>
          <w:szCs w:val="20"/>
        </w:rPr>
        <w:t xml:space="preserve"> identificação do fornecedor contratado;</w:t>
      </w:r>
    </w:p>
    <w:p w14:paraId="583CF4C4"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II –</w:t>
      </w:r>
      <w:r w:rsidRPr="004E06F7">
        <w:rPr>
          <w:rFonts w:ascii="Century Gothic" w:hAnsi="Century Gothic"/>
          <w:sz w:val="20"/>
          <w:szCs w:val="20"/>
        </w:rPr>
        <w:t xml:space="preserve"> descrição dos materiais;</w:t>
      </w:r>
    </w:p>
    <w:p w14:paraId="3586F10D"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III –</w:t>
      </w:r>
      <w:r w:rsidRPr="004E06F7">
        <w:rPr>
          <w:rFonts w:ascii="Century Gothic" w:hAnsi="Century Gothic"/>
          <w:sz w:val="20"/>
          <w:szCs w:val="20"/>
        </w:rPr>
        <w:t xml:space="preserve"> quantidades;</w:t>
      </w:r>
    </w:p>
    <w:p w14:paraId="14DA3E24"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IV –</w:t>
      </w:r>
      <w:r w:rsidRPr="004E06F7">
        <w:rPr>
          <w:rFonts w:ascii="Century Gothic" w:hAnsi="Century Gothic"/>
          <w:sz w:val="20"/>
          <w:szCs w:val="20"/>
        </w:rPr>
        <w:t xml:space="preserve"> local de entrega ou retirada;</w:t>
      </w:r>
    </w:p>
    <w:p w14:paraId="138EAA52"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V –</w:t>
      </w:r>
      <w:r w:rsidRPr="004E06F7">
        <w:rPr>
          <w:rFonts w:ascii="Century Gothic" w:hAnsi="Century Gothic"/>
          <w:sz w:val="20"/>
          <w:szCs w:val="20"/>
        </w:rPr>
        <w:t xml:space="preserve"> prazo para atendimento; e</w:t>
      </w:r>
    </w:p>
    <w:p w14:paraId="6328CAF4"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VI –</w:t>
      </w:r>
      <w:r w:rsidRPr="004E06F7">
        <w:rPr>
          <w:rFonts w:ascii="Century Gothic" w:hAnsi="Century Gothic"/>
          <w:sz w:val="20"/>
          <w:szCs w:val="20"/>
        </w:rPr>
        <w:t xml:space="preserve"> identificação do responsável pela solicitação.</w:t>
      </w:r>
    </w:p>
    <w:p w14:paraId="2EFED134"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3.17.</w:t>
      </w:r>
      <w:r w:rsidRPr="004E06F7">
        <w:rPr>
          <w:rFonts w:ascii="Century Gothic" w:hAnsi="Century Gothic"/>
          <w:sz w:val="20"/>
          <w:szCs w:val="20"/>
        </w:rPr>
        <w:t xml:space="preserve"> Os fornecedores deverão atender às Ordens de Fornecimento nos seguintes prazos máximos, contados do recebimento da solicitação formal:</w:t>
      </w:r>
    </w:p>
    <w:p w14:paraId="00AC7436"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I – fornecimentos ordinários:</w:t>
      </w:r>
      <w:r w:rsidRPr="004E06F7">
        <w:rPr>
          <w:rFonts w:ascii="Century Gothic" w:hAnsi="Century Gothic"/>
          <w:sz w:val="20"/>
          <w:szCs w:val="20"/>
        </w:rPr>
        <w:t xml:space="preserve"> até </w:t>
      </w:r>
      <w:r w:rsidRPr="004E06F7">
        <w:rPr>
          <w:rStyle w:val="Forte"/>
          <w:rFonts w:ascii="Century Gothic" w:hAnsi="Century Gothic"/>
          <w:sz w:val="20"/>
          <w:szCs w:val="20"/>
        </w:rPr>
        <w:t>05 (cinco) dias úteis</w:t>
      </w:r>
      <w:r w:rsidRPr="004E06F7">
        <w:rPr>
          <w:rFonts w:ascii="Century Gothic" w:hAnsi="Century Gothic"/>
          <w:sz w:val="20"/>
          <w:szCs w:val="20"/>
        </w:rPr>
        <w:t>;</w:t>
      </w:r>
    </w:p>
    <w:p w14:paraId="72F2F78F"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II – fornecimentos urgentes:</w:t>
      </w:r>
      <w:r w:rsidRPr="004E06F7">
        <w:rPr>
          <w:rFonts w:ascii="Century Gothic" w:hAnsi="Century Gothic"/>
          <w:sz w:val="20"/>
          <w:szCs w:val="20"/>
        </w:rPr>
        <w:t xml:space="preserve"> até </w:t>
      </w:r>
      <w:r w:rsidRPr="004E06F7">
        <w:rPr>
          <w:rStyle w:val="Forte"/>
          <w:rFonts w:ascii="Century Gothic" w:hAnsi="Century Gothic"/>
          <w:sz w:val="20"/>
          <w:szCs w:val="20"/>
        </w:rPr>
        <w:t>24 (vinte e quatro) horas</w:t>
      </w:r>
      <w:r w:rsidRPr="004E06F7">
        <w:rPr>
          <w:rFonts w:ascii="Century Gothic" w:hAnsi="Century Gothic"/>
          <w:sz w:val="20"/>
          <w:szCs w:val="20"/>
        </w:rPr>
        <w:t>;</w:t>
      </w:r>
    </w:p>
    <w:p w14:paraId="6E100EC7"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III – situações emergenciais:</w:t>
      </w:r>
      <w:r w:rsidRPr="004E06F7">
        <w:rPr>
          <w:rFonts w:ascii="Century Gothic" w:hAnsi="Century Gothic"/>
          <w:sz w:val="20"/>
          <w:szCs w:val="20"/>
        </w:rPr>
        <w:t xml:space="preserve"> atendimento imediato, com disponibilização dos materiais em até </w:t>
      </w:r>
      <w:r w:rsidRPr="004E06F7">
        <w:rPr>
          <w:rStyle w:val="Forte"/>
          <w:rFonts w:ascii="Century Gothic" w:hAnsi="Century Gothic"/>
          <w:sz w:val="20"/>
          <w:szCs w:val="20"/>
        </w:rPr>
        <w:t>02 (duas) horas</w:t>
      </w:r>
      <w:r w:rsidRPr="004E06F7">
        <w:rPr>
          <w:rFonts w:ascii="Century Gothic" w:hAnsi="Century Gothic"/>
          <w:sz w:val="20"/>
          <w:szCs w:val="20"/>
        </w:rPr>
        <w:t>, quando se tratar de rompimento de redes de abastecimento de água, vazamentos de grande porte, falhas em equipamentos essenciais, manutenção corretiva que comprometa a continuidade dos serviços públicos ou outras ocorrências devidamente justificadas pela Administração; e</w:t>
      </w:r>
    </w:p>
    <w:p w14:paraId="7913C7F9"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IV – materiais de pronta entrega:</w:t>
      </w:r>
      <w:r w:rsidRPr="004E06F7">
        <w:rPr>
          <w:rFonts w:ascii="Century Gothic" w:hAnsi="Century Gothic"/>
          <w:sz w:val="20"/>
          <w:szCs w:val="20"/>
        </w:rPr>
        <w:t xml:space="preserve"> disponibilização em até </w:t>
      </w:r>
      <w:r w:rsidRPr="004E06F7">
        <w:rPr>
          <w:rStyle w:val="Forte"/>
          <w:rFonts w:ascii="Century Gothic" w:hAnsi="Century Gothic"/>
          <w:sz w:val="20"/>
          <w:szCs w:val="20"/>
        </w:rPr>
        <w:t>02 (duas) horas</w:t>
      </w:r>
      <w:r w:rsidRPr="004E06F7">
        <w:rPr>
          <w:rFonts w:ascii="Century Gothic" w:hAnsi="Century Gothic"/>
          <w:sz w:val="20"/>
          <w:szCs w:val="20"/>
        </w:rPr>
        <w:t>, quando o material solicitado integrar o estoque regular do estabelecimento contratado.</w:t>
      </w:r>
    </w:p>
    <w:p w14:paraId="06EB9A04" w14:textId="4776D1C9" w:rsidR="004E06F7" w:rsidRPr="004E06F7" w:rsidRDefault="00683D81" w:rsidP="004E06F7">
      <w:pPr>
        <w:pStyle w:val="NormalWeb"/>
        <w:spacing w:before="0" w:beforeAutospacing="0" w:after="0" w:afterAutospacing="0"/>
        <w:jc w:val="both"/>
        <w:rPr>
          <w:rFonts w:ascii="Century Gothic" w:hAnsi="Century Gothic"/>
          <w:sz w:val="20"/>
          <w:szCs w:val="20"/>
        </w:rPr>
      </w:pPr>
      <w:r w:rsidRPr="00386157">
        <w:rPr>
          <w:rFonts w:ascii="Century Gothic" w:hAnsi="Century Gothic"/>
          <w:b/>
          <w:noProof/>
          <w:sz w:val="20"/>
          <w:szCs w:val="20"/>
        </w:rPr>
        <mc:AlternateContent>
          <mc:Choice Requires="wps">
            <w:drawing>
              <wp:anchor distT="0" distB="0" distL="114300" distR="114300" simplePos="0" relativeHeight="251751424" behindDoc="1" locked="0" layoutInCell="0" allowOverlap="1" wp14:anchorId="345AF25F" wp14:editId="20110500">
                <wp:simplePos x="0" y="0"/>
                <wp:positionH relativeFrom="margin">
                  <wp:posOffset>0</wp:posOffset>
                </wp:positionH>
                <wp:positionV relativeFrom="margin">
                  <wp:posOffset>1868170</wp:posOffset>
                </wp:positionV>
                <wp:extent cx="5865495" cy="2513965"/>
                <wp:effectExtent l="0" t="0" r="0" b="0"/>
                <wp:wrapNone/>
                <wp:docPr id="17" name="Caixa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75FF640" w14:textId="77777777" w:rsidR="00683D81" w:rsidRDefault="00683D81" w:rsidP="00683D81">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45AF25F" id="Caixa de Texto 17" o:spid="_x0000_s1048" type="#_x0000_t202" style="position:absolute;left:0;text-align:left;margin-left:0;margin-top:147.1pt;width:461.85pt;height:197.95pt;rotation:-45;z-index:-25156505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" o:allowincell="f" filled="f" stroked="f">
                <v:stroke joinstyle="round"/>
                <o:lock v:ext="edit" shapetype="t"/>
                <v:textbox style="mso-fit-shape-to-text:t">
                  <w:txbxContent>
                    <w:p w14:paraId="475FF640" w14:textId="77777777" w:rsidR="00683D81" w:rsidRDefault="00683D81" w:rsidP="00683D81">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v:textbox>
                <w10:wrap anchorx="margin" anchory="margin"/>
              </v:shape>
            </w:pict>
          </mc:Fallback>
        </mc:AlternateContent>
      </w:r>
      <w:r w:rsidR="004E06F7" w:rsidRPr="004E06F7">
        <w:rPr>
          <w:rStyle w:val="Forte"/>
          <w:rFonts w:ascii="Century Gothic" w:hAnsi="Century Gothic"/>
          <w:sz w:val="20"/>
          <w:szCs w:val="20"/>
        </w:rPr>
        <w:t>3.18.</w:t>
      </w:r>
      <w:r w:rsidR="004E06F7" w:rsidRPr="004E06F7">
        <w:rPr>
          <w:rFonts w:ascii="Century Gothic" w:hAnsi="Century Gothic"/>
          <w:sz w:val="20"/>
          <w:szCs w:val="20"/>
        </w:rPr>
        <w:t xml:space="preserve"> Nas situações urgentes ou emergenciais, quando a observância da ordem ordinária de rodízio puder comprometer a continuidade dos serviços públicos ou a segurança operacional do SAMAE, poderá ser excepcionalmente convocado outro fornecedor contratado e apto que apresente condições de atendimento imediato ou no menor prazo compatível com a necessidade administrativa.</w:t>
      </w:r>
    </w:p>
    <w:p w14:paraId="178036FD"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3.19.</w:t>
      </w:r>
      <w:r w:rsidRPr="004E06F7">
        <w:rPr>
          <w:rFonts w:ascii="Century Gothic" w:hAnsi="Century Gothic"/>
          <w:sz w:val="20"/>
          <w:szCs w:val="20"/>
        </w:rPr>
        <w:t xml:space="preserve"> A adoção da medida excepcional prevista no item anterior deverá ser </w:t>
      </w:r>
      <w:r w:rsidRPr="004E06F7">
        <w:rPr>
          <w:rStyle w:val="Forte"/>
          <w:rFonts w:ascii="Century Gothic" w:hAnsi="Century Gothic"/>
          <w:sz w:val="20"/>
          <w:szCs w:val="20"/>
        </w:rPr>
        <w:t>objetivamente justificada e registrada</w:t>
      </w:r>
      <w:r w:rsidRPr="004E06F7">
        <w:rPr>
          <w:rFonts w:ascii="Century Gothic" w:hAnsi="Century Gothic"/>
          <w:sz w:val="20"/>
          <w:szCs w:val="20"/>
        </w:rPr>
        <w:t>, indicando-se, sempre que aplicável, a situação de urgência ou emergência, os fornecedores consultados, as condições e os prazos de atendimento e a razão da convocação do fornecedor selecionado.</w:t>
      </w:r>
    </w:p>
    <w:p w14:paraId="2CCA4FD8"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3.20.</w:t>
      </w:r>
      <w:r w:rsidRPr="004E06F7">
        <w:rPr>
          <w:rFonts w:ascii="Century Gothic" w:hAnsi="Century Gothic"/>
          <w:sz w:val="20"/>
          <w:szCs w:val="20"/>
        </w:rPr>
        <w:t xml:space="preserve"> Caso o fornecedor convocado não disponha do material solicitado, não possua quantidade suficiente, não consiga cumprir o prazo estabelecido ou esteja impossibilitado de realizar o fornecimento, deverá comunicar imediatamente a Administração, mediante justificativa, possibilitando a convocação do próximo fornecedor contratado e apto, observada a sistemática de distribuição aplicável.</w:t>
      </w:r>
    </w:p>
    <w:p w14:paraId="6865D354"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3.21.</w:t>
      </w:r>
      <w:r w:rsidRPr="004E06F7">
        <w:rPr>
          <w:rFonts w:ascii="Century Gothic" w:hAnsi="Century Gothic"/>
          <w:sz w:val="20"/>
          <w:szCs w:val="20"/>
        </w:rPr>
        <w:t xml:space="preserve"> A indisponibilidade ou impossibilidade de atendimento de uma demanda específica, quando comunicada tempestivamente e devidamente justificada, não implicará, por si só, descredenciamento ou extinção contratual, sem prejuízo da apuração de eventual descumprimento das obrigações assumidas quando caracterizada conduta injustificada.</w:t>
      </w:r>
    </w:p>
    <w:p w14:paraId="256930C2"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3.22.</w:t>
      </w:r>
      <w:r w:rsidRPr="004E06F7">
        <w:rPr>
          <w:rFonts w:ascii="Century Gothic" w:hAnsi="Century Gothic"/>
          <w:sz w:val="20"/>
          <w:szCs w:val="20"/>
        </w:rPr>
        <w:t xml:space="preserve"> A recusa injustificada, a omissão ou a ausência de manifestação do CONTRATADO dentro do prazo estabelecido pela Administração caracterizará descumprimento das obrigações contratuais, sujeitando-o às medidas e sanções previstas na Lei Federal nº 14.133/2021, no Edital, no Termo de Referência e neste contrato.</w:t>
      </w:r>
    </w:p>
    <w:p w14:paraId="4F8043E3"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3.23.</w:t>
      </w:r>
      <w:r w:rsidRPr="004E06F7">
        <w:rPr>
          <w:rFonts w:ascii="Century Gothic" w:hAnsi="Century Gothic"/>
          <w:sz w:val="20"/>
          <w:szCs w:val="20"/>
        </w:rPr>
        <w:t xml:space="preserve"> Sempre que a demora no fornecimento puder comprometer a continuidade dos serviços públicos de abastecimento de água e esgotamento sanitário, a Administração poderá estabelecer prazo inferior aos prazos ordinários previstos nesta cláusula, desde que a medida seja compatível com a natureza e a urgência da demanda e devidamente justificada.</w:t>
      </w:r>
    </w:p>
    <w:p w14:paraId="06B94B43" w14:textId="77777777" w:rsidR="004E06F7" w:rsidRPr="004E06F7" w:rsidRDefault="00ED6623" w:rsidP="004E06F7">
      <w:pPr>
        <w:spacing w:after="0" w:line="240" w:lineRule="auto"/>
        <w:jc w:val="both"/>
        <w:rPr>
          <w:rFonts w:ascii="Century Gothic" w:hAnsi="Century Gothic"/>
          <w:sz w:val="20"/>
          <w:szCs w:val="20"/>
        </w:rPr>
      </w:pPr>
      <w:r>
        <w:rPr>
          <w:rFonts w:ascii="Century Gothic" w:hAnsi="Century Gothic"/>
          <w:sz w:val="20"/>
          <w:szCs w:val="20"/>
        </w:rPr>
        <w:pict w14:anchorId="03F3EC77">
          <v:rect id="_x0000_i1073" style="width:0;height:1.5pt" o:hralign="center" o:hrstd="t" o:hr="t" fillcolor="#a0a0a0" stroked="f"/>
        </w:pict>
      </w:r>
    </w:p>
    <w:p w14:paraId="0D88FD1E" w14:textId="77777777" w:rsidR="004E06F7" w:rsidRPr="004E06F7" w:rsidRDefault="004E06F7" w:rsidP="004E06F7">
      <w:pPr>
        <w:pStyle w:val="Ttulo2"/>
        <w:spacing w:before="0" w:after="0"/>
        <w:jc w:val="both"/>
        <w:rPr>
          <w:rFonts w:ascii="Century Gothic" w:hAnsi="Century Gothic"/>
          <w:i w:val="0"/>
          <w:sz w:val="20"/>
          <w:szCs w:val="20"/>
        </w:rPr>
      </w:pPr>
      <w:r w:rsidRPr="004E06F7">
        <w:rPr>
          <w:rStyle w:val="Forte"/>
          <w:rFonts w:ascii="Century Gothic" w:hAnsi="Century Gothic"/>
          <w:b/>
          <w:bCs/>
          <w:i w:val="0"/>
          <w:sz w:val="20"/>
          <w:szCs w:val="20"/>
        </w:rPr>
        <w:t>3.24. DO LOCAL DE ENTREGA E DA RETIRADA DOS MATERIAIS</w:t>
      </w:r>
    </w:p>
    <w:p w14:paraId="5B632F14"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3.24.</w:t>
      </w:r>
      <w:r w:rsidRPr="004E06F7">
        <w:rPr>
          <w:rFonts w:ascii="Century Gothic" w:hAnsi="Century Gothic"/>
          <w:sz w:val="20"/>
          <w:szCs w:val="20"/>
        </w:rPr>
        <w:t xml:space="preserve"> Os materiais deverão ser entregues no Almoxarifado do SAMAE de Lobato/PR ou em outro local indicado pela Administração na respectiva Ordem de Fornecimento.</w:t>
      </w:r>
    </w:p>
    <w:p w14:paraId="0712018A"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3.25.</w:t>
      </w:r>
      <w:r w:rsidRPr="004E06F7">
        <w:rPr>
          <w:rFonts w:ascii="Century Gothic" w:hAnsi="Century Gothic"/>
          <w:sz w:val="20"/>
          <w:szCs w:val="20"/>
        </w:rPr>
        <w:t xml:space="preserve"> Quando autorizado pela Administração, especialmente em razão da natureza ou urgência do material, poderá ser realizada a retirada diretamente no estabelecimento contratado por servidor ou empregado público devidamente designado.</w:t>
      </w:r>
    </w:p>
    <w:p w14:paraId="58D1B47E" w14:textId="77777777" w:rsidR="004E06F7" w:rsidRPr="004E06F7" w:rsidRDefault="00ED6623" w:rsidP="004E06F7">
      <w:pPr>
        <w:spacing w:after="0" w:line="240" w:lineRule="auto"/>
        <w:jc w:val="both"/>
        <w:rPr>
          <w:rFonts w:ascii="Century Gothic" w:hAnsi="Century Gothic"/>
          <w:sz w:val="20"/>
          <w:szCs w:val="20"/>
        </w:rPr>
      </w:pPr>
      <w:r>
        <w:rPr>
          <w:rFonts w:ascii="Century Gothic" w:hAnsi="Century Gothic"/>
          <w:sz w:val="20"/>
          <w:szCs w:val="20"/>
        </w:rPr>
        <w:pict w14:anchorId="3FC332F3">
          <v:rect id="_x0000_i1074" style="width:0;height:1.5pt" o:hralign="center" o:hrstd="t" o:hr="t" fillcolor="#a0a0a0" stroked="f"/>
        </w:pict>
      </w:r>
    </w:p>
    <w:p w14:paraId="000629CF" w14:textId="77777777" w:rsidR="004E06F7" w:rsidRPr="004E06F7" w:rsidRDefault="004E06F7" w:rsidP="004E06F7">
      <w:pPr>
        <w:pStyle w:val="Ttulo2"/>
        <w:spacing w:before="0" w:after="0"/>
        <w:jc w:val="both"/>
        <w:rPr>
          <w:rFonts w:ascii="Century Gothic" w:hAnsi="Century Gothic"/>
          <w:i w:val="0"/>
          <w:sz w:val="20"/>
          <w:szCs w:val="20"/>
        </w:rPr>
      </w:pPr>
      <w:r w:rsidRPr="004E06F7">
        <w:rPr>
          <w:rStyle w:val="Forte"/>
          <w:rFonts w:ascii="Century Gothic" w:hAnsi="Century Gothic"/>
          <w:b/>
          <w:bCs/>
          <w:i w:val="0"/>
          <w:sz w:val="20"/>
          <w:szCs w:val="20"/>
        </w:rPr>
        <w:t>3.26. DO RECEBIMENTO DOS MATERIAIS</w:t>
      </w:r>
    </w:p>
    <w:p w14:paraId="077E8A1F"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3.26.</w:t>
      </w:r>
      <w:r w:rsidRPr="004E06F7">
        <w:rPr>
          <w:rFonts w:ascii="Century Gothic" w:hAnsi="Century Gothic"/>
          <w:sz w:val="20"/>
          <w:szCs w:val="20"/>
        </w:rPr>
        <w:t xml:space="preserve"> O recebimento dos materiais ocorrerá, quando aplicável, em duas etapas:</w:t>
      </w:r>
    </w:p>
    <w:p w14:paraId="1C858947"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I – recebimento provisório:</w:t>
      </w:r>
      <w:r w:rsidRPr="004E06F7">
        <w:rPr>
          <w:rFonts w:ascii="Century Gothic" w:hAnsi="Century Gothic"/>
          <w:sz w:val="20"/>
          <w:szCs w:val="20"/>
        </w:rPr>
        <w:t xml:space="preserve"> mediante conferência da quantidade, integridade das embalagens e especificações aparentes; e</w:t>
      </w:r>
    </w:p>
    <w:p w14:paraId="49F02AE6"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II – recebimento definitivo:</w:t>
      </w:r>
      <w:r w:rsidRPr="004E06F7">
        <w:rPr>
          <w:rFonts w:ascii="Century Gothic" w:hAnsi="Century Gothic"/>
          <w:sz w:val="20"/>
          <w:szCs w:val="20"/>
        </w:rPr>
        <w:t xml:space="preserve"> após a verificação da conformidade dos materiais com as especificações técnicas, qualidade, marca, funcionamento, quando aplicável, e demais exigências previstas no Edital, no Termo de Referência e neste contrato.</w:t>
      </w:r>
    </w:p>
    <w:p w14:paraId="1DAA9379"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3.27.</w:t>
      </w:r>
      <w:r w:rsidRPr="004E06F7">
        <w:rPr>
          <w:rFonts w:ascii="Century Gothic" w:hAnsi="Century Gothic"/>
          <w:sz w:val="20"/>
          <w:szCs w:val="20"/>
        </w:rPr>
        <w:t xml:space="preserve"> Constatada qualquer irregularidade, divergência, defeito, vício, avaria ou desconformidade com as especificações exigidas, a Administração poderá rejeitar, total ou parcialmente, os materiais fornecidos, devendo o CONTRATADO proceder à substituição, sem qualquer ônus para o SAMAE.</w:t>
      </w:r>
    </w:p>
    <w:p w14:paraId="33E83B3C"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3.28.</w:t>
      </w:r>
      <w:r w:rsidRPr="004E06F7">
        <w:rPr>
          <w:rFonts w:ascii="Century Gothic" w:hAnsi="Century Gothic"/>
          <w:sz w:val="20"/>
          <w:szCs w:val="20"/>
        </w:rPr>
        <w:t xml:space="preserve"> Os materiais recusados deverão ser substituídos no prazo máximo de </w:t>
      </w:r>
      <w:r w:rsidRPr="004E06F7">
        <w:rPr>
          <w:rStyle w:val="Forte"/>
          <w:rFonts w:ascii="Century Gothic" w:hAnsi="Century Gothic"/>
          <w:sz w:val="20"/>
          <w:szCs w:val="20"/>
        </w:rPr>
        <w:t>02 (dois) dias úteis</w:t>
      </w:r>
      <w:r w:rsidRPr="004E06F7">
        <w:rPr>
          <w:rFonts w:ascii="Century Gothic" w:hAnsi="Century Gothic"/>
          <w:sz w:val="20"/>
          <w:szCs w:val="20"/>
        </w:rPr>
        <w:t>, contado da notificação do CONTRATADO, salvo quando a natureza ou a urgência da demanda exigir prazo inferior, devidamente indicado pela Administração.</w:t>
      </w:r>
    </w:p>
    <w:p w14:paraId="6F354210"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3.29.</w:t>
      </w:r>
      <w:r w:rsidRPr="004E06F7">
        <w:rPr>
          <w:rFonts w:ascii="Century Gothic" w:hAnsi="Century Gothic"/>
          <w:sz w:val="20"/>
          <w:szCs w:val="20"/>
        </w:rPr>
        <w:t xml:space="preserve"> Correrão por conta do CONTRATADO todos os custos relacionados ao fornecimento dos materiais, incluindo transporte, carregamento, descarregamento, seguro, tributos, encargos trabalhistas, previdenciários, fiscais e comerciais, bem como quaisquer outras despesas necessárias ao perfeito cumprimento do objeto.</w:t>
      </w:r>
    </w:p>
    <w:p w14:paraId="693454C6" w14:textId="77777777" w:rsidR="004E06F7" w:rsidRPr="004E06F7" w:rsidRDefault="00ED6623" w:rsidP="004E06F7">
      <w:pPr>
        <w:spacing w:after="0" w:line="240" w:lineRule="auto"/>
        <w:jc w:val="both"/>
        <w:rPr>
          <w:rFonts w:ascii="Century Gothic" w:hAnsi="Century Gothic"/>
          <w:sz w:val="20"/>
          <w:szCs w:val="20"/>
        </w:rPr>
      </w:pPr>
      <w:r>
        <w:rPr>
          <w:rFonts w:ascii="Century Gothic" w:hAnsi="Century Gothic"/>
          <w:sz w:val="20"/>
          <w:szCs w:val="20"/>
        </w:rPr>
        <w:pict w14:anchorId="3E866414">
          <v:rect id="_x0000_i1075" style="width:0;height:1.5pt" o:hralign="center" o:hrstd="t" o:hr="t" fillcolor="#a0a0a0" stroked="f"/>
        </w:pict>
      </w:r>
    </w:p>
    <w:p w14:paraId="17A51E9A" w14:textId="77777777" w:rsidR="004E06F7" w:rsidRPr="004E06F7" w:rsidRDefault="004E06F7" w:rsidP="004E06F7">
      <w:pPr>
        <w:pStyle w:val="Ttulo2"/>
        <w:spacing w:before="0" w:after="0"/>
        <w:jc w:val="both"/>
        <w:rPr>
          <w:rFonts w:ascii="Century Gothic" w:hAnsi="Century Gothic"/>
          <w:i w:val="0"/>
          <w:sz w:val="20"/>
          <w:szCs w:val="20"/>
        </w:rPr>
      </w:pPr>
      <w:r w:rsidRPr="004E06F7">
        <w:rPr>
          <w:rStyle w:val="Forte"/>
          <w:rFonts w:ascii="Century Gothic" w:hAnsi="Century Gothic"/>
          <w:b/>
          <w:bCs/>
          <w:i w:val="0"/>
          <w:sz w:val="20"/>
          <w:szCs w:val="20"/>
        </w:rPr>
        <w:t>3.30. DA RASTREABILIDADE E DO CONTROLE DA DISTRIBUIÇÃO</w:t>
      </w:r>
    </w:p>
    <w:p w14:paraId="3493B849"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3.30.</w:t>
      </w:r>
      <w:r w:rsidRPr="004E06F7">
        <w:rPr>
          <w:rFonts w:ascii="Century Gothic" w:hAnsi="Century Gothic"/>
          <w:sz w:val="20"/>
          <w:szCs w:val="20"/>
        </w:rPr>
        <w:t xml:space="preserve"> A Administração manterá registro das demandas distribuídas, dos fornecedores convocados, da ordem de rodízio, das justificativas para eventual alteração da ordem ordinária e dos respectivos fornecimentos, de modo a assegurar a </w:t>
      </w:r>
      <w:r w:rsidRPr="004E06F7">
        <w:rPr>
          <w:rStyle w:val="Forte"/>
          <w:rFonts w:ascii="Century Gothic" w:hAnsi="Century Gothic"/>
          <w:sz w:val="20"/>
          <w:szCs w:val="20"/>
        </w:rPr>
        <w:t>rastreabilidade, transparência, controle e verificabilidade</w:t>
      </w:r>
      <w:r w:rsidRPr="004E06F7">
        <w:rPr>
          <w:rFonts w:ascii="Century Gothic" w:hAnsi="Century Gothic"/>
          <w:sz w:val="20"/>
          <w:szCs w:val="20"/>
        </w:rPr>
        <w:t xml:space="preserve"> da distribuição das demandas.</w:t>
      </w:r>
    </w:p>
    <w:p w14:paraId="2211A728" w14:textId="4B01DFA0" w:rsidR="004E06F7" w:rsidRPr="004E06F7" w:rsidRDefault="00683D81" w:rsidP="004E06F7">
      <w:pPr>
        <w:pStyle w:val="NormalWeb"/>
        <w:spacing w:before="0" w:beforeAutospacing="0" w:after="0" w:afterAutospacing="0"/>
        <w:jc w:val="both"/>
        <w:rPr>
          <w:rFonts w:ascii="Century Gothic" w:hAnsi="Century Gothic"/>
          <w:sz w:val="20"/>
          <w:szCs w:val="20"/>
        </w:rPr>
      </w:pPr>
      <w:r w:rsidRPr="00386157">
        <w:rPr>
          <w:rFonts w:ascii="Century Gothic" w:hAnsi="Century Gothic"/>
          <w:b/>
          <w:noProof/>
          <w:sz w:val="20"/>
          <w:szCs w:val="20"/>
        </w:rPr>
        <mc:AlternateContent>
          <mc:Choice Requires="wps">
            <w:drawing>
              <wp:anchor distT="0" distB="0" distL="114300" distR="114300" simplePos="0" relativeHeight="251753472" behindDoc="1" locked="0" layoutInCell="0" allowOverlap="1" wp14:anchorId="21ECE0A2" wp14:editId="177262B9">
                <wp:simplePos x="0" y="0"/>
                <wp:positionH relativeFrom="margin">
                  <wp:posOffset>0</wp:posOffset>
                </wp:positionH>
                <wp:positionV relativeFrom="margin">
                  <wp:posOffset>3114040</wp:posOffset>
                </wp:positionV>
                <wp:extent cx="5865495" cy="2513965"/>
                <wp:effectExtent l="0" t="0" r="0" b="0"/>
                <wp:wrapNone/>
                <wp:docPr id="26" name="Caixa de Texto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0A60BEA" w14:textId="77777777" w:rsidR="00683D81" w:rsidRDefault="00683D81" w:rsidP="00683D81">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1ECE0A2" id="Caixa de Texto 26" o:spid="_x0000_s1049" type="#_x0000_t202" style="position:absolute;left:0;text-align:left;margin-left:0;margin-top:245.2pt;width:461.85pt;height:197.95pt;rotation:-45;z-index:-25156300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" o:allowincell="f" filled="f" stroked="f">
                <v:stroke joinstyle="round"/>
                <o:lock v:ext="edit" shapetype="t"/>
                <v:textbox style="mso-fit-shape-to-text:t">
                  <w:txbxContent>
                    <w:p w14:paraId="60A60BEA" w14:textId="77777777" w:rsidR="00683D81" w:rsidRDefault="00683D81" w:rsidP="00683D81">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v:textbox>
                <w10:wrap anchorx="margin" anchory="margin"/>
              </v:shape>
            </w:pict>
          </mc:Fallback>
        </mc:AlternateContent>
      </w:r>
      <w:r w:rsidR="004E06F7" w:rsidRPr="004E06F7">
        <w:rPr>
          <w:rStyle w:val="Forte"/>
          <w:rFonts w:ascii="Century Gothic" w:hAnsi="Century Gothic"/>
          <w:sz w:val="20"/>
          <w:szCs w:val="20"/>
        </w:rPr>
        <w:t>3.31.</w:t>
      </w:r>
      <w:r w:rsidR="004E06F7" w:rsidRPr="004E06F7">
        <w:rPr>
          <w:rFonts w:ascii="Century Gothic" w:hAnsi="Century Gothic"/>
          <w:sz w:val="20"/>
          <w:szCs w:val="20"/>
        </w:rPr>
        <w:t xml:space="preserve"> Os registros de distribuição deverão permitir a identificação, conforme aplicável, do fornecedor convocado, da demanda, da condição de regionalização, da posição no rodízio, do critério utilizado para a convocação, da Ordem de Fornecimento, da data de entrega ou retirada e da comprovação do recebimento dos materiais.</w:t>
      </w:r>
    </w:p>
    <w:p w14:paraId="1A466CD2"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3.32.</w:t>
      </w:r>
      <w:r w:rsidRPr="004E06F7">
        <w:rPr>
          <w:rFonts w:ascii="Century Gothic" w:hAnsi="Century Gothic"/>
          <w:sz w:val="20"/>
          <w:szCs w:val="20"/>
        </w:rPr>
        <w:t xml:space="preserve"> A execução do objeto deverá assegurar a disponibilidade dos materiais necessários às atividades do SAMAE, o atendimento tempestivo das demandas operacionais, a continuidade dos serviços públicos de abastecimento de água e esgotamento sanitário e a observância dos princípios da isonomia, impessoalidade, economicidade, eficiência, qualidade e interesse público.</w:t>
      </w:r>
    </w:p>
    <w:p w14:paraId="1AC96C1D" w14:textId="77777777" w:rsidR="004E06F7" w:rsidRPr="004E06F7" w:rsidRDefault="004E06F7" w:rsidP="004E06F7">
      <w:pPr>
        <w:pStyle w:val="NormalWeb"/>
        <w:spacing w:before="0" w:beforeAutospacing="0" w:after="0" w:afterAutospacing="0"/>
        <w:jc w:val="both"/>
        <w:rPr>
          <w:rFonts w:ascii="Century Gothic" w:hAnsi="Century Gothic"/>
          <w:sz w:val="20"/>
          <w:szCs w:val="20"/>
        </w:rPr>
      </w:pPr>
      <w:r w:rsidRPr="004E06F7">
        <w:rPr>
          <w:rStyle w:val="Forte"/>
          <w:rFonts w:ascii="Century Gothic" w:hAnsi="Century Gothic"/>
          <w:sz w:val="20"/>
          <w:szCs w:val="20"/>
        </w:rPr>
        <w:t>3.33.</w:t>
      </w:r>
      <w:r w:rsidRPr="004E06F7">
        <w:rPr>
          <w:rFonts w:ascii="Century Gothic" w:hAnsi="Century Gothic"/>
          <w:sz w:val="20"/>
          <w:szCs w:val="20"/>
        </w:rPr>
        <w:t xml:space="preserve"> Integram o presente contrato, independentemente de transcrição, o </w:t>
      </w:r>
      <w:r w:rsidRPr="004E06F7">
        <w:rPr>
          <w:rStyle w:val="Forte"/>
          <w:rFonts w:ascii="Century Gothic" w:hAnsi="Century Gothic"/>
          <w:sz w:val="20"/>
          <w:szCs w:val="20"/>
        </w:rPr>
        <w:t>Edital de Credenciamento, o Termo de Referência e seus respectivos anexos</w:t>
      </w:r>
      <w:r w:rsidRPr="004E06F7">
        <w:rPr>
          <w:rFonts w:ascii="Century Gothic" w:hAnsi="Century Gothic"/>
          <w:sz w:val="20"/>
          <w:szCs w:val="20"/>
        </w:rPr>
        <w:t>, devendo a execução do objeto observar integralmente os critérios e procedimentos neles estabelecidos, especialmente aqueles relativos à contratação paralela e não excludente, regionalização, ordem de inscrição, distribuição das demandas, rodízio, disponibilidade e situações de urgência ou impossibilidade de fornecimento.</w:t>
      </w:r>
    </w:p>
    <w:p w14:paraId="34BD1727" w14:textId="24A68F14" w:rsidR="009522CE" w:rsidRPr="009522CE" w:rsidRDefault="009522CE" w:rsidP="008F6576">
      <w:pPr>
        <w:pStyle w:val="NormalWeb"/>
        <w:spacing w:before="0" w:beforeAutospacing="0" w:after="0" w:afterAutospacing="0"/>
        <w:jc w:val="both"/>
        <w:rPr>
          <w:rFonts w:ascii="Century Gothic" w:hAnsi="Century Gothic"/>
          <w:sz w:val="20"/>
          <w:szCs w:val="20"/>
        </w:rPr>
      </w:pPr>
    </w:p>
    <w:p w14:paraId="6CDF3BDF" w14:textId="28AB0A3A" w:rsidR="000F640A" w:rsidRDefault="00ED6623" w:rsidP="00C731F9">
      <w:pPr>
        <w:spacing w:after="0"/>
        <w:ind w:right="141"/>
        <w:jc w:val="center"/>
        <w:rPr>
          <w:rFonts w:ascii="Century Gothic" w:hAnsi="Century Gothic"/>
          <w:b/>
          <w:bCs/>
          <w:sz w:val="20"/>
          <w:szCs w:val="20"/>
        </w:rPr>
      </w:pPr>
      <w:r>
        <w:rPr>
          <w:rFonts w:ascii="Century Gothic" w:eastAsia="Times New Roman" w:hAnsi="Century Gothic" w:cs="Times New Roman"/>
          <w:sz w:val="20"/>
          <w:szCs w:val="20"/>
          <w:lang w:eastAsia="pt-BR"/>
        </w:rPr>
        <w:pict w14:anchorId="168C8A87">
          <v:rect id="_x0000_i1076" style="width:0;height:1.5pt" o:hralign="center" o:hrstd="t" o:hr="t" fillcolor="#a0a0a0" stroked="f"/>
        </w:pict>
      </w:r>
    </w:p>
    <w:p w14:paraId="57BB1269" w14:textId="77777777" w:rsidR="007C0B2A" w:rsidRPr="007C0B2A" w:rsidRDefault="007C0B2A" w:rsidP="00FE4B17">
      <w:pPr>
        <w:spacing w:after="0" w:line="240" w:lineRule="auto"/>
        <w:jc w:val="center"/>
        <w:rPr>
          <w:rFonts w:ascii="Century Gothic" w:eastAsia="Times New Roman" w:hAnsi="Century Gothic" w:cs="Arial"/>
          <w:b/>
          <w:bCs/>
          <w:sz w:val="20"/>
          <w:szCs w:val="20"/>
          <w:lang w:eastAsia="pt-BR"/>
        </w:rPr>
      </w:pPr>
      <w:r w:rsidRPr="007C0B2A">
        <w:rPr>
          <w:rFonts w:ascii="Century Gothic" w:eastAsia="Times New Roman" w:hAnsi="Century Gothic" w:cs="Arial"/>
          <w:b/>
          <w:bCs/>
          <w:sz w:val="20"/>
          <w:szCs w:val="20"/>
          <w:lang w:eastAsia="pt-BR"/>
        </w:rPr>
        <w:t>CLÁUSULA QUARTA – DO VALOR, PREÇOS E CONDIÇÕES DE PAGAMENTO</w:t>
      </w:r>
    </w:p>
    <w:p w14:paraId="3EBE2168" w14:textId="77777777" w:rsidR="007C0B2A" w:rsidRPr="007C0B2A" w:rsidRDefault="007C0B2A" w:rsidP="00FE4B17">
      <w:pPr>
        <w:spacing w:after="0" w:line="240" w:lineRule="auto"/>
        <w:jc w:val="both"/>
        <w:rPr>
          <w:rFonts w:ascii="Century Gothic" w:eastAsia="Times New Roman" w:hAnsi="Century Gothic" w:cs="Arial"/>
          <w:b/>
          <w:bCs/>
          <w:sz w:val="20"/>
          <w:szCs w:val="20"/>
          <w:lang w:eastAsia="pt-BR"/>
        </w:rPr>
      </w:pPr>
      <w:r w:rsidRPr="007C0B2A">
        <w:rPr>
          <w:rFonts w:ascii="Century Gothic" w:eastAsia="Times New Roman" w:hAnsi="Century Gothic" w:cs="Arial"/>
          <w:b/>
          <w:bCs/>
          <w:sz w:val="20"/>
          <w:szCs w:val="20"/>
          <w:lang w:eastAsia="pt-BR"/>
        </w:rPr>
        <w:t>4.1. Do Valor e dos Preços de Referência</w:t>
      </w:r>
    </w:p>
    <w:p w14:paraId="1F1475C4" w14:textId="77777777" w:rsidR="007C0B2A" w:rsidRPr="007C0B2A" w:rsidRDefault="007C0B2A" w:rsidP="00FE4B17">
      <w:pPr>
        <w:spacing w:after="0" w:line="240" w:lineRule="auto"/>
        <w:jc w:val="both"/>
        <w:rPr>
          <w:rFonts w:ascii="Century Gothic" w:eastAsia="Times New Roman" w:hAnsi="Century Gothic" w:cs="Arial"/>
          <w:sz w:val="20"/>
          <w:szCs w:val="20"/>
          <w:lang w:eastAsia="pt-BR"/>
        </w:rPr>
      </w:pPr>
      <w:r w:rsidRPr="00FE4B17">
        <w:rPr>
          <w:rFonts w:ascii="Century Gothic" w:eastAsia="Times New Roman" w:hAnsi="Century Gothic" w:cs="Arial"/>
          <w:b/>
          <w:bCs/>
          <w:sz w:val="20"/>
          <w:szCs w:val="20"/>
          <w:lang w:eastAsia="pt-BR"/>
        </w:rPr>
        <w:t>4.1.1.</w:t>
      </w:r>
      <w:r w:rsidRPr="007C0B2A">
        <w:rPr>
          <w:rFonts w:ascii="Century Gothic" w:eastAsia="Times New Roman" w:hAnsi="Century Gothic" w:cs="Arial"/>
          <w:sz w:val="20"/>
          <w:szCs w:val="20"/>
          <w:lang w:eastAsia="pt-BR"/>
        </w:rPr>
        <w:t xml:space="preserve"> O valor deste contrato será definido de acordo com os fornecimentos efetivamente solicitados pelo </w:t>
      </w:r>
      <w:r w:rsidRPr="00FE4B17">
        <w:rPr>
          <w:rFonts w:ascii="Century Gothic" w:eastAsia="Times New Roman" w:hAnsi="Century Gothic" w:cs="Arial"/>
          <w:b/>
          <w:bCs/>
          <w:sz w:val="20"/>
          <w:szCs w:val="20"/>
          <w:lang w:eastAsia="pt-BR"/>
        </w:rPr>
        <w:t>SAMAE</w:t>
      </w:r>
      <w:r w:rsidRPr="007C0B2A">
        <w:rPr>
          <w:rFonts w:ascii="Century Gothic" w:eastAsia="Times New Roman" w:hAnsi="Century Gothic" w:cs="Arial"/>
          <w:sz w:val="20"/>
          <w:szCs w:val="20"/>
          <w:lang w:eastAsia="pt-BR"/>
        </w:rPr>
        <w:t xml:space="preserve"> e realizados pela </w:t>
      </w:r>
      <w:r w:rsidRPr="00FE4B17">
        <w:rPr>
          <w:rFonts w:ascii="Century Gothic" w:eastAsia="Times New Roman" w:hAnsi="Century Gothic" w:cs="Arial"/>
          <w:b/>
          <w:bCs/>
          <w:sz w:val="20"/>
          <w:szCs w:val="20"/>
          <w:lang w:eastAsia="pt-BR"/>
        </w:rPr>
        <w:t>CREDENCIADA</w:t>
      </w:r>
      <w:r w:rsidRPr="007C0B2A">
        <w:rPr>
          <w:rFonts w:ascii="Century Gothic" w:eastAsia="Times New Roman" w:hAnsi="Century Gothic" w:cs="Arial"/>
          <w:sz w:val="20"/>
          <w:szCs w:val="20"/>
          <w:lang w:eastAsia="pt-BR"/>
        </w:rPr>
        <w:t>, observados os preços de referência estabelecidos no edital e os quantitativos constantes das respectivas solicitações.</w:t>
      </w:r>
      <w:r w:rsidRPr="007C0B2A">
        <w:rPr>
          <w:rFonts w:ascii="Century Gothic" w:eastAsia="Times New Roman" w:hAnsi="Century Gothic" w:cs="Arial"/>
          <w:sz w:val="20"/>
          <w:szCs w:val="20"/>
          <w:lang w:eastAsia="pt-BR"/>
        </w:rPr>
        <w:br/>
      </w:r>
      <w:r w:rsidRPr="00FE4B17">
        <w:rPr>
          <w:rFonts w:ascii="Century Gothic" w:eastAsia="Times New Roman" w:hAnsi="Century Gothic" w:cs="Arial"/>
          <w:b/>
          <w:bCs/>
          <w:sz w:val="20"/>
          <w:szCs w:val="20"/>
          <w:lang w:eastAsia="pt-BR"/>
        </w:rPr>
        <w:t>4.1.2.</w:t>
      </w:r>
      <w:r w:rsidRPr="007C0B2A">
        <w:rPr>
          <w:rFonts w:ascii="Century Gothic" w:eastAsia="Times New Roman" w:hAnsi="Century Gothic" w:cs="Arial"/>
          <w:sz w:val="20"/>
          <w:szCs w:val="20"/>
          <w:lang w:eastAsia="pt-BR"/>
        </w:rPr>
        <w:t xml:space="preserve"> O valor estimado para a presente contratação, calculado com base estrita nos itens selecionados e aprovados no Requerimento de Credenciamento apresentado pela empresa, é de </w:t>
      </w:r>
      <w:r w:rsidRPr="00FE4B17">
        <w:rPr>
          <w:rFonts w:ascii="Century Gothic" w:eastAsia="Times New Roman" w:hAnsi="Century Gothic" w:cs="Arial"/>
          <w:b/>
          <w:bCs/>
          <w:sz w:val="20"/>
          <w:szCs w:val="20"/>
          <w:lang w:eastAsia="pt-BR"/>
        </w:rPr>
        <w:t>R$ __________ (_________________________________________)</w:t>
      </w:r>
      <w:r w:rsidRPr="007C0B2A">
        <w:rPr>
          <w:rFonts w:ascii="Century Gothic" w:eastAsia="Times New Roman" w:hAnsi="Century Gothic" w:cs="Arial"/>
          <w:sz w:val="20"/>
          <w:szCs w:val="20"/>
          <w:lang w:eastAsia="pt-BR"/>
        </w:rPr>
        <w:t>.</w:t>
      </w:r>
      <w:r w:rsidRPr="007C0B2A">
        <w:rPr>
          <w:rFonts w:ascii="Century Gothic" w:eastAsia="Times New Roman" w:hAnsi="Century Gothic" w:cs="Arial"/>
          <w:sz w:val="20"/>
          <w:szCs w:val="20"/>
          <w:lang w:eastAsia="pt-BR"/>
        </w:rPr>
        <w:br/>
      </w:r>
      <w:r w:rsidRPr="00FE4B17">
        <w:rPr>
          <w:rFonts w:ascii="Century Gothic" w:eastAsia="Times New Roman" w:hAnsi="Century Gothic" w:cs="Arial"/>
          <w:b/>
          <w:bCs/>
          <w:sz w:val="20"/>
          <w:szCs w:val="20"/>
          <w:lang w:eastAsia="pt-BR"/>
        </w:rPr>
        <w:t>4.1.3.</w:t>
      </w:r>
      <w:r w:rsidRPr="007C0B2A">
        <w:rPr>
          <w:rFonts w:ascii="Century Gothic" w:eastAsia="Times New Roman" w:hAnsi="Century Gothic" w:cs="Arial"/>
          <w:sz w:val="20"/>
          <w:szCs w:val="20"/>
          <w:lang w:eastAsia="pt-BR"/>
        </w:rPr>
        <w:t xml:space="preserve"> O valor estipulado no subitem anterior possui natureza meramente estimativa e é baseado na escolha de itens realizada pela </w:t>
      </w:r>
      <w:r w:rsidRPr="00FE4B17">
        <w:rPr>
          <w:rFonts w:ascii="Century Gothic" w:eastAsia="Times New Roman" w:hAnsi="Century Gothic" w:cs="Arial"/>
          <w:b/>
          <w:bCs/>
          <w:sz w:val="20"/>
          <w:szCs w:val="20"/>
          <w:lang w:eastAsia="pt-BR"/>
        </w:rPr>
        <w:t>CREDENCIADA</w:t>
      </w:r>
      <w:r w:rsidRPr="007C0B2A">
        <w:rPr>
          <w:rFonts w:ascii="Century Gothic" w:eastAsia="Times New Roman" w:hAnsi="Century Gothic" w:cs="Arial"/>
          <w:sz w:val="20"/>
          <w:szCs w:val="20"/>
          <w:lang w:eastAsia="pt-BR"/>
        </w:rPr>
        <w:t xml:space="preserve"> no ato de sua inscrição, não constituindo qualquer garantia de aquisição ou faturamento mínimo por parte do </w:t>
      </w:r>
      <w:r w:rsidRPr="00FE4B17">
        <w:rPr>
          <w:rFonts w:ascii="Century Gothic" w:eastAsia="Times New Roman" w:hAnsi="Century Gothic" w:cs="Arial"/>
          <w:b/>
          <w:bCs/>
          <w:sz w:val="20"/>
          <w:szCs w:val="20"/>
          <w:lang w:eastAsia="pt-BR"/>
        </w:rPr>
        <w:t>SAMAE</w:t>
      </w:r>
      <w:r w:rsidRPr="007C0B2A">
        <w:rPr>
          <w:rFonts w:ascii="Century Gothic" w:eastAsia="Times New Roman" w:hAnsi="Century Gothic" w:cs="Arial"/>
          <w:sz w:val="20"/>
          <w:szCs w:val="20"/>
          <w:lang w:eastAsia="pt-BR"/>
        </w:rPr>
        <w:t>.</w:t>
      </w:r>
      <w:r w:rsidRPr="007C0B2A">
        <w:rPr>
          <w:rFonts w:ascii="Century Gothic" w:eastAsia="Times New Roman" w:hAnsi="Century Gothic" w:cs="Arial"/>
          <w:sz w:val="20"/>
          <w:szCs w:val="20"/>
          <w:lang w:eastAsia="pt-BR"/>
        </w:rPr>
        <w:br/>
      </w:r>
      <w:r w:rsidRPr="00FE4B17">
        <w:rPr>
          <w:rFonts w:ascii="Century Gothic" w:eastAsia="Times New Roman" w:hAnsi="Century Gothic" w:cs="Arial"/>
          <w:b/>
          <w:bCs/>
          <w:sz w:val="20"/>
          <w:szCs w:val="20"/>
          <w:lang w:eastAsia="pt-BR"/>
        </w:rPr>
        <w:t>4.1.4.</w:t>
      </w:r>
      <w:r w:rsidRPr="007C0B2A">
        <w:rPr>
          <w:rFonts w:ascii="Century Gothic" w:eastAsia="Times New Roman" w:hAnsi="Century Gothic" w:cs="Arial"/>
          <w:sz w:val="20"/>
          <w:szCs w:val="20"/>
          <w:lang w:eastAsia="pt-BR"/>
        </w:rPr>
        <w:t xml:space="preserve"> Os preços aplicáveis aos materiais serão aqueles estabelecidos no edital de credenciamento e em seus anexos, observadas as condições de atualização e revisão previstas no instrumento convocatório e na legislação aplicável.</w:t>
      </w:r>
    </w:p>
    <w:p w14:paraId="6EF691A7" w14:textId="77777777" w:rsidR="007C0B2A" w:rsidRPr="007C0B2A" w:rsidRDefault="007C0B2A" w:rsidP="00FE4B17">
      <w:pPr>
        <w:spacing w:after="0" w:line="240" w:lineRule="auto"/>
        <w:jc w:val="both"/>
        <w:rPr>
          <w:rFonts w:ascii="Century Gothic" w:eastAsia="Times New Roman" w:hAnsi="Century Gothic" w:cs="Arial"/>
          <w:b/>
          <w:bCs/>
          <w:sz w:val="20"/>
          <w:szCs w:val="20"/>
          <w:lang w:eastAsia="pt-BR"/>
        </w:rPr>
      </w:pPr>
      <w:r w:rsidRPr="007C0B2A">
        <w:rPr>
          <w:rFonts w:ascii="Century Gothic" w:eastAsia="Times New Roman" w:hAnsi="Century Gothic" w:cs="Arial"/>
          <w:b/>
          <w:bCs/>
          <w:sz w:val="20"/>
          <w:szCs w:val="20"/>
          <w:lang w:eastAsia="pt-BR"/>
        </w:rPr>
        <w:t>4.2. Da Autorização e Recebimento dos Fornecimentos</w:t>
      </w:r>
    </w:p>
    <w:p w14:paraId="043EAF61" w14:textId="77777777" w:rsidR="007C0B2A" w:rsidRPr="007C0B2A" w:rsidRDefault="007C0B2A" w:rsidP="00FE4B17">
      <w:pPr>
        <w:spacing w:after="0" w:line="240" w:lineRule="auto"/>
        <w:jc w:val="both"/>
        <w:rPr>
          <w:rFonts w:ascii="Century Gothic" w:eastAsia="Times New Roman" w:hAnsi="Century Gothic" w:cs="Arial"/>
          <w:sz w:val="20"/>
          <w:szCs w:val="20"/>
          <w:lang w:eastAsia="pt-BR"/>
        </w:rPr>
      </w:pPr>
      <w:r w:rsidRPr="00FE4B17">
        <w:rPr>
          <w:rFonts w:ascii="Century Gothic" w:eastAsia="Times New Roman" w:hAnsi="Century Gothic" w:cs="Arial"/>
          <w:b/>
          <w:bCs/>
          <w:sz w:val="20"/>
          <w:szCs w:val="20"/>
          <w:lang w:eastAsia="pt-BR"/>
        </w:rPr>
        <w:t>4.2.1.</w:t>
      </w:r>
      <w:r w:rsidRPr="007C0B2A">
        <w:rPr>
          <w:rFonts w:ascii="Century Gothic" w:eastAsia="Times New Roman" w:hAnsi="Century Gothic" w:cs="Arial"/>
          <w:sz w:val="20"/>
          <w:szCs w:val="20"/>
          <w:lang w:eastAsia="pt-BR"/>
        </w:rPr>
        <w:t xml:space="preserve"> Nenhum fornecimento poderá ser realizado sem a prévia, formal e expressa solicitação do </w:t>
      </w:r>
      <w:r w:rsidRPr="00FE4B17">
        <w:rPr>
          <w:rFonts w:ascii="Century Gothic" w:eastAsia="Times New Roman" w:hAnsi="Century Gothic" w:cs="Arial"/>
          <w:b/>
          <w:bCs/>
          <w:sz w:val="20"/>
          <w:szCs w:val="20"/>
          <w:lang w:eastAsia="pt-BR"/>
        </w:rPr>
        <w:t>SAMAE</w:t>
      </w:r>
      <w:r w:rsidRPr="007C0B2A">
        <w:rPr>
          <w:rFonts w:ascii="Century Gothic" w:eastAsia="Times New Roman" w:hAnsi="Century Gothic" w:cs="Arial"/>
          <w:sz w:val="20"/>
          <w:szCs w:val="20"/>
          <w:lang w:eastAsia="pt-BR"/>
        </w:rPr>
        <w:t>, por meio da emissão da respectiva Ordem de Fornecimento ou documento equivalente.</w:t>
      </w:r>
      <w:r w:rsidRPr="007C0B2A">
        <w:rPr>
          <w:rFonts w:ascii="Century Gothic" w:eastAsia="Times New Roman" w:hAnsi="Century Gothic" w:cs="Arial"/>
          <w:sz w:val="20"/>
          <w:szCs w:val="20"/>
          <w:lang w:eastAsia="pt-BR"/>
        </w:rPr>
        <w:br/>
      </w:r>
      <w:r w:rsidRPr="00FE4B17">
        <w:rPr>
          <w:rFonts w:ascii="Century Gothic" w:eastAsia="Times New Roman" w:hAnsi="Century Gothic" w:cs="Arial"/>
          <w:b/>
          <w:bCs/>
          <w:sz w:val="20"/>
          <w:szCs w:val="20"/>
          <w:lang w:eastAsia="pt-BR"/>
        </w:rPr>
        <w:t>4.2.2.</w:t>
      </w:r>
      <w:r w:rsidRPr="007C0B2A">
        <w:rPr>
          <w:rFonts w:ascii="Century Gothic" w:eastAsia="Times New Roman" w:hAnsi="Century Gothic" w:cs="Arial"/>
          <w:sz w:val="20"/>
          <w:szCs w:val="20"/>
          <w:lang w:eastAsia="pt-BR"/>
        </w:rPr>
        <w:t xml:space="preserve"> A </w:t>
      </w:r>
      <w:r w:rsidRPr="00FE4B17">
        <w:rPr>
          <w:rFonts w:ascii="Century Gothic" w:eastAsia="Times New Roman" w:hAnsi="Century Gothic" w:cs="Arial"/>
          <w:b/>
          <w:bCs/>
          <w:sz w:val="20"/>
          <w:szCs w:val="20"/>
          <w:lang w:eastAsia="pt-BR"/>
        </w:rPr>
        <w:t>CREDENCIADA</w:t>
      </w:r>
      <w:r w:rsidRPr="007C0B2A">
        <w:rPr>
          <w:rFonts w:ascii="Century Gothic" w:eastAsia="Times New Roman" w:hAnsi="Century Gothic" w:cs="Arial"/>
          <w:sz w:val="20"/>
          <w:szCs w:val="20"/>
          <w:lang w:eastAsia="pt-BR"/>
        </w:rPr>
        <w:t xml:space="preserve"> não poderá exigir pagamento ou indenização por materiais fornecidos sem a prévia solicitação ou autorização formal do </w:t>
      </w:r>
      <w:r w:rsidRPr="00FE4B17">
        <w:rPr>
          <w:rFonts w:ascii="Century Gothic" w:eastAsia="Times New Roman" w:hAnsi="Century Gothic" w:cs="Arial"/>
          <w:b/>
          <w:bCs/>
          <w:sz w:val="20"/>
          <w:szCs w:val="20"/>
          <w:lang w:eastAsia="pt-BR"/>
        </w:rPr>
        <w:t>SAMAE</w:t>
      </w:r>
      <w:r w:rsidRPr="007C0B2A">
        <w:rPr>
          <w:rFonts w:ascii="Century Gothic" w:eastAsia="Times New Roman" w:hAnsi="Century Gothic" w:cs="Arial"/>
          <w:sz w:val="20"/>
          <w:szCs w:val="20"/>
          <w:lang w:eastAsia="pt-BR"/>
        </w:rPr>
        <w:t>.</w:t>
      </w:r>
      <w:r w:rsidRPr="007C0B2A">
        <w:rPr>
          <w:rFonts w:ascii="Century Gothic" w:eastAsia="Times New Roman" w:hAnsi="Century Gothic" w:cs="Arial"/>
          <w:sz w:val="20"/>
          <w:szCs w:val="20"/>
          <w:lang w:eastAsia="pt-BR"/>
        </w:rPr>
        <w:br/>
      </w:r>
      <w:r w:rsidRPr="00FE4B17">
        <w:rPr>
          <w:rFonts w:ascii="Century Gothic" w:eastAsia="Times New Roman" w:hAnsi="Century Gothic" w:cs="Arial"/>
          <w:b/>
          <w:bCs/>
          <w:sz w:val="20"/>
          <w:szCs w:val="20"/>
          <w:lang w:eastAsia="pt-BR"/>
        </w:rPr>
        <w:t>4.2.3.</w:t>
      </w:r>
      <w:r w:rsidRPr="007C0B2A">
        <w:rPr>
          <w:rFonts w:ascii="Century Gothic" w:eastAsia="Times New Roman" w:hAnsi="Century Gothic" w:cs="Arial"/>
          <w:sz w:val="20"/>
          <w:szCs w:val="20"/>
          <w:lang w:eastAsia="pt-BR"/>
        </w:rPr>
        <w:t xml:space="preserve"> Eventuais materiais recusados, devolvidos ou que necessitem de substituição não gerarão direito a pagamento enquanto não forem efetivamente entregues em estrita conformidade com as especificações e condições estabelecidas na contratação.</w:t>
      </w:r>
      <w:r w:rsidRPr="007C0B2A">
        <w:rPr>
          <w:rFonts w:ascii="Century Gothic" w:eastAsia="Times New Roman" w:hAnsi="Century Gothic" w:cs="Arial"/>
          <w:sz w:val="20"/>
          <w:szCs w:val="20"/>
          <w:lang w:eastAsia="pt-BR"/>
        </w:rPr>
        <w:br/>
      </w:r>
      <w:r w:rsidRPr="00FE4B17">
        <w:rPr>
          <w:rFonts w:ascii="Century Gothic" w:eastAsia="Times New Roman" w:hAnsi="Century Gothic" w:cs="Arial"/>
          <w:b/>
          <w:bCs/>
          <w:sz w:val="20"/>
          <w:szCs w:val="20"/>
          <w:lang w:eastAsia="pt-BR"/>
        </w:rPr>
        <w:t>4.2.4.</w:t>
      </w:r>
      <w:r w:rsidRPr="007C0B2A">
        <w:rPr>
          <w:rFonts w:ascii="Century Gothic" w:eastAsia="Times New Roman" w:hAnsi="Century Gothic" w:cs="Arial"/>
          <w:sz w:val="20"/>
          <w:szCs w:val="20"/>
          <w:lang w:eastAsia="pt-BR"/>
        </w:rPr>
        <w:t xml:space="preserve"> O pagamento realizado não afasta a responsabilidade da </w:t>
      </w:r>
      <w:r w:rsidRPr="00FE4B17">
        <w:rPr>
          <w:rFonts w:ascii="Century Gothic" w:eastAsia="Times New Roman" w:hAnsi="Century Gothic" w:cs="Arial"/>
          <w:b/>
          <w:bCs/>
          <w:sz w:val="20"/>
          <w:szCs w:val="20"/>
          <w:lang w:eastAsia="pt-BR"/>
        </w:rPr>
        <w:t>CREDENCIADA</w:t>
      </w:r>
      <w:r w:rsidRPr="007C0B2A">
        <w:rPr>
          <w:rFonts w:ascii="Century Gothic" w:eastAsia="Times New Roman" w:hAnsi="Century Gothic" w:cs="Arial"/>
          <w:sz w:val="20"/>
          <w:szCs w:val="20"/>
          <w:lang w:eastAsia="pt-BR"/>
        </w:rPr>
        <w:t xml:space="preserve"> pela qualidade, adequação, garantia e conformidade dos materiais fornecidos, inclusive quanto a eventuais vícios ou defeitos ocultos constatados posteriormente, nos termos da legislação vigente.</w:t>
      </w:r>
    </w:p>
    <w:p w14:paraId="73DACB84" w14:textId="1C12D326" w:rsidR="007C0B2A" w:rsidRPr="007C0B2A" w:rsidRDefault="00386157" w:rsidP="00FE4B17">
      <w:pPr>
        <w:spacing w:after="0" w:line="240" w:lineRule="auto"/>
        <w:jc w:val="both"/>
        <w:rPr>
          <w:rFonts w:ascii="Century Gothic" w:eastAsia="Times New Roman" w:hAnsi="Century Gothic" w:cs="Arial"/>
          <w:b/>
          <w:bCs/>
          <w:sz w:val="20"/>
          <w:szCs w:val="20"/>
          <w:lang w:eastAsia="pt-BR"/>
        </w:rPr>
      </w:pPr>
      <w:r w:rsidRPr="00386157">
        <w:rPr>
          <w:rFonts w:ascii="Century Gothic" w:hAnsi="Century Gothic"/>
          <w:b/>
          <w:noProof/>
          <w:sz w:val="20"/>
          <w:szCs w:val="20"/>
          <w:lang w:eastAsia="pt-BR"/>
        </w:rPr>
        <mc:AlternateContent>
          <mc:Choice Requires="wps">
            <w:drawing>
              <wp:anchor distT="0" distB="0" distL="114300" distR="114300" simplePos="0" relativeHeight="251710464" behindDoc="1" locked="0" layoutInCell="0" allowOverlap="1" wp14:anchorId="193B0D1B" wp14:editId="09729669">
                <wp:simplePos x="0" y="0"/>
                <wp:positionH relativeFrom="margin">
                  <wp:posOffset>0</wp:posOffset>
                </wp:positionH>
                <wp:positionV relativeFrom="margin">
                  <wp:posOffset>3580765</wp:posOffset>
                </wp:positionV>
                <wp:extent cx="5865495" cy="2513965"/>
                <wp:effectExtent l="0" t="0" r="0" b="0"/>
                <wp:wrapNone/>
                <wp:docPr id="32" name="Caixa de Texto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626DDAC"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93B0D1B" id="Caixa de Texto 32" o:spid="_x0000_s1050" type="#_x0000_t202" style="position:absolute;left:0;text-align:left;margin-left:0;margin-top:281.95pt;width:461.85pt;height:197.95pt;rotation:-45;z-index:-2516060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" o:allowincell="f" filled="f" stroked="f">
                <v:stroke joinstyle="round"/>
                <o:lock v:ext="edit" shapetype="t"/>
                <v:textbox style="mso-fit-shape-to-text:t">
                  <w:txbxContent>
                    <w:p w14:paraId="0626DDAC"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v:textbox>
                <w10:wrap anchorx="margin" anchory="margin"/>
              </v:shape>
            </w:pict>
          </mc:Fallback>
        </mc:AlternateContent>
      </w:r>
      <w:r w:rsidR="007C0B2A" w:rsidRPr="007C0B2A">
        <w:rPr>
          <w:rFonts w:ascii="Century Gothic" w:eastAsia="Times New Roman" w:hAnsi="Century Gothic" w:cs="Arial"/>
          <w:b/>
          <w:bCs/>
          <w:sz w:val="20"/>
          <w:szCs w:val="20"/>
          <w:lang w:eastAsia="pt-BR"/>
        </w:rPr>
        <w:t>4.3. Do Prazo e do Fluxo de Liquidação</w:t>
      </w:r>
    </w:p>
    <w:p w14:paraId="2BBE7865" w14:textId="77777777" w:rsidR="007C0B2A" w:rsidRPr="007C0B2A" w:rsidRDefault="007C0B2A" w:rsidP="00FE4B17">
      <w:pPr>
        <w:spacing w:after="0" w:line="240" w:lineRule="auto"/>
        <w:jc w:val="both"/>
        <w:rPr>
          <w:rFonts w:ascii="Century Gothic" w:eastAsia="Times New Roman" w:hAnsi="Century Gothic" w:cs="Arial"/>
          <w:sz w:val="20"/>
          <w:szCs w:val="20"/>
          <w:lang w:eastAsia="pt-BR"/>
        </w:rPr>
      </w:pPr>
      <w:r w:rsidRPr="00FE4B17">
        <w:rPr>
          <w:rFonts w:ascii="Century Gothic" w:eastAsia="Times New Roman" w:hAnsi="Century Gothic" w:cs="Arial"/>
          <w:b/>
          <w:bCs/>
          <w:sz w:val="20"/>
          <w:szCs w:val="20"/>
          <w:lang w:eastAsia="pt-BR"/>
        </w:rPr>
        <w:t>4.3.1.</w:t>
      </w:r>
      <w:r w:rsidRPr="007C0B2A">
        <w:rPr>
          <w:rFonts w:ascii="Century Gothic" w:eastAsia="Times New Roman" w:hAnsi="Century Gothic" w:cs="Arial"/>
          <w:sz w:val="20"/>
          <w:szCs w:val="20"/>
          <w:lang w:eastAsia="pt-BR"/>
        </w:rPr>
        <w:t xml:space="preserve"> O pagamento será efetuado pelo </w:t>
      </w:r>
      <w:r w:rsidRPr="00FE4B17">
        <w:rPr>
          <w:rFonts w:ascii="Century Gothic" w:eastAsia="Times New Roman" w:hAnsi="Century Gothic" w:cs="Arial"/>
          <w:b/>
          <w:bCs/>
          <w:sz w:val="20"/>
          <w:szCs w:val="20"/>
          <w:lang w:eastAsia="pt-BR"/>
        </w:rPr>
        <w:t>SAMAE</w:t>
      </w:r>
      <w:r w:rsidRPr="007C0B2A">
        <w:rPr>
          <w:rFonts w:ascii="Century Gothic" w:eastAsia="Times New Roman" w:hAnsi="Century Gothic" w:cs="Arial"/>
          <w:sz w:val="20"/>
          <w:szCs w:val="20"/>
          <w:lang w:eastAsia="pt-BR"/>
        </w:rPr>
        <w:t xml:space="preserve"> em favor da </w:t>
      </w:r>
      <w:r w:rsidRPr="00FE4B17">
        <w:rPr>
          <w:rFonts w:ascii="Century Gothic" w:eastAsia="Times New Roman" w:hAnsi="Century Gothic" w:cs="Arial"/>
          <w:b/>
          <w:bCs/>
          <w:sz w:val="20"/>
          <w:szCs w:val="20"/>
          <w:lang w:eastAsia="pt-BR"/>
        </w:rPr>
        <w:t>CREDENCIADA</w:t>
      </w:r>
      <w:r w:rsidRPr="007C0B2A">
        <w:rPr>
          <w:rFonts w:ascii="Century Gothic" w:eastAsia="Times New Roman" w:hAnsi="Century Gothic" w:cs="Arial"/>
          <w:sz w:val="20"/>
          <w:szCs w:val="20"/>
          <w:lang w:eastAsia="pt-BR"/>
        </w:rPr>
        <w:t xml:space="preserve"> após a efetiva entrega dos materiais, seu recebimento e aceite pelo servidor responsável pela fiscalização, no prazo de até </w:t>
      </w:r>
      <w:r w:rsidRPr="00FE4B17">
        <w:rPr>
          <w:rFonts w:ascii="Century Gothic" w:eastAsia="Times New Roman" w:hAnsi="Century Gothic" w:cs="Arial"/>
          <w:b/>
          <w:bCs/>
          <w:sz w:val="20"/>
          <w:szCs w:val="20"/>
          <w:lang w:eastAsia="pt-BR"/>
        </w:rPr>
        <w:t>30 (trinta) dias</w:t>
      </w:r>
      <w:r w:rsidRPr="007C0B2A">
        <w:rPr>
          <w:rFonts w:ascii="Century Gothic" w:eastAsia="Times New Roman" w:hAnsi="Century Gothic" w:cs="Arial"/>
          <w:sz w:val="20"/>
          <w:szCs w:val="20"/>
          <w:lang w:eastAsia="pt-BR"/>
        </w:rPr>
        <w:t>.</w:t>
      </w:r>
      <w:r w:rsidRPr="007C0B2A">
        <w:rPr>
          <w:rFonts w:ascii="Century Gothic" w:eastAsia="Times New Roman" w:hAnsi="Century Gothic" w:cs="Arial"/>
          <w:sz w:val="20"/>
          <w:szCs w:val="20"/>
          <w:lang w:eastAsia="pt-BR"/>
        </w:rPr>
        <w:br/>
      </w:r>
      <w:r w:rsidRPr="00FE4B17">
        <w:rPr>
          <w:rFonts w:ascii="Century Gothic" w:eastAsia="Times New Roman" w:hAnsi="Century Gothic" w:cs="Arial"/>
          <w:b/>
          <w:bCs/>
          <w:sz w:val="20"/>
          <w:szCs w:val="20"/>
          <w:lang w:eastAsia="pt-BR"/>
        </w:rPr>
        <w:t>4.3.2.</w:t>
      </w:r>
      <w:r w:rsidRPr="007C0B2A">
        <w:rPr>
          <w:rFonts w:ascii="Century Gothic" w:eastAsia="Times New Roman" w:hAnsi="Century Gothic" w:cs="Arial"/>
          <w:sz w:val="20"/>
          <w:szCs w:val="20"/>
          <w:lang w:eastAsia="pt-BR"/>
        </w:rPr>
        <w:t xml:space="preserve"> O prazo para o pagamento fluirá a partir da data de recebimento definitivo da Nota Fiscal/Fatura devidamente atestada, desde que cumpridas todas as condições necessárias à liquidação da despesa.</w:t>
      </w:r>
      <w:r w:rsidRPr="007C0B2A">
        <w:rPr>
          <w:rFonts w:ascii="Century Gothic" w:eastAsia="Times New Roman" w:hAnsi="Century Gothic" w:cs="Arial"/>
          <w:sz w:val="20"/>
          <w:szCs w:val="20"/>
          <w:lang w:eastAsia="pt-BR"/>
        </w:rPr>
        <w:br/>
      </w:r>
      <w:r w:rsidRPr="00FE4B17">
        <w:rPr>
          <w:rFonts w:ascii="Century Gothic" w:eastAsia="Times New Roman" w:hAnsi="Century Gothic" w:cs="Arial"/>
          <w:b/>
          <w:bCs/>
          <w:sz w:val="20"/>
          <w:szCs w:val="20"/>
          <w:lang w:eastAsia="pt-BR"/>
        </w:rPr>
        <w:t>4.3.3.</w:t>
      </w:r>
      <w:r w:rsidRPr="007C0B2A">
        <w:rPr>
          <w:rFonts w:ascii="Century Gothic" w:eastAsia="Times New Roman" w:hAnsi="Century Gothic" w:cs="Arial"/>
          <w:sz w:val="20"/>
          <w:szCs w:val="20"/>
          <w:lang w:eastAsia="pt-BR"/>
        </w:rPr>
        <w:t xml:space="preserve"> A Nota Fiscal deverá conter, no mínimo, a identificação clara da </w:t>
      </w:r>
      <w:r w:rsidRPr="00FE4B17">
        <w:rPr>
          <w:rFonts w:ascii="Century Gothic" w:eastAsia="Times New Roman" w:hAnsi="Century Gothic" w:cs="Arial"/>
          <w:b/>
          <w:bCs/>
          <w:sz w:val="20"/>
          <w:szCs w:val="20"/>
          <w:lang w:eastAsia="pt-BR"/>
        </w:rPr>
        <w:t>CREDENCIADA</w:t>
      </w:r>
      <w:r w:rsidRPr="007C0B2A">
        <w:rPr>
          <w:rFonts w:ascii="Century Gothic" w:eastAsia="Times New Roman" w:hAnsi="Century Gothic" w:cs="Arial"/>
          <w:sz w:val="20"/>
          <w:szCs w:val="20"/>
          <w:lang w:eastAsia="pt-BR"/>
        </w:rPr>
        <w:t>, a descrição detalhada dos materiais fornecidos (conforme itens registrados no credenciamento), as respectivas quantidades, os preços unitários e totais, além da referência expressa à Ordem de Fornecimento correspondente.</w:t>
      </w:r>
      <w:r w:rsidRPr="007C0B2A">
        <w:rPr>
          <w:rFonts w:ascii="Century Gothic" w:eastAsia="Times New Roman" w:hAnsi="Century Gothic" w:cs="Arial"/>
          <w:sz w:val="20"/>
          <w:szCs w:val="20"/>
          <w:lang w:eastAsia="pt-BR"/>
        </w:rPr>
        <w:br/>
      </w:r>
      <w:r w:rsidRPr="00FE4B17">
        <w:rPr>
          <w:rFonts w:ascii="Century Gothic" w:eastAsia="Times New Roman" w:hAnsi="Century Gothic" w:cs="Arial"/>
          <w:b/>
          <w:bCs/>
          <w:sz w:val="20"/>
          <w:szCs w:val="20"/>
          <w:lang w:eastAsia="pt-BR"/>
        </w:rPr>
        <w:t>4.3.4.</w:t>
      </w:r>
      <w:r w:rsidRPr="007C0B2A">
        <w:rPr>
          <w:rFonts w:ascii="Century Gothic" w:eastAsia="Times New Roman" w:hAnsi="Century Gothic" w:cs="Arial"/>
          <w:sz w:val="20"/>
          <w:szCs w:val="20"/>
          <w:lang w:eastAsia="pt-BR"/>
        </w:rPr>
        <w:t xml:space="preserve"> Havendo erro, incorreção ou inconsistência na Nota Fiscal ou nos documentos que instruem o processo de cobrança, o prazo de pagamento ficará suspenso, reiniciando-se a contagem somente após a sua regularização e reapresentação, sem que isso gere direito a acréscimos ou encargos de qualquer natureza.</w:t>
      </w:r>
      <w:r w:rsidRPr="007C0B2A">
        <w:rPr>
          <w:rFonts w:ascii="Century Gothic" w:eastAsia="Times New Roman" w:hAnsi="Century Gothic" w:cs="Arial"/>
          <w:sz w:val="20"/>
          <w:szCs w:val="20"/>
          <w:lang w:eastAsia="pt-BR"/>
        </w:rPr>
        <w:br/>
      </w:r>
      <w:r w:rsidRPr="00FE4B17">
        <w:rPr>
          <w:rFonts w:ascii="Century Gothic" w:eastAsia="Times New Roman" w:hAnsi="Century Gothic" w:cs="Arial"/>
          <w:b/>
          <w:bCs/>
          <w:sz w:val="20"/>
          <w:szCs w:val="20"/>
          <w:lang w:eastAsia="pt-BR"/>
        </w:rPr>
        <w:t>4.3.5.</w:t>
      </w:r>
      <w:r w:rsidRPr="007C0B2A">
        <w:rPr>
          <w:rFonts w:ascii="Century Gothic" w:eastAsia="Times New Roman" w:hAnsi="Century Gothic" w:cs="Arial"/>
          <w:sz w:val="20"/>
          <w:szCs w:val="20"/>
          <w:lang w:eastAsia="pt-BR"/>
        </w:rPr>
        <w:t xml:space="preserve"> Não será efetuado, sob nenhuma hipótese, pagamento antecipado, sendo a liberação de valores integralmente condicionada à efetiva entrega e aceitação prévia dos materiais.</w:t>
      </w:r>
    </w:p>
    <w:p w14:paraId="451D94D5" w14:textId="77777777" w:rsidR="007C0B2A" w:rsidRPr="007C0B2A" w:rsidRDefault="007C0B2A" w:rsidP="00FE4B17">
      <w:pPr>
        <w:spacing w:after="0" w:line="240" w:lineRule="auto"/>
        <w:jc w:val="both"/>
        <w:rPr>
          <w:rFonts w:ascii="Century Gothic" w:eastAsia="Times New Roman" w:hAnsi="Century Gothic" w:cs="Arial"/>
          <w:b/>
          <w:bCs/>
          <w:sz w:val="20"/>
          <w:szCs w:val="20"/>
          <w:lang w:eastAsia="pt-BR"/>
        </w:rPr>
      </w:pPr>
      <w:r w:rsidRPr="007C0B2A">
        <w:rPr>
          <w:rFonts w:ascii="Century Gothic" w:eastAsia="Times New Roman" w:hAnsi="Century Gothic" w:cs="Arial"/>
          <w:b/>
          <w:bCs/>
          <w:sz w:val="20"/>
          <w:szCs w:val="20"/>
          <w:lang w:eastAsia="pt-BR"/>
        </w:rPr>
        <w:t>4.4. Da Forma de Crédito e das Retenções Legais</w:t>
      </w:r>
    </w:p>
    <w:p w14:paraId="1AE37690" w14:textId="77777777" w:rsidR="007C0B2A" w:rsidRPr="007C0B2A" w:rsidRDefault="007C0B2A" w:rsidP="00FE4B17">
      <w:pPr>
        <w:spacing w:after="0" w:line="240" w:lineRule="auto"/>
        <w:jc w:val="both"/>
        <w:rPr>
          <w:rFonts w:ascii="Century Gothic" w:eastAsia="Times New Roman" w:hAnsi="Century Gothic" w:cs="Arial"/>
          <w:sz w:val="20"/>
          <w:szCs w:val="20"/>
          <w:lang w:eastAsia="pt-BR"/>
        </w:rPr>
      </w:pPr>
      <w:r w:rsidRPr="00FE4B17">
        <w:rPr>
          <w:rFonts w:ascii="Century Gothic" w:eastAsia="Times New Roman" w:hAnsi="Century Gothic" w:cs="Arial"/>
          <w:b/>
          <w:bCs/>
          <w:sz w:val="20"/>
          <w:szCs w:val="20"/>
          <w:lang w:eastAsia="pt-BR"/>
        </w:rPr>
        <w:t>4.4.1.</w:t>
      </w:r>
      <w:r w:rsidRPr="007C0B2A">
        <w:rPr>
          <w:rFonts w:ascii="Century Gothic" w:eastAsia="Times New Roman" w:hAnsi="Century Gothic" w:cs="Arial"/>
          <w:sz w:val="20"/>
          <w:szCs w:val="20"/>
          <w:lang w:eastAsia="pt-BR"/>
        </w:rPr>
        <w:t xml:space="preserve"> O pagamento será realizado por meio de ordem bancária para crédito aberto em conta-corrente de titularidade da </w:t>
      </w:r>
      <w:r w:rsidRPr="00FE4B17">
        <w:rPr>
          <w:rFonts w:ascii="Century Gothic" w:eastAsia="Times New Roman" w:hAnsi="Century Gothic" w:cs="Arial"/>
          <w:b/>
          <w:bCs/>
          <w:sz w:val="20"/>
          <w:szCs w:val="20"/>
          <w:lang w:eastAsia="pt-BR"/>
        </w:rPr>
        <w:t>CREDENCIADA</w:t>
      </w:r>
      <w:r w:rsidRPr="007C0B2A">
        <w:rPr>
          <w:rFonts w:ascii="Century Gothic" w:eastAsia="Times New Roman" w:hAnsi="Century Gothic" w:cs="Arial"/>
          <w:sz w:val="20"/>
          <w:szCs w:val="20"/>
          <w:lang w:eastAsia="pt-BR"/>
        </w:rPr>
        <w:t xml:space="preserve"> (Pessoa Jurídica), em banco, agência e conta por ela indicados.</w:t>
      </w:r>
      <w:r w:rsidRPr="007C0B2A">
        <w:rPr>
          <w:rFonts w:ascii="Century Gothic" w:eastAsia="Times New Roman" w:hAnsi="Century Gothic" w:cs="Arial"/>
          <w:sz w:val="20"/>
          <w:szCs w:val="20"/>
          <w:lang w:eastAsia="pt-BR"/>
        </w:rPr>
        <w:br/>
      </w:r>
      <w:r w:rsidRPr="00FE4B17">
        <w:rPr>
          <w:rFonts w:ascii="Century Gothic" w:eastAsia="Times New Roman" w:hAnsi="Century Gothic" w:cs="Arial"/>
          <w:b/>
          <w:bCs/>
          <w:sz w:val="20"/>
          <w:szCs w:val="20"/>
          <w:lang w:eastAsia="pt-BR"/>
        </w:rPr>
        <w:t>4.4.2.</w:t>
      </w:r>
      <w:r w:rsidRPr="007C0B2A">
        <w:rPr>
          <w:rFonts w:ascii="Century Gothic" w:eastAsia="Times New Roman" w:hAnsi="Century Gothic" w:cs="Arial"/>
          <w:sz w:val="20"/>
          <w:szCs w:val="20"/>
          <w:lang w:eastAsia="pt-BR"/>
        </w:rPr>
        <w:t xml:space="preserve"> O </w:t>
      </w:r>
      <w:r w:rsidRPr="00FE4B17">
        <w:rPr>
          <w:rFonts w:ascii="Century Gothic" w:eastAsia="Times New Roman" w:hAnsi="Century Gothic" w:cs="Arial"/>
          <w:b/>
          <w:bCs/>
          <w:sz w:val="20"/>
          <w:szCs w:val="20"/>
          <w:lang w:eastAsia="pt-BR"/>
        </w:rPr>
        <w:t>SAMAE</w:t>
      </w:r>
      <w:r w:rsidRPr="007C0B2A">
        <w:rPr>
          <w:rFonts w:ascii="Century Gothic" w:eastAsia="Times New Roman" w:hAnsi="Century Gothic" w:cs="Arial"/>
          <w:sz w:val="20"/>
          <w:szCs w:val="20"/>
          <w:lang w:eastAsia="pt-BR"/>
        </w:rPr>
        <w:t xml:space="preserve"> realizará as retenções tributárias na fonte de acordo com a legislação vigente e/ou exigirá a comprovação dos recolhimentos legalmente exigidos.</w:t>
      </w:r>
      <w:r w:rsidRPr="007C0B2A">
        <w:rPr>
          <w:rFonts w:ascii="Century Gothic" w:eastAsia="Times New Roman" w:hAnsi="Century Gothic" w:cs="Arial"/>
          <w:sz w:val="20"/>
          <w:szCs w:val="20"/>
          <w:lang w:eastAsia="pt-BR"/>
        </w:rPr>
        <w:br/>
      </w:r>
      <w:r w:rsidRPr="00FE4B17">
        <w:rPr>
          <w:rFonts w:ascii="Century Gothic" w:eastAsia="Times New Roman" w:hAnsi="Century Gothic" w:cs="Arial"/>
          <w:b/>
          <w:bCs/>
          <w:sz w:val="20"/>
          <w:szCs w:val="20"/>
          <w:lang w:eastAsia="pt-BR"/>
        </w:rPr>
        <w:t>4.4.3.</w:t>
      </w:r>
      <w:r w:rsidRPr="007C0B2A">
        <w:rPr>
          <w:rFonts w:ascii="Century Gothic" w:eastAsia="Times New Roman" w:hAnsi="Century Gothic" w:cs="Arial"/>
          <w:sz w:val="20"/>
          <w:szCs w:val="20"/>
          <w:lang w:eastAsia="pt-BR"/>
        </w:rPr>
        <w:t xml:space="preserve"> Nenhum pagamento será efetuado enquanto pendente de liquidação qualquer obrigação financeira pela </w:t>
      </w:r>
      <w:r w:rsidRPr="00FE4B17">
        <w:rPr>
          <w:rFonts w:ascii="Century Gothic" w:eastAsia="Times New Roman" w:hAnsi="Century Gothic" w:cs="Arial"/>
          <w:b/>
          <w:bCs/>
          <w:sz w:val="20"/>
          <w:szCs w:val="20"/>
          <w:lang w:eastAsia="pt-BR"/>
        </w:rPr>
        <w:t>CREDENCIADA</w:t>
      </w:r>
      <w:r w:rsidRPr="007C0B2A">
        <w:rPr>
          <w:rFonts w:ascii="Century Gothic" w:eastAsia="Times New Roman" w:hAnsi="Century Gothic" w:cs="Arial"/>
          <w:sz w:val="20"/>
          <w:szCs w:val="20"/>
          <w:lang w:eastAsia="pt-BR"/>
        </w:rPr>
        <w:t>, seja em virtude de penalidade administrativa aplicada ou de inadimplência contratual.</w:t>
      </w:r>
      <w:r w:rsidRPr="007C0B2A">
        <w:rPr>
          <w:rFonts w:ascii="Century Gothic" w:eastAsia="Times New Roman" w:hAnsi="Century Gothic" w:cs="Arial"/>
          <w:sz w:val="20"/>
          <w:szCs w:val="20"/>
          <w:lang w:eastAsia="pt-BR"/>
        </w:rPr>
        <w:br/>
      </w:r>
      <w:r w:rsidRPr="00FE4B17">
        <w:rPr>
          <w:rFonts w:ascii="Century Gothic" w:eastAsia="Times New Roman" w:hAnsi="Century Gothic" w:cs="Arial"/>
          <w:b/>
          <w:bCs/>
          <w:sz w:val="20"/>
          <w:szCs w:val="20"/>
          <w:lang w:eastAsia="pt-BR"/>
        </w:rPr>
        <w:t>4.4.4.</w:t>
      </w:r>
      <w:r w:rsidRPr="007C0B2A">
        <w:rPr>
          <w:rFonts w:ascii="Century Gothic" w:eastAsia="Times New Roman" w:hAnsi="Century Gothic" w:cs="Arial"/>
          <w:sz w:val="20"/>
          <w:szCs w:val="20"/>
          <w:lang w:eastAsia="pt-BR"/>
        </w:rPr>
        <w:t xml:space="preserve"> Como condição para o recebimento de seus créditos, a </w:t>
      </w:r>
      <w:r w:rsidRPr="00FE4B17">
        <w:rPr>
          <w:rFonts w:ascii="Century Gothic" w:eastAsia="Times New Roman" w:hAnsi="Century Gothic" w:cs="Arial"/>
          <w:b/>
          <w:bCs/>
          <w:sz w:val="20"/>
          <w:szCs w:val="20"/>
          <w:lang w:eastAsia="pt-BR"/>
        </w:rPr>
        <w:t>CREDENCIADA</w:t>
      </w:r>
      <w:r w:rsidRPr="007C0B2A">
        <w:rPr>
          <w:rFonts w:ascii="Century Gothic" w:eastAsia="Times New Roman" w:hAnsi="Century Gothic" w:cs="Arial"/>
          <w:sz w:val="20"/>
          <w:szCs w:val="20"/>
          <w:lang w:eastAsia="pt-BR"/>
        </w:rPr>
        <w:t xml:space="preserve"> deverá manter, durante todo o período de vigência do credenciamento, todas as condições de habilitação e qualificação exigidas na contratação, em cumprimento ao Artigo 92, inciso XVI, da Lei Federal nº 14.133/2021.</w:t>
      </w:r>
    </w:p>
    <w:p w14:paraId="23483B38" w14:textId="77777777" w:rsidR="007C0B2A" w:rsidRPr="007C0B2A" w:rsidRDefault="007C0B2A" w:rsidP="00FE4B17">
      <w:pPr>
        <w:spacing w:after="0" w:line="240" w:lineRule="auto"/>
        <w:jc w:val="both"/>
        <w:rPr>
          <w:rFonts w:ascii="Century Gothic" w:eastAsia="Times New Roman" w:hAnsi="Century Gothic" w:cs="Arial"/>
          <w:b/>
          <w:bCs/>
          <w:sz w:val="20"/>
          <w:szCs w:val="20"/>
          <w:lang w:eastAsia="pt-BR"/>
        </w:rPr>
      </w:pPr>
      <w:r w:rsidRPr="007C0B2A">
        <w:rPr>
          <w:rFonts w:ascii="Century Gothic" w:eastAsia="Times New Roman" w:hAnsi="Century Gothic" w:cs="Arial"/>
          <w:b/>
          <w:bCs/>
          <w:sz w:val="20"/>
          <w:szCs w:val="20"/>
          <w:lang w:eastAsia="pt-BR"/>
        </w:rPr>
        <w:t>4.5. Das Glosas e Retenções Proporcionais</w:t>
      </w:r>
    </w:p>
    <w:p w14:paraId="2514A312" w14:textId="77777777" w:rsidR="007C0B2A" w:rsidRPr="007C0B2A" w:rsidRDefault="007C0B2A" w:rsidP="00FE4B17">
      <w:pPr>
        <w:spacing w:after="0" w:line="240" w:lineRule="auto"/>
        <w:jc w:val="both"/>
        <w:rPr>
          <w:rFonts w:ascii="Century Gothic" w:eastAsia="Times New Roman" w:hAnsi="Century Gothic" w:cs="Arial"/>
          <w:sz w:val="20"/>
          <w:szCs w:val="20"/>
          <w:lang w:eastAsia="pt-BR"/>
        </w:rPr>
      </w:pPr>
      <w:r w:rsidRPr="00FE4B17">
        <w:rPr>
          <w:rFonts w:ascii="Century Gothic" w:eastAsia="Times New Roman" w:hAnsi="Century Gothic" w:cs="Arial"/>
          <w:b/>
          <w:bCs/>
          <w:sz w:val="20"/>
          <w:szCs w:val="20"/>
          <w:lang w:eastAsia="pt-BR"/>
        </w:rPr>
        <w:t>4.5.1.</w:t>
      </w:r>
      <w:r w:rsidRPr="007C0B2A">
        <w:rPr>
          <w:rFonts w:ascii="Century Gothic" w:eastAsia="Times New Roman" w:hAnsi="Century Gothic" w:cs="Arial"/>
          <w:sz w:val="20"/>
          <w:szCs w:val="20"/>
          <w:lang w:eastAsia="pt-BR"/>
        </w:rPr>
        <w:t xml:space="preserve"> Será indicada a retenção ou glosa no pagamento, de forma proporcional à irregularidade verificada e sem prejuízo das demais sanções cabíveis, caso se constate que a </w:t>
      </w:r>
      <w:r w:rsidRPr="00FE4B17">
        <w:rPr>
          <w:rFonts w:ascii="Century Gothic" w:eastAsia="Times New Roman" w:hAnsi="Century Gothic" w:cs="Arial"/>
          <w:b/>
          <w:bCs/>
          <w:sz w:val="20"/>
          <w:szCs w:val="20"/>
          <w:lang w:eastAsia="pt-BR"/>
        </w:rPr>
        <w:t>CREDENCIADA</w:t>
      </w:r>
      <w:r w:rsidRPr="007C0B2A">
        <w:rPr>
          <w:rFonts w:ascii="Century Gothic" w:eastAsia="Times New Roman" w:hAnsi="Century Gothic" w:cs="Arial"/>
          <w:sz w:val="20"/>
          <w:szCs w:val="20"/>
          <w:lang w:eastAsia="pt-BR"/>
        </w:rPr>
        <w:t>:</w:t>
      </w:r>
    </w:p>
    <w:p w14:paraId="23C0A735" w14:textId="77777777" w:rsidR="007C0B2A" w:rsidRPr="007C0B2A" w:rsidRDefault="007C0B2A" w:rsidP="00FE4B17">
      <w:pPr>
        <w:numPr>
          <w:ilvl w:val="0"/>
          <w:numId w:val="8"/>
        </w:numPr>
        <w:spacing w:after="0" w:line="240" w:lineRule="auto"/>
        <w:ind w:left="0"/>
        <w:jc w:val="both"/>
        <w:rPr>
          <w:rFonts w:ascii="Century Gothic" w:eastAsia="Times New Roman" w:hAnsi="Century Gothic" w:cs="Arial"/>
          <w:sz w:val="20"/>
          <w:szCs w:val="20"/>
          <w:lang w:eastAsia="pt-BR"/>
        </w:rPr>
      </w:pPr>
      <w:r w:rsidRPr="00FE4B17">
        <w:rPr>
          <w:rFonts w:ascii="Century Gothic" w:eastAsia="Times New Roman" w:hAnsi="Century Gothic" w:cs="Arial"/>
          <w:b/>
          <w:bCs/>
          <w:sz w:val="20"/>
          <w:szCs w:val="20"/>
          <w:lang w:eastAsia="pt-BR"/>
        </w:rPr>
        <w:t>a)</w:t>
      </w:r>
      <w:r w:rsidRPr="00FE4B17">
        <w:rPr>
          <w:rFonts w:ascii="Century Gothic" w:eastAsia="Times New Roman" w:hAnsi="Century Gothic" w:cs="Arial"/>
          <w:sz w:val="20"/>
          <w:szCs w:val="20"/>
          <w:lang w:eastAsia="pt-BR"/>
        </w:rPr>
        <w:t xml:space="preserve"> Deixe de entregar os itens nos prazos formalmente estipulados na Ordem de Fornecimento;</w:t>
      </w:r>
    </w:p>
    <w:p w14:paraId="30DB628A" w14:textId="77777777" w:rsidR="007C0B2A" w:rsidRPr="007C0B2A" w:rsidRDefault="007C0B2A" w:rsidP="00FE4B17">
      <w:pPr>
        <w:numPr>
          <w:ilvl w:val="0"/>
          <w:numId w:val="8"/>
        </w:numPr>
        <w:spacing w:after="0" w:line="240" w:lineRule="auto"/>
        <w:ind w:left="0"/>
        <w:jc w:val="both"/>
        <w:rPr>
          <w:rFonts w:ascii="Century Gothic" w:eastAsia="Times New Roman" w:hAnsi="Century Gothic" w:cs="Arial"/>
          <w:sz w:val="20"/>
          <w:szCs w:val="20"/>
          <w:lang w:eastAsia="pt-BR"/>
        </w:rPr>
      </w:pPr>
      <w:r w:rsidRPr="00FE4B17">
        <w:rPr>
          <w:rFonts w:ascii="Century Gothic" w:eastAsia="Times New Roman" w:hAnsi="Century Gothic" w:cs="Arial"/>
          <w:b/>
          <w:bCs/>
          <w:sz w:val="20"/>
          <w:szCs w:val="20"/>
          <w:lang w:eastAsia="pt-BR"/>
        </w:rPr>
        <w:t>b)</w:t>
      </w:r>
      <w:r w:rsidRPr="00FE4B17">
        <w:rPr>
          <w:rFonts w:ascii="Century Gothic" w:eastAsia="Times New Roman" w:hAnsi="Century Gothic" w:cs="Arial"/>
          <w:sz w:val="20"/>
          <w:szCs w:val="20"/>
          <w:lang w:eastAsia="pt-BR"/>
        </w:rPr>
        <w:t xml:space="preserve"> Entregue materiais com qualidade ou especificações técnicas inferiores às exigidas no edital de credenciamento e seus anexos;</w:t>
      </w:r>
    </w:p>
    <w:p w14:paraId="5E720841" w14:textId="41671503" w:rsidR="007C0B2A" w:rsidRPr="007C0B2A" w:rsidRDefault="007C0B2A" w:rsidP="00FE4B17">
      <w:pPr>
        <w:numPr>
          <w:ilvl w:val="0"/>
          <w:numId w:val="8"/>
        </w:numPr>
        <w:spacing w:after="0" w:line="240" w:lineRule="auto"/>
        <w:ind w:left="0"/>
        <w:jc w:val="both"/>
        <w:rPr>
          <w:rFonts w:ascii="Century Gothic" w:eastAsia="Times New Roman" w:hAnsi="Century Gothic" w:cs="Arial"/>
          <w:sz w:val="20"/>
          <w:szCs w:val="20"/>
          <w:lang w:eastAsia="pt-BR"/>
        </w:rPr>
      </w:pPr>
      <w:r w:rsidRPr="00FE4B17">
        <w:rPr>
          <w:rFonts w:ascii="Century Gothic" w:eastAsia="Times New Roman" w:hAnsi="Century Gothic" w:cs="Arial"/>
          <w:b/>
          <w:bCs/>
          <w:sz w:val="20"/>
          <w:szCs w:val="20"/>
          <w:lang w:eastAsia="pt-BR"/>
        </w:rPr>
        <w:t>c)</w:t>
      </w:r>
      <w:r w:rsidRPr="00FE4B17">
        <w:rPr>
          <w:rFonts w:ascii="Century Gothic" w:eastAsia="Times New Roman" w:hAnsi="Century Gothic" w:cs="Arial"/>
          <w:sz w:val="20"/>
          <w:szCs w:val="20"/>
          <w:lang w:eastAsia="pt-BR"/>
        </w:rPr>
        <w:t xml:space="preserve"> Entregue os materiais em quantidade divergente (inferior) daquela que foi demandada pelo </w:t>
      </w:r>
      <w:r w:rsidRPr="00FE4B17">
        <w:rPr>
          <w:rFonts w:ascii="Century Gothic" w:eastAsia="Times New Roman" w:hAnsi="Century Gothic" w:cs="Arial"/>
          <w:b/>
          <w:bCs/>
          <w:sz w:val="20"/>
          <w:szCs w:val="20"/>
          <w:lang w:eastAsia="pt-BR"/>
        </w:rPr>
        <w:t>SAMAE</w:t>
      </w:r>
      <w:r w:rsidRPr="00FE4B17">
        <w:rPr>
          <w:rFonts w:ascii="Century Gothic" w:eastAsia="Times New Roman" w:hAnsi="Century Gothic" w:cs="Arial"/>
          <w:sz w:val="20"/>
          <w:szCs w:val="20"/>
          <w:lang w:eastAsia="pt-BR"/>
        </w:rPr>
        <w:t>.</w:t>
      </w:r>
    </w:p>
    <w:p w14:paraId="1ECCC337" w14:textId="209CCFCC" w:rsidR="000F640A" w:rsidRDefault="00ED6623" w:rsidP="009522CE">
      <w:pPr>
        <w:spacing w:after="0"/>
        <w:ind w:right="141"/>
        <w:jc w:val="center"/>
        <w:rPr>
          <w:rFonts w:ascii="Century Gothic" w:hAnsi="Century Gothic"/>
          <w:b/>
          <w:bCs/>
          <w:sz w:val="20"/>
          <w:szCs w:val="20"/>
        </w:rPr>
      </w:pPr>
      <w:r>
        <w:rPr>
          <w:rFonts w:ascii="Century Gothic" w:eastAsia="Times New Roman" w:hAnsi="Century Gothic" w:cs="Times New Roman"/>
          <w:sz w:val="20"/>
          <w:szCs w:val="20"/>
          <w:lang w:eastAsia="pt-BR"/>
        </w:rPr>
        <w:pict w14:anchorId="0ABA22F3">
          <v:rect id="_x0000_i1077" style="width:0;height:1.5pt" o:hralign="center" o:hrstd="t" o:hr="t" fillcolor="#a0a0a0" stroked="f"/>
        </w:pict>
      </w:r>
    </w:p>
    <w:p w14:paraId="54764AFC" w14:textId="629CC55C" w:rsidR="000F640A" w:rsidRPr="006D1D90" w:rsidRDefault="000F640A" w:rsidP="006D1D90">
      <w:pPr>
        <w:spacing w:after="0" w:line="240" w:lineRule="auto"/>
        <w:ind w:right="141"/>
        <w:jc w:val="both"/>
        <w:rPr>
          <w:rFonts w:ascii="Century Gothic" w:hAnsi="Century Gothic"/>
          <w:b/>
          <w:bCs/>
          <w:sz w:val="20"/>
          <w:szCs w:val="20"/>
        </w:rPr>
      </w:pPr>
    </w:p>
    <w:p w14:paraId="0AEA83C0" w14:textId="77777777" w:rsidR="006D1D90" w:rsidRPr="006D1D90" w:rsidRDefault="006D1D90" w:rsidP="006D1D90">
      <w:pPr>
        <w:pStyle w:val="Ttulo3"/>
        <w:jc w:val="center"/>
        <w:rPr>
          <w:rFonts w:ascii="Century Gothic" w:hAnsi="Century Gothic"/>
          <w:sz w:val="20"/>
          <w:szCs w:val="20"/>
        </w:rPr>
      </w:pPr>
      <w:r w:rsidRPr="006D1D90">
        <w:rPr>
          <w:rFonts w:ascii="Century Gothic" w:hAnsi="Century Gothic"/>
          <w:sz w:val="20"/>
          <w:szCs w:val="20"/>
        </w:rPr>
        <w:t>CLÁUSULA QUINTA – DOS PRAZOS, CONDIÇÕES, LOCAL DE FORNECIMENTO E RECEBIMENTO DOS MATERIAIS</w:t>
      </w:r>
    </w:p>
    <w:p w14:paraId="61CD24D4" w14:textId="77777777" w:rsidR="006D1D90" w:rsidRPr="006D1D90" w:rsidRDefault="006D1D90" w:rsidP="006D1D90">
      <w:pPr>
        <w:pStyle w:val="NormalWeb"/>
        <w:spacing w:before="0" w:beforeAutospacing="0" w:after="0" w:afterAutospacing="0"/>
        <w:jc w:val="both"/>
        <w:rPr>
          <w:rFonts w:ascii="Century Gothic" w:hAnsi="Century Gothic"/>
          <w:sz w:val="20"/>
          <w:szCs w:val="20"/>
        </w:rPr>
      </w:pPr>
      <w:r w:rsidRPr="006D1D90">
        <w:rPr>
          <w:rStyle w:val="Forte"/>
          <w:rFonts w:ascii="Century Gothic" w:hAnsi="Century Gothic"/>
          <w:sz w:val="20"/>
          <w:szCs w:val="20"/>
        </w:rPr>
        <w:t>5.1.</w:t>
      </w:r>
      <w:r w:rsidRPr="006D1D90">
        <w:rPr>
          <w:rFonts w:ascii="Century Gothic" w:hAnsi="Century Gothic"/>
          <w:sz w:val="20"/>
          <w:szCs w:val="20"/>
        </w:rPr>
        <w:t xml:space="preserve"> O fornecimento dos materiais objeto deste contrato será realizado de forma </w:t>
      </w:r>
      <w:r w:rsidRPr="006D1D90">
        <w:rPr>
          <w:rStyle w:val="Forte"/>
          <w:rFonts w:ascii="Century Gothic" w:hAnsi="Century Gothic"/>
          <w:sz w:val="20"/>
          <w:szCs w:val="20"/>
        </w:rPr>
        <w:t>parcelada e sob demanda</w:t>
      </w:r>
      <w:r w:rsidRPr="006D1D90">
        <w:rPr>
          <w:rFonts w:ascii="Century Gothic" w:hAnsi="Century Gothic"/>
          <w:sz w:val="20"/>
          <w:szCs w:val="20"/>
        </w:rPr>
        <w:t xml:space="preserve">, mediante emissão de </w:t>
      </w:r>
      <w:r w:rsidRPr="006D1D90">
        <w:rPr>
          <w:rStyle w:val="Forte"/>
          <w:rFonts w:ascii="Century Gothic" w:hAnsi="Century Gothic"/>
          <w:sz w:val="20"/>
          <w:szCs w:val="20"/>
        </w:rPr>
        <w:t>Ordem de Fornecimento</w:t>
      </w:r>
      <w:r w:rsidRPr="006D1D90">
        <w:rPr>
          <w:rFonts w:ascii="Century Gothic" w:hAnsi="Century Gothic"/>
          <w:sz w:val="20"/>
          <w:szCs w:val="20"/>
        </w:rPr>
        <w:t xml:space="preserve"> pelo SAMAE de Lobato/PR, observadas as necessidades efetivamente verificadas pela Administração, as condições estabelecidas no Edital de Credenciamento, no Termo de Referência e neste instrumento contratual.</w:t>
      </w:r>
    </w:p>
    <w:p w14:paraId="160ACF2E" w14:textId="77777777" w:rsidR="006D1D90" w:rsidRPr="006D1D90" w:rsidRDefault="006D1D90" w:rsidP="006D1D90">
      <w:pPr>
        <w:pStyle w:val="NormalWeb"/>
        <w:spacing w:before="0" w:beforeAutospacing="0" w:after="0" w:afterAutospacing="0"/>
        <w:jc w:val="both"/>
        <w:rPr>
          <w:rFonts w:ascii="Century Gothic" w:hAnsi="Century Gothic"/>
          <w:sz w:val="20"/>
          <w:szCs w:val="20"/>
        </w:rPr>
      </w:pPr>
      <w:r w:rsidRPr="006D1D90">
        <w:rPr>
          <w:rStyle w:val="Forte"/>
          <w:rFonts w:ascii="Century Gothic" w:hAnsi="Century Gothic"/>
          <w:sz w:val="20"/>
          <w:szCs w:val="20"/>
        </w:rPr>
        <w:t>5.2.</w:t>
      </w:r>
      <w:r w:rsidRPr="006D1D90">
        <w:rPr>
          <w:rFonts w:ascii="Century Gothic" w:hAnsi="Century Gothic"/>
          <w:sz w:val="20"/>
          <w:szCs w:val="20"/>
        </w:rPr>
        <w:t xml:space="preserve"> A CONTRATADA deverá atender às Ordens de Fornecimento dentro dos seguintes prazos máximos, contados do efetivo recebimento da solicitação formal:</w:t>
      </w:r>
    </w:p>
    <w:p w14:paraId="37BADC59" w14:textId="77777777" w:rsidR="006D1D90" w:rsidRPr="006D1D90" w:rsidRDefault="006D1D90" w:rsidP="006D1D90">
      <w:pPr>
        <w:pStyle w:val="NormalWeb"/>
        <w:spacing w:before="0" w:beforeAutospacing="0" w:after="0" w:afterAutospacing="0"/>
        <w:jc w:val="both"/>
        <w:rPr>
          <w:rFonts w:ascii="Century Gothic" w:hAnsi="Century Gothic"/>
          <w:sz w:val="20"/>
          <w:szCs w:val="20"/>
        </w:rPr>
      </w:pPr>
      <w:r w:rsidRPr="006D1D90">
        <w:rPr>
          <w:rStyle w:val="Forte"/>
          <w:rFonts w:ascii="Century Gothic" w:hAnsi="Century Gothic"/>
          <w:sz w:val="20"/>
          <w:szCs w:val="20"/>
        </w:rPr>
        <w:t>I – Fornecimentos ordinários:</w:t>
      </w:r>
      <w:r w:rsidRPr="006D1D90">
        <w:rPr>
          <w:rFonts w:ascii="Century Gothic" w:hAnsi="Century Gothic"/>
          <w:sz w:val="20"/>
          <w:szCs w:val="20"/>
        </w:rPr>
        <w:t xml:space="preserve"> até </w:t>
      </w:r>
      <w:r w:rsidRPr="006D1D90">
        <w:rPr>
          <w:rStyle w:val="Forte"/>
          <w:rFonts w:ascii="Century Gothic" w:hAnsi="Century Gothic"/>
          <w:sz w:val="20"/>
          <w:szCs w:val="20"/>
        </w:rPr>
        <w:t>05 (cinco) dias úteis</w:t>
      </w:r>
      <w:r w:rsidRPr="006D1D90">
        <w:rPr>
          <w:rFonts w:ascii="Century Gothic" w:hAnsi="Century Gothic"/>
          <w:sz w:val="20"/>
          <w:szCs w:val="20"/>
        </w:rPr>
        <w:t>, para materiais destinados às atividades programadas de manutenção, conservação, reparos e melhorias das instalações, equipamentos, redes e sistemas operacionais do SAMAE;</w:t>
      </w:r>
    </w:p>
    <w:p w14:paraId="16A4047F" w14:textId="77777777" w:rsidR="006D1D90" w:rsidRPr="006D1D90" w:rsidRDefault="006D1D90" w:rsidP="006D1D90">
      <w:pPr>
        <w:pStyle w:val="NormalWeb"/>
        <w:spacing w:before="0" w:beforeAutospacing="0" w:after="0" w:afterAutospacing="0"/>
        <w:jc w:val="both"/>
        <w:rPr>
          <w:rFonts w:ascii="Century Gothic" w:hAnsi="Century Gothic"/>
          <w:sz w:val="20"/>
          <w:szCs w:val="20"/>
        </w:rPr>
      </w:pPr>
      <w:r w:rsidRPr="006D1D90">
        <w:rPr>
          <w:rStyle w:val="Forte"/>
          <w:rFonts w:ascii="Century Gothic" w:hAnsi="Century Gothic"/>
          <w:sz w:val="20"/>
          <w:szCs w:val="20"/>
        </w:rPr>
        <w:t>II – Fornecimentos urgentes:</w:t>
      </w:r>
      <w:r w:rsidRPr="006D1D90">
        <w:rPr>
          <w:rFonts w:ascii="Century Gothic" w:hAnsi="Century Gothic"/>
          <w:sz w:val="20"/>
          <w:szCs w:val="20"/>
        </w:rPr>
        <w:t xml:space="preserve"> até </w:t>
      </w:r>
      <w:r w:rsidRPr="006D1D90">
        <w:rPr>
          <w:rStyle w:val="Forte"/>
          <w:rFonts w:ascii="Century Gothic" w:hAnsi="Century Gothic"/>
          <w:sz w:val="20"/>
          <w:szCs w:val="20"/>
        </w:rPr>
        <w:t>24 (vinte e quatro) horas</w:t>
      </w:r>
      <w:r w:rsidRPr="006D1D90">
        <w:rPr>
          <w:rFonts w:ascii="Century Gothic" w:hAnsi="Century Gothic"/>
          <w:sz w:val="20"/>
          <w:szCs w:val="20"/>
        </w:rPr>
        <w:t>, para materiais destinados à correção de situações que, embora não caracterizem emergência, possam comprometer a continuidade dos serviços públicos ou ocasionar prejuízos ao funcionamento do SAMAE;</w:t>
      </w:r>
    </w:p>
    <w:p w14:paraId="2D4D3E86" w14:textId="77777777" w:rsidR="006D1D90" w:rsidRPr="006D1D90" w:rsidRDefault="006D1D90" w:rsidP="006D1D90">
      <w:pPr>
        <w:pStyle w:val="NormalWeb"/>
        <w:spacing w:before="0" w:beforeAutospacing="0" w:after="0" w:afterAutospacing="0"/>
        <w:jc w:val="both"/>
        <w:rPr>
          <w:rFonts w:ascii="Century Gothic" w:hAnsi="Century Gothic"/>
          <w:sz w:val="20"/>
          <w:szCs w:val="20"/>
        </w:rPr>
      </w:pPr>
      <w:r w:rsidRPr="006D1D90">
        <w:rPr>
          <w:rStyle w:val="Forte"/>
          <w:rFonts w:ascii="Century Gothic" w:hAnsi="Century Gothic"/>
          <w:sz w:val="20"/>
          <w:szCs w:val="20"/>
        </w:rPr>
        <w:t>III – Situações emergenciais:</w:t>
      </w:r>
      <w:r w:rsidRPr="006D1D90">
        <w:rPr>
          <w:rFonts w:ascii="Century Gothic" w:hAnsi="Century Gothic"/>
          <w:sz w:val="20"/>
          <w:szCs w:val="20"/>
        </w:rPr>
        <w:t xml:space="preserve"> atendimento </w:t>
      </w:r>
      <w:r w:rsidRPr="006D1D90">
        <w:rPr>
          <w:rStyle w:val="Forte"/>
          <w:rFonts w:ascii="Century Gothic" w:hAnsi="Century Gothic"/>
          <w:sz w:val="20"/>
          <w:szCs w:val="20"/>
        </w:rPr>
        <w:t>imediato</w:t>
      </w:r>
      <w:r w:rsidRPr="006D1D90">
        <w:rPr>
          <w:rFonts w:ascii="Century Gothic" w:hAnsi="Century Gothic"/>
          <w:sz w:val="20"/>
          <w:szCs w:val="20"/>
        </w:rPr>
        <w:t xml:space="preserve">, com disponibilização dos materiais em até </w:t>
      </w:r>
      <w:r w:rsidRPr="006D1D90">
        <w:rPr>
          <w:rStyle w:val="Forte"/>
          <w:rFonts w:ascii="Century Gothic" w:hAnsi="Century Gothic"/>
          <w:sz w:val="20"/>
          <w:szCs w:val="20"/>
        </w:rPr>
        <w:t>02 (duas) horas</w:t>
      </w:r>
      <w:r w:rsidRPr="006D1D90">
        <w:rPr>
          <w:rFonts w:ascii="Century Gothic" w:hAnsi="Century Gothic"/>
          <w:sz w:val="20"/>
          <w:szCs w:val="20"/>
        </w:rPr>
        <w:t>, quando se tratar de rompimento de redes de abastecimento de água, vazamentos de grande porte, falhas em equipamentos essenciais, manutenção corretiva que comprometa a continuidade dos serviços públicos ou outras ocorrências devidamente justificadas pela Administração;</w:t>
      </w:r>
    </w:p>
    <w:p w14:paraId="076471FA" w14:textId="77777777" w:rsidR="006D1D90" w:rsidRPr="006D1D90" w:rsidRDefault="006D1D90" w:rsidP="006D1D90">
      <w:pPr>
        <w:pStyle w:val="NormalWeb"/>
        <w:spacing w:before="0" w:beforeAutospacing="0" w:after="0" w:afterAutospacing="0"/>
        <w:jc w:val="both"/>
        <w:rPr>
          <w:rFonts w:ascii="Century Gothic" w:hAnsi="Century Gothic"/>
          <w:sz w:val="20"/>
          <w:szCs w:val="20"/>
        </w:rPr>
      </w:pPr>
      <w:r w:rsidRPr="006D1D90">
        <w:rPr>
          <w:rStyle w:val="Forte"/>
          <w:rFonts w:ascii="Century Gothic" w:hAnsi="Century Gothic"/>
          <w:sz w:val="20"/>
          <w:szCs w:val="20"/>
        </w:rPr>
        <w:t>IV – Materiais de pronta entrega:</w:t>
      </w:r>
      <w:r w:rsidRPr="006D1D90">
        <w:rPr>
          <w:rFonts w:ascii="Century Gothic" w:hAnsi="Century Gothic"/>
          <w:sz w:val="20"/>
          <w:szCs w:val="20"/>
        </w:rPr>
        <w:t xml:space="preserve"> disponibilização em até </w:t>
      </w:r>
      <w:r w:rsidRPr="006D1D90">
        <w:rPr>
          <w:rStyle w:val="Forte"/>
          <w:rFonts w:ascii="Century Gothic" w:hAnsi="Century Gothic"/>
          <w:sz w:val="20"/>
          <w:szCs w:val="20"/>
        </w:rPr>
        <w:t>02 (duas) horas</w:t>
      </w:r>
      <w:r w:rsidRPr="006D1D90">
        <w:rPr>
          <w:rFonts w:ascii="Century Gothic" w:hAnsi="Century Gothic"/>
          <w:sz w:val="20"/>
          <w:szCs w:val="20"/>
        </w:rPr>
        <w:t>, quando o material solicitado integrar o estoque regular do estabelecimento credenciado e estiver disponível para fornecimento imediato.</w:t>
      </w:r>
    </w:p>
    <w:p w14:paraId="33752863" w14:textId="7FE0F968" w:rsidR="006D1D90" w:rsidRPr="006D1D90" w:rsidRDefault="00386157" w:rsidP="006D1D90">
      <w:pPr>
        <w:pStyle w:val="NormalWeb"/>
        <w:spacing w:before="0" w:beforeAutospacing="0" w:after="0" w:afterAutospacing="0"/>
        <w:jc w:val="both"/>
        <w:rPr>
          <w:rFonts w:ascii="Century Gothic" w:hAnsi="Century Gothic"/>
          <w:sz w:val="20"/>
          <w:szCs w:val="20"/>
        </w:rPr>
      </w:pPr>
      <w:r w:rsidRPr="00386157">
        <w:rPr>
          <w:rFonts w:ascii="Century Gothic" w:hAnsi="Century Gothic"/>
          <w:b/>
          <w:noProof/>
          <w:sz w:val="20"/>
          <w:szCs w:val="20"/>
        </w:rPr>
        <mc:AlternateContent>
          <mc:Choice Requires="wps">
            <w:drawing>
              <wp:anchor distT="0" distB="0" distL="114300" distR="114300" simplePos="0" relativeHeight="251712512" behindDoc="1" locked="0" layoutInCell="0" allowOverlap="1" wp14:anchorId="74CD0FB3" wp14:editId="79E04F38">
                <wp:simplePos x="0" y="0"/>
                <wp:positionH relativeFrom="margin">
                  <wp:posOffset>0</wp:posOffset>
                </wp:positionH>
                <wp:positionV relativeFrom="margin">
                  <wp:posOffset>5808345</wp:posOffset>
                </wp:positionV>
                <wp:extent cx="5865495" cy="2513965"/>
                <wp:effectExtent l="0" t="0" r="0" b="0"/>
                <wp:wrapNone/>
                <wp:docPr id="33" name="Caixa de Texto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A741E81"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4CD0FB3" id="Caixa de Texto 33" o:spid="_x0000_s1051" type="#_x0000_t202" style="position:absolute;left:0;text-align:left;margin-left:0;margin-top:457.35pt;width:461.85pt;height:197.95pt;rotation:-45;z-index:-2516039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" o:allowincell="f" filled="f" stroked="f">
                <v:stroke joinstyle="round"/>
                <o:lock v:ext="edit" shapetype="t"/>
                <v:textbox style="mso-fit-shape-to-text:t">
                  <w:txbxContent>
                    <w:p w14:paraId="7A741E81"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v:textbox>
                <w10:wrap anchorx="margin" anchory="margin"/>
              </v:shape>
            </w:pict>
          </mc:Fallback>
        </mc:AlternateContent>
      </w:r>
      <w:r w:rsidR="006D1D90" w:rsidRPr="006D1D90">
        <w:rPr>
          <w:rStyle w:val="Forte"/>
          <w:rFonts w:ascii="Century Gothic" w:hAnsi="Century Gothic"/>
          <w:sz w:val="20"/>
          <w:szCs w:val="20"/>
        </w:rPr>
        <w:t>5.3.</w:t>
      </w:r>
      <w:r w:rsidR="006D1D90" w:rsidRPr="006D1D90">
        <w:rPr>
          <w:rFonts w:ascii="Century Gothic" w:hAnsi="Century Gothic"/>
          <w:sz w:val="20"/>
          <w:szCs w:val="20"/>
        </w:rPr>
        <w:t xml:space="preserve"> A convocação da CONTRATADA para atendimento de cada Ordem de Fornecimento observará os critérios de distribuição das demandas estabelecidos no Edital de Credenciamento e no Termo de Referência, sendo convocado o estabelecimento credenciado que, de acordo com os critérios aplicáveis, possua condições de atender integralmente à solicitação dentro do prazo estabelecido para a respectiva demanda.</w:t>
      </w:r>
    </w:p>
    <w:p w14:paraId="309B2A05" w14:textId="77777777" w:rsidR="006D1D90" w:rsidRPr="006D1D90" w:rsidRDefault="006D1D90" w:rsidP="006D1D90">
      <w:pPr>
        <w:pStyle w:val="NormalWeb"/>
        <w:spacing w:before="0" w:beforeAutospacing="0" w:after="0" w:afterAutospacing="0"/>
        <w:jc w:val="both"/>
        <w:rPr>
          <w:rFonts w:ascii="Century Gothic" w:hAnsi="Century Gothic"/>
          <w:sz w:val="20"/>
          <w:szCs w:val="20"/>
        </w:rPr>
      </w:pPr>
      <w:r w:rsidRPr="006D1D90">
        <w:rPr>
          <w:rStyle w:val="Forte"/>
          <w:rFonts w:ascii="Century Gothic" w:hAnsi="Century Gothic"/>
          <w:sz w:val="20"/>
          <w:szCs w:val="20"/>
        </w:rPr>
        <w:t>5.4.</w:t>
      </w:r>
      <w:r w:rsidRPr="006D1D90">
        <w:rPr>
          <w:rFonts w:ascii="Century Gothic" w:hAnsi="Century Gothic"/>
          <w:sz w:val="20"/>
          <w:szCs w:val="20"/>
        </w:rPr>
        <w:t xml:space="preserve"> A CONTRATADA deverá, no momento da convocação, informar imediatamente à Administração acerca da existência ou não de disponibilidade dos materiais solicitados e de sua capacidade de atendimento integral da Ordem de Fornecimento dentro do prazo estabelecido.</w:t>
      </w:r>
    </w:p>
    <w:p w14:paraId="4BA7C34E" w14:textId="77777777" w:rsidR="006D1D90" w:rsidRPr="006D1D90" w:rsidRDefault="006D1D90" w:rsidP="006D1D90">
      <w:pPr>
        <w:pStyle w:val="NormalWeb"/>
        <w:spacing w:before="0" w:beforeAutospacing="0" w:after="0" w:afterAutospacing="0"/>
        <w:jc w:val="both"/>
        <w:rPr>
          <w:rFonts w:ascii="Century Gothic" w:hAnsi="Century Gothic"/>
          <w:sz w:val="20"/>
          <w:szCs w:val="20"/>
        </w:rPr>
      </w:pPr>
      <w:r w:rsidRPr="006D1D90">
        <w:rPr>
          <w:rStyle w:val="Forte"/>
          <w:rFonts w:ascii="Century Gothic" w:hAnsi="Century Gothic"/>
          <w:sz w:val="20"/>
          <w:szCs w:val="20"/>
        </w:rPr>
        <w:t>5.5.</w:t>
      </w:r>
      <w:r w:rsidRPr="006D1D90">
        <w:rPr>
          <w:rFonts w:ascii="Century Gothic" w:hAnsi="Century Gothic"/>
          <w:sz w:val="20"/>
          <w:szCs w:val="20"/>
        </w:rPr>
        <w:t xml:space="preserve"> Caso a CONTRATADA comunique, de forma imediata e devidamente justificada, a impossibilidade de atendimento da Ordem de Fornecimento dentro do prazo estabelecido, a Administração poderá registrar a ocorrência nos autos e convocar o próximo estabelecimento credenciado apto ao atendimento da demanda, observada a ordem e os critérios de distribuição estabelecidos no Edital, desde que a comunicação ocorra antes do término do prazo fixado para o fornecimento.</w:t>
      </w:r>
    </w:p>
    <w:p w14:paraId="7DFC57BB" w14:textId="77777777" w:rsidR="006D1D90" w:rsidRPr="006D1D90" w:rsidRDefault="006D1D90" w:rsidP="006D1D90">
      <w:pPr>
        <w:pStyle w:val="NormalWeb"/>
        <w:spacing w:before="0" w:beforeAutospacing="0" w:after="0" w:afterAutospacing="0"/>
        <w:jc w:val="both"/>
        <w:rPr>
          <w:rFonts w:ascii="Century Gothic" w:hAnsi="Century Gothic"/>
          <w:sz w:val="20"/>
          <w:szCs w:val="20"/>
        </w:rPr>
      </w:pPr>
      <w:r w:rsidRPr="006D1D90">
        <w:rPr>
          <w:rStyle w:val="Forte"/>
          <w:rFonts w:ascii="Century Gothic" w:hAnsi="Century Gothic"/>
          <w:sz w:val="20"/>
          <w:szCs w:val="20"/>
        </w:rPr>
        <w:t>5.6.</w:t>
      </w:r>
      <w:r w:rsidRPr="006D1D90">
        <w:rPr>
          <w:rFonts w:ascii="Century Gothic" w:hAnsi="Century Gothic"/>
          <w:sz w:val="20"/>
          <w:szCs w:val="20"/>
        </w:rPr>
        <w:t xml:space="preserve"> A impossibilidade de atendimento comunicada na forma do item anterior ficará restrita à Ordem de Fornecimento objeto da convocação, não implicando, por si só, perda da condição de credenciado ou alteração definitiva da posição da CONTRATADA no sistema de distribuição das demandas.</w:t>
      </w:r>
    </w:p>
    <w:p w14:paraId="54BE9D50" w14:textId="77777777" w:rsidR="006D1D90" w:rsidRPr="006D1D90" w:rsidRDefault="006D1D90" w:rsidP="006D1D90">
      <w:pPr>
        <w:pStyle w:val="NormalWeb"/>
        <w:spacing w:before="0" w:beforeAutospacing="0" w:after="0" w:afterAutospacing="0"/>
        <w:jc w:val="both"/>
        <w:rPr>
          <w:rFonts w:ascii="Century Gothic" w:hAnsi="Century Gothic"/>
          <w:sz w:val="20"/>
          <w:szCs w:val="20"/>
        </w:rPr>
      </w:pPr>
      <w:r w:rsidRPr="006D1D90">
        <w:rPr>
          <w:rStyle w:val="Forte"/>
          <w:rFonts w:ascii="Century Gothic" w:hAnsi="Century Gothic"/>
          <w:sz w:val="20"/>
          <w:szCs w:val="20"/>
        </w:rPr>
        <w:t>5.7.</w:t>
      </w:r>
      <w:r w:rsidRPr="006D1D90">
        <w:rPr>
          <w:rFonts w:ascii="Century Gothic" w:hAnsi="Century Gothic"/>
          <w:sz w:val="20"/>
          <w:szCs w:val="20"/>
        </w:rPr>
        <w:t xml:space="preserve"> A recusa injustificada, a omissão ou a ausência de manifestação da CONTRATADA dentro do prazo fixado pela Administração caracterizará descumprimento das obrigações assumidas, sujeitando-a às sanções previstas na Lei Federal nº 14.133/2021, no Edital, no Termo de Referência e neste contrato, sem prejuízo da convocação do próximo estabelecimento credenciado apto ao atendimento da demanda.</w:t>
      </w:r>
    </w:p>
    <w:p w14:paraId="2FA5F3FC" w14:textId="77777777" w:rsidR="006D1D90" w:rsidRPr="006D1D90" w:rsidRDefault="006D1D90" w:rsidP="006D1D90">
      <w:pPr>
        <w:pStyle w:val="NormalWeb"/>
        <w:spacing w:before="0" w:beforeAutospacing="0" w:after="0" w:afterAutospacing="0"/>
        <w:jc w:val="both"/>
        <w:rPr>
          <w:rFonts w:ascii="Century Gothic" w:hAnsi="Century Gothic"/>
          <w:sz w:val="20"/>
          <w:szCs w:val="20"/>
        </w:rPr>
      </w:pPr>
      <w:r w:rsidRPr="006D1D90">
        <w:rPr>
          <w:rStyle w:val="Forte"/>
          <w:rFonts w:ascii="Century Gothic" w:hAnsi="Century Gothic"/>
          <w:sz w:val="20"/>
          <w:szCs w:val="20"/>
        </w:rPr>
        <w:t>5.8.</w:t>
      </w:r>
      <w:r w:rsidRPr="006D1D90">
        <w:rPr>
          <w:rFonts w:ascii="Century Gothic" w:hAnsi="Century Gothic"/>
          <w:sz w:val="20"/>
          <w:szCs w:val="20"/>
        </w:rPr>
        <w:t xml:space="preserve"> Recusas reiteradas, descumprimentos injustificados ou situações que evidenciem incapacidade operacional da CONTRATADA para atender às demandas assumidas poderão ensejar a instauração do procedimento administrativo cabível, assegurados o contraditório e a ampla defesa, quando aplicáveis.</w:t>
      </w:r>
    </w:p>
    <w:p w14:paraId="0C8DCFEF" w14:textId="77777777" w:rsidR="006D1D90" w:rsidRPr="006D1D90" w:rsidRDefault="006D1D90" w:rsidP="006D1D90">
      <w:pPr>
        <w:pStyle w:val="Ttulo3"/>
        <w:spacing w:before="0" w:after="0"/>
        <w:jc w:val="both"/>
        <w:rPr>
          <w:rFonts w:ascii="Century Gothic" w:hAnsi="Century Gothic"/>
          <w:sz w:val="20"/>
          <w:szCs w:val="20"/>
        </w:rPr>
      </w:pPr>
      <w:r w:rsidRPr="006D1D90">
        <w:rPr>
          <w:rFonts w:ascii="Century Gothic" w:hAnsi="Century Gothic"/>
          <w:sz w:val="20"/>
          <w:szCs w:val="20"/>
        </w:rPr>
        <w:t>5.9. DA REDUÇÃO EXCEPCIONAL DOS PRAZOS</w:t>
      </w:r>
    </w:p>
    <w:p w14:paraId="376EBEF2" w14:textId="77777777" w:rsidR="006D1D90" w:rsidRPr="006D1D90" w:rsidRDefault="006D1D90" w:rsidP="006D1D90">
      <w:pPr>
        <w:pStyle w:val="NormalWeb"/>
        <w:spacing w:before="0" w:beforeAutospacing="0" w:after="0" w:afterAutospacing="0"/>
        <w:jc w:val="both"/>
        <w:rPr>
          <w:rFonts w:ascii="Century Gothic" w:hAnsi="Century Gothic"/>
          <w:sz w:val="20"/>
          <w:szCs w:val="20"/>
        </w:rPr>
      </w:pPr>
      <w:r w:rsidRPr="006D1D90">
        <w:rPr>
          <w:rStyle w:val="Forte"/>
          <w:rFonts w:ascii="Century Gothic" w:hAnsi="Century Gothic"/>
          <w:sz w:val="20"/>
          <w:szCs w:val="20"/>
        </w:rPr>
        <w:t>5.9.1.</w:t>
      </w:r>
      <w:r w:rsidRPr="006D1D90">
        <w:rPr>
          <w:rFonts w:ascii="Century Gothic" w:hAnsi="Century Gothic"/>
          <w:sz w:val="20"/>
          <w:szCs w:val="20"/>
        </w:rPr>
        <w:t xml:space="preserve"> Sempre que a demora no fornecimento puder comprometer a continuidade dos serviços públicos de abastecimento de água ou esgotamento sanitário, a segurança operacional ou o funcionamento de instalações e equipamentos essenciais do SAMAE, a Administração poderá estabelecer prazo inferior aos previstos nesta cláusula, desde que compatível com a natureza da demanda e devidamente justificado na respectiva Ordem de Fornecimento.</w:t>
      </w:r>
    </w:p>
    <w:p w14:paraId="2EA00974" w14:textId="77777777" w:rsidR="006D1D90" w:rsidRPr="006D1D90" w:rsidRDefault="006D1D90" w:rsidP="006D1D90">
      <w:pPr>
        <w:pStyle w:val="NormalWeb"/>
        <w:spacing w:before="0" w:beforeAutospacing="0" w:after="0" w:afterAutospacing="0"/>
        <w:jc w:val="both"/>
        <w:rPr>
          <w:rFonts w:ascii="Century Gothic" w:hAnsi="Century Gothic"/>
          <w:sz w:val="20"/>
          <w:szCs w:val="20"/>
        </w:rPr>
      </w:pPr>
      <w:r w:rsidRPr="006D1D90">
        <w:rPr>
          <w:rStyle w:val="Forte"/>
          <w:rFonts w:ascii="Century Gothic" w:hAnsi="Century Gothic"/>
          <w:sz w:val="20"/>
          <w:szCs w:val="20"/>
        </w:rPr>
        <w:t>5.9.2.</w:t>
      </w:r>
      <w:r w:rsidRPr="006D1D90">
        <w:rPr>
          <w:rFonts w:ascii="Century Gothic" w:hAnsi="Century Gothic"/>
          <w:sz w:val="20"/>
          <w:szCs w:val="20"/>
        </w:rPr>
        <w:t xml:space="preserve"> A redução excepcional do prazo deverá ser expressamente indicada na Ordem de Fornecimento, contendo, sempre que possível, a justificativa da urgência e a descrição dos materiais necessários.</w:t>
      </w:r>
    </w:p>
    <w:p w14:paraId="4C97822E" w14:textId="7FD0FEBC" w:rsidR="006D1D90" w:rsidRPr="006D1D90" w:rsidRDefault="00386157" w:rsidP="006D1D90">
      <w:pPr>
        <w:pStyle w:val="Ttulo3"/>
        <w:spacing w:before="0" w:after="0"/>
        <w:jc w:val="both"/>
        <w:rPr>
          <w:rFonts w:ascii="Century Gothic" w:hAnsi="Century Gothic"/>
          <w:sz w:val="20"/>
          <w:szCs w:val="20"/>
        </w:rPr>
      </w:pPr>
      <w:r w:rsidRPr="00386157">
        <w:rPr>
          <w:rFonts w:ascii="Century Gothic" w:hAnsi="Century Gothic"/>
          <w:b w:val="0"/>
          <w:noProof/>
          <w:sz w:val="20"/>
          <w:szCs w:val="20"/>
        </w:rPr>
        <mc:AlternateContent>
          <mc:Choice Requires="wps">
            <w:drawing>
              <wp:anchor distT="0" distB="0" distL="114300" distR="114300" simplePos="0" relativeHeight="251714560" behindDoc="1" locked="0" layoutInCell="0" allowOverlap="1" wp14:anchorId="0FC97679" wp14:editId="3ED2C351">
                <wp:simplePos x="0" y="0"/>
                <wp:positionH relativeFrom="margin">
                  <wp:posOffset>0</wp:posOffset>
                </wp:positionH>
                <wp:positionV relativeFrom="margin">
                  <wp:posOffset>3736975</wp:posOffset>
                </wp:positionV>
                <wp:extent cx="5865495" cy="2513965"/>
                <wp:effectExtent l="0" t="0" r="0" b="0"/>
                <wp:wrapNone/>
                <wp:docPr id="34" name="Caixa de Texto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D9E7D86"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FC97679" id="Caixa de Texto 34" o:spid="_x0000_s1052" type="#_x0000_t202" style="position:absolute;left:0;text-align:left;margin-left:0;margin-top:294.25pt;width:461.85pt;height:197.95pt;rotation:-45;z-index:-25160192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" o:allowincell="f" filled="f" stroked="f">
                <v:stroke joinstyle="round"/>
                <o:lock v:ext="edit" shapetype="t"/>
                <v:textbox style="mso-fit-shape-to-text:t">
                  <w:txbxContent>
                    <w:p w14:paraId="3D9E7D86"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v:textbox>
                <w10:wrap anchorx="margin" anchory="margin"/>
              </v:shape>
            </w:pict>
          </mc:Fallback>
        </mc:AlternateContent>
      </w:r>
      <w:r w:rsidR="006D1D90" w:rsidRPr="006D1D90">
        <w:rPr>
          <w:rFonts w:ascii="Century Gothic" w:hAnsi="Century Gothic"/>
          <w:sz w:val="20"/>
          <w:szCs w:val="20"/>
        </w:rPr>
        <w:t>5.10. DO LOCAL E DAS CONDIÇÕES DE ENTREGA</w:t>
      </w:r>
    </w:p>
    <w:p w14:paraId="6B69ECC9" w14:textId="77777777" w:rsidR="006D1D90" w:rsidRPr="006D1D90" w:rsidRDefault="006D1D90" w:rsidP="006D1D90">
      <w:pPr>
        <w:pStyle w:val="NormalWeb"/>
        <w:spacing w:before="0" w:beforeAutospacing="0" w:after="0" w:afterAutospacing="0"/>
        <w:jc w:val="both"/>
        <w:rPr>
          <w:rFonts w:ascii="Century Gothic" w:hAnsi="Century Gothic"/>
          <w:sz w:val="20"/>
          <w:szCs w:val="20"/>
        </w:rPr>
      </w:pPr>
      <w:r w:rsidRPr="006D1D90">
        <w:rPr>
          <w:rStyle w:val="Forte"/>
          <w:rFonts w:ascii="Century Gothic" w:hAnsi="Century Gothic"/>
          <w:sz w:val="20"/>
          <w:szCs w:val="20"/>
        </w:rPr>
        <w:t>5.10.1.</w:t>
      </w:r>
      <w:r w:rsidRPr="006D1D90">
        <w:rPr>
          <w:rFonts w:ascii="Century Gothic" w:hAnsi="Century Gothic"/>
          <w:sz w:val="20"/>
          <w:szCs w:val="20"/>
        </w:rPr>
        <w:t xml:space="preserve"> Os materiais deverão ser entregues no </w:t>
      </w:r>
      <w:r w:rsidRPr="006D1D90">
        <w:rPr>
          <w:rStyle w:val="Forte"/>
          <w:rFonts w:ascii="Century Gothic" w:hAnsi="Century Gothic"/>
          <w:sz w:val="20"/>
          <w:szCs w:val="20"/>
        </w:rPr>
        <w:t>Almoxarifado do Serviço Autônomo Municipal de Água e Esgoto – SAMAE de Lobato/PR</w:t>
      </w:r>
      <w:r w:rsidRPr="006D1D90">
        <w:rPr>
          <w:rFonts w:ascii="Century Gothic" w:hAnsi="Century Gothic"/>
          <w:sz w:val="20"/>
          <w:szCs w:val="20"/>
        </w:rPr>
        <w:t>, ou em outro local expressamente indicado pela Administração na respectiva Ordem de Fornecimento, de acordo com a natureza e a necessidade do objeto.</w:t>
      </w:r>
    </w:p>
    <w:p w14:paraId="59ADBF33" w14:textId="77777777" w:rsidR="006D1D90" w:rsidRPr="006D1D90" w:rsidRDefault="006D1D90" w:rsidP="006D1D90">
      <w:pPr>
        <w:pStyle w:val="NormalWeb"/>
        <w:spacing w:before="0" w:beforeAutospacing="0" w:after="0" w:afterAutospacing="0"/>
        <w:jc w:val="both"/>
        <w:rPr>
          <w:rFonts w:ascii="Century Gothic" w:hAnsi="Century Gothic"/>
          <w:sz w:val="20"/>
          <w:szCs w:val="20"/>
        </w:rPr>
      </w:pPr>
      <w:r w:rsidRPr="006D1D90">
        <w:rPr>
          <w:rStyle w:val="Forte"/>
          <w:rFonts w:ascii="Century Gothic" w:hAnsi="Century Gothic"/>
          <w:sz w:val="20"/>
          <w:szCs w:val="20"/>
        </w:rPr>
        <w:t>5.10.2.</w:t>
      </w:r>
      <w:r w:rsidRPr="006D1D90">
        <w:rPr>
          <w:rFonts w:ascii="Century Gothic" w:hAnsi="Century Gothic"/>
          <w:sz w:val="20"/>
          <w:szCs w:val="20"/>
        </w:rPr>
        <w:t xml:space="preserve"> Quando autorizado pela Administração e em razão da natureza, quantidade ou urgência do material, poderá ser realizada a retirada diretamente no estabelecimento da CONTRATADA por servidor ou empregado público formalmente designado.</w:t>
      </w:r>
    </w:p>
    <w:p w14:paraId="798CDBD2" w14:textId="77777777" w:rsidR="006D1D90" w:rsidRPr="006D1D90" w:rsidRDefault="006D1D90" w:rsidP="006D1D90">
      <w:pPr>
        <w:pStyle w:val="NormalWeb"/>
        <w:spacing w:before="0" w:beforeAutospacing="0" w:after="0" w:afterAutospacing="0"/>
        <w:jc w:val="both"/>
        <w:rPr>
          <w:rFonts w:ascii="Century Gothic" w:hAnsi="Century Gothic"/>
          <w:sz w:val="20"/>
          <w:szCs w:val="20"/>
        </w:rPr>
      </w:pPr>
      <w:r w:rsidRPr="006D1D90">
        <w:rPr>
          <w:rStyle w:val="Forte"/>
          <w:rFonts w:ascii="Century Gothic" w:hAnsi="Century Gothic"/>
          <w:sz w:val="20"/>
          <w:szCs w:val="20"/>
        </w:rPr>
        <w:t>5.10.3.</w:t>
      </w:r>
      <w:r w:rsidRPr="006D1D90">
        <w:rPr>
          <w:rFonts w:ascii="Century Gothic" w:hAnsi="Century Gothic"/>
          <w:sz w:val="20"/>
          <w:szCs w:val="20"/>
        </w:rPr>
        <w:t xml:space="preserve"> A entrega ou disponibilização dos materiais deverá ocorrer acompanhada da respectiva documentação fiscal e dos documentos necessários à conferência do fornecimento.</w:t>
      </w:r>
    </w:p>
    <w:p w14:paraId="2BD9EE64" w14:textId="77777777" w:rsidR="006D1D90" w:rsidRPr="006D1D90" w:rsidRDefault="006D1D90" w:rsidP="006D1D90">
      <w:pPr>
        <w:pStyle w:val="NormalWeb"/>
        <w:spacing w:before="0" w:beforeAutospacing="0" w:after="0" w:afterAutospacing="0"/>
        <w:jc w:val="both"/>
        <w:rPr>
          <w:rFonts w:ascii="Century Gothic" w:hAnsi="Century Gothic"/>
          <w:sz w:val="20"/>
          <w:szCs w:val="20"/>
        </w:rPr>
      </w:pPr>
      <w:r w:rsidRPr="006D1D90">
        <w:rPr>
          <w:rStyle w:val="Forte"/>
          <w:rFonts w:ascii="Century Gothic" w:hAnsi="Century Gothic"/>
          <w:sz w:val="20"/>
          <w:szCs w:val="20"/>
        </w:rPr>
        <w:t>5.10.4.</w:t>
      </w:r>
      <w:r w:rsidRPr="006D1D90">
        <w:rPr>
          <w:rFonts w:ascii="Century Gothic" w:hAnsi="Century Gothic"/>
          <w:sz w:val="20"/>
          <w:szCs w:val="20"/>
        </w:rPr>
        <w:t xml:space="preserve"> A CONTRATADA será integralmente responsável pelo transporte, carregamento, descarregamento, acondicionamento e demais providências necessárias à entrega dos materiais, quando a entrega estiver a seu cargo.</w:t>
      </w:r>
    </w:p>
    <w:p w14:paraId="629B49C5" w14:textId="77777777" w:rsidR="006D1D90" w:rsidRPr="006D1D90" w:rsidRDefault="006D1D90" w:rsidP="006D1D90">
      <w:pPr>
        <w:pStyle w:val="Ttulo3"/>
        <w:spacing w:before="0" w:after="0"/>
        <w:jc w:val="both"/>
        <w:rPr>
          <w:rFonts w:ascii="Century Gothic" w:hAnsi="Century Gothic"/>
          <w:sz w:val="20"/>
          <w:szCs w:val="20"/>
        </w:rPr>
      </w:pPr>
      <w:r w:rsidRPr="006D1D90">
        <w:rPr>
          <w:rFonts w:ascii="Century Gothic" w:hAnsi="Century Gothic"/>
          <w:sz w:val="20"/>
          <w:szCs w:val="20"/>
        </w:rPr>
        <w:t>5.11. DO RECEBIMENTO DOS MATERIAIS</w:t>
      </w:r>
    </w:p>
    <w:p w14:paraId="7A69E36E" w14:textId="77777777" w:rsidR="006D1D90" w:rsidRPr="006D1D90" w:rsidRDefault="006D1D90" w:rsidP="006D1D90">
      <w:pPr>
        <w:pStyle w:val="NormalWeb"/>
        <w:spacing w:before="0" w:beforeAutospacing="0" w:after="0" w:afterAutospacing="0"/>
        <w:jc w:val="both"/>
        <w:rPr>
          <w:rFonts w:ascii="Century Gothic" w:hAnsi="Century Gothic"/>
          <w:sz w:val="20"/>
          <w:szCs w:val="20"/>
        </w:rPr>
      </w:pPr>
      <w:r w:rsidRPr="006D1D90">
        <w:rPr>
          <w:rStyle w:val="Forte"/>
          <w:rFonts w:ascii="Century Gothic" w:hAnsi="Century Gothic"/>
          <w:sz w:val="20"/>
          <w:szCs w:val="20"/>
        </w:rPr>
        <w:t>5.11.1.</w:t>
      </w:r>
      <w:r w:rsidRPr="006D1D90">
        <w:rPr>
          <w:rFonts w:ascii="Century Gothic" w:hAnsi="Century Gothic"/>
          <w:sz w:val="20"/>
          <w:szCs w:val="20"/>
        </w:rPr>
        <w:t xml:space="preserve"> O recebimento dos materiais será realizado em duas etapas:</w:t>
      </w:r>
    </w:p>
    <w:p w14:paraId="4B46DD22" w14:textId="77777777" w:rsidR="006D1D90" w:rsidRPr="006D1D90" w:rsidRDefault="006D1D90" w:rsidP="006D1D90">
      <w:pPr>
        <w:pStyle w:val="NormalWeb"/>
        <w:spacing w:before="0" w:beforeAutospacing="0" w:after="0" w:afterAutospacing="0"/>
        <w:jc w:val="both"/>
        <w:rPr>
          <w:rFonts w:ascii="Century Gothic" w:hAnsi="Century Gothic"/>
          <w:sz w:val="20"/>
          <w:szCs w:val="20"/>
        </w:rPr>
      </w:pPr>
      <w:r w:rsidRPr="006D1D90">
        <w:rPr>
          <w:rStyle w:val="Forte"/>
          <w:rFonts w:ascii="Century Gothic" w:hAnsi="Century Gothic"/>
          <w:sz w:val="20"/>
          <w:szCs w:val="20"/>
        </w:rPr>
        <w:t>I – Recebimento provisório:</w:t>
      </w:r>
      <w:r w:rsidRPr="006D1D90">
        <w:rPr>
          <w:rFonts w:ascii="Century Gothic" w:hAnsi="Century Gothic"/>
          <w:sz w:val="20"/>
          <w:szCs w:val="20"/>
        </w:rPr>
        <w:t xml:space="preserve"> mediante conferência da quantidade entregue, integridade das embalagens, identificação dos produtos e verificação das especificações aparentes;</w:t>
      </w:r>
    </w:p>
    <w:p w14:paraId="789E4A06" w14:textId="77777777" w:rsidR="006D1D90" w:rsidRPr="006D1D90" w:rsidRDefault="006D1D90" w:rsidP="006D1D90">
      <w:pPr>
        <w:pStyle w:val="NormalWeb"/>
        <w:spacing w:before="0" w:beforeAutospacing="0" w:after="0" w:afterAutospacing="0"/>
        <w:jc w:val="both"/>
        <w:rPr>
          <w:rFonts w:ascii="Century Gothic" w:hAnsi="Century Gothic"/>
          <w:sz w:val="20"/>
          <w:szCs w:val="20"/>
        </w:rPr>
      </w:pPr>
      <w:r w:rsidRPr="006D1D90">
        <w:rPr>
          <w:rStyle w:val="Forte"/>
          <w:rFonts w:ascii="Century Gothic" w:hAnsi="Century Gothic"/>
          <w:sz w:val="20"/>
          <w:szCs w:val="20"/>
        </w:rPr>
        <w:t>II – Recebimento definitivo:</w:t>
      </w:r>
      <w:r w:rsidRPr="006D1D90">
        <w:rPr>
          <w:rFonts w:ascii="Century Gothic" w:hAnsi="Century Gothic"/>
          <w:sz w:val="20"/>
          <w:szCs w:val="20"/>
        </w:rPr>
        <w:t xml:space="preserve"> após a verificação da conformidade dos materiais com as especificações técnicas, características, qualidade, marca ou modelo, quando exigidos, funcionamento, quando aplicável, e demais condições previstas no Edital, no Termo de Referência, na Ordem de Fornecimento e neste contrato.</w:t>
      </w:r>
    </w:p>
    <w:p w14:paraId="6B8ABEDD" w14:textId="77777777" w:rsidR="006D1D90" w:rsidRPr="006D1D90" w:rsidRDefault="006D1D90" w:rsidP="006D1D90">
      <w:pPr>
        <w:pStyle w:val="NormalWeb"/>
        <w:spacing w:before="0" w:beforeAutospacing="0" w:after="0" w:afterAutospacing="0"/>
        <w:jc w:val="both"/>
        <w:rPr>
          <w:rFonts w:ascii="Century Gothic" w:hAnsi="Century Gothic"/>
          <w:sz w:val="20"/>
          <w:szCs w:val="20"/>
        </w:rPr>
      </w:pPr>
      <w:r w:rsidRPr="006D1D90">
        <w:rPr>
          <w:rStyle w:val="Forte"/>
          <w:rFonts w:ascii="Century Gothic" w:hAnsi="Century Gothic"/>
          <w:sz w:val="20"/>
          <w:szCs w:val="20"/>
        </w:rPr>
        <w:t>5.11.2.</w:t>
      </w:r>
      <w:r w:rsidRPr="006D1D90">
        <w:rPr>
          <w:rFonts w:ascii="Century Gothic" w:hAnsi="Century Gothic"/>
          <w:sz w:val="20"/>
          <w:szCs w:val="20"/>
        </w:rPr>
        <w:t xml:space="preserve"> O recebimento provisório ou definitivo não exclui a responsabilidade da CONTRATADA pela qualidade, adequação e conformidade dos materiais fornecidos, nem prejudica a verificação posterior de vícios ou defeitos que não tenham sido identificados no momento da entrega.</w:t>
      </w:r>
    </w:p>
    <w:p w14:paraId="44C919B3" w14:textId="77777777" w:rsidR="006D1D90" w:rsidRPr="006D1D90" w:rsidRDefault="006D1D90" w:rsidP="006D1D90">
      <w:pPr>
        <w:pStyle w:val="NormalWeb"/>
        <w:spacing w:before="0" w:beforeAutospacing="0" w:after="0" w:afterAutospacing="0"/>
        <w:jc w:val="both"/>
        <w:rPr>
          <w:rFonts w:ascii="Century Gothic" w:hAnsi="Century Gothic"/>
          <w:sz w:val="20"/>
          <w:szCs w:val="20"/>
        </w:rPr>
      </w:pPr>
      <w:r w:rsidRPr="006D1D90">
        <w:rPr>
          <w:rStyle w:val="Forte"/>
          <w:rFonts w:ascii="Century Gothic" w:hAnsi="Century Gothic"/>
          <w:sz w:val="20"/>
          <w:szCs w:val="20"/>
        </w:rPr>
        <w:t>5.11.3.</w:t>
      </w:r>
      <w:r w:rsidRPr="006D1D90">
        <w:rPr>
          <w:rFonts w:ascii="Century Gothic" w:hAnsi="Century Gothic"/>
          <w:sz w:val="20"/>
          <w:szCs w:val="20"/>
        </w:rPr>
        <w:t xml:space="preserve"> Constatada qualquer irregularidade, divergência, defeito, avaria, vício ou desconformidade com as especificações exigidas, o SAMAE poderá rejeitar total ou parcialmente os materiais fornecidos, devendo a CONTRATADA promover sua substituição ou regularização, sem qualquer ônus adicional para a Administração.</w:t>
      </w:r>
    </w:p>
    <w:p w14:paraId="71EBB3C7" w14:textId="77777777" w:rsidR="006D1D90" w:rsidRPr="006D1D90" w:rsidRDefault="006D1D90" w:rsidP="006D1D90">
      <w:pPr>
        <w:pStyle w:val="Ttulo3"/>
        <w:spacing w:before="0" w:after="0"/>
        <w:jc w:val="both"/>
        <w:rPr>
          <w:rFonts w:ascii="Century Gothic" w:hAnsi="Century Gothic"/>
          <w:sz w:val="20"/>
          <w:szCs w:val="20"/>
        </w:rPr>
      </w:pPr>
      <w:r w:rsidRPr="006D1D90">
        <w:rPr>
          <w:rFonts w:ascii="Century Gothic" w:hAnsi="Century Gothic"/>
          <w:sz w:val="20"/>
          <w:szCs w:val="20"/>
        </w:rPr>
        <w:t>5.12. DA SUBSTITUIÇÃO DOS MATERIAIS</w:t>
      </w:r>
    </w:p>
    <w:p w14:paraId="7A5CCBA1" w14:textId="77777777" w:rsidR="006D1D90" w:rsidRPr="006D1D90" w:rsidRDefault="006D1D90" w:rsidP="006D1D90">
      <w:pPr>
        <w:pStyle w:val="NormalWeb"/>
        <w:spacing w:before="0" w:beforeAutospacing="0" w:after="0" w:afterAutospacing="0"/>
        <w:jc w:val="both"/>
        <w:rPr>
          <w:rFonts w:ascii="Century Gothic" w:hAnsi="Century Gothic"/>
          <w:sz w:val="20"/>
          <w:szCs w:val="20"/>
        </w:rPr>
      </w:pPr>
      <w:r w:rsidRPr="006D1D90">
        <w:rPr>
          <w:rStyle w:val="Forte"/>
          <w:rFonts w:ascii="Century Gothic" w:hAnsi="Century Gothic"/>
          <w:sz w:val="20"/>
          <w:szCs w:val="20"/>
        </w:rPr>
        <w:t>5.12.1.</w:t>
      </w:r>
      <w:r w:rsidRPr="006D1D90">
        <w:rPr>
          <w:rFonts w:ascii="Century Gothic" w:hAnsi="Century Gothic"/>
          <w:sz w:val="20"/>
          <w:szCs w:val="20"/>
        </w:rPr>
        <w:t xml:space="preserve"> Os materiais recusados por apresentarem defeitos, vícios, avarias, especificações divergentes, qualidade inferior à exigida ou qualquer outra desconformidade deverão ser substituídos pela CONTRATADA no prazo máximo de </w:t>
      </w:r>
      <w:r w:rsidRPr="006D1D90">
        <w:rPr>
          <w:rStyle w:val="Forte"/>
          <w:rFonts w:ascii="Century Gothic" w:hAnsi="Century Gothic"/>
          <w:sz w:val="20"/>
          <w:szCs w:val="20"/>
        </w:rPr>
        <w:t>02 (dois) dias úteis</w:t>
      </w:r>
      <w:r w:rsidRPr="006D1D90">
        <w:rPr>
          <w:rFonts w:ascii="Century Gothic" w:hAnsi="Century Gothic"/>
          <w:sz w:val="20"/>
          <w:szCs w:val="20"/>
        </w:rPr>
        <w:t>, contado do recebimento da notificação da Administração, salvo prazo diverso estabelecido pela fiscalização em razão da natureza ou urgência da demanda.</w:t>
      </w:r>
    </w:p>
    <w:p w14:paraId="54FCE6E2" w14:textId="77777777" w:rsidR="006D1D90" w:rsidRPr="006D1D90" w:rsidRDefault="006D1D90" w:rsidP="006D1D90">
      <w:pPr>
        <w:pStyle w:val="NormalWeb"/>
        <w:spacing w:before="0" w:beforeAutospacing="0" w:after="0" w:afterAutospacing="0"/>
        <w:jc w:val="both"/>
        <w:rPr>
          <w:rFonts w:ascii="Century Gothic" w:hAnsi="Century Gothic"/>
          <w:sz w:val="20"/>
          <w:szCs w:val="20"/>
        </w:rPr>
      </w:pPr>
      <w:r w:rsidRPr="006D1D90">
        <w:rPr>
          <w:rStyle w:val="Forte"/>
          <w:rFonts w:ascii="Century Gothic" w:hAnsi="Century Gothic"/>
          <w:sz w:val="20"/>
          <w:szCs w:val="20"/>
        </w:rPr>
        <w:t>5.12.2.</w:t>
      </w:r>
      <w:r w:rsidRPr="006D1D90">
        <w:rPr>
          <w:rFonts w:ascii="Century Gothic" w:hAnsi="Century Gothic"/>
          <w:sz w:val="20"/>
          <w:szCs w:val="20"/>
        </w:rPr>
        <w:t xml:space="preserve"> Nas situações em que a desconformidade comprometer a continuidade dos serviços públicos ou a segurança operacional do SAMAE, a Administração poderá exigir a substituição em prazo inferior ao previsto no item anterior, mediante justificativa e de acordo com a urgência da situação.</w:t>
      </w:r>
    </w:p>
    <w:p w14:paraId="05324EA3" w14:textId="77777777" w:rsidR="006D1D90" w:rsidRPr="006D1D90" w:rsidRDefault="006D1D90" w:rsidP="006D1D90">
      <w:pPr>
        <w:pStyle w:val="NormalWeb"/>
        <w:spacing w:before="0" w:beforeAutospacing="0" w:after="0" w:afterAutospacing="0"/>
        <w:jc w:val="both"/>
        <w:rPr>
          <w:rFonts w:ascii="Century Gothic" w:hAnsi="Century Gothic"/>
          <w:sz w:val="20"/>
          <w:szCs w:val="20"/>
        </w:rPr>
      </w:pPr>
      <w:r w:rsidRPr="006D1D90">
        <w:rPr>
          <w:rStyle w:val="Forte"/>
          <w:rFonts w:ascii="Century Gothic" w:hAnsi="Century Gothic"/>
          <w:sz w:val="20"/>
          <w:szCs w:val="20"/>
        </w:rPr>
        <w:t>5.12.3.</w:t>
      </w:r>
      <w:r w:rsidRPr="006D1D90">
        <w:rPr>
          <w:rFonts w:ascii="Century Gothic" w:hAnsi="Century Gothic"/>
          <w:sz w:val="20"/>
          <w:szCs w:val="20"/>
        </w:rPr>
        <w:t xml:space="preserve"> A substituição dos materiais rejeitados não gerará qualquer custo adicional ao SAMAE, ficando a CONTRATADA responsável por todas as despesas decorrentes do recolhimento, transporte, substituição e nova entrega.</w:t>
      </w:r>
    </w:p>
    <w:p w14:paraId="75FF7138" w14:textId="7FBC0C26" w:rsidR="006D1D90" w:rsidRPr="006D1D90" w:rsidRDefault="00386157" w:rsidP="006D1D90">
      <w:pPr>
        <w:pStyle w:val="Ttulo3"/>
        <w:spacing w:before="0" w:after="0"/>
        <w:jc w:val="both"/>
        <w:rPr>
          <w:rFonts w:ascii="Century Gothic" w:hAnsi="Century Gothic"/>
          <w:sz w:val="20"/>
          <w:szCs w:val="20"/>
        </w:rPr>
      </w:pPr>
      <w:r w:rsidRPr="00386157">
        <w:rPr>
          <w:rFonts w:ascii="Century Gothic" w:hAnsi="Century Gothic"/>
          <w:b w:val="0"/>
          <w:noProof/>
          <w:sz w:val="20"/>
          <w:szCs w:val="20"/>
        </w:rPr>
        <mc:AlternateContent>
          <mc:Choice Requires="wps">
            <w:drawing>
              <wp:anchor distT="0" distB="0" distL="114300" distR="114300" simplePos="0" relativeHeight="251716608" behindDoc="1" locked="0" layoutInCell="0" allowOverlap="1" wp14:anchorId="6C2B08E9" wp14:editId="4A01BD44">
                <wp:simplePos x="0" y="0"/>
                <wp:positionH relativeFrom="margin">
                  <wp:posOffset>0</wp:posOffset>
                </wp:positionH>
                <wp:positionV relativeFrom="margin">
                  <wp:posOffset>2646680</wp:posOffset>
                </wp:positionV>
                <wp:extent cx="5865495" cy="2513965"/>
                <wp:effectExtent l="0" t="0" r="0" b="0"/>
                <wp:wrapNone/>
                <wp:docPr id="35" name="Caixa de Texto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FCBAFBE"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C2B08E9" id="Caixa de Texto 35" o:spid="_x0000_s1053" type="#_x0000_t202" style="position:absolute;left:0;text-align:left;margin-left:0;margin-top:208.4pt;width:461.85pt;height:197.95pt;rotation:-45;z-index:-25159987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" o:allowincell="f" filled="f" stroked="f">
                <v:stroke joinstyle="round"/>
                <o:lock v:ext="edit" shapetype="t"/>
                <v:textbox style="mso-fit-shape-to-text:t">
                  <w:txbxContent>
                    <w:p w14:paraId="1FCBAFBE"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v:textbox>
                <w10:wrap anchorx="margin" anchory="margin"/>
              </v:shape>
            </w:pict>
          </mc:Fallback>
        </mc:AlternateContent>
      </w:r>
      <w:r w:rsidR="006D1D90" w:rsidRPr="006D1D90">
        <w:rPr>
          <w:rFonts w:ascii="Century Gothic" w:hAnsi="Century Gothic"/>
          <w:sz w:val="20"/>
          <w:szCs w:val="20"/>
        </w:rPr>
        <w:t>5.13. DA RESPONSABILIDADE PELO FORNECIMENTO</w:t>
      </w:r>
    </w:p>
    <w:p w14:paraId="63A75F69" w14:textId="77777777" w:rsidR="006D1D90" w:rsidRPr="006D1D90" w:rsidRDefault="006D1D90" w:rsidP="006D1D90">
      <w:pPr>
        <w:pStyle w:val="NormalWeb"/>
        <w:spacing w:before="0" w:beforeAutospacing="0" w:after="0" w:afterAutospacing="0"/>
        <w:jc w:val="both"/>
        <w:rPr>
          <w:rFonts w:ascii="Century Gothic" w:hAnsi="Century Gothic"/>
          <w:sz w:val="20"/>
          <w:szCs w:val="20"/>
        </w:rPr>
      </w:pPr>
      <w:r w:rsidRPr="006D1D90">
        <w:rPr>
          <w:rStyle w:val="Forte"/>
          <w:rFonts w:ascii="Century Gothic" w:hAnsi="Century Gothic"/>
          <w:sz w:val="20"/>
          <w:szCs w:val="20"/>
        </w:rPr>
        <w:t>5.13.1.</w:t>
      </w:r>
      <w:r w:rsidRPr="006D1D90">
        <w:rPr>
          <w:rFonts w:ascii="Century Gothic" w:hAnsi="Century Gothic"/>
          <w:sz w:val="20"/>
          <w:szCs w:val="20"/>
        </w:rPr>
        <w:t xml:space="preserve"> A CONTRATADA será responsável pelo fornecimento integral dos materiais constantes das Ordens de Fornecimento que aceitar, respondendo pela qualidade, quantidade, especificações, integridade e adequação dos produtos entregues.</w:t>
      </w:r>
    </w:p>
    <w:p w14:paraId="270438E8" w14:textId="77777777" w:rsidR="006D1D90" w:rsidRPr="006D1D90" w:rsidRDefault="006D1D90" w:rsidP="006D1D90">
      <w:pPr>
        <w:pStyle w:val="NormalWeb"/>
        <w:spacing w:before="0" w:beforeAutospacing="0" w:after="0" w:afterAutospacing="0"/>
        <w:jc w:val="both"/>
        <w:rPr>
          <w:rFonts w:ascii="Century Gothic" w:hAnsi="Century Gothic"/>
          <w:sz w:val="20"/>
          <w:szCs w:val="20"/>
        </w:rPr>
      </w:pPr>
      <w:r w:rsidRPr="006D1D90">
        <w:rPr>
          <w:rStyle w:val="Forte"/>
          <w:rFonts w:ascii="Century Gothic" w:hAnsi="Century Gothic"/>
          <w:sz w:val="20"/>
          <w:szCs w:val="20"/>
        </w:rPr>
        <w:t>5.13.2.</w:t>
      </w:r>
      <w:r w:rsidRPr="006D1D90">
        <w:rPr>
          <w:rFonts w:ascii="Century Gothic" w:hAnsi="Century Gothic"/>
          <w:sz w:val="20"/>
          <w:szCs w:val="20"/>
        </w:rPr>
        <w:t xml:space="preserve"> Correrão por conta exclusiva da CONTRATADA todos os custos e despesas necessários ao perfeito cumprimento do objeto, inclusive transporte, carregamento, descarregamento, seguros, tributos, encargos trabalhistas, previdenciários, fiscais, comerciais e demais despesas incidentes ou necessárias à execução do fornecimento.</w:t>
      </w:r>
    </w:p>
    <w:p w14:paraId="6807D620" w14:textId="77777777" w:rsidR="006D1D90" w:rsidRPr="006D1D90" w:rsidRDefault="006D1D90" w:rsidP="006D1D90">
      <w:pPr>
        <w:pStyle w:val="NormalWeb"/>
        <w:spacing w:before="0" w:beforeAutospacing="0" w:after="0" w:afterAutospacing="0"/>
        <w:jc w:val="both"/>
        <w:rPr>
          <w:rFonts w:ascii="Century Gothic" w:hAnsi="Century Gothic"/>
          <w:sz w:val="20"/>
          <w:szCs w:val="20"/>
        </w:rPr>
      </w:pPr>
      <w:r w:rsidRPr="006D1D90">
        <w:rPr>
          <w:rStyle w:val="Forte"/>
          <w:rFonts w:ascii="Century Gothic" w:hAnsi="Century Gothic"/>
          <w:sz w:val="20"/>
          <w:szCs w:val="20"/>
        </w:rPr>
        <w:t>5.13.3.</w:t>
      </w:r>
      <w:r w:rsidRPr="006D1D90">
        <w:rPr>
          <w:rFonts w:ascii="Century Gothic" w:hAnsi="Century Gothic"/>
          <w:sz w:val="20"/>
          <w:szCs w:val="20"/>
        </w:rPr>
        <w:t xml:space="preserve"> Os materiais fornecidos deverão ser novos, de primeira qualidade e atender às especificações estabelecidas no Edital, no Termo de Referência, na Ordem de Fornecimento e neste contrato, bem como às normas técnicas aplicáveis, inclusive ABNT, INMETRO ou outras que incidam sobre o respectivo produto, quando cabível.</w:t>
      </w:r>
    </w:p>
    <w:p w14:paraId="0FAE6C29" w14:textId="77777777" w:rsidR="006D1D90" w:rsidRPr="006D1D90" w:rsidRDefault="006D1D90" w:rsidP="006D1D90">
      <w:pPr>
        <w:pStyle w:val="Ttulo3"/>
        <w:spacing w:before="0" w:after="0"/>
        <w:jc w:val="both"/>
        <w:rPr>
          <w:rFonts w:ascii="Century Gothic" w:hAnsi="Century Gothic"/>
          <w:sz w:val="20"/>
          <w:szCs w:val="20"/>
        </w:rPr>
      </w:pPr>
      <w:r w:rsidRPr="006D1D90">
        <w:rPr>
          <w:rFonts w:ascii="Century Gothic" w:hAnsi="Century Gothic"/>
          <w:sz w:val="20"/>
          <w:szCs w:val="20"/>
        </w:rPr>
        <w:t>5.14. DOS RESULTADOS ESPERADOS</w:t>
      </w:r>
    </w:p>
    <w:p w14:paraId="31780EE7" w14:textId="77777777" w:rsidR="006D1D90" w:rsidRPr="006D1D90" w:rsidRDefault="006D1D90" w:rsidP="006D1D90">
      <w:pPr>
        <w:pStyle w:val="NormalWeb"/>
        <w:spacing w:before="0" w:beforeAutospacing="0" w:after="0" w:afterAutospacing="0"/>
        <w:jc w:val="both"/>
        <w:rPr>
          <w:rFonts w:ascii="Century Gothic" w:hAnsi="Century Gothic"/>
          <w:sz w:val="20"/>
          <w:szCs w:val="20"/>
        </w:rPr>
      </w:pPr>
      <w:r w:rsidRPr="006D1D90">
        <w:rPr>
          <w:rStyle w:val="Forte"/>
          <w:rFonts w:ascii="Century Gothic" w:hAnsi="Century Gothic"/>
          <w:sz w:val="20"/>
          <w:szCs w:val="20"/>
        </w:rPr>
        <w:t>5.14.1.</w:t>
      </w:r>
      <w:r w:rsidRPr="006D1D90">
        <w:rPr>
          <w:rFonts w:ascii="Century Gothic" w:hAnsi="Century Gothic"/>
          <w:sz w:val="20"/>
          <w:szCs w:val="20"/>
        </w:rPr>
        <w:t xml:space="preserve"> A execução dos fornecimentos deverá contribuir para assegurar:</w:t>
      </w:r>
    </w:p>
    <w:p w14:paraId="65E07B9F" w14:textId="77777777" w:rsidR="006D1D90" w:rsidRPr="006D1D90" w:rsidRDefault="006D1D90" w:rsidP="006D1D90">
      <w:pPr>
        <w:pStyle w:val="NormalWeb"/>
        <w:spacing w:before="0" w:beforeAutospacing="0" w:after="0" w:afterAutospacing="0"/>
        <w:jc w:val="both"/>
        <w:rPr>
          <w:rFonts w:ascii="Century Gothic" w:hAnsi="Century Gothic"/>
          <w:sz w:val="20"/>
          <w:szCs w:val="20"/>
        </w:rPr>
      </w:pPr>
      <w:r w:rsidRPr="006D1D90">
        <w:rPr>
          <w:rStyle w:val="Forte"/>
          <w:rFonts w:ascii="Century Gothic" w:hAnsi="Century Gothic"/>
          <w:sz w:val="20"/>
          <w:szCs w:val="20"/>
        </w:rPr>
        <w:t>I</w:t>
      </w:r>
      <w:r w:rsidRPr="006D1D90">
        <w:rPr>
          <w:rFonts w:ascii="Century Gothic" w:hAnsi="Century Gothic"/>
          <w:sz w:val="20"/>
          <w:szCs w:val="20"/>
        </w:rPr>
        <w:t xml:space="preserve"> – a disponibilidade contínua dos materiais necessários às atividades de manutenção preventiva e corretiva do SAMAE;</w:t>
      </w:r>
    </w:p>
    <w:p w14:paraId="6FF37C71" w14:textId="77777777" w:rsidR="006D1D90" w:rsidRPr="006D1D90" w:rsidRDefault="006D1D90" w:rsidP="006D1D90">
      <w:pPr>
        <w:pStyle w:val="NormalWeb"/>
        <w:spacing w:before="0" w:beforeAutospacing="0" w:after="0" w:afterAutospacing="0"/>
        <w:jc w:val="both"/>
        <w:rPr>
          <w:rFonts w:ascii="Century Gothic" w:hAnsi="Century Gothic"/>
          <w:sz w:val="20"/>
          <w:szCs w:val="20"/>
        </w:rPr>
      </w:pPr>
      <w:r w:rsidRPr="006D1D90">
        <w:rPr>
          <w:rStyle w:val="Forte"/>
          <w:rFonts w:ascii="Century Gothic" w:hAnsi="Century Gothic"/>
          <w:sz w:val="20"/>
          <w:szCs w:val="20"/>
        </w:rPr>
        <w:t>II</w:t>
      </w:r>
      <w:r w:rsidRPr="006D1D90">
        <w:rPr>
          <w:rFonts w:ascii="Century Gothic" w:hAnsi="Century Gothic"/>
          <w:sz w:val="20"/>
          <w:szCs w:val="20"/>
        </w:rPr>
        <w:t xml:space="preserve"> – a redução do tempo de resposta às demandas de manutenção e reparo;</w:t>
      </w:r>
    </w:p>
    <w:p w14:paraId="6AF9FAA7" w14:textId="77777777" w:rsidR="006D1D90" w:rsidRPr="006D1D90" w:rsidRDefault="006D1D90" w:rsidP="006D1D90">
      <w:pPr>
        <w:pStyle w:val="NormalWeb"/>
        <w:spacing w:before="0" w:beforeAutospacing="0" w:after="0" w:afterAutospacing="0"/>
        <w:jc w:val="both"/>
        <w:rPr>
          <w:rFonts w:ascii="Century Gothic" w:hAnsi="Century Gothic"/>
          <w:sz w:val="20"/>
          <w:szCs w:val="20"/>
        </w:rPr>
      </w:pPr>
      <w:r w:rsidRPr="006D1D90">
        <w:rPr>
          <w:rStyle w:val="Forte"/>
          <w:rFonts w:ascii="Century Gothic" w:hAnsi="Century Gothic"/>
          <w:sz w:val="20"/>
          <w:szCs w:val="20"/>
        </w:rPr>
        <w:t>III</w:t>
      </w:r>
      <w:r w:rsidRPr="006D1D90">
        <w:rPr>
          <w:rFonts w:ascii="Century Gothic" w:hAnsi="Century Gothic"/>
          <w:sz w:val="20"/>
          <w:szCs w:val="20"/>
        </w:rPr>
        <w:t xml:space="preserve"> – a continuidade e regularidade dos serviços públicos de abastecimento de água e esgotamento sanitário;</w:t>
      </w:r>
    </w:p>
    <w:p w14:paraId="1311BF66" w14:textId="77777777" w:rsidR="006D1D90" w:rsidRPr="006D1D90" w:rsidRDefault="006D1D90" w:rsidP="006D1D90">
      <w:pPr>
        <w:pStyle w:val="NormalWeb"/>
        <w:spacing w:before="0" w:beforeAutospacing="0" w:after="0" w:afterAutospacing="0"/>
        <w:jc w:val="both"/>
        <w:rPr>
          <w:rFonts w:ascii="Century Gothic" w:hAnsi="Century Gothic"/>
          <w:sz w:val="20"/>
          <w:szCs w:val="20"/>
        </w:rPr>
      </w:pPr>
      <w:r w:rsidRPr="006D1D90">
        <w:rPr>
          <w:rStyle w:val="Forte"/>
          <w:rFonts w:ascii="Century Gothic" w:hAnsi="Century Gothic"/>
          <w:sz w:val="20"/>
          <w:szCs w:val="20"/>
        </w:rPr>
        <w:t>IV</w:t>
      </w:r>
      <w:r w:rsidRPr="006D1D90">
        <w:rPr>
          <w:rFonts w:ascii="Century Gothic" w:hAnsi="Century Gothic"/>
          <w:sz w:val="20"/>
          <w:szCs w:val="20"/>
        </w:rPr>
        <w:t xml:space="preserve"> – o atendimento tempestivo das necessidades operacionais da Autarquia;</w:t>
      </w:r>
    </w:p>
    <w:p w14:paraId="2AE860BB" w14:textId="77777777" w:rsidR="006D1D90" w:rsidRPr="006D1D90" w:rsidRDefault="006D1D90" w:rsidP="006D1D90">
      <w:pPr>
        <w:pStyle w:val="NormalWeb"/>
        <w:spacing w:before="0" w:beforeAutospacing="0" w:after="0" w:afterAutospacing="0"/>
        <w:jc w:val="both"/>
        <w:rPr>
          <w:rFonts w:ascii="Century Gothic" w:hAnsi="Century Gothic"/>
          <w:sz w:val="20"/>
          <w:szCs w:val="20"/>
        </w:rPr>
      </w:pPr>
      <w:r w:rsidRPr="006D1D90">
        <w:rPr>
          <w:rStyle w:val="Forte"/>
          <w:rFonts w:ascii="Century Gothic" w:hAnsi="Century Gothic"/>
          <w:sz w:val="20"/>
          <w:szCs w:val="20"/>
        </w:rPr>
        <w:t>V</w:t>
      </w:r>
      <w:r w:rsidRPr="006D1D90">
        <w:rPr>
          <w:rFonts w:ascii="Century Gothic" w:hAnsi="Century Gothic"/>
          <w:sz w:val="20"/>
          <w:szCs w:val="20"/>
        </w:rPr>
        <w:t xml:space="preserve"> – a observância dos princípios da economicidade, eficiência, qualidade, continuidade do serviço público e interesse público durante a execução contratual.</w:t>
      </w:r>
    </w:p>
    <w:p w14:paraId="2FD3B403" w14:textId="77777777" w:rsidR="006D1D90" w:rsidRPr="006D1D90" w:rsidRDefault="006D1D90" w:rsidP="006D1D90">
      <w:pPr>
        <w:pStyle w:val="NormalWeb"/>
        <w:spacing w:before="0" w:beforeAutospacing="0" w:after="0" w:afterAutospacing="0"/>
        <w:jc w:val="both"/>
        <w:rPr>
          <w:rFonts w:ascii="Century Gothic" w:hAnsi="Century Gothic"/>
          <w:sz w:val="20"/>
          <w:szCs w:val="20"/>
        </w:rPr>
      </w:pPr>
      <w:r w:rsidRPr="006D1D90">
        <w:rPr>
          <w:rStyle w:val="Forte"/>
          <w:rFonts w:ascii="Century Gothic" w:hAnsi="Century Gothic"/>
          <w:sz w:val="20"/>
          <w:szCs w:val="20"/>
        </w:rPr>
        <w:t>5.15.</w:t>
      </w:r>
      <w:r w:rsidRPr="006D1D90">
        <w:rPr>
          <w:rFonts w:ascii="Century Gothic" w:hAnsi="Century Gothic"/>
          <w:sz w:val="20"/>
          <w:szCs w:val="20"/>
        </w:rPr>
        <w:t xml:space="preserve"> A fiscalização do fornecimento será exercida por servidor ou empregado público formalmente designado pelo SAMAE, competindo-lhe acompanhar a execução das Ordens de Fornecimento, verificar a conformidade dos materiais entregues, registrar ocorrências e adotar as providências necessárias à regular execução contratual.</w:t>
      </w:r>
    </w:p>
    <w:p w14:paraId="67AD94E7" w14:textId="77777777" w:rsidR="006D1D90" w:rsidRPr="006D1D90" w:rsidRDefault="006D1D90" w:rsidP="006D1D90">
      <w:pPr>
        <w:pStyle w:val="NormalWeb"/>
        <w:spacing w:before="0" w:beforeAutospacing="0" w:after="0" w:afterAutospacing="0"/>
        <w:jc w:val="both"/>
        <w:rPr>
          <w:rFonts w:ascii="Century Gothic" w:hAnsi="Century Gothic"/>
          <w:sz w:val="20"/>
          <w:szCs w:val="20"/>
        </w:rPr>
      </w:pPr>
      <w:r w:rsidRPr="006D1D90">
        <w:rPr>
          <w:rStyle w:val="Forte"/>
          <w:rFonts w:ascii="Century Gothic" w:hAnsi="Century Gothic"/>
          <w:sz w:val="20"/>
          <w:szCs w:val="20"/>
        </w:rPr>
        <w:t>5.16.</w:t>
      </w:r>
      <w:r w:rsidRPr="006D1D90">
        <w:rPr>
          <w:rFonts w:ascii="Century Gothic" w:hAnsi="Century Gothic"/>
          <w:sz w:val="20"/>
          <w:szCs w:val="20"/>
        </w:rPr>
        <w:t xml:space="preserve"> A fiscalização exercida pelo SAMAE não exclui nem reduz a responsabilidade da CONTRATADA pelo fiel cumprimento das obrigações assumidas, pela qualidade dos materiais fornecidos ou pelos danos decorrentes de sua execução inadequada.</w:t>
      </w:r>
    </w:p>
    <w:p w14:paraId="334C3FE0" w14:textId="77777777" w:rsidR="006D1D90" w:rsidRDefault="006D1D90" w:rsidP="008F6576">
      <w:pPr>
        <w:spacing w:after="0"/>
        <w:ind w:right="141"/>
        <w:rPr>
          <w:rFonts w:ascii="Century Gothic" w:hAnsi="Century Gothic"/>
          <w:b/>
          <w:bCs/>
          <w:sz w:val="20"/>
          <w:szCs w:val="20"/>
        </w:rPr>
      </w:pPr>
    </w:p>
    <w:p w14:paraId="165E5708" w14:textId="780CEB12" w:rsidR="00866368" w:rsidRPr="00866368" w:rsidRDefault="006D1D90" w:rsidP="008F6576">
      <w:pPr>
        <w:spacing w:after="0" w:line="240" w:lineRule="auto"/>
        <w:jc w:val="center"/>
        <w:outlineLvl w:val="1"/>
        <w:rPr>
          <w:rFonts w:ascii="Century Gothic" w:eastAsia="Times New Roman" w:hAnsi="Century Gothic" w:cs="Times New Roman"/>
          <w:b/>
          <w:bCs/>
          <w:sz w:val="20"/>
          <w:szCs w:val="20"/>
          <w:lang w:eastAsia="pt-BR"/>
        </w:rPr>
      </w:pPr>
      <w:r>
        <w:rPr>
          <w:rFonts w:ascii="Century Gothic" w:hAnsi="Century Gothic" w:cs="Times New Roman"/>
          <w:b/>
          <w:sz w:val="20"/>
          <w:szCs w:val="20"/>
        </w:rPr>
        <w:t>CLÁUSULA SEXTA</w:t>
      </w:r>
      <w:r w:rsidR="00866368" w:rsidRPr="00866368">
        <w:rPr>
          <w:rFonts w:ascii="Century Gothic" w:eastAsia="Times New Roman" w:hAnsi="Century Gothic" w:cs="Times New Roman"/>
          <w:b/>
          <w:bCs/>
          <w:sz w:val="20"/>
          <w:szCs w:val="20"/>
          <w:lang w:eastAsia="pt-BR"/>
        </w:rPr>
        <w:t xml:space="preserve"> – DA DOTAÇÃO ORÇAMENTÁRIA</w:t>
      </w:r>
    </w:p>
    <w:p w14:paraId="3C3D7BD6" w14:textId="1A6C6A32" w:rsidR="00866368" w:rsidRPr="00551CB6" w:rsidRDefault="00844D82" w:rsidP="008F6576">
      <w:pPr>
        <w:spacing w:after="0" w:line="240" w:lineRule="auto"/>
        <w:jc w:val="both"/>
        <w:rPr>
          <w:rFonts w:ascii="Century Gothic" w:eastAsia="Times New Roman" w:hAnsi="Century Gothic" w:cs="Times New Roman"/>
          <w:sz w:val="20"/>
          <w:szCs w:val="20"/>
          <w:lang w:eastAsia="pt-BR"/>
        </w:rPr>
      </w:pPr>
      <w:r>
        <w:rPr>
          <w:rFonts w:ascii="Century Gothic" w:eastAsia="Times New Roman" w:hAnsi="Century Gothic" w:cs="Times New Roman"/>
          <w:b/>
          <w:bCs/>
          <w:sz w:val="20"/>
          <w:szCs w:val="20"/>
          <w:lang w:eastAsia="pt-BR"/>
        </w:rPr>
        <w:t>6</w:t>
      </w:r>
      <w:r w:rsidR="00866368" w:rsidRPr="00551CB6">
        <w:rPr>
          <w:rFonts w:ascii="Century Gothic" w:eastAsia="Times New Roman" w:hAnsi="Century Gothic" w:cs="Times New Roman"/>
          <w:b/>
          <w:bCs/>
          <w:sz w:val="20"/>
          <w:szCs w:val="20"/>
          <w:lang w:eastAsia="pt-BR"/>
        </w:rPr>
        <w:t>.1.</w:t>
      </w:r>
      <w:r w:rsidR="00866368" w:rsidRPr="00551CB6">
        <w:rPr>
          <w:rFonts w:ascii="Century Gothic" w:eastAsia="Times New Roman" w:hAnsi="Century Gothic" w:cs="Times New Roman"/>
          <w:sz w:val="20"/>
          <w:szCs w:val="20"/>
          <w:lang w:eastAsia="pt-BR"/>
        </w:rPr>
        <w:t xml:space="preserve"> As despesas decorrentes das contratações realizadas com fundamento neste contrato correrão por conta das dotações orçamentárias próprias do CREDENCIANTE, consignadas no orçamento vigente, observada a disponibilidade orçamentária e financeira.</w:t>
      </w:r>
    </w:p>
    <w:p w14:paraId="1DC4A7D9" w14:textId="0778B705" w:rsidR="00866368" w:rsidRDefault="00844D82" w:rsidP="008F6576">
      <w:pPr>
        <w:spacing w:after="0" w:line="240" w:lineRule="auto"/>
        <w:jc w:val="both"/>
        <w:rPr>
          <w:rFonts w:ascii="Century Gothic" w:eastAsia="Times New Roman" w:hAnsi="Century Gothic" w:cs="Times New Roman"/>
          <w:sz w:val="20"/>
          <w:szCs w:val="20"/>
          <w:lang w:eastAsia="pt-BR"/>
        </w:rPr>
      </w:pPr>
      <w:r>
        <w:rPr>
          <w:rFonts w:ascii="Century Gothic" w:eastAsia="Times New Roman" w:hAnsi="Century Gothic" w:cs="Times New Roman"/>
          <w:b/>
          <w:bCs/>
          <w:sz w:val="20"/>
          <w:szCs w:val="20"/>
          <w:lang w:eastAsia="pt-BR"/>
        </w:rPr>
        <w:t>6</w:t>
      </w:r>
      <w:r w:rsidR="00866368" w:rsidRPr="00551CB6">
        <w:rPr>
          <w:rFonts w:ascii="Century Gothic" w:eastAsia="Times New Roman" w:hAnsi="Century Gothic" w:cs="Times New Roman"/>
          <w:b/>
          <w:bCs/>
          <w:sz w:val="20"/>
          <w:szCs w:val="20"/>
          <w:lang w:eastAsia="pt-BR"/>
        </w:rPr>
        <w:t>.2.</w:t>
      </w:r>
      <w:r w:rsidR="00866368" w:rsidRPr="00551CB6">
        <w:rPr>
          <w:rFonts w:ascii="Century Gothic" w:eastAsia="Times New Roman" w:hAnsi="Century Gothic" w:cs="Times New Roman"/>
          <w:sz w:val="20"/>
          <w:szCs w:val="20"/>
          <w:lang w:eastAsia="pt-BR"/>
        </w:rPr>
        <w:t xml:space="preserve"> Para cada contratação ou solicitação de fornecimento que implique despesa, serão observadas as exigências legais relativas à autorização, ao empenho e à indicação dos recursos orçamentários, conforme aplicável.</w:t>
      </w:r>
    </w:p>
    <w:p w14:paraId="3E5760CF" w14:textId="4235D6AE" w:rsidR="00FA4074" w:rsidRDefault="00FA4074" w:rsidP="008F6576">
      <w:pPr>
        <w:spacing w:after="0" w:line="240" w:lineRule="auto"/>
        <w:jc w:val="both"/>
        <w:rPr>
          <w:rFonts w:ascii="Century Gothic" w:hAnsi="Century Gothic"/>
          <w:sz w:val="20"/>
          <w:szCs w:val="20"/>
        </w:rPr>
      </w:pPr>
      <w:r>
        <w:rPr>
          <w:rFonts w:ascii="Century Gothic" w:eastAsia="Times New Roman" w:hAnsi="Century Gothic" w:cs="Times New Roman"/>
          <w:sz w:val="20"/>
          <w:szCs w:val="20"/>
          <w:lang w:eastAsia="pt-BR"/>
        </w:rPr>
        <w:t xml:space="preserve">5.3. </w:t>
      </w:r>
      <w:r w:rsidRPr="00FA016F">
        <w:rPr>
          <w:rFonts w:ascii="Century Gothic" w:hAnsi="Century Gothic"/>
          <w:sz w:val="20"/>
          <w:szCs w:val="20"/>
        </w:rPr>
        <w:t>Para cobertura das despesas do presente contrato, os recursos correrão por conta da seguinte dotação orçamentária:</w:t>
      </w:r>
    </w:p>
    <w:p w14:paraId="2679B6AA" w14:textId="77777777" w:rsidR="00FA4074" w:rsidRDefault="00FA4074" w:rsidP="008F6576">
      <w:pPr>
        <w:spacing w:after="0" w:line="240" w:lineRule="auto"/>
        <w:jc w:val="both"/>
        <w:rPr>
          <w:rFonts w:ascii="Century Gothic" w:eastAsia="Times New Roman" w:hAnsi="Century Gothic" w:cs="Times New Roman"/>
          <w:sz w:val="20"/>
          <w:szCs w:val="20"/>
          <w:lang w:eastAsia="pt-BR"/>
        </w:rPr>
      </w:pPr>
    </w:p>
    <w:tbl>
      <w:tblPr>
        <w:tblStyle w:val="Tabelacomgrade"/>
        <w:tblW w:w="4907" w:type="pct"/>
        <w:jc w:val="center"/>
        <w:tblLook w:val="04A0" w:firstRow="1" w:lastRow="0" w:firstColumn="1" w:lastColumn="0" w:noHBand="0" w:noVBand="1"/>
      </w:tblPr>
      <w:tblGrid>
        <w:gridCol w:w="1065"/>
        <w:gridCol w:w="4328"/>
        <w:gridCol w:w="3999"/>
      </w:tblGrid>
      <w:tr w:rsidR="00501DF7" w:rsidRPr="00704C27" w14:paraId="053E679D" w14:textId="77777777" w:rsidTr="00501DF7">
        <w:trPr>
          <w:trHeight w:val="155"/>
          <w:jc w:val="center"/>
        </w:trPr>
        <w:tc>
          <w:tcPr>
            <w:tcW w:w="404" w:type="pct"/>
          </w:tcPr>
          <w:p w14:paraId="6F2C00D3" w14:textId="77777777" w:rsidR="00501DF7" w:rsidRPr="00704C27" w:rsidRDefault="00501DF7" w:rsidP="00386157">
            <w:pPr>
              <w:jc w:val="center"/>
              <w:rPr>
                <w:rFonts w:ascii="Century Gothic" w:hAnsi="Century Gothic"/>
                <w:sz w:val="12"/>
                <w:szCs w:val="12"/>
              </w:rPr>
            </w:pPr>
            <w:r w:rsidRPr="00704C27">
              <w:rPr>
                <w:rFonts w:ascii="Century Gothic" w:hAnsi="Century Gothic"/>
                <w:sz w:val="12"/>
                <w:szCs w:val="12"/>
              </w:rPr>
              <w:t>Organograma</w:t>
            </w:r>
          </w:p>
        </w:tc>
        <w:tc>
          <w:tcPr>
            <w:tcW w:w="2385" w:type="pct"/>
          </w:tcPr>
          <w:p w14:paraId="06289C16" w14:textId="77777777" w:rsidR="00501DF7" w:rsidRPr="00704C27" w:rsidRDefault="00501DF7" w:rsidP="00386157">
            <w:pPr>
              <w:jc w:val="center"/>
              <w:rPr>
                <w:rFonts w:ascii="Century Gothic" w:hAnsi="Century Gothic"/>
                <w:sz w:val="12"/>
                <w:szCs w:val="12"/>
              </w:rPr>
            </w:pPr>
            <w:r w:rsidRPr="00704C27">
              <w:rPr>
                <w:rFonts w:ascii="Century Gothic" w:hAnsi="Century Gothic"/>
                <w:sz w:val="12"/>
                <w:szCs w:val="12"/>
              </w:rPr>
              <w:t>Descrição da Despesa</w:t>
            </w:r>
          </w:p>
        </w:tc>
        <w:tc>
          <w:tcPr>
            <w:tcW w:w="2210" w:type="pct"/>
          </w:tcPr>
          <w:p w14:paraId="5EF8AE2A" w14:textId="77777777" w:rsidR="00501DF7" w:rsidRPr="00704C27" w:rsidRDefault="00501DF7" w:rsidP="00386157">
            <w:pPr>
              <w:jc w:val="center"/>
              <w:rPr>
                <w:rFonts w:ascii="Century Gothic" w:hAnsi="Century Gothic"/>
                <w:sz w:val="12"/>
                <w:szCs w:val="12"/>
              </w:rPr>
            </w:pPr>
            <w:r w:rsidRPr="00704C27">
              <w:rPr>
                <w:rFonts w:ascii="Century Gothic" w:hAnsi="Century Gothic"/>
                <w:sz w:val="12"/>
                <w:szCs w:val="12"/>
              </w:rPr>
              <w:t>Máscara</w:t>
            </w:r>
          </w:p>
        </w:tc>
      </w:tr>
      <w:tr w:rsidR="00501DF7" w:rsidRPr="00704C27" w14:paraId="19703BBC" w14:textId="77777777" w:rsidTr="00501DF7">
        <w:trPr>
          <w:trHeight w:val="311"/>
          <w:jc w:val="center"/>
        </w:trPr>
        <w:tc>
          <w:tcPr>
            <w:tcW w:w="404" w:type="pct"/>
          </w:tcPr>
          <w:p w14:paraId="4619AA28" w14:textId="0450CD08" w:rsidR="00501DF7" w:rsidRDefault="00501DF7" w:rsidP="00386157">
            <w:pPr>
              <w:jc w:val="center"/>
              <w:rPr>
                <w:rFonts w:ascii="Century Gothic" w:eastAsia="Arial" w:hAnsi="Century Gothic" w:cs="Arial"/>
                <w:color w:val="000000"/>
                <w:sz w:val="16"/>
                <w:szCs w:val="16"/>
              </w:rPr>
            </w:pPr>
          </w:p>
        </w:tc>
        <w:tc>
          <w:tcPr>
            <w:tcW w:w="2385" w:type="pct"/>
          </w:tcPr>
          <w:p w14:paraId="61A19C3E" w14:textId="5B7A77BF" w:rsidR="00501DF7" w:rsidRPr="00901CAD" w:rsidRDefault="00501DF7" w:rsidP="00386157">
            <w:pPr>
              <w:jc w:val="center"/>
              <w:rPr>
                <w:rFonts w:ascii="Century Gothic" w:eastAsia="Arial" w:hAnsi="Century Gothic" w:cs="Arial"/>
                <w:color w:val="000000"/>
                <w:sz w:val="16"/>
                <w:szCs w:val="16"/>
              </w:rPr>
            </w:pPr>
          </w:p>
        </w:tc>
        <w:tc>
          <w:tcPr>
            <w:tcW w:w="2210" w:type="pct"/>
          </w:tcPr>
          <w:p w14:paraId="0FF3DCF4" w14:textId="3B3781C7" w:rsidR="00501DF7" w:rsidRDefault="00501DF7" w:rsidP="00386157">
            <w:pPr>
              <w:jc w:val="center"/>
              <w:rPr>
                <w:rFonts w:ascii="Century Gothic" w:eastAsia="Arial" w:hAnsi="Century Gothic" w:cs="Arial"/>
                <w:color w:val="000000"/>
                <w:sz w:val="16"/>
                <w:szCs w:val="16"/>
              </w:rPr>
            </w:pPr>
          </w:p>
        </w:tc>
      </w:tr>
      <w:tr w:rsidR="00501DF7" w:rsidRPr="00704C27" w14:paraId="6E6A2663" w14:textId="77777777" w:rsidTr="00501DF7">
        <w:trPr>
          <w:trHeight w:val="311"/>
          <w:jc w:val="center"/>
        </w:trPr>
        <w:tc>
          <w:tcPr>
            <w:tcW w:w="404" w:type="pct"/>
          </w:tcPr>
          <w:p w14:paraId="01B04C87" w14:textId="0007C3DA" w:rsidR="00501DF7" w:rsidRPr="008765AD" w:rsidRDefault="00501DF7" w:rsidP="00386157">
            <w:pPr>
              <w:jc w:val="center"/>
              <w:rPr>
                <w:rFonts w:ascii="Century Gothic" w:eastAsia="Arial" w:hAnsi="Century Gothic" w:cs="Arial"/>
                <w:color w:val="000000"/>
                <w:sz w:val="16"/>
                <w:szCs w:val="16"/>
              </w:rPr>
            </w:pPr>
          </w:p>
        </w:tc>
        <w:tc>
          <w:tcPr>
            <w:tcW w:w="2385" w:type="pct"/>
          </w:tcPr>
          <w:p w14:paraId="6374977B" w14:textId="7C91CA38" w:rsidR="00501DF7" w:rsidRPr="00901CAD" w:rsidRDefault="00501DF7" w:rsidP="00386157">
            <w:pPr>
              <w:jc w:val="center"/>
              <w:rPr>
                <w:rFonts w:ascii="Century Gothic" w:eastAsia="Arial" w:hAnsi="Century Gothic" w:cs="Arial"/>
                <w:color w:val="000000"/>
                <w:sz w:val="16"/>
                <w:szCs w:val="16"/>
              </w:rPr>
            </w:pPr>
          </w:p>
        </w:tc>
        <w:tc>
          <w:tcPr>
            <w:tcW w:w="2210" w:type="pct"/>
          </w:tcPr>
          <w:p w14:paraId="0AE42B9F" w14:textId="2AD65BF0" w:rsidR="00501DF7" w:rsidRDefault="00501DF7" w:rsidP="00386157">
            <w:pPr>
              <w:jc w:val="center"/>
              <w:rPr>
                <w:rFonts w:ascii="Century Gothic" w:eastAsia="Arial" w:hAnsi="Century Gothic" w:cs="Arial"/>
                <w:color w:val="000000"/>
                <w:sz w:val="16"/>
                <w:szCs w:val="16"/>
              </w:rPr>
            </w:pPr>
          </w:p>
        </w:tc>
      </w:tr>
      <w:tr w:rsidR="00501DF7" w:rsidRPr="00704C27" w14:paraId="25C4A02F" w14:textId="77777777" w:rsidTr="00501DF7">
        <w:trPr>
          <w:trHeight w:val="311"/>
          <w:jc w:val="center"/>
        </w:trPr>
        <w:tc>
          <w:tcPr>
            <w:tcW w:w="404" w:type="pct"/>
          </w:tcPr>
          <w:p w14:paraId="794F8392" w14:textId="1660AC91" w:rsidR="00501DF7" w:rsidRPr="008765AD" w:rsidRDefault="00501DF7" w:rsidP="00386157">
            <w:pPr>
              <w:jc w:val="center"/>
              <w:rPr>
                <w:rFonts w:ascii="Century Gothic" w:eastAsia="Arial" w:hAnsi="Century Gothic" w:cs="Arial"/>
                <w:color w:val="000000"/>
                <w:sz w:val="16"/>
                <w:szCs w:val="16"/>
              </w:rPr>
            </w:pPr>
          </w:p>
        </w:tc>
        <w:tc>
          <w:tcPr>
            <w:tcW w:w="2385" w:type="pct"/>
          </w:tcPr>
          <w:p w14:paraId="7A776F8C" w14:textId="7614C89A" w:rsidR="00501DF7" w:rsidRPr="00901CAD" w:rsidRDefault="00501DF7" w:rsidP="00386157">
            <w:pPr>
              <w:jc w:val="center"/>
              <w:rPr>
                <w:rFonts w:ascii="Century Gothic" w:eastAsia="Arial" w:hAnsi="Century Gothic" w:cs="Arial"/>
                <w:color w:val="000000"/>
                <w:sz w:val="16"/>
                <w:szCs w:val="16"/>
              </w:rPr>
            </w:pPr>
          </w:p>
        </w:tc>
        <w:tc>
          <w:tcPr>
            <w:tcW w:w="2210" w:type="pct"/>
          </w:tcPr>
          <w:p w14:paraId="52FF4345" w14:textId="44F13F43" w:rsidR="00501DF7" w:rsidRDefault="00501DF7" w:rsidP="00386157">
            <w:pPr>
              <w:jc w:val="center"/>
              <w:rPr>
                <w:rFonts w:ascii="Century Gothic" w:eastAsia="Arial" w:hAnsi="Century Gothic" w:cs="Arial"/>
                <w:color w:val="000000"/>
                <w:sz w:val="16"/>
                <w:szCs w:val="16"/>
              </w:rPr>
            </w:pPr>
          </w:p>
        </w:tc>
      </w:tr>
    </w:tbl>
    <w:p w14:paraId="24DA9DDE" w14:textId="77777777" w:rsidR="00501DF7" w:rsidRDefault="00501DF7" w:rsidP="008F6576">
      <w:pPr>
        <w:spacing w:after="0" w:line="240" w:lineRule="auto"/>
        <w:jc w:val="both"/>
        <w:rPr>
          <w:rFonts w:ascii="Century Gothic" w:eastAsia="Times New Roman" w:hAnsi="Century Gothic" w:cs="Times New Roman"/>
          <w:sz w:val="20"/>
          <w:szCs w:val="20"/>
          <w:lang w:eastAsia="pt-BR"/>
        </w:rPr>
      </w:pPr>
    </w:p>
    <w:p w14:paraId="4F2DBCF0" w14:textId="343A2073" w:rsidR="00866368" w:rsidRDefault="00ED6623" w:rsidP="00866368">
      <w:pPr>
        <w:spacing w:before="100" w:beforeAutospacing="1" w:after="100" w:afterAutospacing="1" w:line="240" w:lineRule="auto"/>
        <w:jc w:val="both"/>
        <w:rPr>
          <w:rFonts w:ascii="Century Gothic" w:eastAsia="Times New Roman" w:hAnsi="Century Gothic" w:cs="Times New Roman"/>
          <w:sz w:val="20"/>
          <w:szCs w:val="20"/>
          <w:lang w:eastAsia="pt-BR"/>
        </w:rPr>
      </w:pPr>
      <w:r>
        <w:rPr>
          <w:rFonts w:ascii="Century Gothic" w:eastAsia="Times New Roman" w:hAnsi="Century Gothic" w:cs="Times New Roman"/>
          <w:sz w:val="20"/>
          <w:szCs w:val="20"/>
          <w:lang w:eastAsia="pt-BR"/>
        </w:rPr>
        <w:pict w14:anchorId="448EC576">
          <v:rect id="_x0000_i1078" style="width:0;height:1.5pt" o:hralign="center" o:hrstd="t" o:hr="t" fillcolor="#a0a0a0" stroked="f"/>
        </w:pict>
      </w:r>
    </w:p>
    <w:p w14:paraId="6BD808E6" w14:textId="0D6FE1D4" w:rsidR="009522CE" w:rsidRPr="002B2264" w:rsidRDefault="00844D82" w:rsidP="009522CE">
      <w:pPr>
        <w:pStyle w:val="Ttulo3"/>
        <w:spacing w:before="0"/>
        <w:jc w:val="center"/>
        <w:rPr>
          <w:rFonts w:ascii="Century Gothic" w:hAnsi="Century Gothic"/>
          <w:sz w:val="20"/>
          <w:szCs w:val="20"/>
        </w:rPr>
      </w:pPr>
      <w:r>
        <w:rPr>
          <w:rFonts w:ascii="Century Gothic" w:hAnsi="Century Gothic" w:cs="Times New Roman"/>
          <w:sz w:val="20"/>
          <w:szCs w:val="20"/>
        </w:rPr>
        <w:t>CLÁUSULA SÉTIMA</w:t>
      </w:r>
      <w:r w:rsidR="00866368">
        <w:rPr>
          <w:rFonts w:ascii="Century Gothic" w:hAnsi="Century Gothic" w:cs="Times New Roman"/>
          <w:sz w:val="20"/>
          <w:szCs w:val="20"/>
        </w:rPr>
        <w:t xml:space="preserve"> - </w:t>
      </w:r>
      <w:r w:rsidR="009522CE" w:rsidRPr="00551CB6">
        <w:rPr>
          <w:rFonts w:ascii="Century Gothic" w:hAnsi="Century Gothic" w:cs="Times New Roman"/>
          <w:sz w:val="20"/>
          <w:szCs w:val="20"/>
        </w:rPr>
        <w:t>DA VIGÊNCIA</w:t>
      </w:r>
      <w:r w:rsidR="009522CE" w:rsidRPr="002B2264">
        <w:rPr>
          <w:rFonts w:ascii="Century Gothic" w:hAnsi="Century Gothic" w:cs="Times New Roman"/>
          <w:bCs w:val="0"/>
          <w:sz w:val="20"/>
          <w:szCs w:val="20"/>
        </w:rPr>
        <w:t xml:space="preserve"> </w:t>
      </w:r>
      <w:r w:rsidR="009522CE" w:rsidRPr="002B2264">
        <w:rPr>
          <w:rStyle w:val="Forte"/>
          <w:rFonts w:ascii="Century Gothic" w:eastAsiaTheme="majorEastAsia" w:hAnsi="Century Gothic" w:cs="Times New Roman"/>
          <w:b/>
          <w:bCs/>
          <w:sz w:val="20"/>
          <w:szCs w:val="20"/>
        </w:rPr>
        <w:t>E DA PRORROGAÇÃO DOS CONTRATOS</w:t>
      </w:r>
    </w:p>
    <w:p w14:paraId="59DA460E" w14:textId="01585C65" w:rsidR="009522CE" w:rsidRPr="00F3313D" w:rsidRDefault="00844D82" w:rsidP="008F6576">
      <w:pPr>
        <w:pStyle w:val="pdq2pgselectionanchorcontainer"/>
        <w:spacing w:before="0" w:beforeAutospacing="0" w:after="0" w:afterAutospacing="0"/>
        <w:jc w:val="both"/>
        <w:rPr>
          <w:rFonts w:ascii="Century Gothic" w:hAnsi="Century Gothic"/>
          <w:sz w:val="20"/>
          <w:szCs w:val="20"/>
        </w:rPr>
      </w:pPr>
      <w:r>
        <w:rPr>
          <w:rStyle w:val="Forte"/>
          <w:rFonts w:ascii="Century Gothic" w:eastAsiaTheme="majorEastAsia" w:hAnsi="Century Gothic"/>
          <w:sz w:val="20"/>
          <w:szCs w:val="20"/>
        </w:rPr>
        <w:t>7</w:t>
      </w:r>
      <w:r w:rsidR="009522CE" w:rsidRPr="00F3313D">
        <w:rPr>
          <w:rStyle w:val="Forte"/>
          <w:rFonts w:ascii="Century Gothic" w:eastAsiaTheme="majorEastAsia" w:hAnsi="Century Gothic"/>
          <w:sz w:val="20"/>
          <w:szCs w:val="20"/>
        </w:rPr>
        <w:t>.1.</w:t>
      </w:r>
      <w:r w:rsidR="009522CE" w:rsidRPr="00F3313D">
        <w:rPr>
          <w:rFonts w:ascii="Century Gothic" w:hAnsi="Century Gothic"/>
          <w:sz w:val="20"/>
          <w:szCs w:val="20"/>
        </w:rPr>
        <w:t xml:space="preserve"> Os contratos decorrentes do presente credenciamento terão vigência inicial de </w:t>
      </w:r>
      <w:r w:rsidR="009522CE" w:rsidRPr="00F3313D">
        <w:rPr>
          <w:rStyle w:val="Forte"/>
          <w:rFonts w:ascii="Century Gothic" w:hAnsi="Century Gothic"/>
          <w:sz w:val="20"/>
          <w:szCs w:val="20"/>
        </w:rPr>
        <w:t>12 (doze) meses</w:t>
      </w:r>
      <w:r w:rsidR="009522CE" w:rsidRPr="00F3313D">
        <w:rPr>
          <w:rFonts w:ascii="Century Gothic" w:hAnsi="Century Gothic"/>
          <w:sz w:val="20"/>
          <w:szCs w:val="20"/>
        </w:rPr>
        <w:t>, contados da data de sua assinatura, podendo ser prorrogados sucessivamente, observado o disposto no art. 107 da Lei Federal nº 14.133/2021, desde que atendidos os requisitos legais e as condições estabelecidas no Edital de Chamamento Público, neste Termo de Referência e no respectivo instrumento contratual.</w:t>
      </w:r>
    </w:p>
    <w:p w14:paraId="25BE7382" w14:textId="77777777" w:rsidR="009522CE" w:rsidRDefault="009522CE" w:rsidP="008F6576">
      <w:pPr>
        <w:pBdr>
          <w:top w:val="thinThickThinSmallGap" w:sz="24" w:space="1" w:color="auto"/>
          <w:left w:val="thinThickThinSmallGap" w:sz="24" w:space="4" w:color="auto"/>
          <w:bottom w:val="thinThickThinSmallGap" w:sz="24" w:space="1" w:color="auto"/>
          <w:right w:val="thinThickThinSmallGap" w:sz="24" w:space="4" w:color="auto"/>
        </w:pBdr>
        <w:spacing w:after="0"/>
        <w:ind w:right="141"/>
        <w:jc w:val="center"/>
        <w:rPr>
          <w:rFonts w:ascii="Century Gothic" w:hAnsi="Century Gothic"/>
          <w:sz w:val="20"/>
          <w:szCs w:val="20"/>
        </w:rPr>
      </w:pPr>
      <w:r w:rsidRPr="00C5342F">
        <w:rPr>
          <w:rFonts w:ascii="Century Gothic" w:hAnsi="Century Gothic"/>
          <w:sz w:val="20"/>
          <w:szCs w:val="20"/>
        </w:rPr>
        <w:t xml:space="preserve">Prazo de vigência: </w:t>
      </w:r>
      <w:r>
        <w:rPr>
          <w:rFonts w:ascii="Century Gothic" w:hAnsi="Century Gothic"/>
          <w:sz w:val="20"/>
          <w:szCs w:val="20"/>
        </w:rPr>
        <w:t xml:space="preserve">de </w:t>
      </w:r>
      <w:r>
        <w:rPr>
          <w:rFonts w:ascii="Century Gothic" w:hAnsi="Century Gothic"/>
          <w:sz w:val="20"/>
          <w:szCs w:val="20"/>
        </w:rPr>
        <w:fldChar w:fldCharType="begin">
          <w:ffData>
            <w:name w:val="Texto239"/>
            <w:enabled/>
            <w:calcOnExit w:val="0"/>
            <w:textInput/>
          </w:ffData>
        </w:fldChar>
      </w:r>
      <w:bookmarkStart w:id="2" w:name="Texto239"/>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2"/>
      <w:r>
        <w:rPr>
          <w:rFonts w:ascii="Century Gothic" w:hAnsi="Century Gothic"/>
          <w:sz w:val="20"/>
          <w:szCs w:val="20"/>
        </w:rPr>
        <w:t>/</w:t>
      </w:r>
      <w:r>
        <w:rPr>
          <w:rFonts w:ascii="Century Gothic" w:hAnsi="Century Gothic"/>
          <w:sz w:val="20"/>
          <w:szCs w:val="20"/>
        </w:rPr>
        <w:fldChar w:fldCharType="begin">
          <w:ffData>
            <w:name w:val="Texto240"/>
            <w:enabled/>
            <w:calcOnExit w:val="0"/>
            <w:textInput/>
          </w:ffData>
        </w:fldChar>
      </w:r>
      <w:bookmarkStart w:id="3" w:name="Texto240"/>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3"/>
      <w:r>
        <w:rPr>
          <w:rFonts w:ascii="Century Gothic" w:hAnsi="Century Gothic"/>
          <w:sz w:val="20"/>
          <w:szCs w:val="20"/>
        </w:rPr>
        <w:t xml:space="preserve">/2026 </w:t>
      </w:r>
      <w:r w:rsidRPr="00C5342F">
        <w:rPr>
          <w:rFonts w:ascii="Century Gothic" w:hAnsi="Century Gothic"/>
          <w:sz w:val="20"/>
          <w:szCs w:val="20"/>
        </w:rPr>
        <w:t xml:space="preserve">até </w:t>
      </w:r>
      <w:bookmarkStart w:id="4" w:name="Texto241"/>
      <w:r>
        <w:rPr>
          <w:rFonts w:ascii="Century Gothic" w:hAnsi="Century Gothic"/>
          <w:sz w:val="20"/>
          <w:szCs w:val="20"/>
        </w:rPr>
        <w:fldChar w:fldCharType="begin">
          <w:ffData>
            <w:name w:val="Texto241"/>
            <w:enabled/>
            <w:calcOnExit w:val="0"/>
            <w:textInput/>
          </w:ffData>
        </w:fldChar>
      </w:r>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4"/>
      <w:r w:rsidRPr="00C5342F">
        <w:rPr>
          <w:rFonts w:ascii="Century Gothic" w:hAnsi="Century Gothic"/>
          <w:sz w:val="20"/>
          <w:szCs w:val="20"/>
        </w:rPr>
        <w:t>/</w:t>
      </w:r>
      <w:bookmarkStart w:id="5" w:name="Texto242"/>
      <w:r>
        <w:rPr>
          <w:rFonts w:ascii="Century Gothic" w:hAnsi="Century Gothic"/>
          <w:sz w:val="20"/>
          <w:szCs w:val="20"/>
        </w:rPr>
        <w:fldChar w:fldCharType="begin">
          <w:ffData>
            <w:name w:val="Texto242"/>
            <w:enabled/>
            <w:calcOnExit w:val="0"/>
            <w:textInput/>
          </w:ffData>
        </w:fldChar>
      </w:r>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5"/>
      <w:r>
        <w:rPr>
          <w:rFonts w:ascii="Century Gothic" w:hAnsi="Century Gothic"/>
          <w:sz w:val="20"/>
          <w:szCs w:val="20"/>
        </w:rPr>
        <w:t>/2027.</w:t>
      </w:r>
    </w:p>
    <w:p w14:paraId="166215B3" w14:textId="143006A2" w:rsidR="009522CE" w:rsidRPr="00F3313D" w:rsidRDefault="00E74098" w:rsidP="008F6576">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7</w:t>
      </w:r>
      <w:r w:rsidR="009522CE" w:rsidRPr="00F3313D">
        <w:rPr>
          <w:rStyle w:val="Forte"/>
          <w:rFonts w:ascii="Century Gothic" w:hAnsi="Century Gothic"/>
          <w:sz w:val="20"/>
          <w:szCs w:val="20"/>
        </w:rPr>
        <w:t>.2.</w:t>
      </w:r>
      <w:r w:rsidR="009522CE" w:rsidRPr="00F3313D">
        <w:rPr>
          <w:rFonts w:ascii="Century Gothic" w:hAnsi="Century Gothic"/>
          <w:sz w:val="20"/>
          <w:szCs w:val="20"/>
        </w:rPr>
        <w:t xml:space="preserve"> A vigência dos contratos decorrentes do credenciamento será independente da vigência do Edital de Chamamento Público, de modo que o encerramento do prazo de validade do edital não prejudicará os contratos regularmente formalizados durante sua vigência, os quais permanecerão sujeitos às condições estabelecidas em seus respectivos instrumentos e à legislação aplicável.</w:t>
      </w:r>
    </w:p>
    <w:p w14:paraId="4BE734D7" w14:textId="193EF069" w:rsidR="009522CE" w:rsidRPr="00F3313D" w:rsidRDefault="00386157" w:rsidP="008F6576">
      <w:pPr>
        <w:pStyle w:val="NormalWeb"/>
        <w:spacing w:before="0" w:beforeAutospacing="0" w:after="0" w:afterAutospacing="0"/>
        <w:jc w:val="both"/>
        <w:rPr>
          <w:rFonts w:ascii="Century Gothic" w:hAnsi="Century Gothic"/>
          <w:sz w:val="20"/>
          <w:szCs w:val="20"/>
        </w:rPr>
      </w:pPr>
      <w:r w:rsidRPr="00386157">
        <w:rPr>
          <w:rFonts w:ascii="Century Gothic" w:hAnsi="Century Gothic"/>
          <w:b/>
          <w:noProof/>
          <w:sz w:val="20"/>
          <w:szCs w:val="20"/>
        </w:rPr>
        <mc:AlternateContent>
          <mc:Choice Requires="wps">
            <w:drawing>
              <wp:anchor distT="0" distB="0" distL="114300" distR="114300" simplePos="0" relativeHeight="251718656" behindDoc="1" locked="0" layoutInCell="0" allowOverlap="1" wp14:anchorId="1E99B67A" wp14:editId="09FA20FE">
                <wp:simplePos x="0" y="0"/>
                <wp:positionH relativeFrom="margin">
                  <wp:posOffset>0</wp:posOffset>
                </wp:positionH>
                <wp:positionV relativeFrom="margin">
                  <wp:posOffset>4887595</wp:posOffset>
                </wp:positionV>
                <wp:extent cx="5865495" cy="2513965"/>
                <wp:effectExtent l="0" t="0" r="0" b="0"/>
                <wp:wrapNone/>
                <wp:docPr id="36" name="Caixa de Texto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492AACD"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E99B67A" id="Caixa de Texto 36" o:spid="_x0000_s1054" type="#_x0000_t202" style="position:absolute;left:0;text-align:left;margin-left:0;margin-top:384.85pt;width:461.85pt;height:197.95pt;rotation:-45;z-index:-25159782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" o:allowincell="f" filled="f" stroked="f">
                <v:stroke joinstyle="round"/>
                <o:lock v:ext="edit" shapetype="t"/>
                <v:textbox style="mso-fit-shape-to-text:t">
                  <w:txbxContent>
                    <w:p w14:paraId="7492AACD"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v:textbox>
                <w10:wrap anchorx="margin" anchory="margin"/>
              </v:shape>
            </w:pict>
          </mc:Fallback>
        </mc:AlternateContent>
      </w:r>
      <w:r w:rsidR="00E74098">
        <w:rPr>
          <w:rStyle w:val="Forte"/>
          <w:rFonts w:ascii="Century Gothic" w:hAnsi="Century Gothic"/>
          <w:sz w:val="20"/>
          <w:szCs w:val="20"/>
        </w:rPr>
        <w:t>7</w:t>
      </w:r>
      <w:r w:rsidR="009522CE" w:rsidRPr="00F3313D">
        <w:rPr>
          <w:rStyle w:val="Forte"/>
          <w:rFonts w:ascii="Century Gothic" w:hAnsi="Century Gothic"/>
          <w:sz w:val="20"/>
          <w:szCs w:val="20"/>
        </w:rPr>
        <w:t>.3.</w:t>
      </w:r>
      <w:r w:rsidR="009522CE" w:rsidRPr="00F3313D">
        <w:rPr>
          <w:rFonts w:ascii="Century Gothic" w:hAnsi="Century Gothic"/>
          <w:sz w:val="20"/>
          <w:szCs w:val="20"/>
        </w:rPr>
        <w:t xml:space="preserve"> Considerando o caráter contínuo das necessidades administrativas relacionadas ao fornecimento de materiais destinados à manutenção preventiva e corretiva das instalações, equipamentos, redes de abastecimento de água e sistemas de esgotamento sanitário do SAMAE, a Administração poderá, ao término da vigência inicial, </w:t>
      </w:r>
      <w:r w:rsidR="009522CE" w:rsidRPr="00F3313D">
        <w:rPr>
          <w:rStyle w:val="Forte"/>
          <w:rFonts w:ascii="Century Gothic" w:hAnsi="Century Gothic"/>
          <w:sz w:val="20"/>
          <w:szCs w:val="20"/>
        </w:rPr>
        <w:t>avaliar a conveniência e a oportunidade da prorrogação de cada contrato</w:t>
      </w:r>
      <w:r w:rsidR="009522CE" w:rsidRPr="00F3313D">
        <w:rPr>
          <w:rFonts w:ascii="Century Gothic" w:hAnsi="Century Gothic"/>
          <w:sz w:val="20"/>
          <w:szCs w:val="20"/>
        </w:rPr>
        <w:t>, observados o interesse público, a permanência da necessidade administrativa, a vantajosidade da continuidade da contratação e os demais requisitos legais.</w:t>
      </w:r>
    </w:p>
    <w:p w14:paraId="7FE2FA83" w14:textId="717EB098" w:rsidR="009522CE" w:rsidRPr="00F3313D" w:rsidRDefault="00E74098" w:rsidP="008F6576">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7</w:t>
      </w:r>
      <w:r w:rsidR="009522CE" w:rsidRPr="00F3313D">
        <w:rPr>
          <w:rStyle w:val="Forte"/>
          <w:rFonts w:ascii="Century Gothic" w:hAnsi="Century Gothic"/>
          <w:sz w:val="20"/>
          <w:szCs w:val="20"/>
        </w:rPr>
        <w:t>.4.</w:t>
      </w:r>
      <w:r w:rsidR="009522CE" w:rsidRPr="00F3313D">
        <w:rPr>
          <w:rFonts w:ascii="Century Gothic" w:hAnsi="Century Gothic"/>
          <w:sz w:val="20"/>
          <w:szCs w:val="20"/>
        </w:rPr>
        <w:t xml:space="preserve"> A prorrogação contratual não será automática, devendo ser precedida de análise e manifestação da Administração, com a verificação, conforme aplicável, dos seguintes aspectos:</w:t>
      </w:r>
    </w:p>
    <w:p w14:paraId="41B16EB2" w14:textId="77777777" w:rsidR="009522CE" w:rsidRPr="00F3313D" w:rsidRDefault="009522CE" w:rsidP="008F6576">
      <w:pPr>
        <w:pStyle w:val="NormalWeb"/>
        <w:spacing w:before="0" w:beforeAutospacing="0" w:after="0" w:afterAutospacing="0"/>
        <w:jc w:val="both"/>
        <w:rPr>
          <w:rFonts w:ascii="Century Gothic" w:hAnsi="Century Gothic"/>
          <w:sz w:val="20"/>
          <w:szCs w:val="20"/>
        </w:rPr>
      </w:pPr>
      <w:r w:rsidRPr="00F3313D">
        <w:rPr>
          <w:rFonts w:ascii="Century Gothic" w:hAnsi="Century Gothic"/>
          <w:sz w:val="20"/>
          <w:szCs w:val="20"/>
        </w:rPr>
        <w:t>I – a permanência da necessidade administrativa e do interesse público na continuidade do fornecimento;</w:t>
      </w:r>
    </w:p>
    <w:p w14:paraId="4EF08D49" w14:textId="77777777" w:rsidR="009522CE" w:rsidRPr="00F3313D" w:rsidRDefault="009522CE" w:rsidP="008F6576">
      <w:pPr>
        <w:pStyle w:val="NormalWeb"/>
        <w:spacing w:before="0" w:beforeAutospacing="0" w:after="0" w:afterAutospacing="0"/>
        <w:jc w:val="both"/>
        <w:rPr>
          <w:rFonts w:ascii="Century Gothic" w:hAnsi="Century Gothic"/>
          <w:sz w:val="20"/>
          <w:szCs w:val="20"/>
        </w:rPr>
      </w:pPr>
      <w:r w:rsidRPr="00F3313D">
        <w:rPr>
          <w:rFonts w:ascii="Century Gothic" w:hAnsi="Century Gothic"/>
          <w:sz w:val="20"/>
          <w:szCs w:val="20"/>
        </w:rPr>
        <w:t>II – a execução satisfatória das obrigações contratuais;</w:t>
      </w:r>
    </w:p>
    <w:p w14:paraId="7D691590" w14:textId="77777777" w:rsidR="009522CE" w:rsidRPr="00F3313D" w:rsidRDefault="009522CE" w:rsidP="008F6576">
      <w:pPr>
        <w:pStyle w:val="NormalWeb"/>
        <w:spacing w:before="0" w:beforeAutospacing="0" w:after="0" w:afterAutospacing="0"/>
        <w:jc w:val="both"/>
        <w:rPr>
          <w:rFonts w:ascii="Century Gothic" w:hAnsi="Century Gothic"/>
          <w:sz w:val="20"/>
          <w:szCs w:val="20"/>
        </w:rPr>
      </w:pPr>
      <w:r w:rsidRPr="00F3313D">
        <w:rPr>
          <w:rFonts w:ascii="Century Gothic" w:hAnsi="Century Gothic"/>
          <w:sz w:val="20"/>
          <w:szCs w:val="20"/>
        </w:rPr>
        <w:t>III – a manutenção das condições de habilitação e qualificação da contratada;</w:t>
      </w:r>
    </w:p>
    <w:p w14:paraId="436D32AB" w14:textId="77777777" w:rsidR="009522CE" w:rsidRPr="00F3313D" w:rsidRDefault="009522CE" w:rsidP="008F6576">
      <w:pPr>
        <w:pStyle w:val="NormalWeb"/>
        <w:spacing w:before="0" w:beforeAutospacing="0" w:after="0" w:afterAutospacing="0"/>
        <w:jc w:val="both"/>
        <w:rPr>
          <w:rFonts w:ascii="Century Gothic" w:hAnsi="Century Gothic"/>
          <w:sz w:val="20"/>
          <w:szCs w:val="20"/>
        </w:rPr>
      </w:pPr>
      <w:r w:rsidRPr="00F3313D">
        <w:rPr>
          <w:rFonts w:ascii="Century Gothic" w:hAnsi="Century Gothic"/>
          <w:sz w:val="20"/>
          <w:szCs w:val="20"/>
        </w:rPr>
        <w:t>IV – a vantajosidade da prorrogação, considerando as condições de fornecimento e os preços aplicáveis;</w:t>
      </w:r>
    </w:p>
    <w:p w14:paraId="4F3D9F9D" w14:textId="77777777" w:rsidR="009522CE" w:rsidRPr="00F3313D" w:rsidRDefault="009522CE" w:rsidP="008F6576">
      <w:pPr>
        <w:pStyle w:val="NormalWeb"/>
        <w:spacing w:before="0" w:beforeAutospacing="0" w:after="0" w:afterAutospacing="0"/>
        <w:jc w:val="both"/>
        <w:rPr>
          <w:rFonts w:ascii="Century Gothic" w:hAnsi="Century Gothic"/>
          <w:sz w:val="20"/>
          <w:szCs w:val="20"/>
        </w:rPr>
      </w:pPr>
      <w:r w:rsidRPr="00F3313D">
        <w:rPr>
          <w:rFonts w:ascii="Century Gothic" w:hAnsi="Century Gothic"/>
          <w:sz w:val="20"/>
          <w:szCs w:val="20"/>
        </w:rPr>
        <w:t>V – a existência de disponibilidade orçamentária e financeira, quando exigível;</w:t>
      </w:r>
    </w:p>
    <w:p w14:paraId="0A212D8B" w14:textId="77777777" w:rsidR="009522CE" w:rsidRPr="00F3313D" w:rsidRDefault="009522CE" w:rsidP="008F6576">
      <w:pPr>
        <w:pStyle w:val="NormalWeb"/>
        <w:spacing w:before="0" w:beforeAutospacing="0" w:after="0" w:afterAutospacing="0"/>
        <w:jc w:val="both"/>
        <w:rPr>
          <w:rFonts w:ascii="Century Gothic" w:hAnsi="Century Gothic"/>
          <w:sz w:val="20"/>
          <w:szCs w:val="20"/>
        </w:rPr>
      </w:pPr>
      <w:r w:rsidRPr="00F3313D">
        <w:rPr>
          <w:rFonts w:ascii="Century Gothic" w:hAnsi="Century Gothic"/>
          <w:sz w:val="20"/>
          <w:szCs w:val="20"/>
        </w:rPr>
        <w:t>VI – o atendimento aos demais requisitos previstos na legislação aplicável.</w:t>
      </w:r>
    </w:p>
    <w:p w14:paraId="35DCE95D" w14:textId="1955E2C1" w:rsidR="009522CE" w:rsidRPr="00F3313D" w:rsidRDefault="00E74098" w:rsidP="008F6576">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7</w:t>
      </w:r>
      <w:r w:rsidR="009522CE" w:rsidRPr="00F3313D">
        <w:rPr>
          <w:rStyle w:val="Forte"/>
          <w:rFonts w:ascii="Century Gothic" w:hAnsi="Century Gothic"/>
          <w:sz w:val="20"/>
          <w:szCs w:val="20"/>
        </w:rPr>
        <w:t>.5.</w:t>
      </w:r>
      <w:r w:rsidR="009522CE" w:rsidRPr="00F3313D">
        <w:rPr>
          <w:rFonts w:ascii="Century Gothic" w:hAnsi="Century Gothic"/>
          <w:sz w:val="20"/>
          <w:szCs w:val="20"/>
        </w:rPr>
        <w:t xml:space="preserve"> Os contratos poderão ser prorrogados sucessivamente, até o limite máximo de </w:t>
      </w:r>
      <w:r w:rsidR="009522CE" w:rsidRPr="00F3313D">
        <w:rPr>
          <w:rStyle w:val="Forte"/>
          <w:rFonts w:ascii="Century Gothic" w:hAnsi="Century Gothic"/>
          <w:sz w:val="20"/>
          <w:szCs w:val="20"/>
        </w:rPr>
        <w:t>10 (dez) anos</w:t>
      </w:r>
      <w:r w:rsidR="009522CE" w:rsidRPr="00F3313D">
        <w:rPr>
          <w:rFonts w:ascii="Century Gothic" w:hAnsi="Century Gothic"/>
          <w:sz w:val="20"/>
          <w:szCs w:val="20"/>
        </w:rPr>
        <w:t>, desde que permaneçam atendidos os requisitos legais e demonstrada a conveniência da continuidade da contratação, na forma do art. 107 da Lei Federal nº 14.133/2021.</w:t>
      </w:r>
    </w:p>
    <w:p w14:paraId="76F173A4" w14:textId="0E624133" w:rsidR="009522CE" w:rsidRPr="00F3313D" w:rsidRDefault="00943AAB" w:rsidP="008F6576">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7</w:t>
      </w:r>
      <w:r w:rsidR="009522CE" w:rsidRPr="00F3313D">
        <w:rPr>
          <w:rStyle w:val="Forte"/>
          <w:rFonts w:ascii="Century Gothic" w:hAnsi="Century Gothic"/>
          <w:sz w:val="20"/>
          <w:szCs w:val="20"/>
        </w:rPr>
        <w:t>.6.</w:t>
      </w:r>
      <w:r w:rsidR="009522CE" w:rsidRPr="00F3313D">
        <w:rPr>
          <w:rFonts w:ascii="Century Gothic" w:hAnsi="Century Gothic"/>
          <w:sz w:val="20"/>
          <w:szCs w:val="20"/>
        </w:rPr>
        <w:t xml:space="preserve"> A ausência de prorrogação de determinado contrato não implicará, por si só, o descredenciamento da empresa, desde que permaneçam atendidas as condições exigidas para a manutenção do credenciamento e não esteja caracterizada qualquer hipótese legal ou editalícia de descredenciamento.</w:t>
      </w:r>
    </w:p>
    <w:p w14:paraId="27EE5922" w14:textId="7569F0D9" w:rsidR="009522CE" w:rsidRPr="00F3313D" w:rsidRDefault="00943AAB" w:rsidP="008F6576">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7</w:t>
      </w:r>
      <w:r w:rsidR="009522CE" w:rsidRPr="00F3313D">
        <w:rPr>
          <w:rStyle w:val="Forte"/>
          <w:rFonts w:ascii="Century Gothic" w:hAnsi="Century Gothic"/>
          <w:sz w:val="20"/>
          <w:szCs w:val="20"/>
        </w:rPr>
        <w:t>.7.</w:t>
      </w:r>
      <w:r w:rsidR="009522CE" w:rsidRPr="00F3313D">
        <w:rPr>
          <w:rFonts w:ascii="Century Gothic" w:hAnsi="Century Gothic"/>
          <w:sz w:val="20"/>
          <w:szCs w:val="20"/>
        </w:rPr>
        <w:t xml:space="preserve"> Caso o contrato não seja prorrogado e permaneça a necessidade de fornecimento dos materiais objeto do credenciamento, a Administração poderá promover novas contratações com fornecedores regularmente credenciados, observados os critérios objetivos estabelecidos no Edital de Chamamento Público e neste Termo de Referência, incluindo a preferência territorial, a ordem de inscrição, a aptidão, a disponibilidade e a capacidade de fornecimento, bem como a sistemática de distribuição das demandas.</w:t>
      </w:r>
    </w:p>
    <w:p w14:paraId="7DDE3F3F" w14:textId="55E690AE" w:rsidR="009522CE" w:rsidRPr="00F3313D" w:rsidRDefault="00943AAB" w:rsidP="008F6576">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7</w:t>
      </w:r>
      <w:r w:rsidR="009522CE" w:rsidRPr="00F3313D">
        <w:rPr>
          <w:rStyle w:val="Forte"/>
          <w:rFonts w:ascii="Century Gothic" w:hAnsi="Century Gothic"/>
          <w:sz w:val="20"/>
          <w:szCs w:val="20"/>
        </w:rPr>
        <w:t>.8.</w:t>
      </w:r>
      <w:r w:rsidR="009522CE" w:rsidRPr="00F3313D">
        <w:rPr>
          <w:rFonts w:ascii="Century Gothic" w:hAnsi="Century Gothic"/>
          <w:sz w:val="20"/>
          <w:szCs w:val="20"/>
        </w:rPr>
        <w:t xml:space="preserve"> A formalização de novos contratos com fornecedores credenciados, inclusive em razão do término de contrato não prorrogado, não implicará alteração, suspensão ou extinção dos contratos ainda vigentes, nem prejudicará os direitos e as obrigações regularmente constituídos entre o SAMAE e os respectivos contratados.</w:t>
      </w:r>
    </w:p>
    <w:p w14:paraId="522D422E" w14:textId="5C046FFC" w:rsidR="009522CE" w:rsidRPr="00F3313D" w:rsidRDefault="00386157" w:rsidP="008F6576">
      <w:pPr>
        <w:pStyle w:val="NormalWeb"/>
        <w:spacing w:before="0" w:beforeAutospacing="0" w:after="0" w:afterAutospacing="0"/>
        <w:jc w:val="both"/>
        <w:rPr>
          <w:rFonts w:ascii="Century Gothic" w:hAnsi="Century Gothic"/>
          <w:sz w:val="20"/>
          <w:szCs w:val="20"/>
        </w:rPr>
      </w:pPr>
      <w:r w:rsidRPr="00386157">
        <w:rPr>
          <w:rFonts w:ascii="Century Gothic" w:hAnsi="Century Gothic"/>
          <w:b/>
          <w:noProof/>
          <w:sz w:val="20"/>
          <w:szCs w:val="20"/>
        </w:rPr>
        <mc:AlternateContent>
          <mc:Choice Requires="wps">
            <w:drawing>
              <wp:anchor distT="0" distB="0" distL="114300" distR="114300" simplePos="0" relativeHeight="251720704" behindDoc="1" locked="0" layoutInCell="0" allowOverlap="1" wp14:anchorId="314900DF" wp14:editId="58B33B2F">
                <wp:simplePos x="0" y="0"/>
                <wp:positionH relativeFrom="margin">
                  <wp:posOffset>0</wp:posOffset>
                </wp:positionH>
                <wp:positionV relativeFrom="margin">
                  <wp:posOffset>2646680</wp:posOffset>
                </wp:positionV>
                <wp:extent cx="5865495" cy="2513965"/>
                <wp:effectExtent l="0" t="0" r="0" b="0"/>
                <wp:wrapNone/>
                <wp:docPr id="37" name="Caixa de Texto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848D2F9"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14900DF" id="Caixa de Texto 37" o:spid="_x0000_s1055" type="#_x0000_t202" style="position:absolute;left:0;text-align:left;margin-left:0;margin-top:208.4pt;width:461.85pt;height:197.95pt;rotation:-45;z-index:-25159577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" o:allowincell="f" filled="f" stroked="f">
                <v:stroke joinstyle="round"/>
                <o:lock v:ext="edit" shapetype="t"/>
                <v:textbox style="mso-fit-shape-to-text:t">
                  <w:txbxContent>
                    <w:p w14:paraId="0848D2F9"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v:textbox>
                <w10:wrap anchorx="margin" anchory="margin"/>
              </v:shape>
            </w:pict>
          </mc:Fallback>
        </mc:AlternateContent>
      </w:r>
      <w:r w:rsidR="00943AAB">
        <w:rPr>
          <w:rStyle w:val="Forte"/>
          <w:rFonts w:ascii="Century Gothic" w:hAnsi="Century Gothic"/>
          <w:sz w:val="20"/>
          <w:szCs w:val="20"/>
        </w:rPr>
        <w:t>7</w:t>
      </w:r>
      <w:r w:rsidR="009522CE" w:rsidRPr="00F3313D">
        <w:rPr>
          <w:rStyle w:val="Forte"/>
          <w:rFonts w:ascii="Century Gothic" w:hAnsi="Century Gothic"/>
          <w:sz w:val="20"/>
          <w:szCs w:val="20"/>
        </w:rPr>
        <w:t>.9.</w:t>
      </w:r>
      <w:r w:rsidR="009522CE" w:rsidRPr="00F3313D">
        <w:rPr>
          <w:rFonts w:ascii="Century Gothic" w:hAnsi="Century Gothic"/>
          <w:sz w:val="20"/>
          <w:szCs w:val="20"/>
        </w:rPr>
        <w:t xml:space="preserve"> A eventual prorrogação de determinado contrato não impedirá a formalização de novos contratos com outros fornecedores regularmente credenciados, quando houver necessidade administrativa, observados os critérios objetivos de contratação, a aptidão dos fornecedores e a sistemática de distribuição das demandas estabelecida no Edital de Chamamento Público e neste Termo de Referência.</w:t>
      </w:r>
    </w:p>
    <w:p w14:paraId="2D50C6F0" w14:textId="54944267" w:rsidR="009522CE" w:rsidRDefault="00943AAB" w:rsidP="008F6576">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7</w:t>
      </w:r>
      <w:r w:rsidR="009522CE" w:rsidRPr="00F3313D">
        <w:rPr>
          <w:rStyle w:val="Forte"/>
          <w:rFonts w:ascii="Century Gothic" w:hAnsi="Century Gothic"/>
          <w:sz w:val="20"/>
          <w:szCs w:val="20"/>
        </w:rPr>
        <w:t>.10.</w:t>
      </w:r>
      <w:r w:rsidR="009522CE" w:rsidRPr="00F3313D">
        <w:rPr>
          <w:rFonts w:ascii="Century Gothic" w:hAnsi="Century Gothic"/>
          <w:sz w:val="20"/>
          <w:szCs w:val="20"/>
        </w:rPr>
        <w:t xml:space="preserve"> A decisão de prorrogar ou não cada contrato será devidamente analisada e formalizada pela Administração, com a manutenção nos autos do processo dos registros, documentos e justificativas pertinentes, de modo a assegurar a transparência, a rastreabilidade e a demonstração do atendimento aos requisitos legais aplicáveis.</w:t>
      </w:r>
    </w:p>
    <w:p w14:paraId="647DC9CB" w14:textId="1DA8CADE" w:rsidR="00866368" w:rsidRDefault="00ED6623" w:rsidP="009522CE">
      <w:pPr>
        <w:pStyle w:val="NormalWeb"/>
        <w:jc w:val="both"/>
        <w:rPr>
          <w:rFonts w:ascii="Century Gothic" w:hAnsi="Century Gothic"/>
          <w:sz w:val="20"/>
          <w:szCs w:val="20"/>
        </w:rPr>
      </w:pPr>
      <w:r>
        <w:rPr>
          <w:rFonts w:ascii="Century Gothic" w:hAnsi="Century Gothic"/>
          <w:sz w:val="20"/>
          <w:szCs w:val="20"/>
        </w:rPr>
        <w:pict w14:anchorId="60CC6E1A">
          <v:rect id="_x0000_i1079" style="width:0;height:1.5pt" o:hralign="center" o:hrstd="t" o:hr="t" fillcolor="#a0a0a0" stroked="f"/>
        </w:pict>
      </w:r>
    </w:p>
    <w:p w14:paraId="249EFAC0" w14:textId="50947620" w:rsidR="008F6576" w:rsidRPr="008F6576" w:rsidRDefault="00943AAB" w:rsidP="008F6576">
      <w:pPr>
        <w:spacing w:after="0" w:line="240" w:lineRule="auto"/>
        <w:jc w:val="center"/>
        <w:rPr>
          <w:rFonts w:ascii="Century Gothic" w:eastAsia="Times New Roman" w:hAnsi="Century Gothic" w:cs="Times New Roman"/>
          <w:sz w:val="20"/>
          <w:szCs w:val="20"/>
          <w:lang w:eastAsia="pt-BR"/>
        </w:rPr>
      </w:pPr>
      <w:r>
        <w:rPr>
          <w:rFonts w:ascii="Century Gothic" w:eastAsia="Times New Roman" w:hAnsi="Century Gothic" w:cs="Times New Roman"/>
          <w:b/>
          <w:bCs/>
          <w:sz w:val="20"/>
          <w:szCs w:val="20"/>
          <w:lang w:eastAsia="pt-BR"/>
        </w:rPr>
        <w:t>CLÁUSULA OITAVA</w:t>
      </w:r>
      <w:r w:rsidR="008F6576" w:rsidRPr="008F6576">
        <w:rPr>
          <w:rFonts w:ascii="Century Gothic" w:eastAsia="Times New Roman" w:hAnsi="Century Gothic" w:cs="Times New Roman"/>
          <w:b/>
          <w:bCs/>
          <w:sz w:val="20"/>
          <w:szCs w:val="20"/>
          <w:lang w:eastAsia="pt-BR"/>
        </w:rPr>
        <w:t xml:space="preserve"> – DO REAJUSTE, DA REPACTUAÇÃO E DA REVISÃO DOS PREÇOS</w:t>
      </w:r>
    </w:p>
    <w:p w14:paraId="02066C59" w14:textId="187AB9F8" w:rsidR="008F6576" w:rsidRPr="008F6576" w:rsidRDefault="00943AAB" w:rsidP="008F6576">
      <w:pPr>
        <w:spacing w:after="0" w:line="240" w:lineRule="auto"/>
        <w:jc w:val="both"/>
        <w:rPr>
          <w:rFonts w:ascii="Century Gothic" w:eastAsia="Times New Roman" w:hAnsi="Century Gothic" w:cs="Times New Roman"/>
          <w:sz w:val="20"/>
          <w:szCs w:val="20"/>
          <w:lang w:eastAsia="pt-BR"/>
        </w:rPr>
      </w:pPr>
      <w:r>
        <w:rPr>
          <w:rFonts w:ascii="Century Gothic" w:eastAsia="Times New Roman" w:hAnsi="Century Gothic" w:cs="Times New Roman"/>
          <w:b/>
          <w:bCs/>
          <w:sz w:val="20"/>
          <w:szCs w:val="20"/>
          <w:lang w:eastAsia="pt-BR"/>
        </w:rPr>
        <w:t>8</w:t>
      </w:r>
      <w:r w:rsidR="008F6576" w:rsidRPr="008F6576">
        <w:rPr>
          <w:rFonts w:ascii="Century Gothic" w:eastAsia="Times New Roman" w:hAnsi="Century Gothic" w:cs="Times New Roman"/>
          <w:b/>
          <w:bCs/>
          <w:sz w:val="20"/>
          <w:szCs w:val="20"/>
          <w:lang w:eastAsia="pt-BR"/>
        </w:rPr>
        <w:t>.1. DO REAJUSTE</w:t>
      </w:r>
    </w:p>
    <w:p w14:paraId="4B774894" w14:textId="77E034A0" w:rsidR="008F6576" w:rsidRPr="008F6576" w:rsidRDefault="00943AAB" w:rsidP="008F6576">
      <w:pPr>
        <w:spacing w:after="0" w:line="240" w:lineRule="auto"/>
        <w:jc w:val="both"/>
        <w:rPr>
          <w:rFonts w:ascii="Century Gothic" w:eastAsia="Times New Roman" w:hAnsi="Century Gothic" w:cs="Times New Roman"/>
          <w:sz w:val="20"/>
          <w:szCs w:val="20"/>
          <w:lang w:eastAsia="pt-BR"/>
        </w:rPr>
      </w:pPr>
      <w:r>
        <w:rPr>
          <w:rFonts w:ascii="Century Gothic" w:eastAsia="Times New Roman" w:hAnsi="Century Gothic" w:cs="Times New Roman"/>
          <w:b/>
          <w:bCs/>
          <w:sz w:val="20"/>
          <w:szCs w:val="20"/>
          <w:lang w:eastAsia="pt-BR"/>
        </w:rPr>
        <w:t>8</w:t>
      </w:r>
      <w:r w:rsidR="008F6576" w:rsidRPr="008F6576">
        <w:rPr>
          <w:rFonts w:ascii="Century Gothic" w:eastAsia="Times New Roman" w:hAnsi="Century Gothic" w:cs="Times New Roman"/>
          <w:b/>
          <w:bCs/>
          <w:sz w:val="20"/>
          <w:szCs w:val="20"/>
          <w:lang w:eastAsia="pt-BR"/>
        </w:rPr>
        <w:t>.1.1.</w:t>
      </w:r>
      <w:r w:rsidR="008F6576" w:rsidRPr="008F6576">
        <w:rPr>
          <w:rFonts w:ascii="Century Gothic" w:eastAsia="Times New Roman" w:hAnsi="Century Gothic" w:cs="Times New Roman"/>
          <w:sz w:val="20"/>
          <w:szCs w:val="20"/>
          <w:lang w:eastAsia="pt-BR"/>
        </w:rPr>
        <w:t xml:space="preserve"> Os preços contratados poderão ser reajustados, observado o intervalo mínimo de </w:t>
      </w:r>
      <w:r w:rsidR="008F6576" w:rsidRPr="008F6576">
        <w:rPr>
          <w:rFonts w:ascii="Century Gothic" w:eastAsia="Times New Roman" w:hAnsi="Century Gothic" w:cs="Times New Roman"/>
          <w:b/>
          <w:bCs/>
          <w:sz w:val="20"/>
          <w:szCs w:val="20"/>
          <w:lang w:eastAsia="pt-BR"/>
        </w:rPr>
        <w:t>01 (um) ano</w:t>
      </w:r>
      <w:r w:rsidR="008F6576" w:rsidRPr="008F6576">
        <w:rPr>
          <w:rFonts w:ascii="Century Gothic" w:eastAsia="Times New Roman" w:hAnsi="Century Gothic" w:cs="Times New Roman"/>
          <w:sz w:val="20"/>
          <w:szCs w:val="20"/>
          <w:lang w:eastAsia="pt-BR"/>
        </w:rPr>
        <w:t xml:space="preserve">, contado da data do orçamento estimado da contratação, </w:t>
      </w:r>
      <w:r w:rsidR="008F6576">
        <w:rPr>
          <w:rFonts w:ascii="Century Gothic" w:eastAsia="Times New Roman" w:hAnsi="Century Gothic" w:cs="Times New Roman"/>
          <w:sz w:val="20"/>
          <w:szCs w:val="20"/>
          <w:lang w:eastAsia="pt-BR"/>
        </w:rPr>
        <w:t>ou seja, 11 de setembro de 2026</w:t>
      </w:r>
      <w:r w:rsidR="008F6576" w:rsidRPr="008F6576">
        <w:rPr>
          <w:rFonts w:ascii="Century Gothic" w:eastAsia="Times New Roman" w:hAnsi="Century Gothic" w:cs="Times New Roman"/>
          <w:sz w:val="20"/>
          <w:szCs w:val="20"/>
          <w:lang w:eastAsia="pt-BR"/>
        </w:rPr>
        <w:t>, mediante aplicação do índice de reajuste previsto no Edital e neste instrumento contratual.</w:t>
      </w:r>
    </w:p>
    <w:p w14:paraId="3A284317" w14:textId="42F0464B" w:rsidR="008F6576" w:rsidRPr="008F6576" w:rsidRDefault="00943AAB" w:rsidP="008F6576">
      <w:pPr>
        <w:spacing w:after="0" w:line="240" w:lineRule="auto"/>
        <w:jc w:val="both"/>
        <w:rPr>
          <w:rFonts w:ascii="Century Gothic" w:eastAsia="Times New Roman" w:hAnsi="Century Gothic" w:cs="Times New Roman"/>
          <w:sz w:val="20"/>
          <w:szCs w:val="20"/>
          <w:lang w:eastAsia="pt-BR"/>
        </w:rPr>
      </w:pPr>
      <w:r>
        <w:rPr>
          <w:rFonts w:ascii="Century Gothic" w:eastAsia="Times New Roman" w:hAnsi="Century Gothic" w:cs="Times New Roman"/>
          <w:b/>
          <w:bCs/>
          <w:sz w:val="20"/>
          <w:szCs w:val="20"/>
          <w:lang w:eastAsia="pt-BR"/>
        </w:rPr>
        <w:t>8</w:t>
      </w:r>
      <w:r w:rsidR="008F6576" w:rsidRPr="008F6576">
        <w:rPr>
          <w:rFonts w:ascii="Century Gothic" w:eastAsia="Times New Roman" w:hAnsi="Century Gothic" w:cs="Times New Roman"/>
          <w:b/>
          <w:bCs/>
          <w:sz w:val="20"/>
          <w:szCs w:val="20"/>
          <w:lang w:eastAsia="pt-BR"/>
        </w:rPr>
        <w:t>.1.2.</w:t>
      </w:r>
      <w:r w:rsidR="008F6576" w:rsidRPr="008F6576">
        <w:rPr>
          <w:rFonts w:ascii="Century Gothic" w:eastAsia="Times New Roman" w:hAnsi="Century Gothic" w:cs="Times New Roman"/>
          <w:sz w:val="20"/>
          <w:szCs w:val="20"/>
          <w:lang w:eastAsia="pt-BR"/>
        </w:rPr>
        <w:t xml:space="preserve"> O reajuste constitui mecanismo destinado à recomposição ordinária dos preços em razão da variação inflacionária, mediante aplicação do índice estabelecido contratualmente, não se confundindo com a revisão ou recomposição do equilíbrio econômico-financeiro do contrato.</w:t>
      </w:r>
    </w:p>
    <w:p w14:paraId="35A2945C" w14:textId="22194250" w:rsidR="008F6576" w:rsidRPr="008F6576" w:rsidRDefault="00943AAB" w:rsidP="008F6576">
      <w:pPr>
        <w:spacing w:after="0" w:line="240" w:lineRule="auto"/>
        <w:jc w:val="both"/>
        <w:rPr>
          <w:rFonts w:ascii="Century Gothic" w:eastAsia="Times New Roman" w:hAnsi="Century Gothic" w:cs="Times New Roman"/>
          <w:sz w:val="20"/>
          <w:szCs w:val="20"/>
          <w:lang w:eastAsia="pt-BR"/>
        </w:rPr>
      </w:pPr>
      <w:r>
        <w:rPr>
          <w:rFonts w:ascii="Century Gothic" w:eastAsia="Times New Roman" w:hAnsi="Century Gothic" w:cs="Times New Roman"/>
          <w:b/>
          <w:bCs/>
          <w:sz w:val="20"/>
          <w:szCs w:val="20"/>
          <w:lang w:eastAsia="pt-BR"/>
        </w:rPr>
        <w:t>8</w:t>
      </w:r>
      <w:r w:rsidR="008F6576" w:rsidRPr="008F6576">
        <w:rPr>
          <w:rFonts w:ascii="Century Gothic" w:eastAsia="Times New Roman" w:hAnsi="Century Gothic" w:cs="Times New Roman"/>
          <w:b/>
          <w:bCs/>
          <w:sz w:val="20"/>
          <w:szCs w:val="20"/>
          <w:lang w:eastAsia="pt-BR"/>
        </w:rPr>
        <w:t>.1.3.</w:t>
      </w:r>
      <w:r w:rsidR="008F6576" w:rsidRPr="008F6576">
        <w:rPr>
          <w:rFonts w:ascii="Century Gothic" w:eastAsia="Times New Roman" w:hAnsi="Century Gothic" w:cs="Times New Roman"/>
          <w:sz w:val="20"/>
          <w:szCs w:val="20"/>
          <w:lang w:eastAsia="pt-BR"/>
        </w:rPr>
        <w:t xml:space="preserve"> O reajuste será aplicado na forma prevista no instrumento convocatório e na legislação vigente, observada a periodicidade mínima legal, </w:t>
      </w:r>
      <w:r w:rsidR="008F6576" w:rsidRPr="008F6576">
        <w:rPr>
          <w:rFonts w:ascii="Century Gothic" w:eastAsia="Times New Roman" w:hAnsi="Century Gothic" w:cs="Times New Roman"/>
          <w:b/>
          <w:bCs/>
          <w:sz w:val="20"/>
          <w:szCs w:val="20"/>
          <w:lang w:eastAsia="pt-BR"/>
        </w:rPr>
        <w:t>independentemente da ocorrência de alteração extraordinária dos custos do CONTRATADO</w:t>
      </w:r>
      <w:r w:rsidR="008F6576" w:rsidRPr="008F6576">
        <w:rPr>
          <w:rFonts w:ascii="Century Gothic" w:eastAsia="Times New Roman" w:hAnsi="Century Gothic" w:cs="Times New Roman"/>
          <w:sz w:val="20"/>
          <w:szCs w:val="20"/>
          <w:lang w:eastAsia="pt-BR"/>
        </w:rPr>
        <w:t>.</w:t>
      </w:r>
    </w:p>
    <w:p w14:paraId="39226071" w14:textId="71C9D5D3" w:rsidR="008F6576" w:rsidRPr="008F6576" w:rsidRDefault="00943AAB" w:rsidP="008F6576">
      <w:pPr>
        <w:spacing w:after="0" w:line="240" w:lineRule="auto"/>
        <w:jc w:val="both"/>
        <w:rPr>
          <w:rFonts w:ascii="Century Gothic" w:eastAsia="Times New Roman" w:hAnsi="Century Gothic" w:cs="Times New Roman"/>
          <w:sz w:val="20"/>
          <w:szCs w:val="20"/>
          <w:lang w:eastAsia="pt-BR"/>
        </w:rPr>
      </w:pPr>
      <w:r>
        <w:rPr>
          <w:rFonts w:ascii="Century Gothic" w:eastAsia="Times New Roman" w:hAnsi="Century Gothic" w:cs="Times New Roman"/>
          <w:b/>
          <w:bCs/>
          <w:sz w:val="20"/>
          <w:szCs w:val="20"/>
          <w:lang w:eastAsia="pt-BR"/>
        </w:rPr>
        <w:t>8</w:t>
      </w:r>
      <w:r w:rsidR="008F6576" w:rsidRPr="008F6576">
        <w:rPr>
          <w:rFonts w:ascii="Century Gothic" w:eastAsia="Times New Roman" w:hAnsi="Century Gothic" w:cs="Times New Roman"/>
          <w:b/>
          <w:bCs/>
          <w:sz w:val="20"/>
          <w:szCs w:val="20"/>
          <w:lang w:eastAsia="pt-BR"/>
        </w:rPr>
        <w:t>.1.4.</w:t>
      </w:r>
      <w:r w:rsidR="008F6576" w:rsidRPr="008F6576">
        <w:rPr>
          <w:rFonts w:ascii="Century Gothic" w:eastAsia="Times New Roman" w:hAnsi="Century Gothic" w:cs="Times New Roman"/>
          <w:sz w:val="20"/>
          <w:szCs w:val="20"/>
          <w:lang w:eastAsia="pt-BR"/>
        </w:rPr>
        <w:t xml:space="preserve"> Para fins deste contrato, será utilizado o </w:t>
      </w:r>
      <w:r w:rsidR="008F6576" w:rsidRPr="008F6576">
        <w:rPr>
          <w:rFonts w:ascii="Century Gothic" w:eastAsia="Times New Roman" w:hAnsi="Century Gothic" w:cs="Times New Roman"/>
          <w:b/>
          <w:bCs/>
          <w:sz w:val="20"/>
          <w:szCs w:val="20"/>
          <w:lang w:eastAsia="pt-BR"/>
        </w:rPr>
        <w:t>[IPCA/INPC]</w:t>
      </w:r>
      <w:r w:rsidR="008F6576" w:rsidRPr="008F6576">
        <w:rPr>
          <w:rFonts w:ascii="Century Gothic" w:eastAsia="Times New Roman" w:hAnsi="Century Gothic" w:cs="Times New Roman"/>
          <w:sz w:val="20"/>
          <w:szCs w:val="20"/>
          <w:lang w:eastAsia="pt-BR"/>
        </w:rPr>
        <w:t>, ou outro índice que venha a substituí-lo legalmente, observada a escolha estabelecida pela Administração no instrumento convocatório.</w:t>
      </w:r>
    </w:p>
    <w:p w14:paraId="76DAB2C7" w14:textId="292A453F" w:rsidR="008F6576" w:rsidRPr="008F6576" w:rsidRDefault="00943AAB" w:rsidP="008F6576">
      <w:pPr>
        <w:spacing w:after="0" w:line="240" w:lineRule="auto"/>
        <w:jc w:val="both"/>
        <w:rPr>
          <w:rFonts w:ascii="Century Gothic" w:eastAsia="Times New Roman" w:hAnsi="Century Gothic" w:cs="Times New Roman"/>
          <w:sz w:val="20"/>
          <w:szCs w:val="20"/>
          <w:lang w:eastAsia="pt-BR"/>
        </w:rPr>
      </w:pPr>
      <w:r>
        <w:rPr>
          <w:rFonts w:ascii="Century Gothic" w:eastAsia="Times New Roman" w:hAnsi="Century Gothic" w:cs="Times New Roman"/>
          <w:b/>
          <w:bCs/>
          <w:sz w:val="20"/>
          <w:szCs w:val="20"/>
          <w:lang w:eastAsia="pt-BR"/>
        </w:rPr>
        <w:t>8</w:t>
      </w:r>
      <w:r w:rsidR="008F6576" w:rsidRPr="008F6576">
        <w:rPr>
          <w:rFonts w:ascii="Century Gothic" w:eastAsia="Times New Roman" w:hAnsi="Century Gothic" w:cs="Times New Roman"/>
          <w:b/>
          <w:bCs/>
          <w:sz w:val="20"/>
          <w:szCs w:val="20"/>
          <w:lang w:eastAsia="pt-BR"/>
        </w:rPr>
        <w:t>.1.5.</w:t>
      </w:r>
      <w:r w:rsidR="008F6576" w:rsidRPr="008F6576">
        <w:rPr>
          <w:rFonts w:ascii="Century Gothic" w:eastAsia="Times New Roman" w:hAnsi="Century Gothic" w:cs="Times New Roman"/>
          <w:sz w:val="20"/>
          <w:szCs w:val="20"/>
          <w:lang w:eastAsia="pt-BR"/>
        </w:rPr>
        <w:t xml:space="preserve"> A aplicação do reajuste observará o índice correspondente ao período de 12 (doze) meses, não sendo admitida a aplicação de reajustes em periodicidade inferior à legalmente estabelecida.</w:t>
      </w:r>
    </w:p>
    <w:p w14:paraId="3F09736E" w14:textId="77777777" w:rsidR="008F6576" w:rsidRPr="008F6576" w:rsidRDefault="00ED6623" w:rsidP="008F6576">
      <w:pPr>
        <w:spacing w:after="0" w:line="240" w:lineRule="auto"/>
        <w:jc w:val="both"/>
        <w:rPr>
          <w:rFonts w:ascii="Century Gothic" w:eastAsia="Times New Roman" w:hAnsi="Century Gothic" w:cs="Times New Roman"/>
          <w:sz w:val="20"/>
          <w:szCs w:val="20"/>
          <w:lang w:eastAsia="pt-BR"/>
        </w:rPr>
      </w:pPr>
      <w:r>
        <w:rPr>
          <w:rFonts w:ascii="Century Gothic" w:eastAsia="Times New Roman" w:hAnsi="Century Gothic" w:cs="Times New Roman"/>
          <w:sz w:val="20"/>
          <w:szCs w:val="20"/>
          <w:lang w:eastAsia="pt-BR"/>
        </w:rPr>
        <w:pict w14:anchorId="788C6332">
          <v:rect id="_x0000_i1080" style="width:0;height:1.5pt" o:hralign="center" o:hrstd="t" o:hr="t" fillcolor="#a0a0a0" stroked="f"/>
        </w:pict>
      </w:r>
    </w:p>
    <w:p w14:paraId="689E159B" w14:textId="319AE867" w:rsidR="008F6576" w:rsidRPr="008F6576" w:rsidRDefault="00943AAB" w:rsidP="008F6576">
      <w:pPr>
        <w:spacing w:after="0" w:line="240" w:lineRule="auto"/>
        <w:jc w:val="both"/>
        <w:rPr>
          <w:rFonts w:ascii="Century Gothic" w:eastAsia="Times New Roman" w:hAnsi="Century Gothic" w:cs="Times New Roman"/>
          <w:sz w:val="20"/>
          <w:szCs w:val="20"/>
          <w:lang w:eastAsia="pt-BR"/>
        </w:rPr>
      </w:pPr>
      <w:r>
        <w:rPr>
          <w:rFonts w:ascii="Century Gothic" w:eastAsia="Times New Roman" w:hAnsi="Century Gothic" w:cs="Times New Roman"/>
          <w:b/>
          <w:bCs/>
          <w:sz w:val="20"/>
          <w:szCs w:val="20"/>
          <w:lang w:eastAsia="pt-BR"/>
        </w:rPr>
        <w:t>8</w:t>
      </w:r>
      <w:r w:rsidR="008F6576" w:rsidRPr="008F6576">
        <w:rPr>
          <w:rFonts w:ascii="Century Gothic" w:eastAsia="Times New Roman" w:hAnsi="Century Gothic" w:cs="Times New Roman"/>
          <w:b/>
          <w:bCs/>
          <w:sz w:val="20"/>
          <w:szCs w:val="20"/>
          <w:lang w:eastAsia="pt-BR"/>
        </w:rPr>
        <w:t>.2. DA REPACTUAÇÃO</w:t>
      </w:r>
    </w:p>
    <w:p w14:paraId="13AFC290" w14:textId="360FAF49" w:rsidR="008F6576" w:rsidRPr="008F6576" w:rsidRDefault="00943AAB" w:rsidP="008F6576">
      <w:pPr>
        <w:spacing w:after="0" w:line="240" w:lineRule="auto"/>
        <w:jc w:val="both"/>
        <w:rPr>
          <w:rFonts w:ascii="Century Gothic" w:eastAsia="Times New Roman" w:hAnsi="Century Gothic" w:cs="Times New Roman"/>
          <w:sz w:val="20"/>
          <w:szCs w:val="20"/>
          <w:lang w:eastAsia="pt-BR"/>
        </w:rPr>
      </w:pPr>
      <w:r>
        <w:rPr>
          <w:rFonts w:ascii="Century Gothic" w:eastAsia="Times New Roman" w:hAnsi="Century Gothic" w:cs="Times New Roman"/>
          <w:b/>
          <w:bCs/>
          <w:sz w:val="20"/>
          <w:szCs w:val="20"/>
          <w:lang w:eastAsia="pt-BR"/>
        </w:rPr>
        <w:t>8</w:t>
      </w:r>
      <w:r w:rsidR="008F6576" w:rsidRPr="008F6576">
        <w:rPr>
          <w:rFonts w:ascii="Century Gothic" w:eastAsia="Times New Roman" w:hAnsi="Century Gothic" w:cs="Times New Roman"/>
          <w:b/>
          <w:bCs/>
          <w:sz w:val="20"/>
          <w:szCs w:val="20"/>
          <w:lang w:eastAsia="pt-BR"/>
        </w:rPr>
        <w:t>.2.1.</w:t>
      </w:r>
      <w:r w:rsidR="008F6576" w:rsidRPr="008F6576">
        <w:rPr>
          <w:rFonts w:ascii="Century Gothic" w:eastAsia="Times New Roman" w:hAnsi="Century Gothic" w:cs="Times New Roman"/>
          <w:sz w:val="20"/>
          <w:szCs w:val="20"/>
          <w:lang w:eastAsia="pt-BR"/>
        </w:rPr>
        <w:t xml:space="preserve"> A </w:t>
      </w:r>
      <w:r w:rsidR="008F6576" w:rsidRPr="008F6576">
        <w:rPr>
          <w:rFonts w:ascii="Century Gothic" w:eastAsia="Times New Roman" w:hAnsi="Century Gothic" w:cs="Times New Roman"/>
          <w:b/>
          <w:bCs/>
          <w:sz w:val="20"/>
          <w:szCs w:val="20"/>
          <w:lang w:eastAsia="pt-BR"/>
        </w:rPr>
        <w:t>repactuação de preços não se aplica ao presente contrato</w:t>
      </w:r>
      <w:r w:rsidR="008F6576" w:rsidRPr="008F6576">
        <w:rPr>
          <w:rFonts w:ascii="Century Gothic" w:eastAsia="Times New Roman" w:hAnsi="Century Gothic" w:cs="Times New Roman"/>
          <w:sz w:val="20"/>
          <w:szCs w:val="20"/>
          <w:lang w:eastAsia="pt-BR"/>
        </w:rPr>
        <w:t>, tendo em vista que seu objeto consiste no fornecimento de materiais e não na prestação de serviços contínuos com dedicação exclusiva ou predominância de mão de obra.</w:t>
      </w:r>
    </w:p>
    <w:p w14:paraId="58C7CD53" w14:textId="7B834ECD" w:rsidR="008F6576" w:rsidRPr="008F6576" w:rsidRDefault="00943AAB" w:rsidP="008F6576">
      <w:pPr>
        <w:spacing w:after="0" w:line="240" w:lineRule="auto"/>
        <w:jc w:val="both"/>
        <w:rPr>
          <w:rFonts w:ascii="Century Gothic" w:eastAsia="Times New Roman" w:hAnsi="Century Gothic" w:cs="Times New Roman"/>
          <w:sz w:val="20"/>
          <w:szCs w:val="20"/>
          <w:lang w:eastAsia="pt-BR"/>
        </w:rPr>
      </w:pPr>
      <w:r>
        <w:rPr>
          <w:rFonts w:ascii="Century Gothic" w:eastAsia="Times New Roman" w:hAnsi="Century Gothic" w:cs="Times New Roman"/>
          <w:b/>
          <w:bCs/>
          <w:sz w:val="20"/>
          <w:szCs w:val="20"/>
          <w:lang w:eastAsia="pt-BR"/>
        </w:rPr>
        <w:t>8</w:t>
      </w:r>
      <w:r w:rsidR="008F6576" w:rsidRPr="008F6576">
        <w:rPr>
          <w:rFonts w:ascii="Century Gothic" w:eastAsia="Times New Roman" w:hAnsi="Century Gothic" w:cs="Times New Roman"/>
          <w:b/>
          <w:bCs/>
          <w:sz w:val="20"/>
          <w:szCs w:val="20"/>
          <w:lang w:eastAsia="pt-BR"/>
        </w:rPr>
        <w:t>.2.2.</w:t>
      </w:r>
      <w:r w:rsidR="008F6576" w:rsidRPr="008F6576">
        <w:rPr>
          <w:rFonts w:ascii="Century Gothic" w:eastAsia="Times New Roman" w:hAnsi="Century Gothic" w:cs="Times New Roman"/>
          <w:sz w:val="20"/>
          <w:szCs w:val="20"/>
          <w:lang w:eastAsia="pt-BR"/>
        </w:rPr>
        <w:t xml:space="preserve"> A repactuação constitui mecanismo destinado à demonstração analítica da variação dos custos relacionados à execução de determinados contratos de serviços, especialmente aqueles que envolvam dedicação exclusiva ou predominância de mão de obra, situação que não corresponde ao objeto deste contrato.</w:t>
      </w:r>
    </w:p>
    <w:p w14:paraId="041CE024" w14:textId="6E94066D" w:rsidR="008F6576" w:rsidRPr="008F6576" w:rsidRDefault="00943AAB" w:rsidP="008F6576">
      <w:pPr>
        <w:spacing w:after="0" w:line="240" w:lineRule="auto"/>
        <w:jc w:val="both"/>
        <w:rPr>
          <w:rFonts w:ascii="Century Gothic" w:eastAsia="Times New Roman" w:hAnsi="Century Gothic" w:cs="Times New Roman"/>
          <w:sz w:val="20"/>
          <w:szCs w:val="20"/>
          <w:lang w:eastAsia="pt-BR"/>
        </w:rPr>
      </w:pPr>
      <w:r>
        <w:rPr>
          <w:rFonts w:ascii="Century Gothic" w:eastAsia="Times New Roman" w:hAnsi="Century Gothic" w:cs="Times New Roman"/>
          <w:b/>
          <w:bCs/>
          <w:sz w:val="20"/>
          <w:szCs w:val="20"/>
          <w:lang w:eastAsia="pt-BR"/>
        </w:rPr>
        <w:t>8</w:t>
      </w:r>
      <w:r w:rsidR="008F6576" w:rsidRPr="008F6576">
        <w:rPr>
          <w:rFonts w:ascii="Century Gothic" w:eastAsia="Times New Roman" w:hAnsi="Century Gothic" w:cs="Times New Roman"/>
          <w:b/>
          <w:bCs/>
          <w:sz w:val="20"/>
          <w:szCs w:val="20"/>
          <w:lang w:eastAsia="pt-BR"/>
        </w:rPr>
        <w:t>.2.3.</w:t>
      </w:r>
      <w:r w:rsidR="008F6576" w:rsidRPr="008F6576">
        <w:rPr>
          <w:rFonts w:ascii="Century Gothic" w:eastAsia="Times New Roman" w:hAnsi="Century Gothic" w:cs="Times New Roman"/>
          <w:sz w:val="20"/>
          <w:szCs w:val="20"/>
          <w:lang w:eastAsia="pt-BR"/>
        </w:rPr>
        <w:t xml:space="preserve"> Em razão da natureza do objeto, eventual alteração dos preços decorrente de variação ordinária da inflação será tratada mediante o </w:t>
      </w:r>
      <w:r w:rsidR="008F6576" w:rsidRPr="008F6576">
        <w:rPr>
          <w:rFonts w:ascii="Century Gothic" w:eastAsia="Times New Roman" w:hAnsi="Century Gothic" w:cs="Times New Roman"/>
          <w:b/>
          <w:bCs/>
          <w:sz w:val="20"/>
          <w:szCs w:val="20"/>
          <w:lang w:eastAsia="pt-BR"/>
        </w:rPr>
        <w:t>reajuste</w:t>
      </w:r>
      <w:r w:rsidR="008F6576" w:rsidRPr="008F6576">
        <w:rPr>
          <w:rFonts w:ascii="Century Gothic" w:eastAsia="Times New Roman" w:hAnsi="Century Gothic" w:cs="Times New Roman"/>
          <w:sz w:val="20"/>
          <w:szCs w:val="20"/>
          <w:lang w:eastAsia="pt-BR"/>
        </w:rPr>
        <w:t xml:space="preserve">, observado o disposto no item 7.1, enquanto alterações extraordinárias que possam afetar o equilíbrio econômico-financeiro serão analisadas mediante o procedimento de </w:t>
      </w:r>
      <w:r w:rsidR="008F6576" w:rsidRPr="008F6576">
        <w:rPr>
          <w:rFonts w:ascii="Century Gothic" w:eastAsia="Times New Roman" w:hAnsi="Century Gothic" w:cs="Times New Roman"/>
          <w:b/>
          <w:bCs/>
          <w:sz w:val="20"/>
          <w:szCs w:val="20"/>
          <w:lang w:eastAsia="pt-BR"/>
        </w:rPr>
        <w:t>revisão/reequilíbrio econômico-financeiro</w:t>
      </w:r>
      <w:r w:rsidR="008F6576" w:rsidRPr="008F6576">
        <w:rPr>
          <w:rFonts w:ascii="Century Gothic" w:eastAsia="Times New Roman" w:hAnsi="Century Gothic" w:cs="Times New Roman"/>
          <w:sz w:val="20"/>
          <w:szCs w:val="20"/>
          <w:lang w:eastAsia="pt-BR"/>
        </w:rPr>
        <w:t>, previsto no item 7.3.</w:t>
      </w:r>
    </w:p>
    <w:p w14:paraId="62CF89A3" w14:textId="77777777" w:rsidR="008F6576" w:rsidRPr="008F6576" w:rsidRDefault="00ED6623" w:rsidP="008F6576">
      <w:pPr>
        <w:spacing w:after="0" w:line="240" w:lineRule="auto"/>
        <w:jc w:val="both"/>
        <w:rPr>
          <w:rFonts w:ascii="Century Gothic" w:eastAsia="Times New Roman" w:hAnsi="Century Gothic" w:cs="Times New Roman"/>
          <w:sz w:val="20"/>
          <w:szCs w:val="20"/>
          <w:lang w:eastAsia="pt-BR"/>
        </w:rPr>
      </w:pPr>
      <w:r>
        <w:rPr>
          <w:rFonts w:ascii="Century Gothic" w:eastAsia="Times New Roman" w:hAnsi="Century Gothic" w:cs="Times New Roman"/>
          <w:sz w:val="20"/>
          <w:szCs w:val="20"/>
          <w:lang w:eastAsia="pt-BR"/>
        </w:rPr>
        <w:pict w14:anchorId="3CC66722">
          <v:rect id="_x0000_i1081" style="width:0;height:1.5pt" o:hralign="center" o:hrstd="t" o:hr="t" fillcolor="#a0a0a0" stroked="f"/>
        </w:pict>
      </w:r>
    </w:p>
    <w:p w14:paraId="4EE013C5" w14:textId="6BB2E09F" w:rsidR="008F6576" w:rsidRPr="008F6576" w:rsidRDefault="00386157" w:rsidP="008F6576">
      <w:pPr>
        <w:spacing w:after="0" w:line="240" w:lineRule="auto"/>
        <w:jc w:val="both"/>
        <w:rPr>
          <w:rFonts w:ascii="Century Gothic" w:eastAsia="Times New Roman" w:hAnsi="Century Gothic" w:cs="Times New Roman"/>
          <w:sz w:val="20"/>
          <w:szCs w:val="20"/>
          <w:lang w:eastAsia="pt-BR"/>
        </w:rPr>
      </w:pPr>
      <w:r w:rsidRPr="00386157">
        <w:rPr>
          <w:rFonts w:ascii="Century Gothic" w:hAnsi="Century Gothic"/>
          <w:b/>
          <w:noProof/>
          <w:sz w:val="20"/>
          <w:szCs w:val="20"/>
          <w:lang w:eastAsia="pt-BR"/>
        </w:rPr>
        <mc:AlternateContent>
          <mc:Choice Requires="wps">
            <w:drawing>
              <wp:anchor distT="0" distB="0" distL="114300" distR="114300" simplePos="0" relativeHeight="251722752" behindDoc="1" locked="0" layoutInCell="0" allowOverlap="1" wp14:anchorId="48601C5D" wp14:editId="2A2CE524">
                <wp:simplePos x="0" y="0"/>
                <wp:positionH relativeFrom="margin">
                  <wp:posOffset>0</wp:posOffset>
                </wp:positionH>
                <wp:positionV relativeFrom="margin">
                  <wp:posOffset>2023745</wp:posOffset>
                </wp:positionV>
                <wp:extent cx="5865495" cy="2513965"/>
                <wp:effectExtent l="0" t="0" r="0" b="0"/>
                <wp:wrapNone/>
                <wp:docPr id="38" name="Caixa de Texto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E922BDA"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8601C5D" id="Caixa de Texto 38" o:spid="_x0000_s1056" type="#_x0000_t202" style="position:absolute;left:0;text-align:left;margin-left:0;margin-top:159.35pt;width:461.85pt;height:197.95pt;rotation:-45;z-index:-25159372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" o:allowincell="f" filled="f" stroked="f">
                <v:stroke joinstyle="round"/>
                <o:lock v:ext="edit" shapetype="t"/>
                <v:textbox style="mso-fit-shape-to-text:t">
                  <w:txbxContent>
                    <w:p w14:paraId="4E922BDA"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v:textbox>
                <w10:wrap anchorx="margin" anchory="margin"/>
              </v:shape>
            </w:pict>
          </mc:Fallback>
        </mc:AlternateContent>
      </w:r>
      <w:r w:rsidR="00943AAB">
        <w:rPr>
          <w:rFonts w:ascii="Century Gothic" w:eastAsia="Times New Roman" w:hAnsi="Century Gothic" w:cs="Times New Roman"/>
          <w:b/>
          <w:bCs/>
          <w:sz w:val="20"/>
          <w:szCs w:val="20"/>
          <w:lang w:eastAsia="pt-BR"/>
        </w:rPr>
        <w:t>8</w:t>
      </w:r>
      <w:r w:rsidR="008F6576" w:rsidRPr="008F6576">
        <w:rPr>
          <w:rFonts w:ascii="Century Gothic" w:eastAsia="Times New Roman" w:hAnsi="Century Gothic" w:cs="Times New Roman"/>
          <w:b/>
          <w:bCs/>
          <w:sz w:val="20"/>
          <w:szCs w:val="20"/>
          <w:lang w:eastAsia="pt-BR"/>
        </w:rPr>
        <w:t>.3. DA REVISÃO OU RECOMPOSIÇÃO DO EQUILÍBRIO ECONÔMICO-FINANCEIRO</w:t>
      </w:r>
    </w:p>
    <w:p w14:paraId="05635971" w14:textId="6D1C2E8E" w:rsidR="008F6576" w:rsidRPr="008F6576" w:rsidRDefault="00943AAB" w:rsidP="008F6576">
      <w:pPr>
        <w:spacing w:after="0" w:line="240" w:lineRule="auto"/>
        <w:jc w:val="both"/>
        <w:rPr>
          <w:rFonts w:ascii="Century Gothic" w:eastAsia="Times New Roman" w:hAnsi="Century Gothic" w:cs="Times New Roman"/>
          <w:sz w:val="20"/>
          <w:szCs w:val="20"/>
          <w:lang w:eastAsia="pt-BR"/>
        </w:rPr>
      </w:pPr>
      <w:r>
        <w:rPr>
          <w:rFonts w:ascii="Century Gothic" w:eastAsia="Times New Roman" w:hAnsi="Century Gothic" w:cs="Times New Roman"/>
          <w:b/>
          <w:bCs/>
          <w:sz w:val="20"/>
          <w:szCs w:val="20"/>
          <w:lang w:eastAsia="pt-BR"/>
        </w:rPr>
        <w:t>8</w:t>
      </w:r>
      <w:r w:rsidR="008F6576" w:rsidRPr="008F6576">
        <w:rPr>
          <w:rFonts w:ascii="Century Gothic" w:eastAsia="Times New Roman" w:hAnsi="Century Gothic" w:cs="Times New Roman"/>
          <w:b/>
          <w:bCs/>
          <w:sz w:val="20"/>
          <w:szCs w:val="20"/>
          <w:lang w:eastAsia="pt-BR"/>
        </w:rPr>
        <w:t>.3.1.</w:t>
      </w:r>
      <w:r w:rsidR="008F6576" w:rsidRPr="008F6576">
        <w:rPr>
          <w:rFonts w:ascii="Century Gothic" w:eastAsia="Times New Roman" w:hAnsi="Century Gothic" w:cs="Times New Roman"/>
          <w:sz w:val="20"/>
          <w:szCs w:val="20"/>
          <w:lang w:eastAsia="pt-BR"/>
        </w:rPr>
        <w:t xml:space="preserve"> Poderá ser concedida, mediante requerimento do CONTRATADO ou por iniciativa da Administração, quando cabível, a </w:t>
      </w:r>
      <w:r w:rsidR="008F6576" w:rsidRPr="008F6576">
        <w:rPr>
          <w:rFonts w:ascii="Century Gothic" w:eastAsia="Times New Roman" w:hAnsi="Century Gothic" w:cs="Times New Roman"/>
          <w:b/>
          <w:bCs/>
          <w:sz w:val="20"/>
          <w:szCs w:val="20"/>
          <w:lang w:eastAsia="pt-BR"/>
        </w:rPr>
        <w:t>revisão ou recomposição do equilíbrio econômico-financeiro do contrato</w:t>
      </w:r>
      <w:r w:rsidR="008F6576" w:rsidRPr="008F6576">
        <w:rPr>
          <w:rFonts w:ascii="Century Gothic" w:eastAsia="Times New Roman" w:hAnsi="Century Gothic" w:cs="Times New Roman"/>
          <w:sz w:val="20"/>
          <w:szCs w:val="20"/>
          <w:lang w:eastAsia="pt-BR"/>
        </w:rPr>
        <w:t>, nas hipóteses previstas no art. 124, inciso II, alínea “d”, da Lei Federal nº 14.133/2021, quando comprovada a ocorrência de fatos supervenientes que alterem significativamente os encargos assumidos pelo CONTRATADO.</w:t>
      </w:r>
    </w:p>
    <w:p w14:paraId="4F6AF49B" w14:textId="77672840" w:rsidR="008F6576" w:rsidRPr="008F6576" w:rsidRDefault="00943AAB" w:rsidP="008F6576">
      <w:pPr>
        <w:spacing w:after="0" w:line="240" w:lineRule="auto"/>
        <w:jc w:val="both"/>
        <w:rPr>
          <w:rFonts w:ascii="Century Gothic" w:eastAsia="Times New Roman" w:hAnsi="Century Gothic" w:cs="Times New Roman"/>
          <w:sz w:val="20"/>
          <w:szCs w:val="20"/>
          <w:lang w:eastAsia="pt-BR"/>
        </w:rPr>
      </w:pPr>
      <w:r>
        <w:rPr>
          <w:rFonts w:ascii="Century Gothic" w:eastAsia="Times New Roman" w:hAnsi="Century Gothic" w:cs="Times New Roman"/>
          <w:b/>
          <w:bCs/>
          <w:sz w:val="20"/>
          <w:szCs w:val="20"/>
          <w:lang w:eastAsia="pt-BR"/>
        </w:rPr>
        <w:t>8</w:t>
      </w:r>
      <w:r w:rsidR="008F6576" w:rsidRPr="008F6576">
        <w:rPr>
          <w:rFonts w:ascii="Century Gothic" w:eastAsia="Times New Roman" w:hAnsi="Century Gothic" w:cs="Times New Roman"/>
          <w:b/>
          <w:bCs/>
          <w:sz w:val="20"/>
          <w:szCs w:val="20"/>
          <w:lang w:eastAsia="pt-BR"/>
        </w:rPr>
        <w:t>.3.2.</w:t>
      </w:r>
      <w:r w:rsidR="008F6576" w:rsidRPr="008F6576">
        <w:rPr>
          <w:rFonts w:ascii="Century Gothic" w:eastAsia="Times New Roman" w:hAnsi="Century Gothic" w:cs="Times New Roman"/>
          <w:sz w:val="20"/>
          <w:szCs w:val="20"/>
          <w:lang w:eastAsia="pt-BR"/>
        </w:rPr>
        <w:t xml:space="preserve"> A revisão destina-se a recompor o equilíbrio econômico-financeiro originalmente estabelecido quando este for afetado por fatos extraordinários e imprevisíveis, ou previsíveis de consequências incalculáveis, bem como por força maior, caso fortuito ou fato do príncipe, desde que configurados os pressupostos legais e demonstrada a efetiva repercussão sobre os custos do objeto contratado.</w:t>
      </w:r>
    </w:p>
    <w:p w14:paraId="5536ACC2" w14:textId="63575BE3" w:rsidR="008F6576" w:rsidRPr="008F6576" w:rsidRDefault="00943AAB" w:rsidP="008F6576">
      <w:pPr>
        <w:spacing w:after="0" w:line="240" w:lineRule="auto"/>
        <w:jc w:val="both"/>
        <w:rPr>
          <w:rFonts w:ascii="Century Gothic" w:eastAsia="Times New Roman" w:hAnsi="Century Gothic" w:cs="Times New Roman"/>
          <w:sz w:val="20"/>
          <w:szCs w:val="20"/>
          <w:lang w:eastAsia="pt-BR"/>
        </w:rPr>
      </w:pPr>
      <w:r>
        <w:rPr>
          <w:rFonts w:ascii="Century Gothic" w:eastAsia="Times New Roman" w:hAnsi="Century Gothic" w:cs="Times New Roman"/>
          <w:b/>
          <w:bCs/>
          <w:sz w:val="20"/>
          <w:szCs w:val="20"/>
          <w:lang w:eastAsia="pt-BR"/>
        </w:rPr>
        <w:t>8</w:t>
      </w:r>
      <w:r w:rsidR="008F6576" w:rsidRPr="008F6576">
        <w:rPr>
          <w:rFonts w:ascii="Century Gothic" w:eastAsia="Times New Roman" w:hAnsi="Century Gothic" w:cs="Times New Roman"/>
          <w:b/>
          <w:bCs/>
          <w:sz w:val="20"/>
          <w:szCs w:val="20"/>
          <w:lang w:eastAsia="pt-BR"/>
        </w:rPr>
        <w:t>.3.3.</w:t>
      </w:r>
      <w:r w:rsidR="008F6576" w:rsidRPr="008F6576">
        <w:rPr>
          <w:rFonts w:ascii="Century Gothic" w:eastAsia="Times New Roman" w:hAnsi="Century Gothic" w:cs="Times New Roman"/>
          <w:sz w:val="20"/>
          <w:szCs w:val="20"/>
          <w:lang w:eastAsia="pt-BR"/>
        </w:rPr>
        <w:t xml:space="preserve"> A revisão ou recomposição do equilíbrio econômico-financeiro </w:t>
      </w:r>
      <w:r w:rsidR="008F6576" w:rsidRPr="008F6576">
        <w:rPr>
          <w:rFonts w:ascii="Century Gothic" w:eastAsia="Times New Roman" w:hAnsi="Century Gothic" w:cs="Times New Roman"/>
          <w:b/>
          <w:bCs/>
          <w:sz w:val="20"/>
          <w:szCs w:val="20"/>
          <w:lang w:eastAsia="pt-BR"/>
        </w:rPr>
        <w:t>não está sujeita ao intervalo mínimo de 01 (um) ano</w:t>
      </w:r>
      <w:r w:rsidR="008F6576" w:rsidRPr="008F6576">
        <w:rPr>
          <w:rFonts w:ascii="Century Gothic" w:eastAsia="Times New Roman" w:hAnsi="Century Gothic" w:cs="Times New Roman"/>
          <w:sz w:val="20"/>
          <w:szCs w:val="20"/>
          <w:lang w:eastAsia="pt-BR"/>
        </w:rPr>
        <w:t>, podendo ser requerida tão logo ocorra o fato que tenha provocado o desequilíbrio, desde que devidamente comprovado.</w:t>
      </w:r>
    </w:p>
    <w:p w14:paraId="2D8E6F23" w14:textId="4ED5746E" w:rsidR="008F6576" w:rsidRPr="008F6576" w:rsidRDefault="00943AAB" w:rsidP="008F6576">
      <w:pPr>
        <w:spacing w:after="0" w:line="240" w:lineRule="auto"/>
        <w:jc w:val="both"/>
        <w:rPr>
          <w:rFonts w:ascii="Century Gothic" w:eastAsia="Times New Roman" w:hAnsi="Century Gothic" w:cs="Times New Roman"/>
          <w:sz w:val="20"/>
          <w:szCs w:val="20"/>
          <w:lang w:eastAsia="pt-BR"/>
        </w:rPr>
      </w:pPr>
      <w:r>
        <w:rPr>
          <w:rFonts w:ascii="Century Gothic" w:eastAsia="Times New Roman" w:hAnsi="Century Gothic" w:cs="Times New Roman"/>
          <w:b/>
          <w:bCs/>
          <w:sz w:val="20"/>
          <w:szCs w:val="20"/>
          <w:lang w:eastAsia="pt-BR"/>
        </w:rPr>
        <w:t>8</w:t>
      </w:r>
      <w:r w:rsidR="008F6576" w:rsidRPr="008F6576">
        <w:rPr>
          <w:rFonts w:ascii="Century Gothic" w:eastAsia="Times New Roman" w:hAnsi="Century Gothic" w:cs="Times New Roman"/>
          <w:b/>
          <w:bCs/>
          <w:sz w:val="20"/>
          <w:szCs w:val="20"/>
          <w:lang w:eastAsia="pt-BR"/>
        </w:rPr>
        <w:t>.3.4.</w:t>
      </w:r>
      <w:r w:rsidR="008F6576" w:rsidRPr="008F6576">
        <w:rPr>
          <w:rFonts w:ascii="Century Gothic" w:eastAsia="Times New Roman" w:hAnsi="Century Gothic" w:cs="Times New Roman"/>
          <w:sz w:val="20"/>
          <w:szCs w:val="20"/>
          <w:lang w:eastAsia="pt-BR"/>
        </w:rPr>
        <w:t xml:space="preserve"> O pedido de revisão deverá ser formalizado pelo CONTRATADO e acompanhado de documentação suficiente para demonstrar:</w:t>
      </w:r>
    </w:p>
    <w:p w14:paraId="4C4A5154" w14:textId="77777777" w:rsidR="008F6576" w:rsidRPr="008F6576" w:rsidRDefault="008F6576" w:rsidP="008F6576">
      <w:pPr>
        <w:spacing w:after="0" w:line="240" w:lineRule="auto"/>
        <w:jc w:val="both"/>
        <w:rPr>
          <w:rFonts w:ascii="Century Gothic" w:eastAsia="Times New Roman" w:hAnsi="Century Gothic" w:cs="Times New Roman"/>
          <w:sz w:val="20"/>
          <w:szCs w:val="20"/>
          <w:lang w:eastAsia="pt-BR"/>
        </w:rPr>
      </w:pPr>
      <w:r w:rsidRPr="008F6576">
        <w:rPr>
          <w:rFonts w:ascii="Century Gothic" w:eastAsia="Times New Roman" w:hAnsi="Century Gothic" w:cs="Times New Roman"/>
          <w:sz w:val="20"/>
          <w:szCs w:val="20"/>
          <w:lang w:eastAsia="pt-BR"/>
        </w:rPr>
        <w:t>I – a ocorrência do fato superveniente alegado;</w:t>
      </w:r>
    </w:p>
    <w:p w14:paraId="5A1EE585" w14:textId="77777777" w:rsidR="008F6576" w:rsidRPr="008F6576" w:rsidRDefault="008F6576" w:rsidP="008F6576">
      <w:pPr>
        <w:spacing w:after="0" w:line="240" w:lineRule="auto"/>
        <w:jc w:val="both"/>
        <w:rPr>
          <w:rFonts w:ascii="Century Gothic" w:eastAsia="Times New Roman" w:hAnsi="Century Gothic" w:cs="Times New Roman"/>
          <w:sz w:val="20"/>
          <w:szCs w:val="20"/>
          <w:lang w:eastAsia="pt-BR"/>
        </w:rPr>
      </w:pPr>
      <w:r w:rsidRPr="008F6576">
        <w:rPr>
          <w:rFonts w:ascii="Century Gothic" w:eastAsia="Times New Roman" w:hAnsi="Century Gothic" w:cs="Times New Roman"/>
          <w:sz w:val="20"/>
          <w:szCs w:val="20"/>
          <w:lang w:eastAsia="pt-BR"/>
        </w:rPr>
        <w:t>II – a imprevisibilidade ou as consequências incalculáveis do evento, quando exigidas pela hipótese legal;</w:t>
      </w:r>
    </w:p>
    <w:p w14:paraId="6E580FA2" w14:textId="77777777" w:rsidR="008F6576" w:rsidRPr="008F6576" w:rsidRDefault="008F6576" w:rsidP="008F6576">
      <w:pPr>
        <w:spacing w:after="0" w:line="240" w:lineRule="auto"/>
        <w:jc w:val="both"/>
        <w:rPr>
          <w:rFonts w:ascii="Century Gothic" w:eastAsia="Times New Roman" w:hAnsi="Century Gothic" w:cs="Times New Roman"/>
          <w:sz w:val="20"/>
          <w:szCs w:val="20"/>
          <w:lang w:eastAsia="pt-BR"/>
        </w:rPr>
      </w:pPr>
      <w:r w:rsidRPr="008F6576">
        <w:rPr>
          <w:rFonts w:ascii="Century Gothic" w:eastAsia="Times New Roman" w:hAnsi="Century Gothic" w:cs="Times New Roman"/>
          <w:sz w:val="20"/>
          <w:szCs w:val="20"/>
          <w:lang w:eastAsia="pt-BR"/>
        </w:rPr>
        <w:t>III – a repercussão efetiva do fato sobre os custos relacionados ao objeto contratado;</w:t>
      </w:r>
    </w:p>
    <w:p w14:paraId="435C9E68" w14:textId="77777777" w:rsidR="008F6576" w:rsidRPr="008F6576" w:rsidRDefault="008F6576" w:rsidP="008F6576">
      <w:pPr>
        <w:spacing w:after="0" w:line="240" w:lineRule="auto"/>
        <w:jc w:val="both"/>
        <w:rPr>
          <w:rFonts w:ascii="Century Gothic" w:eastAsia="Times New Roman" w:hAnsi="Century Gothic" w:cs="Times New Roman"/>
          <w:sz w:val="20"/>
          <w:szCs w:val="20"/>
          <w:lang w:eastAsia="pt-BR"/>
        </w:rPr>
      </w:pPr>
      <w:r w:rsidRPr="008F6576">
        <w:rPr>
          <w:rFonts w:ascii="Century Gothic" w:eastAsia="Times New Roman" w:hAnsi="Century Gothic" w:cs="Times New Roman"/>
          <w:sz w:val="20"/>
          <w:szCs w:val="20"/>
          <w:lang w:eastAsia="pt-BR"/>
        </w:rPr>
        <w:t>IV – a alteração da relação entre os encargos do CONTRATADO e a remuneração originalmente pactuada; e</w:t>
      </w:r>
    </w:p>
    <w:p w14:paraId="5335CCA1" w14:textId="77777777" w:rsidR="008F6576" w:rsidRPr="008F6576" w:rsidRDefault="008F6576" w:rsidP="008F6576">
      <w:pPr>
        <w:spacing w:after="0" w:line="240" w:lineRule="auto"/>
        <w:jc w:val="both"/>
        <w:rPr>
          <w:rFonts w:ascii="Century Gothic" w:eastAsia="Times New Roman" w:hAnsi="Century Gothic" w:cs="Times New Roman"/>
          <w:sz w:val="20"/>
          <w:szCs w:val="20"/>
          <w:lang w:eastAsia="pt-BR"/>
        </w:rPr>
      </w:pPr>
      <w:r w:rsidRPr="008F6576">
        <w:rPr>
          <w:rFonts w:ascii="Century Gothic" w:eastAsia="Times New Roman" w:hAnsi="Century Gothic" w:cs="Times New Roman"/>
          <w:sz w:val="20"/>
          <w:szCs w:val="20"/>
          <w:lang w:eastAsia="pt-BR"/>
        </w:rPr>
        <w:t>V – o valor necessário à recomposição do equilíbrio econômico-financeiro.</w:t>
      </w:r>
    </w:p>
    <w:p w14:paraId="51F815F4" w14:textId="053779D4" w:rsidR="008F6576" w:rsidRPr="008F6576" w:rsidRDefault="00943AAB" w:rsidP="008F6576">
      <w:pPr>
        <w:spacing w:after="0" w:line="240" w:lineRule="auto"/>
        <w:jc w:val="both"/>
        <w:rPr>
          <w:rFonts w:ascii="Century Gothic" w:eastAsia="Times New Roman" w:hAnsi="Century Gothic" w:cs="Times New Roman"/>
          <w:sz w:val="20"/>
          <w:szCs w:val="20"/>
          <w:lang w:eastAsia="pt-BR"/>
        </w:rPr>
      </w:pPr>
      <w:r>
        <w:rPr>
          <w:rFonts w:ascii="Century Gothic" w:eastAsia="Times New Roman" w:hAnsi="Century Gothic" w:cs="Times New Roman"/>
          <w:b/>
          <w:bCs/>
          <w:sz w:val="20"/>
          <w:szCs w:val="20"/>
          <w:lang w:eastAsia="pt-BR"/>
        </w:rPr>
        <w:t>8</w:t>
      </w:r>
      <w:r w:rsidR="008F6576" w:rsidRPr="008F6576">
        <w:rPr>
          <w:rFonts w:ascii="Century Gothic" w:eastAsia="Times New Roman" w:hAnsi="Century Gothic" w:cs="Times New Roman"/>
          <w:b/>
          <w:bCs/>
          <w:sz w:val="20"/>
          <w:szCs w:val="20"/>
          <w:lang w:eastAsia="pt-BR"/>
        </w:rPr>
        <w:t>.3.5.</w:t>
      </w:r>
      <w:r w:rsidR="008F6576" w:rsidRPr="008F6576">
        <w:rPr>
          <w:rFonts w:ascii="Century Gothic" w:eastAsia="Times New Roman" w:hAnsi="Century Gothic" w:cs="Times New Roman"/>
          <w:sz w:val="20"/>
          <w:szCs w:val="20"/>
          <w:lang w:eastAsia="pt-BR"/>
        </w:rPr>
        <w:t xml:space="preserve"> Não será suficiente, para caracterizar o direito à revisão, a simples alegação de aumento de preços, redução da margem de lucro ou variação ordinária de custos inerente ao risco empresarial, devendo ser demonstrado o efetivo impacto extraordinário sobre a equação econômico-financeira originalmente estabelecida.</w:t>
      </w:r>
    </w:p>
    <w:p w14:paraId="356F06D6" w14:textId="77777777" w:rsidR="008F6576" w:rsidRPr="008F6576" w:rsidRDefault="00ED6623" w:rsidP="008F6576">
      <w:pPr>
        <w:spacing w:after="0" w:line="240" w:lineRule="auto"/>
        <w:jc w:val="both"/>
        <w:rPr>
          <w:rFonts w:ascii="Century Gothic" w:eastAsia="Times New Roman" w:hAnsi="Century Gothic" w:cs="Times New Roman"/>
          <w:sz w:val="20"/>
          <w:szCs w:val="20"/>
          <w:lang w:eastAsia="pt-BR"/>
        </w:rPr>
      </w:pPr>
      <w:r>
        <w:rPr>
          <w:rFonts w:ascii="Century Gothic" w:eastAsia="Times New Roman" w:hAnsi="Century Gothic" w:cs="Times New Roman"/>
          <w:sz w:val="20"/>
          <w:szCs w:val="20"/>
          <w:lang w:eastAsia="pt-BR"/>
        </w:rPr>
        <w:pict w14:anchorId="226F5866">
          <v:rect id="_x0000_i1082" style="width:0;height:1.5pt" o:hralign="center" o:hrstd="t" o:hr="t" fillcolor="#a0a0a0" stroked="f"/>
        </w:pict>
      </w:r>
    </w:p>
    <w:p w14:paraId="0B0EE494" w14:textId="1C448C16" w:rsidR="0011063B" w:rsidRPr="0011063B" w:rsidRDefault="00943AAB" w:rsidP="0011063B">
      <w:pPr>
        <w:pStyle w:val="Ttulo3"/>
        <w:spacing w:before="0" w:after="0"/>
        <w:jc w:val="both"/>
        <w:rPr>
          <w:rFonts w:ascii="Century Gothic" w:hAnsi="Century Gothic"/>
          <w:sz w:val="20"/>
          <w:szCs w:val="20"/>
        </w:rPr>
      </w:pPr>
      <w:r>
        <w:rPr>
          <w:rStyle w:val="Forte"/>
          <w:rFonts w:ascii="Century Gothic" w:hAnsi="Century Gothic"/>
          <w:b/>
          <w:bCs/>
          <w:sz w:val="20"/>
          <w:szCs w:val="20"/>
        </w:rPr>
        <w:t>8</w:t>
      </w:r>
      <w:r w:rsidR="0011063B" w:rsidRPr="0011063B">
        <w:rPr>
          <w:rStyle w:val="Forte"/>
          <w:rFonts w:ascii="Century Gothic" w:hAnsi="Century Gothic"/>
          <w:b/>
          <w:bCs/>
          <w:sz w:val="20"/>
          <w:szCs w:val="20"/>
        </w:rPr>
        <w:t>.4. DO PROCEDIMENTO E DO PRAZO PARA ANÁLISE E RESPOSTA AO PEDIDO DE REEQUILÍBRIO ECONÔMICO-FINANCEIRO</w:t>
      </w:r>
    </w:p>
    <w:p w14:paraId="5563AF8C" w14:textId="6FD672A8" w:rsidR="0011063B" w:rsidRPr="0011063B" w:rsidRDefault="00943AAB" w:rsidP="0011063B">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8</w:t>
      </w:r>
      <w:r w:rsidR="0011063B" w:rsidRPr="0011063B">
        <w:rPr>
          <w:rStyle w:val="Forte"/>
          <w:rFonts w:ascii="Century Gothic" w:hAnsi="Century Gothic"/>
          <w:sz w:val="20"/>
          <w:szCs w:val="20"/>
        </w:rPr>
        <w:t>.4.1.</w:t>
      </w:r>
      <w:r w:rsidR="0011063B" w:rsidRPr="0011063B">
        <w:rPr>
          <w:rFonts w:ascii="Century Gothic" w:hAnsi="Century Gothic"/>
          <w:sz w:val="20"/>
          <w:szCs w:val="20"/>
        </w:rPr>
        <w:t xml:space="preserve"> O pedido de </w:t>
      </w:r>
      <w:r w:rsidR="0011063B" w:rsidRPr="0011063B">
        <w:rPr>
          <w:rStyle w:val="Forte"/>
          <w:rFonts w:ascii="Century Gothic" w:hAnsi="Century Gothic"/>
          <w:sz w:val="20"/>
          <w:szCs w:val="20"/>
        </w:rPr>
        <w:t>revisão ou recomposição do equilíbrio econômico-financeiro do contrato</w:t>
      </w:r>
      <w:r w:rsidR="0011063B" w:rsidRPr="0011063B">
        <w:rPr>
          <w:rFonts w:ascii="Century Gothic" w:hAnsi="Century Gothic"/>
          <w:sz w:val="20"/>
          <w:szCs w:val="20"/>
        </w:rPr>
        <w:t xml:space="preserve"> deverá ser formalizado pelo CONTRATADO perante o SAMAE, mediante requerimento devidamente fundamentado e acompanhado de documentação suficiente para demonstrar a ocorrência do fato superveniente e sua efetiva repercussão sobre os custos e a equação econômico-financeira originalmente estabelecida.</w:t>
      </w:r>
    </w:p>
    <w:p w14:paraId="6C526706" w14:textId="1C80A157" w:rsidR="0011063B" w:rsidRPr="0011063B" w:rsidRDefault="00943AAB" w:rsidP="0011063B">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8</w:t>
      </w:r>
      <w:r w:rsidR="0011063B" w:rsidRPr="0011063B">
        <w:rPr>
          <w:rStyle w:val="Forte"/>
          <w:rFonts w:ascii="Century Gothic" w:hAnsi="Century Gothic"/>
          <w:sz w:val="20"/>
          <w:szCs w:val="20"/>
        </w:rPr>
        <w:t>.4.2.</w:t>
      </w:r>
      <w:r w:rsidR="0011063B" w:rsidRPr="0011063B">
        <w:rPr>
          <w:rFonts w:ascii="Century Gothic" w:hAnsi="Century Gothic"/>
          <w:sz w:val="20"/>
          <w:szCs w:val="20"/>
        </w:rPr>
        <w:t xml:space="preserve"> O pedido deverá indicar, de forma clara e objetiva, o fato que teria provocado o desequilíbrio, sua data de ocorrência ou de conhecimento, os itens ou materiais afetados, a extensão do impacto econômico e o valor ou percentual cuja recomposição é pretendida.</w:t>
      </w:r>
    </w:p>
    <w:p w14:paraId="304730DD" w14:textId="7C0AD73F" w:rsidR="0011063B" w:rsidRPr="0011063B" w:rsidRDefault="00943AAB" w:rsidP="0011063B">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8</w:t>
      </w:r>
      <w:r w:rsidR="0011063B" w:rsidRPr="0011063B">
        <w:rPr>
          <w:rStyle w:val="Forte"/>
          <w:rFonts w:ascii="Century Gothic" w:hAnsi="Century Gothic"/>
          <w:sz w:val="20"/>
          <w:szCs w:val="20"/>
        </w:rPr>
        <w:t>.4.3.</w:t>
      </w:r>
      <w:r w:rsidR="0011063B" w:rsidRPr="0011063B">
        <w:rPr>
          <w:rFonts w:ascii="Century Gothic" w:hAnsi="Century Gothic"/>
          <w:sz w:val="20"/>
          <w:szCs w:val="20"/>
        </w:rPr>
        <w:t xml:space="preserve"> O CONTRATADO deverá apresentar, sempre que aplicável, documentos comprobatórios, tais como notas fiscais de aquisição, documentos de fornecedores, comprovantes de custos, tabelas oficiais de preços, documentos fiscais, planilhas demonstrativas, contratos de fornecimento ou outros elementos idôneos capazes de demonstrar a efetiva alteração dos custos e sua repercussão sobre o objeto contratado.</w:t>
      </w:r>
    </w:p>
    <w:p w14:paraId="362A667A" w14:textId="0B8AD8FF" w:rsidR="0011063B" w:rsidRPr="0011063B" w:rsidRDefault="00943AAB" w:rsidP="0011063B">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8</w:t>
      </w:r>
      <w:r w:rsidR="0011063B" w:rsidRPr="0011063B">
        <w:rPr>
          <w:rStyle w:val="Forte"/>
          <w:rFonts w:ascii="Century Gothic" w:hAnsi="Century Gothic"/>
          <w:sz w:val="20"/>
          <w:szCs w:val="20"/>
        </w:rPr>
        <w:t>.4.4.</w:t>
      </w:r>
      <w:r w:rsidR="0011063B" w:rsidRPr="0011063B">
        <w:rPr>
          <w:rFonts w:ascii="Century Gothic" w:hAnsi="Century Gothic"/>
          <w:sz w:val="20"/>
          <w:szCs w:val="20"/>
        </w:rPr>
        <w:t xml:space="preserve"> Recebido o pedido </w:t>
      </w:r>
      <w:r w:rsidR="0011063B" w:rsidRPr="0011063B">
        <w:rPr>
          <w:rStyle w:val="Forte"/>
          <w:rFonts w:ascii="Century Gothic" w:hAnsi="Century Gothic"/>
          <w:sz w:val="20"/>
          <w:szCs w:val="20"/>
        </w:rPr>
        <w:t>devidamente instruído</w:t>
      </w:r>
      <w:r w:rsidR="0011063B" w:rsidRPr="0011063B">
        <w:rPr>
          <w:rFonts w:ascii="Century Gothic" w:hAnsi="Century Gothic"/>
          <w:sz w:val="20"/>
          <w:szCs w:val="20"/>
        </w:rPr>
        <w:t xml:space="preserve">, o SAMAE terá o prazo de até </w:t>
      </w:r>
      <w:r w:rsidR="0011063B" w:rsidRPr="0011063B">
        <w:rPr>
          <w:rStyle w:val="Forte"/>
          <w:rFonts w:ascii="Century Gothic" w:hAnsi="Century Gothic"/>
          <w:sz w:val="20"/>
          <w:szCs w:val="20"/>
        </w:rPr>
        <w:t>30 (trinta) dias úteis</w:t>
      </w:r>
      <w:r w:rsidR="0011063B" w:rsidRPr="0011063B">
        <w:rPr>
          <w:rFonts w:ascii="Century Gothic" w:hAnsi="Century Gothic"/>
          <w:sz w:val="20"/>
          <w:szCs w:val="20"/>
        </w:rPr>
        <w:t xml:space="preserve"> para analisar a documentação apresentada e proferir decisão administrativa.</w:t>
      </w:r>
    </w:p>
    <w:p w14:paraId="13AA2825" w14:textId="31EEEC49" w:rsidR="0011063B" w:rsidRPr="0011063B" w:rsidRDefault="00943AAB" w:rsidP="0011063B">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8</w:t>
      </w:r>
      <w:r w:rsidR="0011063B" w:rsidRPr="0011063B">
        <w:rPr>
          <w:rStyle w:val="Forte"/>
          <w:rFonts w:ascii="Century Gothic" w:hAnsi="Century Gothic"/>
          <w:sz w:val="20"/>
          <w:szCs w:val="20"/>
        </w:rPr>
        <w:t>.4.5.</w:t>
      </w:r>
      <w:r w:rsidR="0011063B" w:rsidRPr="0011063B">
        <w:rPr>
          <w:rFonts w:ascii="Century Gothic" w:hAnsi="Century Gothic"/>
          <w:sz w:val="20"/>
          <w:szCs w:val="20"/>
        </w:rPr>
        <w:t xml:space="preserve"> O prazo previsto no item anterior poderá ser prorrogado, por igual período, mediante justificativa expressa da Administração, quando a complexidade da análise, a necessidade de diligências ou a realização de análise técnica ou econômica complementar assim exigir.</w:t>
      </w:r>
    </w:p>
    <w:p w14:paraId="01D2D469" w14:textId="3B055957" w:rsidR="0011063B" w:rsidRPr="0011063B" w:rsidRDefault="00943AAB" w:rsidP="0011063B">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8</w:t>
      </w:r>
      <w:r w:rsidR="0011063B" w:rsidRPr="0011063B">
        <w:rPr>
          <w:rStyle w:val="Forte"/>
          <w:rFonts w:ascii="Century Gothic" w:hAnsi="Century Gothic"/>
          <w:sz w:val="20"/>
          <w:szCs w:val="20"/>
        </w:rPr>
        <w:t>.4.6.</w:t>
      </w:r>
      <w:r w:rsidR="0011063B" w:rsidRPr="0011063B">
        <w:rPr>
          <w:rFonts w:ascii="Century Gothic" w:hAnsi="Century Gothic"/>
          <w:sz w:val="20"/>
          <w:szCs w:val="20"/>
        </w:rPr>
        <w:t xml:space="preserve"> Caso a documentação apresentada seja insuficiente para a adequada análise do pedido, o SAMAE poderá solicitar ao CONTRATADO informações ou documentos complementares necessários à comprovação do alegado desequilíbrio econômico-financeiro.</w:t>
      </w:r>
    </w:p>
    <w:p w14:paraId="102B5FC4" w14:textId="260D7BB7" w:rsidR="0011063B" w:rsidRPr="0011063B" w:rsidRDefault="00386157" w:rsidP="0011063B">
      <w:pPr>
        <w:pStyle w:val="NormalWeb"/>
        <w:spacing w:before="0" w:beforeAutospacing="0" w:after="0" w:afterAutospacing="0"/>
        <w:jc w:val="both"/>
        <w:rPr>
          <w:rFonts w:ascii="Century Gothic" w:hAnsi="Century Gothic"/>
          <w:sz w:val="20"/>
          <w:szCs w:val="20"/>
        </w:rPr>
      </w:pPr>
      <w:r w:rsidRPr="00386157">
        <w:rPr>
          <w:rFonts w:ascii="Century Gothic" w:hAnsi="Century Gothic"/>
          <w:b/>
          <w:noProof/>
          <w:sz w:val="20"/>
          <w:szCs w:val="20"/>
        </w:rPr>
        <mc:AlternateContent>
          <mc:Choice Requires="wps">
            <w:drawing>
              <wp:anchor distT="0" distB="0" distL="114300" distR="114300" simplePos="0" relativeHeight="251724800" behindDoc="1" locked="0" layoutInCell="0" allowOverlap="1" wp14:anchorId="6E4FF0D2" wp14:editId="0BD6A439">
                <wp:simplePos x="0" y="0"/>
                <wp:positionH relativeFrom="margin">
                  <wp:posOffset>0</wp:posOffset>
                </wp:positionH>
                <wp:positionV relativeFrom="margin">
                  <wp:posOffset>2023745</wp:posOffset>
                </wp:positionV>
                <wp:extent cx="5865495" cy="2513965"/>
                <wp:effectExtent l="0" t="0" r="0" b="0"/>
                <wp:wrapNone/>
                <wp:docPr id="39" name="Caixa de Texto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6177B93"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E4FF0D2" id="Caixa de Texto 39" o:spid="_x0000_s1057" type="#_x0000_t202" style="position:absolute;left:0;text-align:left;margin-left:0;margin-top:159.35pt;width:461.85pt;height:197.95pt;rotation:-45;z-index:-25159168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" o:allowincell="f" filled="f" stroked="f">
                <v:stroke joinstyle="round"/>
                <o:lock v:ext="edit" shapetype="t"/>
                <v:textbox style="mso-fit-shape-to-text:t">
                  <w:txbxContent>
                    <w:p w14:paraId="26177B93"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v:textbox>
                <w10:wrap anchorx="margin" anchory="margin"/>
              </v:shape>
            </w:pict>
          </mc:Fallback>
        </mc:AlternateContent>
      </w:r>
      <w:r w:rsidR="00943AAB">
        <w:rPr>
          <w:rStyle w:val="Forte"/>
          <w:rFonts w:ascii="Century Gothic" w:hAnsi="Century Gothic"/>
          <w:sz w:val="20"/>
          <w:szCs w:val="20"/>
        </w:rPr>
        <w:t>8</w:t>
      </w:r>
      <w:r w:rsidR="0011063B" w:rsidRPr="0011063B">
        <w:rPr>
          <w:rStyle w:val="Forte"/>
          <w:rFonts w:ascii="Century Gothic" w:hAnsi="Century Gothic"/>
          <w:sz w:val="20"/>
          <w:szCs w:val="20"/>
        </w:rPr>
        <w:t>.4.7.</w:t>
      </w:r>
      <w:r w:rsidR="0011063B" w:rsidRPr="0011063B">
        <w:rPr>
          <w:rFonts w:ascii="Century Gothic" w:hAnsi="Century Gothic"/>
          <w:sz w:val="20"/>
          <w:szCs w:val="20"/>
        </w:rPr>
        <w:t xml:space="preserve"> Na hipótese prevista no item anterior, o prazo para decisão ficará </w:t>
      </w:r>
      <w:r w:rsidR="0011063B" w:rsidRPr="0011063B">
        <w:rPr>
          <w:rStyle w:val="Forte"/>
          <w:rFonts w:ascii="Century Gothic" w:hAnsi="Century Gothic"/>
          <w:sz w:val="20"/>
          <w:szCs w:val="20"/>
        </w:rPr>
        <w:t>suspenso</w:t>
      </w:r>
      <w:r w:rsidR="0011063B" w:rsidRPr="0011063B">
        <w:rPr>
          <w:rFonts w:ascii="Century Gothic" w:hAnsi="Century Gothic"/>
          <w:sz w:val="20"/>
          <w:szCs w:val="20"/>
        </w:rPr>
        <w:t xml:space="preserve"> até o atendimento integral da solicitação pelo CONTRATADO, reiniciando-se a contagem após o recebimento da documentação complementar.</w:t>
      </w:r>
    </w:p>
    <w:p w14:paraId="6B05AEB4" w14:textId="04DE72EA" w:rsidR="0011063B" w:rsidRPr="0011063B" w:rsidRDefault="00943AAB" w:rsidP="0011063B">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8</w:t>
      </w:r>
      <w:r w:rsidR="0011063B" w:rsidRPr="0011063B">
        <w:rPr>
          <w:rStyle w:val="Forte"/>
          <w:rFonts w:ascii="Century Gothic" w:hAnsi="Century Gothic"/>
          <w:sz w:val="20"/>
          <w:szCs w:val="20"/>
        </w:rPr>
        <w:t>.4.8.</w:t>
      </w:r>
      <w:r w:rsidR="0011063B" w:rsidRPr="0011063B">
        <w:rPr>
          <w:rFonts w:ascii="Century Gothic" w:hAnsi="Century Gothic"/>
          <w:sz w:val="20"/>
          <w:szCs w:val="20"/>
        </w:rPr>
        <w:t xml:space="preserve"> A análise do pedido considerará, entre outros elementos pertinentes, a existência do fato superveniente alegado, seu enquadramento nas hipóteses legais de revisão contratual, a efetiva repercussão econômica sobre os custos do objeto e a demonstração de que houve alteração da relação entre os encargos assumidos pelo CONTRATADO e a remuneração originalmente pactuada.</w:t>
      </w:r>
    </w:p>
    <w:p w14:paraId="540C31B1" w14:textId="412F2977" w:rsidR="0011063B" w:rsidRPr="0011063B" w:rsidRDefault="00943AAB" w:rsidP="0011063B">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8</w:t>
      </w:r>
      <w:r w:rsidR="0011063B" w:rsidRPr="0011063B">
        <w:rPr>
          <w:rStyle w:val="Forte"/>
          <w:rFonts w:ascii="Century Gothic" w:hAnsi="Century Gothic"/>
          <w:sz w:val="20"/>
          <w:szCs w:val="20"/>
        </w:rPr>
        <w:t>.4.9.</w:t>
      </w:r>
      <w:r w:rsidR="0011063B" w:rsidRPr="0011063B">
        <w:rPr>
          <w:rFonts w:ascii="Century Gothic" w:hAnsi="Century Gothic"/>
          <w:sz w:val="20"/>
          <w:szCs w:val="20"/>
        </w:rPr>
        <w:t xml:space="preserve"> A simples elevação dos preços de mercado, a redução da margem de lucro ou a ocorrência de variações ordinárias e previsíveis dos custos inerentes à atividade empresarial </w:t>
      </w:r>
      <w:r w:rsidR="0011063B" w:rsidRPr="0011063B">
        <w:rPr>
          <w:rStyle w:val="Forte"/>
          <w:rFonts w:ascii="Century Gothic" w:hAnsi="Century Gothic"/>
          <w:sz w:val="20"/>
          <w:szCs w:val="20"/>
        </w:rPr>
        <w:t>não caracterizarão, por si sós, direito ao reequilíbrio econômico-financeiro</w:t>
      </w:r>
      <w:r w:rsidR="0011063B" w:rsidRPr="0011063B">
        <w:rPr>
          <w:rFonts w:ascii="Century Gothic" w:hAnsi="Century Gothic"/>
          <w:sz w:val="20"/>
          <w:szCs w:val="20"/>
        </w:rPr>
        <w:t>, devendo ser demonstrada a ocorrência dos pressupostos legais para a revisão contratual.</w:t>
      </w:r>
    </w:p>
    <w:p w14:paraId="72DB2857" w14:textId="12F1DECF" w:rsidR="0011063B" w:rsidRPr="0011063B" w:rsidRDefault="00943AAB" w:rsidP="0011063B">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8</w:t>
      </w:r>
      <w:r w:rsidR="0011063B" w:rsidRPr="0011063B">
        <w:rPr>
          <w:rStyle w:val="Forte"/>
          <w:rFonts w:ascii="Century Gothic" w:hAnsi="Century Gothic"/>
          <w:sz w:val="20"/>
          <w:szCs w:val="20"/>
        </w:rPr>
        <w:t>.4.10.</w:t>
      </w:r>
      <w:r w:rsidR="0011063B" w:rsidRPr="0011063B">
        <w:rPr>
          <w:rFonts w:ascii="Century Gothic" w:hAnsi="Century Gothic"/>
          <w:sz w:val="20"/>
          <w:szCs w:val="20"/>
        </w:rPr>
        <w:t xml:space="preserve"> A decisão administrativa deverá ser formalizada nos autos do processo e comunicada ao CONTRATADO, mediante decisão devidamente fundamentada, indicando o </w:t>
      </w:r>
      <w:r w:rsidR="0011063B" w:rsidRPr="0011063B">
        <w:rPr>
          <w:rStyle w:val="Forte"/>
          <w:rFonts w:ascii="Century Gothic" w:hAnsi="Century Gothic"/>
          <w:sz w:val="20"/>
          <w:szCs w:val="20"/>
        </w:rPr>
        <w:t>deferimento total, deferimento parcial ou indeferimento</w:t>
      </w:r>
      <w:r w:rsidR="0011063B" w:rsidRPr="0011063B">
        <w:rPr>
          <w:rFonts w:ascii="Century Gothic" w:hAnsi="Century Gothic"/>
          <w:sz w:val="20"/>
          <w:szCs w:val="20"/>
        </w:rPr>
        <w:t xml:space="preserve"> do pedido.</w:t>
      </w:r>
    </w:p>
    <w:p w14:paraId="5CA79807" w14:textId="6E5C77B0" w:rsidR="0011063B" w:rsidRPr="0011063B" w:rsidRDefault="00943AAB" w:rsidP="0011063B">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8</w:t>
      </w:r>
      <w:r w:rsidR="0011063B" w:rsidRPr="0011063B">
        <w:rPr>
          <w:rStyle w:val="Forte"/>
          <w:rFonts w:ascii="Century Gothic" w:hAnsi="Century Gothic"/>
          <w:sz w:val="20"/>
          <w:szCs w:val="20"/>
        </w:rPr>
        <w:t>.4.11.</w:t>
      </w:r>
      <w:r w:rsidR="0011063B" w:rsidRPr="0011063B">
        <w:rPr>
          <w:rFonts w:ascii="Century Gothic" w:hAnsi="Century Gothic"/>
          <w:sz w:val="20"/>
          <w:szCs w:val="20"/>
        </w:rPr>
        <w:t xml:space="preserve"> O eventual deferimento do pedido de reequilíbrio econômico-financeiro deverá indicar expressamente os itens abrangidos, os valores ou percentuais reconhecidos, o período de aplicação e as demais condições necessárias à recomposição da equação econômico-financeira do contrato.</w:t>
      </w:r>
    </w:p>
    <w:p w14:paraId="2480194A" w14:textId="5F4D9474" w:rsidR="0011063B" w:rsidRPr="0011063B" w:rsidRDefault="00943AAB" w:rsidP="0011063B">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8</w:t>
      </w:r>
      <w:r w:rsidR="0011063B" w:rsidRPr="0011063B">
        <w:rPr>
          <w:rStyle w:val="Forte"/>
          <w:rFonts w:ascii="Century Gothic" w:hAnsi="Century Gothic"/>
          <w:sz w:val="20"/>
          <w:szCs w:val="20"/>
        </w:rPr>
        <w:t>.4.12.</w:t>
      </w:r>
      <w:r w:rsidR="0011063B" w:rsidRPr="0011063B">
        <w:rPr>
          <w:rFonts w:ascii="Century Gothic" w:hAnsi="Century Gothic"/>
          <w:sz w:val="20"/>
          <w:szCs w:val="20"/>
        </w:rPr>
        <w:t xml:space="preserve"> A alteração dos preços decorrente do reequilíbrio econômico-financeiro somente produzirá efeitos após o reconhecimento pela Administração e a formalização do respectivo instrumento ou ato administrativo cabível, observadas as disposições da Lei Federal nº 14.133/2021, do Edital, do Termo de Referência e deste contrato.</w:t>
      </w:r>
    </w:p>
    <w:p w14:paraId="6156F011" w14:textId="7399E2DE" w:rsidR="0011063B" w:rsidRPr="0011063B" w:rsidRDefault="00943AAB" w:rsidP="0011063B">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8</w:t>
      </w:r>
      <w:r w:rsidR="0011063B" w:rsidRPr="0011063B">
        <w:rPr>
          <w:rStyle w:val="Forte"/>
          <w:rFonts w:ascii="Century Gothic" w:hAnsi="Century Gothic"/>
          <w:sz w:val="20"/>
          <w:szCs w:val="20"/>
        </w:rPr>
        <w:t>.4.13.</w:t>
      </w:r>
      <w:r w:rsidR="0011063B" w:rsidRPr="0011063B">
        <w:rPr>
          <w:rFonts w:ascii="Century Gothic" w:hAnsi="Century Gothic"/>
          <w:sz w:val="20"/>
          <w:szCs w:val="20"/>
        </w:rPr>
        <w:t xml:space="preserve"> O pedido de reequilíbrio econômico-financeiro </w:t>
      </w:r>
      <w:r w:rsidR="0011063B" w:rsidRPr="0011063B">
        <w:rPr>
          <w:rStyle w:val="Forte"/>
          <w:rFonts w:ascii="Century Gothic" w:hAnsi="Century Gothic"/>
          <w:sz w:val="20"/>
          <w:szCs w:val="20"/>
        </w:rPr>
        <w:t>não suspenderá automaticamente as obrigações contratuais do CONTRATADO</w:t>
      </w:r>
      <w:r w:rsidR="0011063B" w:rsidRPr="0011063B">
        <w:rPr>
          <w:rFonts w:ascii="Century Gothic" w:hAnsi="Century Gothic"/>
          <w:sz w:val="20"/>
          <w:szCs w:val="20"/>
        </w:rPr>
        <w:t>, que deverá continuar cumprindo as condições de fornecimento estabelecidas no contrato enquanto o pedido estiver sob análise, salvo determinação expressa da Administração ou ocorrência de situação juridicamente justificável.</w:t>
      </w:r>
    </w:p>
    <w:p w14:paraId="5F44A141" w14:textId="469AB7C3" w:rsidR="0011063B" w:rsidRPr="0011063B" w:rsidRDefault="00943AAB" w:rsidP="0011063B">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8</w:t>
      </w:r>
      <w:r w:rsidR="0011063B" w:rsidRPr="0011063B">
        <w:rPr>
          <w:rStyle w:val="Forte"/>
          <w:rFonts w:ascii="Century Gothic" w:hAnsi="Century Gothic"/>
          <w:sz w:val="20"/>
          <w:szCs w:val="20"/>
        </w:rPr>
        <w:t>.4.14.</w:t>
      </w:r>
      <w:r w:rsidR="0011063B" w:rsidRPr="0011063B">
        <w:rPr>
          <w:rFonts w:ascii="Century Gothic" w:hAnsi="Century Gothic"/>
          <w:sz w:val="20"/>
          <w:szCs w:val="20"/>
        </w:rPr>
        <w:t xml:space="preserve"> O reconhecimento do direito ao reequilíbrio econômico-financeiro dependerá da </w:t>
      </w:r>
      <w:r w:rsidR="0011063B" w:rsidRPr="0011063B">
        <w:rPr>
          <w:rStyle w:val="Forte"/>
          <w:rFonts w:ascii="Century Gothic" w:hAnsi="Century Gothic"/>
          <w:sz w:val="20"/>
          <w:szCs w:val="20"/>
        </w:rPr>
        <w:t>comprovação efetiva do desequilíbrio</w:t>
      </w:r>
      <w:r w:rsidR="0011063B" w:rsidRPr="0011063B">
        <w:rPr>
          <w:rFonts w:ascii="Century Gothic" w:hAnsi="Century Gothic"/>
          <w:sz w:val="20"/>
          <w:szCs w:val="20"/>
        </w:rPr>
        <w:t>, não sendo suficiente a mera alegação de aumento de preços ou de dificuldades econômicas na execução do contrato.</w:t>
      </w:r>
    </w:p>
    <w:p w14:paraId="66EB15B9" w14:textId="59379C68" w:rsidR="0011063B" w:rsidRDefault="00943AAB" w:rsidP="0011063B">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8</w:t>
      </w:r>
      <w:r w:rsidR="0011063B" w:rsidRPr="0011063B">
        <w:rPr>
          <w:rStyle w:val="Forte"/>
          <w:rFonts w:ascii="Century Gothic" w:hAnsi="Century Gothic"/>
          <w:sz w:val="20"/>
          <w:szCs w:val="20"/>
        </w:rPr>
        <w:t>.4.15.</w:t>
      </w:r>
      <w:r w:rsidR="0011063B" w:rsidRPr="0011063B">
        <w:rPr>
          <w:rFonts w:ascii="Century Gothic" w:hAnsi="Century Gothic"/>
          <w:sz w:val="20"/>
          <w:szCs w:val="20"/>
        </w:rPr>
        <w:t xml:space="preserve"> O procedimento previsto nesta cláusula não se confunde com o reajuste ordinário dos preços, que observará a periodicidade, o índice e as demais condições estabelecidas na cláusula própria deste contrato.</w:t>
      </w:r>
    </w:p>
    <w:p w14:paraId="2A3BA80D" w14:textId="665421BC" w:rsidR="00A1622B" w:rsidRPr="0011063B" w:rsidRDefault="00ED6623" w:rsidP="0011063B">
      <w:pPr>
        <w:pStyle w:val="NormalWeb"/>
        <w:spacing w:before="0" w:beforeAutospacing="0" w:after="0" w:afterAutospacing="0"/>
        <w:jc w:val="both"/>
        <w:rPr>
          <w:rFonts w:ascii="Century Gothic" w:hAnsi="Century Gothic"/>
          <w:sz w:val="20"/>
          <w:szCs w:val="20"/>
        </w:rPr>
      </w:pPr>
      <w:r>
        <w:rPr>
          <w:rFonts w:ascii="Century Gothic" w:hAnsi="Century Gothic"/>
          <w:sz w:val="20"/>
          <w:szCs w:val="20"/>
        </w:rPr>
        <w:pict w14:anchorId="7A994E0C">
          <v:rect id="_x0000_i1083" style="width:0;height:1.5pt" o:hralign="center" o:hrstd="t" o:hr="t" fillcolor="#a0a0a0" stroked="f"/>
        </w:pict>
      </w:r>
    </w:p>
    <w:p w14:paraId="1DE68134" w14:textId="60DCA0BA" w:rsidR="008F6576" w:rsidRPr="008F6576" w:rsidRDefault="008F6576" w:rsidP="008F6576">
      <w:pPr>
        <w:spacing w:after="0" w:line="240" w:lineRule="auto"/>
        <w:jc w:val="both"/>
        <w:rPr>
          <w:rFonts w:ascii="Century Gothic" w:eastAsia="Times New Roman" w:hAnsi="Century Gothic" w:cs="Times New Roman"/>
          <w:sz w:val="20"/>
          <w:szCs w:val="20"/>
          <w:lang w:eastAsia="pt-BR"/>
        </w:rPr>
      </w:pPr>
    </w:p>
    <w:p w14:paraId="28EFA318" w14:textId="05F5A85B" w:rsidR="00A1622B" w:rsidRPr="00A1622B" w:rsidRDefault="00943AAB" w:rsidP="00A1622B">
      <w:pPr>
        <w:pStyle w:val="Ttulo3"/>
        <w:spacing w:before="0" w:after="0"/>
        <w:jc w:val="center"/>
        <w:rPr>
          <w:rFonts w:ascii="Century Gothic" w:hAnsi="Century Gothic"/>
          <w:sz w:val="20"/>
          <w:szCs w:val="20"/>
        </w:rPr>
      </w:pPr>
      <w:r>
        <w:rPr>
          <w:rFonts w:ascii="Century Gothic" w:hAnsi="Century Gothic"/>
          <w:sz w:val="20"/>
          <w:szCs w:val="20"/>
        </w:rPr>
        <w:t>CLÁUSULA NONA</w:t>
      </w:r>
      <w:r w:rsidR="00A1622B" w:rsidRPr="00A1622B">
        <w:rPr>
          <w:rFonts w:ascii="Century Gothic" w:hAnsi="Century Gothic"/>
          <w:sz w:val="20"/>
          <w:szCs w:val="20"/>
        </w:rPr>
        <w:t xml:space="preserve"> – DOS DIREITOS E DAS RESPONSABILIDADES DAS PARTES, DAS INFRAÇÕES E DAS SANÇÕES ADMINISTRATIVAS</w:t>
      </w:r>
    </w:p>
    <w:p w14:paraId="0C50A032" w14:textId="327C0456" w:rsidR="00A1622B" w:rsidRPr="00A1622B" w:rsidRDefault="00943AAB" w:rsidP="00A1622B">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9</w:t>
      </w:r>
      <w:r w:rsidR="00A1622B" w:rsidRPr="00A1622B">
        <w:rPr>
          <w:rStyle w:val="Forte"/>
          <w:rFonts w:ascii="Century Gothic" w:hAnsi="Century Gothic"/>
          <w:sz w:val="20"/>
          <w:szCs w:val="20"/>
        </w:rPr>
        <w:t>.2. DAS OBRIGAÇÕES DAS PARTES</w:t>
      </w:r>
    </w:p>
    <w:p w14:paraId="0C1E54CA" w14:textId="7F54293E" w:rsidR="00A1622B" w:rsidRPr="00A1622B" w:rsidRDefault="00943AAB" w:rsidP="00A1622B">
      <w:pPr>
        <w:pStyle w:val="Ttulo4"/>
        <w:spacing w:before="0" w:after="0"/>
        <w:jc w:val="both"/>
        <w:rPr>
          <w:rFonts w:ascii="Century Gothic" w:hAnsi="Century Gothic"/>
          <w:sz w:val="20"/>
          <w:szCs w:val="20"/>
        </w:rPr>
      </w:pPr>
      <w:r>
        <w:rPr>
          <w:rFonts w:ascii="Century Gothic" w:hAnsi="Century Gothic"/>
          <w:sz w:val="20"/>
          <w:szCs w:val="20"/>
        </w:rPr>
        <w:t>9</w:t>
      </w:r>
      <w:r w:rsidR="00A1622B" w:rsidRPr="00A1622B">
        <w:rPr>
          <w:rFonts w:ascii="Century Gothic" w:hAnsi="Century Gothic"/>
          <w:sz w:val="20"/>
          <w:szCs w:val="20"/>
        </w:rPr>
        <w:t>.2.1. DAS OBRIGAÇÕES DO CONTRATANTE</w:t>
      </w:r>
    </w:p>
    <w:p w14:paraId="02A78CD3" w14:textId="77777777" w:rsidR="00A1622B" w:rsidRPr="00A1622B" w:rsidRDefault="00A1622B" w:rsidP="00A1622B">
      <w:pPr>
        <w:pStyle w:val="NormalWeb"/>
        <w:spacing w:before="0" w:beforeAutospacing="0" w:after="0" w:afterAutospacing="0"/>
        <w:jc w:val="both"/>
        <w:rPr>
          <w:rFonts w:ascii="Century Gothic" w:hAnsi="Century Gothic"/>
          <w:sz w:val="20"/>
          <w:szCs w:val="20"/>
        </w:rPr>
      </w:pPr>
      <w:r w:rsidRPr="00A1622B">
        <w:rPr>
          <w:rFonts w:ascii="Century Gothic" w:hAnsi="Century Gothic"/>
          <w:sz w:val="20"/>
          <w:szCs w:val="20"/>
        </w:rPr>
        <w:t>Constituem obrigações do CONTRATANTE:</w:t>
      </w:r>
    </w:p>
    <w:p w14:paraId="70D21A0B" w14:textId="77777777" w:rsidR="00A1622B" w:rsidRPr="00A1622B" w:rsidRDefault="00A1622B" w:rsidP="00A1622B">
      <w:pPr>
        <w:pStyle w:val="NormalWeb"/>
        <w:spacing w:before="0" w:beforeAutospacing="0" w:after="0" w:afterAutospacing="0"/>
        <w:jc w:val="both"/>
        <w:rPr>
          <w:rFonts w:ascii="Century Gothic" w:hAnsi="Century Gothic"/>
          <w:sz w:val="20"/>
          <w:szCs w:val="20"/>
        </w:rPr>
      </w:pPr>
      <w:r w:rsidRPr="00A1622B">
        <w:rPr>
          <w:rStyle w:val="Forte"/>
          <w:rFonts w:ascii="Century Gothic" w:hAnsi="Century Gothic"/>
          <w:sz w:val="20"/>
          <w:szCs w:val="20"/>
        </w:rPr>
        <w:t>a)</w:t>
      </w:r>
      <w:r w:rsidRPr="00A1622B">
        <w:rPr>
          <w:rFonts w:ascii="Century Gothic" w:hAnsi="Century Gothic"/>
          <w:sz w:val="20"/>
          <w:szCs w:val="20"/>
        </w:rPr>
        <w:t xml:space="preserve"> Emitir as solicitações ou ordens de fornecimento, especificando os materiais, as quantidades, os locais e os prazos de entrega, conforme a necessidade do SAMAE;</w:t>
      </w:r>
    </w:p>
    <w:p w14:paraId="473E1C52" w14:textId="77777777" w:rsidR="00A1622B" w:rsidRPr="00A1622B" w:rsidRDefault="00A1622B" w:rsidP="00A1622B">
      <w:pPr>
        <w:pStyle w:val="NormalWeb"/>
        <w:spacing w:before="0" w:beforeAutospacing="0" w:after="0" w:afterAutospacing="0"/>
        <w:jc w:val="both"/>
        <w:rPr>
          <w:rFonts w:ascii="Century Gothic" w:hAnsi="Century Gothic"/>
          <w:sz w:val="20"/>
          <w:szCs w:val="20"/>
        </w:rPr>
      </w:pPr>
      <w:r w:rsidRPr="00A1622B">
        <w:rPr>
          <w:rStyle w:val="Forte"/>
          <w:rFonts w:ascii="Century Gothic" w:hAnsi="Century Gothic"/>
          <w:sz w:val="20"/>
          <w:szCs w:val="20"/>
        </w:rPr>
        <w:t>b)</w:t>
      </w:r>
      <w:r w:rsidRPr="00A1622B">
        <w:rPr>
          <w:rFonts w:ascii="Century Gothic" w:hAnsi="Century Gothic"/>
          <w:sz w:val="20"/>
          <w:szCs w:val="20"/>
        </w:rPr>
        <w:t xml:space="preserve"> Prestar à CONTRATADA as informações e os esclarecimentos necessários ao adequado fornecimento dos materiais;</w:t>
      </w:r>
    </w:p>
    <w:p w14:paraId="34D15E2A" w14:textId="77777777" w:rsidR="00A1622B" w:rsidRPr="00A1622B" w:rsidRDefault="00A1622B" w:rsidP="00A1622B">
      <w:pPr>
        <w:pStyle w:val="NormalWeb"/>
        <w:spacing w:before="0" w:beforeAutospacing="0" w:after="0" w:afterAutospacing="0"/>
        <w:jc w:val="both"/>
        <w:rPr>
          <w:rFonts w:ascii="Century Gothic" w:hAnsi="Century Gothic"/>
          <w:sz w:val="20"/>
          <w:szCs w:val="20"/>
        </w:rPr>
      </w:pPr>
      <w:r w:rsidRPr="00A1622B">
        <w:rPr>
          <w:rStyle w:val="Forte"/>
          <w:rFonts w:ascii="Century Gothic" w:hAnsi="Century Gothic"/>
          <w:sz w:val="20"/>
          <w:szCs w:val="20"/>
        </w:rPr>
        <w:t>c)</w:t>
      </w:r>
      <w:r w:rsidRPr="00A1622B">
        <w:rPr>
          <w:rFonts w:ascii="Century Gothic" w:hAnsi="Century Gothic"/>
          <w:sz w:val="20"/>
          <w:szCs w:val="20"/>
        </w:rPr>
        <w:t xml:space="preserve"> Acompanhar e fiscalizar o cumprimento das obrigações contratuais, por meio do gestor e do fiscal do contrato, nos termos da legislação aplicável;</w:t>
      </w:r>
    </w:p>
    <w:p w14:paraId="5F164C12" w14:textId="77777777" w:rsidR="00A1622B" w:rsidRPr="00A1622B" w:rsidRDefault="00A1622B" w:rsidP="00A1622B">
      <w:pPr>
        <w:pStyle w:val="NormalWeb"/>
        <w:spacing w:before="0" w:beforeAutospacing="0" w:after="0" w:afterAutospacing="0"/>
        <w:jc w:val="both"/>
        <w:rPr>
          <w:rFonts w:ascii="Century Gothic" w:hAnsi="Century Gothic"/>
          <w:sz w:val="20"/>
          <w:szCs w:val="20"/>
        </w:rPr>
      </w:pPr>
      <w:r w:rsidRPr="00A1622B">
        <w:rPr>
          <w:rStyle w:val="Forte"/>
          <w:rFonts w:ascii="Century Gothic" w:hAnsi="Century Gothic"/>
          <w:sz w:val="20"/>
          <w:szCs w:val="20"/>
        </w:rPr>
        <w:t>d)</w:t>
      </w:r>
      <w:r w:rsidRPr="00A1622B">
        <w:rPr>
          <w:rFonts w:ascii="Century Gothic" w:hAnsi="Century Gothic"/>
          <w:sz w:val="20"/>
          <w:szCs w:val="20"/>
        </w:rPr>
        <w:t xml:space="preserve"> Verificar a conformidade dos materiais fornecidos com as especificações, quantidades e condições estabelecidas no Termo de Referência, no instrumento de credenciamento, no contrato e na respectiva solicitação de fornecimento;</w:t>
      </w:r>
    </w:p>
    <w:p w14:paraId="75712E12" w14:textId="77777777" w:rsidR="00A1622B" w:rsidRPr="00A1622B" w:rsidRDefault="00A1622B" w:rsidP="00A1622B">
      <w:pPr>
        <w:pStyle w:val="NormalWeb"/>
        <w:spacing w:before="0" w:beforeAutospacing="0" w:after="0" w:afterAutospacing="0"/>
        <w:jc w:val="both"/>
        <w:rPr>
          <w:rFonts w:ascii="Century Gothic" w:hAnsi="Century Gothic"/>
          <w:sz w:val="20"/>
          <w:szCs w:val="20"/>
        </w:rPr>
      </w:pPr>
      <w:r w:rsidRPr="00A1622B">
        <w:rPr>
          <w:rStyle w:val="Forte"/>
          <w:rFonts w:ascii="Century Gothic" w:hAnsi="Century Gothic"/>
          <w:sz w:val="20"/>
          <w:szCs w:val="20"/>
        </w:rPr>
        <w:t>e)</w:t>
      </w:r>
      <w:r w:rsidRPr="00A1622B">
        <w:rPr>
          <w:rFonts w:ascii="Century Gothic" w:hAnsi="Century Gothic"/>
          <w:sz w:val="20"/>
          <w:szCs w:val="20"/>
        </w:rPr>
        <w:t xml:space="preserve"> Recusar materiais que estejam em desacordo com as especificações, apresentem defeitos, avarias, irregularidades ou não atendam aos padrões de qualidade exigidos;</w:t>
      </w:r>
    </w:p>
    <w:p w14:paraId="12015916" w14:textId="305E87AE" w:rsidR="00A1622B" w:rsidRPr="00A1622B" w:rsidRDefault="00386157" w:rsidP="00A1622B">
      <w:pPr>
        <w:pStyle w:val="NormalWeb"/>
        <w:spacing w:before="0" w:beforeAutospacing="0" w:after="0" w:afterAutospacing="0"/>
        <w:jc w:val="both"/>
        <w:rPr>
          <w:rFonts w:ascii="Century Gothic" w:hAnsi="Century Gothic"/>
          <w:sz w:val="20"/>
          <w:szCs w:val="20"/>
        </w:rPr>
      </w:pPr>
      <w:r w:rsidRPr="00386157">
        <w:rPr>
          <w:rFonts w:ascii="Century Gothic" w:hAnsi="Century Gothic"/>
          <w:b/>
          <w:noProof/>
          <w:sz w:val="20"/>
          <w:szCs w:val="20"/>
        </w:rPr>
        <mc:AlternateContent>
          <mc:Choice Requires="wps">
            <w:drawing>
              <wp:anchor distT="0" distB="0" distL="114300" distR="114300" simplePos="0" relativeHeight="251726848" behindDoc="1" locked="0" layoutInCell="0" allowOverlap="1" wp14:anchorId="3587E552" wp14:editId="39753CBA">
                <wp:simplePos x="0" y="0"/>
                <wp:positionH relativeFrom="margin">
                  <wp:posOffset>0</wp:posOffset>
                </wp:positionH>
                <wp:positionV relativeFrom="margin">
                  <wp:posOffset>2023745</wp:posOffset>
                </wp:positionV>
                <wp:extent cx="5865495" cy="2513965"/>
                <wp:effectExtent l="0" t="0" r="0" b="0"/>
                <wp:wrapNone/>
                <wp:docPr id="40" name="Caixa de Texto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C67F47E"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587E552" id="Caixa de Texto 40" o:spid="_x0000_s1058" type="#_x0000_t202" style="position:absolute;left:0;text-align:left;margin-left:0;margin-top:159.35pt;width:461.85pt;height:197.95pt;rotation:-45;z-index:-25158963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" o:allowincell="f" filled="f" stroked="f">
                <v:stroke joinstyle="round"/>
                <o:lock v:ext="edit" shapetype="t"/>
                <v:textbox style="mso-fit-shape-to-text:t">
                  <w:txbxContent>
                    <w:p w14:paraId="0C67F47E"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v:textbox>
                <w10:wrap anchorx="margin" anchory="margin"/>
              </v:shape>
            </w:pict>
          </mc:Fallback>
        </mc:AlternateContent>
      </w:r>
      <w:r w:rsidR="00A1622B" w:rsidRPr="00A1622B">
        <w:rPr>
          <w:rStyle w:val="Forte"/>
          <w:rFonts w:ascii="Century Gothic" w:hAnsi="Century Gothic"/>
          <w:sz w:val="20"/>
          <w:szCs w:val="20"/>
        </w:rPr>
        <w:t>f)</w:t>
      </w:r>
      <w:r w:rsidR="00A1622B" w:rsidRPr="00A1622B">
        <w:rPr>
          <w:rFonts w:ascii="Century Gothic" w:hAnsi="Century Gothic"/>
          <w:sz w:val="20"/>
          <w:szCs w:val="20"/>
        </w:rPr>
        <w:t xml:space="preserve"> Notificar formalmente a CONTRATADA sobre eventuais falhas, irregularidades ou descumprimentos contratuais, concedendo prazo para correção, quando cabível;</w:t>
      </w:r>
    </w:p>
    <w:p w14:paraId="58C34DE0" w14:textId="77777777" w:rsidR="00A1622B" w:rsidRPr="00A1622B" w:rsidRDefault="00A1622B" w:rsidP="00A1622B">
      <w:pPr>
        <w:pStyle w:val="NormalWeb"/>
        <w:spacing w:before="0" w:beforeAutospacing="0" w:after="0" w:afterAutospacing="0"/>
        <w:jc w:val="both"/>
        <w:rPr>
          <w:rFonts w:ascii="Century Gothic" w:hAnsi="Century Gothic"/>
          <w:sz w:val="20"/>
          <w:szCs w:val="20"/>
        </w:rPr>
      </w:pPr>
      <w:r w:rsidRPr="00A1622B">
        <w:rPr>
          <w:rStyle w:val="Forte"/>
          <w:rFonts w:ascii="Century Gothic" w:hAnsi="Century Gothic"/>
          <w:sz w:val="20"/>
          <w:szCs w:val="20"/>
        </w:rPr>
        <w:t>g)</w:t>
      </w:r>
      <w:r w:rsidRPr="00A1622B">
        <w:rPr>
          <w:rFonts w:ascii="Century Gothic" w:hAnsi="Century Gothic"/>
          <w:sz w:val="20"/>
          <w:szCs w:val="20"/>
        </w:rPr>
        <w:t xml:space="preserve"> Efetuar os pagamentos devidos pelos materiais efetivamente fornecidos e regularmente recebidos, após a conferência e o ateste da documentação fiscal, observadas as condições estabelecidas no contrato;</w:t>
      </w:r>
    </w:p>
    <w:p w14:paraId="578F5CA5" w14:textId="77777777" w:rsidR="00A1622B" w:rsidRPr="00A1622B" w:rsidRDefault="00A1622B" w:rsidP="00A1622B">
      <w:pPr>
        <w:pStyle w:val="NormalWeb"/>
        <w:spacing w:before="0" w:beforeAutospacing="0" w:after="0" w:afterAutospacing="0"/>
        <w:jc w:val="both"/>
        <w:rPr>
          <w:rFonts w:ascii="Century Gothic" w:hAnsi="Century Gothic"/>
          <w:sz w:val="20"/>
          <w:szCs w:val="20"/>
        </w:rPr>
      </w:pPr>
      <w:r w:rsidRPr="00A1622B">
        <w:rPr>
          <w:rStyle w:val="Forte"/>
          <w:rFonts w:ascii="Century Gothic" w:hAnsi="Century Gothic"/>
          <w:sz w:val="20"/>
          <w:szCs w:val="20"/>
        </w:rPr>
        <w:t>h)</w:t>
      </w:r>
      <w:r w:rsidRPr="00A1622B">
        <w:rPr>
          <w:rFonts w:ascii="Century Gothic" w:hAnsi="Century Gothic"/>
          <w:sz w:val="20"/>
          <w:szCs w:val="20"/>
        </w:rPr>
        <w:t xml:space="preserve"> Manter registros das solicitações, ordens de fornecimento, entregas, recebimentos, ocorrências e demais atos relacionados à execução contratual, garantindo a rastreabilidade dos fornecimentos realizados;</w:t>
      </w:r>
    </w:p>
    <w:p w14:paraId="31E210B7" w14:textId="77777777" w:rsidR="00A1622B" w:rsidRPr="00A1622B" w:rsidRDefault="00A1622B" w:rsidP="00A1622B">
      <w:pPr>
        <w:pStyle w:val="NormalWeb"/>
        <w:spacing w:before="0" w:beforeAutospacing="0" w:after="0" w:afterAutospacing="0"/>
        <w:jc w:val="both"/>
        <w:rPr>
          <w:rFonts w:ascii="Century Gothic" w:hAnsi="Century Gothic"/>
          <w:sz w:val="20"/>
          <w:szCs w:val="20"/>
        </w:rPr>
      </w:pPr>
      <w:r w:rsidRPr="00A1622B">
        <w:rPr>
          <w:rStyle w:val="Forte"/>
          <w:rFonts w:ascii="Century Gothic" w:hAnsi="Century Gothic"/>
          <w:sz w:val="20"/>
          <w:szCs w:val="20"/>
        </w:rPr>
        <w:t>i)</w:t>
      </w:r>
      <w:r w:rsidRPr="00A1622B">
        <w:rPr>
          <w:rFonts w:ascii="Century Gothic" w:hAnsi="Century Gothic"/>
          <w:sz w:val="20"/>
          <w:szCs w:val="20"/>
        </w:rPr>
        <w:t xml:space="preserve"> Observar os critérios e procedimentos objetivos de distribuição das demandas entre os fornecedores credenciados e contratados, conforme estabelecido no instrumento convocatório e seus anexos;</w:t>
      </w:r>
    </w:p>
    <w:p w14:paraId="48A8101A" w14:textId="77777777" w:rsidR="00A1622B" w:rsidRPr="00A1622B" w:rsidRDefault="00A1622B" w:rsidP="00A1622B">
      <w:pPr>
        <w:pStyle w:val="NormalWeb"/>
        <w:spacing w:before="0" w:beforeAutospacing="0" w:after="0" w:afterAutospacing="0"/>
        <w:jc w:val="both"/>
        <w:rPr>
          <w:rFonts w:ascii="Century Gothic" w:hAnsi="Century Gothic"/>
          <w:sz w:val="20"/>
          <w:szCs w:val="20"/>
        </w:rPr>
      </w:pPr>
      <w:r w:rsidRPr="00A1622B">
        <w:rPr>
          <w:rStyle w:val="Forte"/>
          <w:rFonts w:ascii="Century Gothic" w:hAnsi="Century Gothic"/>
          <w:sz w:val="20"/>
          <w:szCs w:val="20"/>
        </w:rPr>
        <w:t>j)</w:t>
      </w:r>
      <w:r w:rsidRPr="00A1622B">
        <w:rPr>
          <w:rFonts w:ascii="Century Gothic" w:hAnsi="Century Gothic"/>
          <w:sz w:val="20"/>
          <w:szCs w:val="20"/>
        </w:rPr>
        <w:t xml:space="preserve"> Comunicar à CONTRATADA as condições e os procedimentos necessários para a entrega dos materiais, inclusive quanto aos locais, horários e condições de recebimento;</w:t>
      </w:r>
    </w:p>
    <w:p w14:paraId="727E8431" w14:textId="77777777" w:rsidR="00A1622B" w:rsidRPr="00A1622B" w:rsidRDefault="00A1622B" w:rsidP="00A1622B">
      <w:pPr>
        <w:pStyle w:val="NormalWeb"/>
        <w:spacing w:before="0" w:beforeAutospacing="0" w:after="0" w:afterAutospacing="0"/>
        <w:jc w:val="both"/>
        <w:rPr>
          <w:rFonts w:ascii="Century Gothic" w:hAnsi="Century Gothic"/>
          <w:sz w:val="20"/>
          <w:szCs w:val="20"/>
        </w:rPr>
      </w:pPr>
      <w:r w:rsidRPr="00A1622B">
        <w:rPr>
          <w:rStyle w:val="Forte"/>
          <w:rFonts w:ascii="Century Gothic" w:hAnsi="Century Gothic"/>
          <w:sz w:val="20"/>
          <w:szCs w:val="20"/>
        </w:rPr>
        <w:t>k)</w:t>
      </w:r>
      <w:r w:rsidRPr="00A1622B">
        <w:rPr>
          <w:rFonts w:ascii="Century Gothic" w:hAnsi="Century Gothic"/>
          <w:sz w:val="20"/>
          <w:szCs w:val="20"/>
        </w:rPr>
        <w:t xml:space="preserve"> Proporcionar à CONTRATADA as condições necessárias para o cumprimento das obrigações contratuais, quando tais condições dependerem de providências de responsabilidade do CONTRATANTE;</w:t>
      </w:r>
    </w:p>
    <w:p w14:paraId="7AA24854" w14:textId="77777777" w:rsidR="00A1622B" w:rsidRPr="00A1622B" w:rsidRDefault="00A1622B" w:rsidP="00A1622B">
      <w:pPr>
        <w:pStyle w:val="NormalWeb"/>
        <w:spacing w:before="0" w:beforeAutospacing="0" w:after="0" w:afterAutospacing="0"/>
        <w:jc w:val="both"/>
        <w:rPr>
          <w:rFonts w:ascii="Century Gothic" w:hAnsi="Century Gothic"/>
          <w:sz w:val="20"/>
          <w:szCs w:val="20"/>
        </w:rPr>
      </w:pPr>
      <w:r w:rsidRPr="00A1622B">
        <w:rPr>
          <w:rStyle w:val="Forte"/>
          <w:rFonts w:ascii="Century Gothic" w:hAnsi="Century Gothic"/>
          <w:sz w:val="20"/>
          <w:szCs w:val="20"/>
        </w:rPr>
        <w:t>l)</w:t>
      </w:r>
      <w:r w:rsidRPr="00A1622B">
        <w:rPr>
          <w:rFonts w:ascii="Century Gothic" w:hAnsi="Century Gothic"/>
          <w:sz w:val="20"/>
          <w:szCs w:val="20"/>
        </w:rPr>
        <w:t xml:space="preserve"> Comunicar formalmente à CONTRATADA qualquer alteração relevante nas condições de fornecimento que possa afetar a execução do contrato;</w:t>
      </w:r>
    </w:p>
    <w:p w14:paraId="3EBDBA86" w14:textId="77777777" w:rsidR="00A1622B" w:rsidRPr="00A1622B" w:rsidRDefault="00A1622B" w:rsidP="00A1622B">
      <w:pPr>
        <w:pStyle w:val="NormalWeb"/>
        <w:spacing w:before="0" w:beforeAutospacing="0" w:after="0" w:afterAutospacing="0"/>
        <w:jc w:val="both"/>
        <w:rPr>
          <w:rFonts w:ascii="Century Gothic" w:hAnsi="Century Gothic"/>
          <w:sz w:val="20"/>
          <w:szCs w:val="20"/>
        </w:rPr>
      </w:pPr>
      <w:r w:rsidRPr="00A1622B">
        <w:rPr>
          <w:rStyle w:val="Forte"/>
          <w:rFonts w:ascii="Century Gothic" w:hAnsi="Century Gothic"/>
          <w:sz w:val="20"/>
          <w:szCs w:val="20"/>
        </w:rPr>
        <w:t>m)</w:t>
      </w:r>
      <w:r w:rsidRPr="00A1622B">
        <w:rPr>
          <w:rFonts w:ascii="Century Gothic" w:hAnsi="Century Gothic"/>
          <w:sz w:val="20"/>
          <w:szCs w:val="20"/>
        </w:rPr>
        <w:t xml:space="preserve"> Aplicar, quando cabíveis, as sanções administrativas previstas neste contrato, no instrumento convocatório e na legislação vigente, assegurados o contraditório e a ampla defesa.</w:t>
      </w:r>
    </w:p>
    <w:p w14:paraId="0FA971D6" w14:textId="0E1B09C9" w:rsidR="00A1622B" w:rsidRPr="00A1622B" w:rsidRDefault="00943AAB" w:rsidP="00A1622B">
      <w:pPr>
        <w:pStyle w:val="Ttulo4"/>
        <w:spacing w:before="0" w:after="0"/>
        <w:jc w:val="both"/>
        <w:rPr>
          <w:rFonts w:ascii="Century Gothic" w:hAnsi="Century Gothic"/>
          <w:sz w:val="20"/>
          <w:szCs w:val="20"/>
        </w:rPr>
      </w:pPr>
      <w:r>
        <w:rPr>
          <w:rFonts w:ascii="Century Gothic" w:hAnsi="Century Gothic"/>
          <w:sz w:val="20"/>
          <w:szCs w:val="20"/>
        </w:rPr>
        <w:t>9</w:t>
      </w:r>
      <w:r w:rsidR="00A1622B" w:rsidRPr="00A1622B">
        <w:rPr>
          <w:rFonts w:ascii="Century Gothic" w:hAnsi="Century Gothic"/>
          <w:sz w:val="20"/>
          <w:szCs w:val="20"/>
        </w:rPr>
        <w:t>.2.2. DAS OBRIGAÇÕES DA CONTRATADA</w:t>
      </w:r>
    </w:p>
    <w:p w14:paraId="7280D955" w14:textId="77777777" w:rsidR="00A1622B" w:rsidRPr="00A1622B" w:rsidRDefault="00A1622B" w:rsidP="00A1622B">
      <w:pPr>
        <w:pStyle w:val="NormalWeb"/>
        <w:spacing w:before="0" w:beforeAutospacing="0" w:after="0" w:afterAutospacing="0"/>
        <w:jc w:val="both"/>
        <w:rPr>
          <w:rFonts w:ascii="Century Gothic" w:hAnsi="Century Gothic"/>
          <w:sz w:val="20"/>
          <w:szCs w:val="20"/>
        </w:rPr>
      </w:pPr>
      <w:r w:rsidRPr="00A1622B">
        <w:rPr>
          <w:rFonts w:ascii="Century Gothic" w:hAnsi="Century Gothic"/>
          <w:sz w:val="20"/>
          <w:szCs w:val="20"/>
        </w:rPr>
        <w:t>A CONTRATADA deverá cumprir integralmente as obrigações previstas no instrumento de credenciamento, no contrato, no Termo de Referência e nas solicitações ou ordens de fornecimento emitidas pelo SAMAE, observadas as disposições da Lei Federal nº 14.133/2021.</w:t>
      </w:r>
    </w:p>
    <w:p w14:paraId="541E93BB" w14:textId="77777777" w:rsidR="00A1622B" w:rsidRPr="00A1622B" w:rsidRDefault="00A1622B" w:rsidP="00A1622B">
      <w:pPr>
        <w:pStyle w:val="NormalWeb"/>
        <w:spacing w:before="0" w:beforeAutospacing="0" w:after="0" w:afterAutospacing="0"/>
        <w:jc w:val="both"/>
        <w:rPr>
          <w:rFonts w:ascii="Century Gothic" w:hAnsi="Century Gothic"/>
          <w:sz w:val="20"/>
          <w:szCs w:val="20"/>
        </w:rPr>
      </w:pPr>
      <w:r w:rsidRPr="00A1622B">
        <w:rPr>
          <w:rFonts w:ascii="Century Gothic" w:hAnsi="Century Gothic"/>
          <w:sz w:val="20"/>
          <w:szCs w:val="20"/>
        </w:rPr>
        <w:t>Constituem obrigações da CONTRATADA:</w:t>
      </w:r>
    </w:p>
    <w:p w14:paraId="34163E88" w14:textId="77777777" w:rsidR="00A1622B" w:rsidRPr="00A1622B" w:rsidRDefault="00A1622B" w:rsidP="00A1622B">
      <w:pPr>
        <w:pStyle w:val="NormalWeb"/>
        <w:spacing w:before="0" w:beforeAutospacing="0" w:after="0" w:afterAutospacing="0"/>
        <w:jc w:val="both"/>
        <w:rPr>
          <w:rFonts w:ascii="Century Gothic" w:hAnsi="Century Gothic"/>
          <w:sz w:val="20"/>
          <w:szCs w:val="20"/>
        </w:rPr>
      </w:pPr>
      <w:r w:rsidRPr="00A1622B">
        <w:rPr>
          <w:rStyle w:val="Forte"/>
          <w:rFonts w:ascii="Century Gothic" w:hAnsi="Century Gothic"/>
          <w:sz w:val="20"/>
          <w:szCs w:val="20"/>
        </w:rPr>
        <w:t>a)</w:t>
      </w:r>
      <w:r w:rsidRPr="00A1622B">
        <w:rPr>
          <w:rFonts w:ascii="Century Gothic" w:hAnsi="Century Gothic"/>
          <w:sz w:val="20"/>
          <w:szCs w:val="20"/>
        </w:rPr>
        <w:t xml:space="preserve"> Fornecer os materiais solicitados pelo CONTRATANTE em conformidade com as especificações técnicas, quantidades, marcas ou referências eventualmente exigidas e demais condições estabelecidas no Termo de Referência;</w:t>
      </w:r>
    </w:p>
    <w:p w14:paraId="5469B9D4" w14:textId="77777777" w:rsidR="00A1622B" w:rsidRPr="00A1622B" w:rsidRDefault="00A1622B" w:rsidP="00A1622B">
      <w:pPr>
        <w:pStyle w:val="NormalWeb"/>
        <w:spacing w:before="0" w:beforeAutospacing="0" w:after="0" w:afterAutospacing="0"/>
        <w:jc w:val="both"/>
        <w:rPr>
          <w:rFonts w:ascii="Century Gothic" w:hAnsi="Century Gothic"/>
          <w:sz w:val="20"/>
          <w:szCs w:val="20"/>
        </w:rPr>
      </w:pPr>
      <w:r w:rsidRPr="00A1622B">
        <w:rPr>
          <w:rStyle w:val="Forte"/>
          <w:rFonts w:ascii="Century Gothic" w:hAnsi="Century Gothic"/>
          <w:sz w:val="20"/>
          <w:szCs w:val="20"/>
        </w:rPr>
        <w:t>b)</w:t>
      </w:r>
      <w:r w:rsidRPr="00A1622B">
        <w:rPr>
          <w:rFonts w:ascii="Century Gothic" w:hAnsi="Century Gothic"/>
          <w:sz w:val="20"/>
          <w:szCs w:val="20"/>
        </w:rPr>
        <w:t xml:space="preserve"> Manter, durante toda a execução contratual, as condições de habilitação e qualificação exigidas para o credenciamento, comunicando ao CONTRATANTE qualquer alteração que possa comprometer sua regularidade ou capacidade de fornecimento;</w:t>
      </w:r>
    </w:p>
    <w:p w14:paraId="770ACC5C" w14:textId="77777777" w:rsidR="00A1622B" w:rsidRPr="00A1622B" w:rsidRDefault="00A1622B" w:rsidP="00A1622B">
      <w:pPr>
        <w:pStyle w:val="NormalWeb"/>
        <w:spacing w:before="0" w:beforeAutospacing="0" w:after="0" w:afterAutospacing="0"/>
        <w:jc w:val="both"/>
        <w:rPr>
          <w:rFonts w:ascii="Century Gothic" w:hAnsi="Century Gothic"/>
          <w:sz w:val="20"/>
          <w:szCs w:val="20"/>
        </w:rPr>
      </w:pPr>
      <w:r w:rsidRPr="00A1622B">
        <w:rPr>
          <w:rStyle w:val="Forte"/>
          <w:rFonts w:ascii="Century Gothic" w:hAnsi="Century Gothic"/>
          <w:sz w:val="20"/>
          <w:szCs w:val="20"/>
        </w:rPr>
        <w:t>c)</w:t>
      </w:r>
      <w:r w:rsidRPr="00A1622B">
        <w:rPr>
          <w:rFonts w:ascii="Century Gothic" w:hAnsi="Century Gothic"/>
          <w:sz w:val="20"/>
          <w:szCs w:val="20"/>
        </w:rPr>
        <w:t xml:space="preserve"> Disponibilizar os materiais em condições adequadas de uso, conservação, qualidade e segurança, observando as normas técnicas aplicáveis e a legislação vigente;</w:t>
      </w:r>
    </w:p>
    <w:p w14:paraId="744ED729" w14:textId="77777777" w:rsidR="00A1622B" w:rsidRPr="00A1622B" w:rsidRDefault="00A1622B" w:rsidP="00A1622B">
      <w:pPr>
        <w:pStyle w:val="NormalWeb"/>
        <w:spacing w:before="0" w:beforeAutospacing="0" w:after="0" w:afterAutospacing="0"/>
        <w:jc w:val="both"/>
        <w:rPr>
          <w:rFonts w:ascii="Century Gothic" w:hAnsi="Century Gothic"/>
          <w:sz w:val="20"/>
          <w:szCs w:val="20"/>
        </w:rPr>
      </w:pPr>
      <w:r w:rsidRPr="00A1622B">
        <w:rPr>
          <w:rStyle w:val="Forte"/>
          <w:rFonts w:ascii="Century Gothic" w:hAnsi="Century Gothic"/>
          <w:sz w:val="20"/>
          <w:szCs w:val="20"/>
        </w:rPr>
        <w:t>d)</w:t>
      </w:r>
      <w:r w:rsidRPr="00A1622B">
        <w:rPr>
          <w:rFonts w:ascii="Century Gothic" w:hAnsi="Century Gothic"/>
          <w:sz w:val="20"/>
          <w:szCs w:val="20"/>
        </w:rPr>
        <w:t xml:space="preserve"> Cumprir os prazos, locais e condições de entrega estabelecidos nas solicitações ou ordens de fornecimento, ressalvadas situações devidamente justificadas e comunicadas ao CONTRATANTE;</w:t>
      </w:r>
    </w:p>
    <w:p w14:paraId="0FA135E9" w14:textId="77777777" w:rsidR="00A1622B" w:rsidRPr="00A1622B" w:rsidRDefault="00A1622B" w:rsidP="00A1622B">
      <w:pPr>
        <w:pStyle w:val="NormalWeb"/>
        <w:spacing w:before="0" w:beforeAutospacing="0" w:after="0" w:afterAutospacing="0"/>
        <w:jc w:val="both"/>
        <w:rPr>
          <w:rFonts w:ascii="Century Gothic" w:hAnsi="Century Gothic"/>
          <w:sz w:val="20"/>
          <w:szCs w:val="20"/>
        </w:rPr>
      </w:pPr>
      <w:r w:rsidRPr="00A1622B">
        <w:rPr>
          <w:rStyle w:val="Forte"/>
          <w:rFonts w:ascii="Century Gothic" w:hAnsi="Century Gothic"/>
          <w:sz w:val="20"/>
          <w:szCs w:val="20"/>
        </w:rPr>
        <w:t>e)</w:t>
      </w:r>
      <w:r w:rsidRPr="00A1622B">
        <w:rPr>
          <w:rFonts w:ascii="Century Gothic" w:hAnsi="Century Gothic"/>
          <w:sz w:val="20"/>
          <w:szCs w:val="20"/>
        </w:rPr>
        <w:t xml:space="preserve"> Substituir, reparar ou corrigir, às suas expensas, os materiais entregues em desacordo com as especificações, que apresentem defeitos, avarias ou irregularidades, dentro dos prazos estabelecidos pela Administração;</w:t>
      </w:r>
    </w:p>
    <w:p w14:paraId="369DE26B" w14:textId="77777777" w:rsidR="00A1622B" w:rsidRPr="00A1622B" w:rsidRDefault="00A1622B" w:rsidP="00A1622B">
      <w:pPr>
        <w:pStyle w:val="NormalWeb"/>
        <w:spacing w:before="0" w:beforeAutospacing="0" w:after="0" w:afterAutospacing="0"/>
        <w:jc w:val="both"/>
        <w:rPr>
          <w:rFonts w:ascii="Century Gothic" w:hAnsi="Century Gothic"/>
          <w:sz w:val="20"/>
          <w:szCs w:val="20"/>
        </w:rPr>
      </w:pPr>
      <w:r w:rsidRPr="00A1622B">
        <w:rPr>
          <w:rStyle w:val="Forte"/>
          <w:rFonts w:ascii="Century Gothic" w:hAnsi="Century Gothic"/>
          <w:sz w:val="20"/>
          <w:szCs w:val="20"/>
        </w:rPr>
        <w:t>f)</w:t>
      </w:r>
      <w:r w:rsidRPr="00A1622B">
        <w:rPr>
          <w:rFonts w:ascii="Century Gothic" w:hAnsi="Century Gothic"/>
          <w:sz w:val="20"/>
          <w:szCs w:val="20"/>
        </w:rPr>
        <w:t xml:space="preserve"> Responsabilizar-se integralmente pelos encargos decorrentes do fornecimento, incluindo transporte, carregamento, descarregamento, seguros, tributos e demais custos necessários à entrega dos materiais, quando aplicável;</w:t>
      </w:r>
    </w:p>
    <w:p w14:paraId="6203F43E" w14:textId="77777777" w:rsidR="00A1622B" w:rsidRPr="00A1622B" w:rsidRDefault="00A1622B" w:rsidP="00A1622B">
      <w:pPr>
        <w:pStyle w:val="NormalWeb"/>
        <w:spacing w:before="0" w:beforeAutospacing="0" w:after="0" w:afterAutospacing="0"/>
        <w:jc w:val="both"/>
        <w:rPr>
          <w:rFonts w:ascii="Century Gothic" w:hAnsi="Century Gothic"/>
          <w:sz w:val="20"/>
          <w:szCs w:val="20"/>
        </w:rPr>
      </w:pPr>
      <w:r w:rsidRPr="00A1622B">
        <w:rPr>
          <w:rStyle w:val="Forte"/>
          <w:rFonts w:ascii="Century Gothic" w:hAnsi="Century Gothic"/>
          <w:sz w:val="20"/>
          <w:szCs w:val="20"/>
        </w:rPr>
        <w:t>g)</w:t>
      </w:r>
      <w:r w:rsidRPr="00A1622B">
        <w:rPr>
          <w:rFonts w:ascii="Century Gothic" w:hAnsi="Century Gothic"/>
          <w:sz w:val="20"/>
          <w:szCs w:val="20"/>
        </w:rPr>
        <w:t xml:space="preserve"> Emitir os documentos fiscais correspondentes aos fornecimentos realizados, observando as exigências legais e as condições estabelecidas pelo CONTRATANTE;</w:t>
      </w:r>
    </w:p>
    <w:p w14:paraId="4CBDD267" w14:textId="77777777" w:rsidR="00A1622B" w:rsidRPr="00A1622B" w:rsidRDefault="00A1622B" w:rsidP="00A1622B">
      <w:pPr>
        <w:pStyle w:val="NormalWeb"/>
        <w:spacing w:before="0" w:beforeAutospacing="0" w:after="0" w:afterAutospacing="0"/>
        <w:jc w:val="both"/>
        <w:rPr>
          <w:rFonts w:ascii="Century Gothic" w:hAnsi="Century Gothic"/>
          <w:sz w:val="20"/>
          <w:szCs w:val="20"/>
        </w:rPr>
      </w:pPr>
      <w:r w:rsidRPr="00A1622B">
        <w:rPr>
          <w:rStyle w:val="Forte"/>
          <w:rFonts w:ascii="Century Gothic" w:hAnsi="Century Gothic"/>
          <w:sz w:val="20"/>
          <w:szCs w:val="20"/>
        </w:rPr>
        <w:t>h)</w:t>
      </w:r>
      <w:r w:rsidRPr="00A1622B">
        <w:rPr>
          <w:rFonts w:ascii="Century Gothic" w:hAnsi="Century Gothic"/>
          <w:sz w:val="20"/>
          <w:szCs w:val="20"/>
        </w:rPr>
        <w:t xml:space="preserve"> Fornecer informações, documentos e esclarecimentos necessários à fiscalização, ao recebimento e à conferência dos materiais, sempre que solicitados pela Administração;</w:t>
      </w:r>
    </w:p>
    <w:p w14:paraId="293D9821" w14:textId="77777777" w:rsidR="00A1622B" w:rsidRPr="00A1622B" w:rsidRDefault="00A1622B" w:rsidP="00A1622B">
      <w:pPr>
        <w:pStyle w:val="NormalWeb"/>
        <w:spacing w:before="0" w:beforeAutospacing="0" w:after="0" w:afterAutospacing="0"/>
        <w:jc w:val="both"/>
        <w:rPr>
          <w:rFonts w:ascii="Century Gothic" w:hAnsi="Century Gothic"/>
          <w:sz w:val="20"/>
          <w:szCs w:val="20"/>
        </w:rPr>
      </w:pPr>
      <w:r w:rsidRPr="00A1622B">
        <w:rPr>
          <w:rStyle w:val="Forte"/>
          <w:rFonts w:ascii="Century Gothic" w:hAnsi="Century Gothic"/>
          <w:sz w:val="20"/>
          <w:szCs w:val="20"/>
        </w:rPr>
        <w:t>i)</w:t>
      </w:r>
      <w:r w:rsidRPr="00A1622B">
        <w:rPr>
          <w:rFonts w:ascii="Century Gothic" w:hAnsi="Century Gothic"/>
          <w:sz w:val="20"/>
          <w:szCs w:val="20"/>
        </w:rPr>
        <w:t xml:space="preserve"> Responsabilizar-se pelos danos causados ao CONTRATANTE ou a terceiros decorrentes de sua ação ou omissão, dolosa ou culposa, na execução das obrigações contratuais, na forma da legislação aplicável;</w:t>
      </w:r>
    </w:p>
    <w:p w14:paraId="3B01F43E" w14:textId="04828FAE" w:rsidR="00A1622B" w:rsidRPr="00A1622B" w:rsidRDefault="00386157" w:rsidP="00A1622B">
      <w:pPr>
        <w:pStyle w:val="NormalWeb"/>
        <w:spacing w:before="0" w:beforeAutospacing="0" w:after="0" w:afterAutospacing="0"/>
        <w:jc w:val="both"/>
        <w:rPr>
          <w:rFonts w:ascii="Century Gothic" w:hAnsi="Century Gothic"/>
          <w:sz w:val="20"/>
          <w:szCs w:val="20"/>
        </w:rPr>
      </w:pPr>
      <w:r w:rsidRPr="00386157">
        <w:rPr>
          <w:rFonts w:ascii="Century Gothic" w:hAnsi="Century Gothic"/>
          <w:b/>
          <w:noProof/>
          <w:sz w:val="20"/>
          <w:szCs w:val="20"/>
        </w:rPr>
        <mc:AlternateContent>
          <mc:Choice Requires="wps">
            <w:drawing>
              <wp:anchor distT="0" distB="0" distL="114300" distR="114300" simplePos="0" relativeHeight="251728896" behindDoc="1" locked="0" layoutInCell="0" allowOverlap="1" wp14:anchorId="1FCEBBDD" wp14:editId="5909C2DC">
                <wp:simplePos x="0" y="0"/>
                <wp:positionH relativeFrom="margin">
                  <wp:posOffset>0</wp:posOffset>
                </wp:positionH>
                <wp:positionV relativeFrom="margin">
                  <wp:posOffset>2023745</wp:posOffset>
                </wp:positionV>
                <wp:extent cx="5865495" cy="2513965"/>
                <wp:effectExtent l="0" t="0" r="0" b="0"/>
                <wp:wrapNone/>
                <wp:docPr id="41" name="Caixa de Texto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633FBE1"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FCEBBDD" id="Caixa de Texto 41" o:spid="_x0000_s1059" type="#_x0000_t202" style="position:absolute;left:0;text-align:left;margin-left:0;margin-top:159.35pt;width:461.85pt;height:197.95pt;rotation:-45;z-index:-25158758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" o:allowincell="f" filled="f" stroked="f">
                <v:stroke joinstyle="round"/>
                <o:lock v:ext="edit" shapetype="t"/>
                <v:textbox style="mso-fit-shape-to-text:t">
                  <w:txbxContent>
                    <w:p w14:paraId="2633FBE1"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v:textbox>
                <w10:wrap anchorx="margin" anchory="margin"/>
              </v:shape>
            </w:pict>
          </mc:Fallback>
        </mc:AlternateContent>
      </w:r>
      <w:r w:rsidR="00A1622B" w:rsidRPr="00A1622B">
        <w:rPr>
          <w:rStyle w:val="Forte"/>
          <w:rFonts w:ascii="Century Gothic" w:hAnsi="Century Gothic"/>
          <w:sz w:val="20"/>
          <w:szCs w:val="20"/>
        </w:rPr>
        <w:t>j)</w:t>
      </w:r>
      <w:r w:rsidR="00A1622B" w:rsidRPr="00A1622B">
        <w:rPr>
          <w:rFonts w:ascii="Century Gothic" w:hAnsi="Century Gothic"/>
          <w:sz w:val="20"/>
          <w:szCs w:val="20"/>
        </w:rPr>
        <w:t xml:space="preserve"> Não transferir a terceiros, sem prévia autorização do CONTRATANTE e quando admitido pelas condições do credenciamento, as obrigações decorrentes do contrato;</w:t>
      </w:r>
    </w:p>
    <w:p w14:paraId="5503C896" w14:textId="77777777" w:rsidR="00A1622B" w:rsidRPr="00A1622B" w:rsidRDefault="00A1622B" w:rsidP="00A1622B">
      <w:pPr>
        <w:pStyle w:val="NormalWeb"/>
        <w:spacing w:before="0" w:beforeAutospacing="0" w:after="0" w:afterAutospacing="0"/>
        <w:jc w:val="both"/>
        <w:rPr>
          <w:rFonts w:ascii="Century Gothic" w:hAnsi="Century Gothic"/>
          <w:sz w:val="20"/>
          <w:szCs w:val="20"/>
        </w:rPr>
      </w:pPr>
      <w:r w:rsidRPr="00A1622B">
        <w:rPr>
          <w:rStyle w:val="Forte"/>
          <w:rFonts w:ascii="Century Gothic" w:hAnsi="Century Gothic"/>
          <w:sz w:val="20"/>
          <w:szCs w:val="20"/>
        </w:rPr>
        <w:t>k)</w:t>
      </w:r>
      <w:r w:rsidRPr="00A1622B">
        <w:rPr>
          <w:rFonts w:ascii="Century Gothic" w:hAnsi="Century Gothic"/>
          <w:sz w:val="20"/>
          <w:szCs w:val="20"/>
        </w:rPr>
        <w:t xml:space="preserve"> Manter atualizados seus dados cadastrais, comerciais, fiscais e de contato utilizados para comunicação com o SAMAE;</w:t>
      </w:r>
    </w:p>
    <w:p w14:paraId="0D330913" w14:textId="77777777" w:rsidR="00A1622B" w:rsidRPr="00A1622B" w:rsidRDefault="00A1622B" w:rsidP="00A1622B">
      <w:pPr>
        <w:pStyle w:val="NormalWeb"/>
        <w:spacing w:before="0" w:beforeAutospacing="0" w:after="0" w:afterAutospacing="0"/>
        <w:jc w:val="both"/>
        <w:rPr>
          <w:rFonts w:ascii="Century Gothic" w:hAnsi="Century Gothic"/>
          <w:sz w:val="20"/>
          <w:szCs w:val="20"/>
        </w:rPr>
      </w:pPr>
      <w:r w:rsidRPr="00A1622B">
        <w:rPr>
          <w:rStyle w:val="Forte"/>
          <w:rFonts w:ascii="Century Gothic" w:hAnsi="Century Gothic"/>
          <w:sz w:val="20"/>
          <w:szCs w:val="20"/>
        </w:rPr>
        <w:t>l)</w:t>
      </w:r>
      <w:r w:rsidRPr="00A1622B">
        <w:rPr>
          <w:rFonts w:ascii="Century Gothic" w:hAnsi="Century Gothic"/>
          <w:sz w:val="20"/>
          <w:szCs w:val="20"/>
        </w:rPr>
        <w:t xml:space="preserve"> Abster-se de recusar injustificadamente o fornecimento de materiais para os quais tenha sido regularmente contratado e que estejam abrangidos pelas condições de sua habilitação e capacidade de fornecimento, observadas as regras de distribuição das demandas previstas no credenciamento;</w:t>
      </w:r>
    </w:p>
    <w:p w14:paraId="79EFC490" w14:textId="77777777" w:rsidR="00A1622B" w:rsidRPr="00A1622B" w:rsidRDefault="00A1622B" w:rsidP="00A1622B">
      <w:pPr>
        <w:pStyle w:val="NormalWeb"/>
        <w:spacing w:before="0" w:beforeAutospacing="0" w:after="0" w:afterAutospacing="0"/>
        <w:jc w:val="both"/>
        <w:rPr>
          <w:rFonts w:ascii="Century Gothic" w:hAnsi="Century Gothic"/>
          <w:sz w:val="20"/>
          <w:szCs w:val="20"/>
        </w:rPr>
      </w:pPr>
      <w:r w:rsidRPr="00A1622B">
        <w:rPr>
          <w:rStyle w:val="Forte"/>
          <w:rFonts w:ascii="Century Gothic" w:hAnsi="Century Gothic"/>
          <w:sz w:val="20"/>
          <w:szCs w:val="20"/>
        </w:rPr>
        <w:t>m)</w:t>
      </w:r>
      <w:r w:rsidRPr="00A1622B">
        <w:rPr>
          <w:rFonts w:ascii="Century Gothic" w:hAnsi="Century Gothic"/>
          <w:sz w:val="20"/>
          <w:szCs w:val="20"/>
        </w:rPr>
        <w:t xml:space="preserve"> Comunicar imediatamente ao CONTRATANTE qualquer circunstância superveniente que possa impedir, retardar ou comprometer o cumprimento de uma solicitação ou ordem de fornecimento;</w:t>
      </w:r>
    </w:p>
    <w:p w14:paraId="7E54BE05" w14:textId="77777777" w:rsidR="00A1622B" w:rsidRPr="00A1622B" w:rsidRDefault="00A1622B" w:rsidP="00A1622B">
      <w:pPr>
        <w:pStyle w:val="NormalWeb"/>
        <w:spacing w:before="0" w:beforeAutospacing="0" w:after="0" w:afterAutospacing="0"/>
        <w:jc w:val="both"/>
        <w:rPr>
          <w:rFonts w:ascii="Century Gothic" w:hAnsi="Century Gothic"/>
          <w:sz w:val="20"/>
          <w:szCs w:val="20"/>
        </w:rPr>
      </w:pPr>
      <w:r w:rsidRPr="00A1622B">
        <w:rPr>
          <w:rStyle w:val="Forte"/>
          <w:rFonts w:ascii="Century Gothic" w:hAnsi="Century Gothic"/>
          <w:sz w:val="20"/>
          <w:szCs w:val="20"/>
        </w:rPr>
        <w:t>n)</w:t>
      </w:r>
      <w:r w:rsidRPr="00A1622B">
        <w:rPr>
          <w:rFonts w:ascii="Century Gothic" w:hAnsi="Century Gothic"/>
          <w:sz w:val="20"/>
          <w:szCs w:val="20"/>
        </w:rPr>
        <w:t xml:space="preserve"> Cumprir as demais obrigações estabelecidas no instrumento convocatório, no Termo de Referência, no contrato e na legislação aplicável.</w:t>
      </w:r>
    </w:p>
    <w:p w14:paraId="140AD3CF" w14:textId="77777777" w:rsidR="00A1622B" w:rsidRPr="00A1622B" w:rsidRDefault="00ED6623" w:rsidP="00A1622B">
      <w:pPr>
        <w:spacing w:after="0"/>
        <w:jc w:val="both"/>
        <w:rPr>
          <w:rFonts w:ascii="Century Gothic" w:hAnsi="Century Gothic"/>
          <w:sz w:val="20"/>
          <w:szCs w:val="20"/>
        </w:rPr>
      </w:pPr>
      <w:r>
        <w:rPr>
          <w:rFonts w:ascii="Century Gothic" w:hAnsi="Century Gothic"/>
          <w:sz w:val="20"/>
          <w:szCs w:val="20"/>
        </w:rPr>
        <w:pict w14:anchorId="5449A945">
          <v:rect id="_x0000_i1084" style="width:0;height:1.5pt" o:hralign="center" o:hrstd="t" o:hr="t" fillcolor="#a0a0a0" stroked="f"/>
        </w:pict>
      </w:r>
    </w:p>
    <w:p w14:paraId="7E6C67C4" w14:textId="1D0B771F" w:rsidR="00A1622B" w:rsidRPr="00A1622B" w:rsidRDefault="00943AAB" w:rsidP="00A1622B">
      <w:pPr>
        <w:pStyle w:val="Ttulo3"/>
        <w:spacing w:before="0" w:after="0"/>
        <w:jc w:val="both"/>
        <w:rPr>
          <w:rFonts w:ascii="Century Gothic" w:hAnsi="Century Gothic"/>
          <w:sz w:val="20"/>
          <w:szCs w:val="20"/>
        </w:rPr>
      </w:pPr>
      <w:r>
        <w:rPr>
          <w:rFonts w:ascii="Century Gothic" w:hAnsi="Century Gothic"/>
          <w:sz w:val="20"/>
          <w:szCs w:val="20"/>
        </w:rPr>
        <w:t>9</w:t>
      </w:r>
      <w:r w:rsidR="00A1622B" w:rsidRPr="00A1622B">
        <w:rPr>
          <w:rFonts w:ascii="Century Gothic" w:hAnsi="Century Gothic"/>
          <w:sz w:val="20"/>
          <w:szCs w:val="20"/>
        </w:rPr>
        <w:t>.3. DAS INFRAÇÕES E SANÇÕES ADMINISTRATIVAS</w:t>
      </w:r>
    </w:p>
    <w:p w14:paraId="1FD5B38E" w14:textId="7D76C259" w:rsidR="00A1622B" w:rsidRPr="00A1622B" w:rsidRDefault="00943AAB" w:rsidP="00A1622B">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9</w:t>
      </w:r>
      <w:r w:rsidR="00A1622B" w:rsidRPr="00A1622B">
        <w:rPr>
          <w:rStyle w:val="Forte"/>
          <w:rFonts w:ascii="Century Gothic" w:hAnsi="Century Gothic"/>
          <w:sz w:val="20"/>
          <w:szCs w:val="20"/>
        </w:rPr>
        <w:t>.3.1.</w:t>
      </w:r>
      <w:r w:rsidR="00A1622B" w:rsidRPr="00A1622B">
        <w:rPr>
          <w:rFonts w:ascii="Century Gothic" w:hAnsi="Century Gothic"/>
          <w:sz w:val="20"/>
          <w:szCs w:val="20"/>
        </w:rPr>
        <w:t xml:space="preserve"> Constitui infração administrativa, nos termos do art. 155 da Lei Federal nº 14.133/2021, a prática, pela CONTRATADA, de qualquer das condutas previstas no referido dispositivo legal.</w:t>
      </w:r>
    </w:p>
    <w:p w14:paraId="6456110C" w14:textId="682C4066" w:rsidR="00A1622B" w:rsidRPr="00A1622B" w:rsidRDefault="00943AAB" w:rsidP="00A1622B">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9</w:t>
      </w:r>
      <w:r w:rsidR="00A1622B" w:rsidRPr="00A1622B">
        <w:rPr>
          <w:rStyle w:val="Forte"/>
          <w:rFonts w:ascii="Century Gothic" w:hAnsi="Century Gothic"/>
          <w:sz w:val="20"/>
          <w:szCs w:val="20"/>
        </w:rPr>
        <w:t>.3.2.</w:t>
      </w:r>
      <w:r w:rsidR="00A1622B" w:rsidRPr="00A1622B">
        <w:rPr>
          <w:rFonts w:ascii="Century Gothic" w:hAnsi="Century Gothic"/>
          <w:sz w:val="20"/>
          <w:szCs w:val="20"/>
        </w:rPr>
        <w:t xml:space="preserve"> Também poderão caracterizar descumprimento contratual, quando não constituírem infrações mais graves:</w:t>
      </w:r>
    </w:p>
    <w:p w14:paraId="54D8D79E" w14:textId="77777777" w:rsidR="00A1622B" w:rsidRPr="00A1622B" w:rsidRDefault="00A1622B" w:rsidP="00A1622B">
      <w:pPr>
        <w:pStyle w:val="NormalWeb"/>
        <w:spacing w:before="0" w:beforeAutospacing="0" w:after="0" w:afterAutospacing="0"/>
        <w:jc w:val="both"/>
        <w:rPr>
          <w:rFonts w:ascii="Century Gothic" w:hAnsi="Century Gothic"/>
          <w:sz w:val="20"/>
          <w:szCs w:val="20"/>
        </w:rPr>
      </w:pPr>
      <w:r w:rsidRPr="00A1622B">
        <w:rPr>
          <w:rStyle w:val="Forte"/>
          <w:rFonts w:ascii="Century Gothic" w:hAnsi="Century Gothic"/>
          <w:sz w:val="20"/>
          <w:szCs w:val="20"/>
        </w:rPr>
        <w:t>I –</w:t>
      </w:r>
      <w:r w:rsidRPr="00A1622B">
        <w:rPr>
          <w:rFonts w:ascii="Century Gothic" w:hAnsi="Century Gothic"/>
          <w:sz w:val="20"/>
          <w:szCs w:val="20"/>
        </w:rPr>
        <w:t xml:space="preserve"> atraso injustificado na entrega dos materiais;</w:t>
      </w:r>
    </w:p>
    <w:p w14:paraId="1DD4B592" w14:textId="77777777" w:rsidR="00A1622B" w:rsidRPr="00A1622B" w:rsidRDefault="00A1622B" w:rsidP="00A1622B">
      <w:pPr>
        <w:pStyle w:val="NormalWeb"/>
        <w:spacing w:before="0" w:beforeAutospacing="0" w:after="0" w:afterAutospacing="0"/>
        <w:jc w:val="both"/>
        <w:rPr>
          <w:rFonts w:ascii="Century Gothic" w:hAnsi="Century Gothic"/>
          <w:sz w:val="20"/>
          <w:szCs w:val="20"/>
        </w:rPr>
      </w:pPr>
      <w:r w:rsidRPr="00A1622B">
        <w:rPr>
          <w:rStyle w:val="Forte"/>
          <w:rFonts w:ascii="Century Gothic" w:hAnsi="Century Gothic"/>
          <w:sz w:val="20"/>
          <w:szCs w:val="20"/>
        </w:rPr>
        <w:t>II –</w:t>
      </w:r>
      <w:r w:rsidRPr="00A1622B">
        <w:rPr>
          <w:rFonts w:ascii="Century Gothic" w:hAnsi="Century Gothic"/>
          <w:sz w:val="20"/>
          <w:szCs w:val="20"/>
        </w:rPr>
        <w:t xml:space="preserve"> entrega de materiais em desacordo com as especificações, quantidades ou condições estabelecidas;</w:t>
      </w:r>
    </w:p>
    <w:p w14:paraId="04466E78" w14:textId="77777777" w:rsidR="00A1622B" w:rsidRPr="00A1622B" w:rsidRDefault="00A1622B" w:rsidP="00A1622B">
      <w:pPr>
        <w:pStyle w:val="NormalWeb"/>
        <w:spacing w:before="0" w:beforeAutospacing="0" w:after="0" w:afterAutospacing="0"/>
        <w:jc w:val="both"/>
        <w:rPr>
          <w:rFonts w:ascii="Century Gothic" w:hAnsi="Century Gothic"/>
          <w:sz w:val="20"/>
          <w:szCs w:val="20"/>
        </w:rPr>
      </w:pPr>
      <w:r w:rsidRPr="00A1622B">
        <w:rPr>
          <w:rStyle w:val="Forte"/>
          <w:rFonts w:ascii="Century Gothic" w:hAnsi="Century Gothic"/>
          <w:sz w:val="20"/>
          <w:szCs w:val="20"/>
        </w:rPr>
        <w:t>III –</w:t>
      </w:r>
      <w:r w:rsidRPr="00A1622B">
        <w:rPr>
          <w:rFonts w:ascii="Century Gothic" w:hAnsi="Century Gothic"/>
          <w:sz w:val="20"/>
          <w:szCs w:val="20"/>
        </w:rPr>
        <w:t xml:space="preserve"> não substituição, no prazo determinado, de material recusado pela Administração;</w:t>
      </w:r>
    </w:p>
    <w:p w14:paraId="1D08AF90" w14:textId="77777777" w:rsidR="00A1622B" w:rsidRPr="00A1622B" w:rsidRDefault="00A1622B" w:rsidP="00A1622B">
      <w:pPr>
        <w:pStyle w:val="NormalWeb"/>
        <w:spacing w:before="0" w:beforeAutospacing="0" w:after="0" w:afterAutospacing="0"/>
        <w:jc w:val="both"/>
        <w:rPr>
          <w:rFonts w:ascii="Century Gothic" w:hAnsi="Century Gothic"/>
          <w:sz w:val="20"/>
          <w:szCs w:val="20"/>
        </w:rPr>
      </w:pPr>
      <w:r w:rsidRPr="00A1622B">
        <w:rPr>
          <w:rStyle w:val="Forte"/>
          <w:rFonts w:ascii="Century Gothic" w:hAnsi="Century Gothic"/>
          <w:sz w:val="20"/>
          <w:szCs w:val="20"/>
        </w:rPr>
        <w:t>IV –</w:t>
      </w:r>
      <w:r w:rsidRPr="00A1622B">
        <w:rPr>
          <w:rFonts w:ascii="Century Gothic" w:hAnsi="Century Gothic"/>
          <w:sz w:val="20"/>
          <w:szCs w:val="20"/>
        </w:rPr>
        <w:t xml:space="preserve"> recusa injustificada de fornecimento após a regular contratação e emissão da respectiva solicitação ou ordem de fornecimento;</w:t>
      </w:r>
    </w:p>
    <w:p w14:paraId="7143E31A" w14:textId="77777777" w:rsidR="00A1622B" w:rsidRPr="00A1622B" w:rsidRDefault="00A1622B" w:rsidP="00A1622B">
      <w:pPr>
        <w:pStyle w:val="NormalWeb"/>
        <w:spacing w:before="0" w:beforeAutospacing="0" w:after="0" w:afterAutospacing="0"/>
        <w:jc w:val="both"/>
        <w:rPr>
          <w:rFonts w:ascii="Century Gothic" w:hAnsi="Century Gothic"/>
          <w:sz w:val="20"/>
          <w:szCs w:val="20"/>
        </w:rPr>
      </w:pPr>
      <w:r w:rsidRPr="00A1622B">
        <w:rPr>
          <w:rStyle w:val="Forte"/>
          <w:rFonts w:ascii="Century Gothic" w:hAnsi="Century Gothic"/>
          <w:sz w:val="20"/>
          <w:szCs w:val="20"/>
        </w:rPr>
        <w:t>V –</w:t>
      </w:r>
      <w:r w:rsidRPr="00A1622B">
        <w:rPr>
          <w:rFonts w:ascii="Century Gothic" w:hAnsi="Century Gothic"/>
          <w:sz w:val="20"/>
          <w:szCs w:val="20"/>
        </w:rPr>
        <w:t xml:space="preserve"> ausência de comunicação tempestiva de fato que impossibilite ou prejudique o cumprimento da obrigação;</w:t>
      </w:r>
    </w:p>
    <w:p w14:paraId="546C5AB3" w14:textId="77777777" w:rsidR="00A1622B" w:rsidRPr="00A1622B" w:rsidRDefault="00A1622B" w:rsidP="00A1622B">
      <w:pPr>
        <w:pStyle w:val="NormalWeb"/>
        <w:spacing w:before="0" w:beforeAutospacing="0" w:after="0" w:afterAutospacing="0"/>
        <w:jc w:val="both"/>
        <w:rPr>
          <w:rFonts w:ascii="Century Gothic" w:hAnsi="Century Gothic"/>
          <w:sz w:val="20"/>
          <w:szCs w:val="20"/>
        </w:rPr>
      </w:pPr>
      <w:r w:rsidRPr="00A1622B">
        <w:rPr>
          <w:rStyle w:val="Forte"/>
          <w:rFonts w:ascii="Century Gothic" w:hAnsi="Century Gothic"/>
          <w:sz w:val="20"/>
          <w:szCs w:val="20"/>
        </w:rPr>
        <w:t>VI –</w:t>
      </w:r>
      <w:r w:rsidRPr="00A1622B">
        <w:rPr>
          <w:rFonts w:ascii="Century Gothic" w:hAnsi="Century Gothic"/>
          <w:sz w:val="20"/>
          <w:szCs w:val="20"/>
        </w:rPr>
        <w:t xml:space="preserve"> fornecimento de materiais com qualidade, características ou condições diversas das exigidas;</w:t>
      </w:r>
    </w:p>
    <w:p w14:paraId="5BE0616A" w14:textId="77777777" w:rsidR="00A1622B" w:rsidRPr="00A1622B" w:rsidRDefault="00A1622B" w:rsidP="00A1622B">
      <w:pPr>
        <w:pStyle w:val="NormalWeb"/>
        <w:spacing w:before="0" w:beforeAutospacing="0" w:after="0" w:afterAutospacing="0"/>
        <w:jc w:val="both"/>
        <w:rPr>
          <w:rFonts w:ascii="Century Gothic" w:hAnsi="Century Gothic"/>
          <w:sz w:val="20"/>
          <w:szCs w:val="20"/>
        </w:rPr>
      </w:pPr>
      <w:r w:rsidRPr="00A1622B">
        <w:rPr>
          <w:rStyle w:val="Forte"/>
          <w:rFonts w:ascii="Century Gothic" w:hAnsi="Century Gothic"/>
          <w:sz w:val="20"/>
          <w:szCs w:val="20"/>
        </w:rPr>
        <w:t>VII –</w:t>
      </w:r>
      <w:r w:rsidRPr="00A1622B">
        <w:rPr>
          <w:rFonts w:ascii="Century Gothic" w:hAnsi="Century Gothic"/>
          <w:sz w:val="20"/>
          <w:szCs w:val="20"/>
        </w:rPr>
        <w:t xml:space="preserve"> descumprimento injustificado dos prazos estabelecidos para fornecimentos ordinários, urgentes ou emergenciais;</w:t>
      </w:r>
    </w:p>
    <w:p w14:paraId="4A05F7EC" w14:textId="77777777" w:rsidR="00A1622B" w:rsidRPr="00A1622B" w:rsidRDefault="00A1622B" w:rsidP="00A1622B">
      <w:pPr>
        <w:pStyle w:val="NormalWeb"/>
        <w:spacing w:before="0" w:beforeAutospacing="0" w:after="0" w:afterAutospacing="0"/>
        <w:jc w:val="both"/>
        <w:rPr>
          <w:rFonts w:ascii="Century Gothic" w:hAnsi="Century Gothic"/>
          <w:sz w:val="20"/>
          <w:szCs w:val="20"/>
        </w:rPr>
      </w:pPr>
      <w:r w:rsidRPr="00A1622B">
        <w:rPr>
          <w:rStyle w:val="Forte"/>
          <w:rFonts w:ascii="Century Gothic" w:hAnsi="Century Gothic"/>
          <w:sz w:val="20"/>
          <w:szCs w:val="20"/>
        </w:rPr>
        <w:t>VIII –</w:t>
      </w:r>
      <w:r w:rsidRPr="00A1622B">
        <w:rPr>
          <w:rFonts w:ascii="Century Gothic" w:hAnsi="Century Gothic"/>
          <w:sz w:val="20"/>
          <w:szCs w:val="20"/>
        </w:rPr>
        <w:t xml:space="preserve"> descumprimento de outras obrigações expressamente previstas no contrato, no Termo de Referência ou no instrumento de credenciamento.</w:t>
      </w:r>
    </w:p>
    <w:p w14:paraId="6204FF76" w14:textId="4375B7F5" w:rsidR="00A1622B" w:rsidRPr="00A1622B" w:rsidRDefault="00943AAB" w:rsidP="00A1622B">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9</w:t>
      </w:r>
      <w:r w:rsidR="00A1622B" w:rsidRPr="00A1622B">
        <w:rPr>
          <w:rStyle w:val="Forte"/>
          <w:rFonts w:ascii="Century Gothic" w:hAnsi="Century Gothic"/>
          <w:sz w:val="20"/>
          <w:szCs w:val="20"/>
        </w:rPr>
        <w:t>.3.3.</w:t>
      </w:r>
      <w:r w:rsidR="00A1622B" w:rsidRPr="00A1622B">
        <w:rPr>
          <w:rFonts w:ascii="Century Gothic" w:hAnsi="Century Gothic"/>
          <w:sz w:val="20"/>
          <w:szCs w:val="20"/>
        </w:rPr>
        <w:t xml:space="preserve"> Pela inexecução total ou parcial das obrigações assumidas, bem como pela prática das infrações previstas no art. 155 da Lei Federal nº 14.133/2021, a CONTRATADA poderá, garantidos o contraditório e a ampla defesa, sofrer as seguintes sanções:</w:t>
      </w:r>
    </w:p>
    <w:p w14:paraId="74C92CD4" w14:textId="77777777" w:rsidR="00A1622B" w:rsidRPr="00A1622B" w:rsidRDefault="00A1622B" w:rsidP="00A1622B">
      <w:pPr>
        <w:pStyle w:val="NormalWeb"/>
        <w:spacing w:before="0" w:beforeAutospacing="0" w:after="0" w:afterAutospacing="0"/>
        <w:jc w:val="both"/>
        <w:rPr>
          <w:rFonts w:ascii="Century Gothic" w:hAnsi="Century Gothic"/>
          <w:sz w:val="20"/>
          <w:szCs w:val="20"/>
        </w:rPr>
      </w:pPr>
      <w:r w:rsidRPr="00A1622B">
        <w:rPr>
          <w:rStyle w:val="Forte"/>
          <w:rFonts w:ascii="Century Gothic" w:hAnsi="Century Gothic"/>
          <w:sz w:val="20"/>
          <w:szCs w:val="20"/>
        </w:rPr>
        <w:t>I –</w:t>
      </w:r>
      <w:r w:rsidRPr="00A1622B">
        <w:rPr>
          <w:rFonts w:ascii="Century Gothic" w:hAnsi="Century Gothic"/>
          <w:sz w:val="20"/>
          <w:szCs w:val="20"/>
        </w:rPr>
        <w:t xml:space="preserve"> advertência;</w:t>
      </w:r>
    </w:p>
    <w:p w14:paraId="64C9AE7C" w14:textId="77777777" w:rsidR="00A1622B" w:rsidRPr="00A1622B" w:rsidRDefault="00A1622B" w:rsidP="00A1622B">
      <w:pPr>
        <w:pStyle w:val="NormalWeb"/>
        <w:spacing w:before="0" w:beforeAutospacing="0" w:after="0" w:afterAutospacing="0"/>
        <w:jc w:val="both"/>
        <w:rPr>
          <w:rFonts w:ascii="Century Gothic" w:hAnsi="Century Gothic"/>
          <w:sz w:val="20"/>
          <w:szCs w:val="20"/>
        </w:rPr>
      </w:pPr>
      <w:r w:rsidRPr="00A1622B">
        <w:rPr>
          <w:rStyle w:val="Forte"/>
          <w:rFonts w:ascii="Century Gothic" w:hAnsi="Century Gothic"/>
          <w:sz w:val="20"/>
          <w:szCs w:val="20"/>
        </w:rPr>
        <w:t>II –</w:t>
      </w:r>
      <w:r w:rsidRPr="00A1622B">
        <w:rPr>
          <w:rFonts w:ascii="Century Gothic" w:hAnsi="Century Gothic"/>
          <w:sz w:val="20"/>
          <w:szCs w:val="20"/>
        </w:rPr>
        <w:t xml:space="preserve"> multa;</w:t>
      </w:r>
    </w:p>
    <w:p w14:paraId="2837B36C" w14:textId="77777777" w:rsidR="00A1622B" w:rsidRPr="00A1622B" w:rsidRDefault="00A1622B" w:rsidP="00A1622B">
      <w:pPr>
        <w:pStyle w:val="NormalWeb"/>
        <w:spacing w:before="0" w:beforeAutospacing="0" w:after="0" w:afterAutospacing="0"/>
        <w:jc w:val="both"/>
        <w:rPr>
          <w:rFonts w:ascii="Century Gothic" w:hAnsi="Century Gothic"/>
          <w:sz w:val="20"/>
          <w:szCs w:val="20"/>
        </w:rPr>
      </w:pPr>
      <w:r w:rsidRPr="00A1622B">
        <w:rPr>
          <w:rStyle w:val="Forte"/>
          <w:rFonts w:ascii="Century Gothic" w:hAnsi="Century Gothic"/>
          <w:sz w:val="20"/>
          <w:szCs w:val="20"/>
        </w:rPr>
        <w:t>III –</w:t>
      </w:r>
      <w:r w:rsidRPr="00A1622B">
        <w:rPr>
          <w:rFonts w:ascii="Century Gothic" w:hAnsi="Century Gothic"/>
          <w:sz w:val="20"/>
          <w:szCs w:val="20"/>
        </w:rPr>
        <w:t xml:space="preserve"> impedimento de licitar e contratar;</w:t>
      </w:r>
    </w:p>
    <w:p w14:paraId="7BEB110B" w14:textId="77777777" w:rsidR="00A1622B" w:rsidRPr="00A1622B" w:rsidRDefault="00A1622B" w:rsidP="00A1622B">
      <w:pPr>
        <w:pStyle w:val="NormalWeb"/>
        <w:spacing w:before="0" w:beforeAutospacing="0" w:after="0" w:afterAutospacing="0"/>
        <w:jc w:val="both"/>
        <w:rPr>
          <w:rFonts w:ascii="Century Gothic" w:hAnsi="Century Gothic"/>
          <w:sz w:val="20"/>
          <w:szCs w:val="20"/>
        </w:rPr>
      </w:pPr>
      <w:r w:rsidRPr="00A1622B">
        <w:rPr>
          <w:rStyle w:val="Forte"/>
          <w:rFonts w:ascii="Century Gothic" w:hAnsi="Century Gothic"/>
          <w:sz w:val="20"/>
          <w:szCs w:val="20"/>
        </w:rPr>
        <w:t>IV –</w:t>
      </w:r>
      <w:r w:rsidRPr="00A1622B">
        <w:rPr>
          <w:rFonts w:ascii="Century Gothic" w:hAnsi="Century Gothic"/>
          <w:sz w:val="20"/>
          <w:szCs w:val="20"/>
        </w:rPr>
        <w:t xml:space="preserve"> declaração de inidoneidade para licitar ou contratar.</w:t>
      </w:r>
    </w:p>
    <w:p w14:paraId="03F9D8E6" w14:textId="50856DBC" w:rsidR="00A1622B" w:rsidRPr="00A1622B" w:rsidRDefault="00943AAB" w:rsidP="00A1622B">
      <w:pPr>
        <w:pStyle w:val="Ttulo3"/>
        <w:spacing w:before="0" w:after="0"/>
        <w:jc w:val="both"/>
        <w:rPr>
          <w:rFonts w:ascii="Century Gothic" w:hAnsi="Century Gothic"/>
          <w:sz w:val="20"/>
          <w:szCs w:val="20"/>
        </w:rPr>
      </w:pPr>
      <w:r>
        <w:rPr>
          <w:rFonts w:ascii="Century Gothic" w:hAnsi="Century Gothic"/>
          <w:sz w:val="20"/>
          <w:szCs w:val="20"/>
        </w:rPr>
        <w:t>9</w:t>
      </w:r>
      <w:r w:rsidR="00A1622B" w:rsidRPr="00A1622B">
        <w:rPr>
          <w:rFonts w:ascii="Century Gothic" w:hAnsi="Century Gothic"/>
          <w:sz w:val="20"/>
          <w:szCs w:val="20"/>
        </w:rPr>
        <w:t>.3.4. DAS MULTAS</w:t>
      </w:r>
    </w:p>
    <w:p w14:paraId="23029373" w14:textId="3F02912F" w:rsidR="00A1622B" w:rsidRPr="00A1622B" w:rsidRDefault="00943AAB" w:rsidP="00A1622B">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9</w:t>
      </w:r>
      <w:r w:rsidR="00A1622B" w:rsidRPr="00A1622B">
        <w:rPr>
          <w:rStyle w:val="Forte"/>
          <w:rFonts w:ascii="Century Gothic" w:hAnsi="Century Gothic"/>
          <w:sz w:val="20"/>
          <w:szCs w:val="20"/>
        </w:rPr>
        <w:t>.3.4.1.</w:t>
      </w:r>
      <w:r w:rsidR="00A1622B" w:rsidRPr="00A1622B">
        <w:rPr>
          <w:rFonts w:ascii="Century Gothic" w:hAnsi="Century Gothic"/>
          <w:sz w:val="20"/>
          <w:szCs w:val="20"/>
        </w:rPr>
        <w:t xml:space="preserve"> A multa moratória será de </w:t>
      </w:r>
      <w:r w:rsidR="00A1622B" w:rsidRPr="00A1622B">
        <w:rPr>
          <w:rStyle w:val="Forte"/>
          <w:rFonts w:ascii="Century Gothic" w:hAnsi="Century Gothic"/>
          <w:sz w:val="20"/>
          <w:szCs w:val="20"/>
        </w:rPr>
        <w:t>0,5% (cinco décimos por cento) por dia de atraso</w:t>
      </w:r>
      <w:r w:rsidR="00A1622B" w:rsidRPr="00A1622B">
        <w:rPr>
          <w:rFonts w:ascii="Century Gothic" w:hAnsi="Century Gothic"/>
          <w:sz w:val="20"/>
          <w:szCs w:val="20"/>
        </w:rPr>
        <w:t xml:space="preserve">, calculada sobre o valor da parcela do fornecimento em atraso, limitada a </w:t>
      </w:r>
      <w:r w:rsidR="00A1622B" w:rsidRPr="00A1622B">
        <w:rPr>
          <w:rStyle w:val="Forte"/>
          <w:rFonts w:ascii="Century Gothic" w:hAnsi="Century Gothic"/>
          <w:sz w:val="20"/>
          <w:szCs w:val="20"/>
        </w:rPr>
        <w:t>10% (dez por cento)</w:t>
      </w:r>
      <w:r w:rsidR="00A1622B" w:rsidRPr="00A1622B">
        <w:rPr>
          <w:rFonts w:ascii="Century Gothic" w:hAnsi="Century Gothic"/>
          <w:sz w:val="20"/>
          <w:szCs w:val="20"/>
        </w:rPr>
        <w:t xml:space="preserve"> desse valor.</w:t>
      </w:r>
    </w:p>
    <w:p w14:paraId="34DF567B" w14:textId="3C0CF3FE" w:rsidR="00A1622B" w:rsidRPr="00A1622B" w:rsidRDefault="00386157" w:rsidP="00A1622B">
      <w:pPr>
        <w:pStyle w:val="NormalWeb"/>
        <w:spacing w:before="0" w:beforeAutospacing="0" w:after="0" w:afterAutospacing="0"/>
        <w:jc w:val="both"/>
        <w:rPr>
          <w:rFonts w:ascii="Century Gothic" w:hAnsi="Century Gothic"/>
          <w:sz w:val="20"/>
          <w:szCs w:val="20"/>
        </w:rPr>
      </w:pPr>
      <w:r w:rsidRPr="00386157">
        <w:rPr>
          <w:rFonts w:ascii="Century Gothic" w:hAnsi="Century Gothic"/>
          <w:b/>
          <w:noProof/>
          <w:sz w:val="20"/>
          <w:szCs w:val="20"/>
        </w:rPr>
        <mc:AlternateContent>
          <mc:Choice Requires="wps">
            <w:drawing>
              <wp:anchor distT="0" distB="0" distL="114300" distR="114300" simplePos="0" relativeHeight="251730944" behindDoc="1" locked="0" layoutInCell="0" allowOverlap="1" wp14:anchorId="57F91FE1" wp14:editId="0B48D4F5">
                <wp:simplePos x="0" y="0"/>
                <wp:positionH relativeFrom="margin">
                  <wp:posOffset>0</wp:posOffset>
                </wp:positionH>
                <wp:positionV relativeFrom="margin">
                  <wp:posOffset>1089660</wp:posOffset>
                </wp:positionV>
                <wp:extent cx="5865495" cy="2513965"/>
                <wp:effectExtent l="0" t="0" r="0" b="0"/>
                <wp:wrapNone/>
                <wp:docPr id="42" name="Caixa de Texto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1049F5A"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7F91FE1" id="Caixa de Texto 42" o:spid="_x0000_s1060" type="#_x0000_t202" style="position:absolute;left:0;text-align:left;margin-left:0;margin-top:85.8pt;width:461.85pt;height:197.95pt;rotation:-45;z-index:-2515855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" o:allowincell="f" filled="f" stroked="f">
                <v:stroke joinstyle="round"/>
                <o:lock v:ext="edit" shapetype="t"/>
                <v:textbox style="mso-fit-shape-to-text:t">
                  <w:txbxContent>
                    <w:p w14:paraId="11049F5A"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v:textbox>
                <w10:wrap anchorx="margin" anchory="margin"/>
              </v:shape>
            </w:pict>
          </mc:Fallback>
        </mc:AlternateContent>
      </w:r>
      <w:r w:rsidR="00943AAB">
        <w:rPr>
          <w:rStyle w:val="Forte"/>
          <w:rFonts w:ascii="Century Gothic" w:hAnsi="Century Gothic"/>
          <w:sz w:val="20"/>
          <w:szCs w:val="20"/>
        </w:rPr>
        <w:t>9</w:t>
      </w:r>
      <w:r w:rsidR="00A1622B" w:rsidRPr="00A1622B">
        <w:rPr>
          <w:rStyle w:val="Forte"/>
          <w:rFonts w:ascii="Century Gothic" w:hAnsi="Century Gothic"/>
          <w:sz w:val="20"/>
          <w:szCs w:val="20"/>
        </w:rPr>
        <w:t>.3.4.2.</w:t>
      </w:r>
      <w:r w:rsidR="00A1622B" w:rsidRPr="00A1622B">
        <w:rPr>
          <w:rFonts w:ascii="Century Gothic" w:hAnsi="Century Gothic"/>
          <w:sz w:val="20"/>
          <w:szCs w:val="20"/>
        </w:rPr>
        <w:t xml:space="preserve"> A multa compensatória será aplicada, observada a proporcionalidade e a gravidade da conduta, nas seguintes hipóteses:</w:t>
      </w:r>
    </w:p>
    <w:p w14:paraId="77056CE5" w14:textId="77777777" w:rsidR="00A1622B" w:rsidRPr="00A1622B" w:rsidRDefault="00A1622B" w:rsidP="00A1622B">
      <w:pPr>
        <w:pStyle w:val="NormalWeb"/>
        <w:spacing w:before="0" w:beforeAutospacing="0" w:after="0" w:afterAutospacing="0"/>
        <w:jc w:val="both"/>
        <w:rPr>
          <w:rFonts w:ascii="Century Gothic" w:hAnsi="Century Gothic"/>
          <w:sz w:val="20"/>
          <w:szCs w:val="20"/>
        </w:rPr>
      </w:pPr>
      <w:r w:rsidRPr="00A1622B">
        <w:rPr>
          <w:rStyle w:val="Forte"/>
          <w:rFonts w:ascii="Century Gothic" w:hAnsi="Century Gothic"/>
          <w:sz w:val="20"/>
          <w:szCs w:val="20"/>
        </w:rPr>
        <w:t>I –</w:t>
      </w:r>
      <w:r w:rsidRPr="00A1622B">
        <w:rPr>
          <w:rFonts w:ascii="Century Gothic" w:hAnsi="Century Gothic"/>
          <w:sz w:val="20"/>
          <w:szCs w:val="20"/>
        </w:rPr>
        <w:t xml:space="preserve"> </w:t>
      </w:r>
      <w:r w:rsidRPr="00A1622B">
        <w:rPr>
          <w:rStyle w:val="Forte"/>
          <w:rFonts w:ascii="Century Gothic" w:hAnsi="Century Gothic"/>
          <w:sz w:val="20"/>
          <w:szCs w:val="20"/>
        </w:rPr>
        <w:t>10% (dez por cento)</w:t>
      </w:r>
      <w:r w:rsidRPr="00A1622B">
        <w:rPr>
          <w:rFonts w:ascii="Century Gothic" w:hAnsi="Century Gothic"/>
          <w:sz w:val="20"/>
          <w:szCs w:val="20"/>
        </w:rPr>
        <w:t xml:space="preserve"> sobre o valor da parcela inadimplida, no caso de inexecução parcial da obrigação;</w:t>
      </w:r>
    </w:p>
    <w:p w14:paraId="262F8095" w14:textId="77777777" w:rsidR="00A1622B" w:rsidRPr="00A1622B" w:rsidRDefault="00A1622B" w:rsidP="00A1622B">
      <w:pPr>
        <w:pStyle w:val="NormalWeb"/>
        <w:spacing w:before="0" w:beforeAutospacing="0" w:after="0" w:afterAutospacing="0"/>
        <w:jc w:val="both"/>
        <w:rPr>
          <w:rFonts w:ascii="Century Gothic" w:hAnsi="Century Gothic"/>
          <w:sz w:val="20"/>
          <w:szCs w:val="20"/>
        </w:rPr>
      </w:pPr>
      <w:r w:rsidRPr="00A1622B">
        <w:rPr>
          <w:rStyle w:val="Forte"/>
          <w:rFonts w:ascii="Century Gothic" w:hAnsi="Century Gothic"/>
          <w:sz w:val="20"/>
          <w:szCs w:val="20"/>
        </w:rPr>
        <w:t>II –</w:t>
      </w:r>
      <w:r w:rsidRPr="00A1622B">
        <w:rPr>
          <w:rFonts w:ascii="Century Gothic" w:hAnsi="Century Gothic"/>
          <w:sz w:val="20"/>
          <w:szCs w:val="20"/>
        </w:rPr>
        <w:t xml:space="preserve"> </w:t>
      </w:r>
      <w:r w:rsidRPr="00A1622B">
        <w:rPr>
          <w:rStyle w:val="Forte"/>
          <w:rFonts w:ascii="Century Gothic" w:hAnsi="Century Gothic"/>
          <w:sz w:val="20"/>
          <w:szCs w:val="20"/>
        </w:rPr>
        <w:t>15% (quinze por cento)</w:t>
      </w:r>
      <w:r w:rsidRPr="00A1622B">
        <w:rPr>
          <w:rFonts w:ascii="Century Gothic" w:hAnsi="Century Gothic"/>
          <w:sz w:val="20"/>
          <w:szCs w:val="20"/>
        </w:rPr>
        <w:t xml:space="preserve"> sobre o valor da parcela inadimplida, quando a inexecução parcial causar prejuízo relevante à continuidade ou regularidade dos serviços do SAMAE;</w:t>
      </w:r>
    </w:p>
    <w:p w14:paraId="0764A37B" w14:textId="77777777" w:rsidR="00A1622B" w:rsidRPr="00A1622B" w:rsidRDefault="00A1622B" w:rsidP="00A1622B">
      <w:pPr>
        <w:pStyle w:val="NormalWeb"/>
        <w:spacing w:before="0" w:beforeAutospacing="0" w:after="0" w:afterAutospacing="0"/>
        <w:jc w:val="both"/>
        <w:rPr>
          <w:rFonts w:ascii="Century Gothic" w:hAnsi="Century Gothic"/>
          <w:sz w:val="20"/>
          <w:szCs w:val="20"/>
        </w:rPr>
      </w:pPr>
      <w:r w:rsidRPr="00A1622B">
        <w:rPr>
          <w:rStyle w:val="Forte"/>
          <w:rFonts w:ascii="Century Gothic" w:hAnsi="Century Gothic"/>
          <w:sz w:val="20"/>
          <w:szCs w:val="20"/>
        </w:rPr>
        <w:t>III –</w:t>
      </w:r>
      <w:r w:rsidRPr="00A1622B">
        <w:rPr>
          <w:rFonts w:ascii="Century Gothic" w:hAnsi="Century Gothic"/>
          <w:sz w:val="20"/>
          <w:szCs w:val="20"/>
        </w:rPr>
        <w:t xml:space="preserve"> </w:t>
      </w:r>
      <w:r w:rsidRPr="00A1622B">
        <w:rPr>
          <w:rStyle w:val="Forte"/>
          <w:rFonts w:ascii="Century Gothic" w:hAnsi="Century Gothic"/>
          <w:sz w:val="20"/>
          <w:szCs w:val="20"/>
        </w:rPr>
        <w:t>20% (vinte por cento)</w:t>
      </w:r>
      <w:r w:rsidRPr="00A1622B">
        <w:rPr>
          <w:rFonts w:ascii="Century Gothic" w:hAnsi="Century Gothic"/>
          <w:sz w:val="20"/>
          <w:szCs w:val="20"/>
        </w:rPr>
        <w:t xml:space="preserve"> sobre o valor da parcela inadimplida, no caso de recusa injustificada de fornecimento após a regular contratação, quando a conduta resultar na necessidade de convocação de outro fornecedor ou causar prejuízo relevante à Administração;</w:t>
      </w:r>
    </w:p>
    <w:p w14:paraId="3AE066DF" w14:textId="77777777" w:rsidR="00A1622B" w:rsidRPr="00A1622B" w:rsidRDefault="00A1622B" w:rsidP="00A1622B">
      <w:pPr>
        <w:pStyle w:val="NormalWeb"/>
        <w:spacing w:before="0" w:beforeAutospacing="0" w:after="0" w:afterAutospacing="0"/>
        <w:jc w:val="both"/>
        <w:rPr>
          <w:rFonts w:ascii="Century Gothic" w:hAnsi="Century Gothic"/>
          <w:sz w:val="20"/>
          <w:szCs w:val="20"/>
        </w:rPr>
      </w:pPr>
      <w:r w:rsidRPr="00A1622B">
        <w:rPr>
          <w:rStyle w:val="Forte"/>
          <w:rFonts w:ascii="Century Gothic" w:hAnsi="Century Gothic"/>
          <w:sz w:val="20"/>
          <w:szCs w:val="20"/>
        </w:rPr>
        <w:t>IV –</w:t>
      </w:r>
      <w:r w:rsidRPr="00A1622B">
        <w:rPr>
          <w:rFonts w:ascii="Century Gothic" w:hAnsi="Century Gothic"/>
          <w:sz w:val="20"/>
          <w:szCs w:val="20"/>
        </w:rPr>
        <w:t xml:space="preserve"> </w:t>
      </w:r>
      <w:r w:rsidRPr="00A1622B">
        <w:rPr>
          <w:rStyle w:val="Forte"/>
          <w:rFonts w:ascii="Century Gothic" w:hAnsi="Century Gothic"/>
          <w:sz w:val="20"/>
          <w:szCs w:val="20"/>
        </w:rPr>
        <w:t>20% (vinte por cento)</w:t>
      </w:r>
      <w:r w:rsidRPr="00A1622B">
        <w:rPr>
          <w:rFonts w:ascii="Century Gothic" w:hAnsi="Century Gothic"/>
          <w:sz w:val="20"/>
          <w:szCs w:val="20"/>
        </w:rPr>
        <w:t xml:space="preserve"> sobre o valor total do contrato, no caso de inexecução total injustificada do objeto.</w:t>
      </w:r>
    </w:p>
    <w:p w14:paraId="4DD753E6" w14:textId="1FF055F2" w:rsidR="00A1622B" w:rsidRPr="00A1622B" w:rsidRDefault="00943AAB" w:rsidP="00A1622B">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9</w:t>
      </w:r>
      <w:r w:rsidR="00A1622B" w:rsidRPr="00A1622B">
        <w:rPr>
          <w:rStyle w:val="Forte"/>
          <w:rFonts w:ascii="Century Gothic" w:hAnsi="Century Gothic"/>
          <w:sz w:val="20"/>
          <w:szCs w:val="20"/>
        </w:rPr>
        <w:t>.3.4.3.</w:t>
      </w:r>
      <w:r w:rsidR="00A1622B" w:rsidRPr="00A1622B">
        <w:rPr>
          <w:rFonts w:ascii="Century Gothic" w:hAnsi="Century Gothic"/>
          <w:sz w:val="20"/>
          <w:szCs w:val="20"/>
        </w:rPr>
        <w:t xml:space="preserve"> Nas hipóteses em que não seja possível identificar parcela específica diretamente afetada pela conduta, a base de cálculo da multa será o valor total do contrato, observados os princípios da proporcionalidade e da razoabilidade.</w:t>
      </w:r>
    </w:p>
    <w:p w14:paraId="58BA850E" w14:textId="790D8CE1" w:rsidR="00A1622B" w:rsidRPr="00A1622B" w:rsidRDefault="00943AAB" w:rsidP="00A1622B">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9</w:t>
      </w:r>
      <w:r w:rsidR="00A1622B" w:rsidRPr="00A1622B">
        <w:rPr>
          <w:rStyle w:val="Forte"/>
          <w:rFonts w:ascii="Century Gothic" w:hAnsi="Century Gothic"/>
          <w:sz w:val="20"/>
          <w:szCs w:val="20"/>
        </w:rPr>
        <w:t>.3.4.4.</w:t>
      </w:r>
      <w:r w:rsidR="00A1622B" w:rsidRPr="00A1622B">
        <w:rPr>
          <w:rFonts w:ascii="Century Gothic" w:hAnsi="Century Gothic"/>
          <w:sz w:val="20"/>
          <w:szCs w:val="20"/>
        </w:rPr>
        <w:t xml:space="preserve"> Não será aplicada multa quando o atraso ou descumprimento decorrer de fato comprovadamente imputável ao CONTRATANTE, caso fortuito, força maior ou outra circunstância devidamente comprovada que afaste a responsabilidade da CONTRATADA.</w:t>
      </w:r>
    </w:p>
    <w:p w14:paraId="068F5683" w14:textId="0C847032" w:rsidR="00A1622B" w:rsidRPr="00A1622B" w:rsidRDefault="00943AAB" w:rsidP="00A1622B">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9</w:t>
      </w:r>
      <w:r w:rsidR="00A1622B" w:rsidRPr="00A1622B">
        <w:rPr>
          <w:rStyle w:val="Forte"/>
          <w:rFonts w:ascii="Century Gothic" w:hAnsi="Century Gothic"/>
          <w:sz w:val="20"/>
          <w:szCs w:val="20"/>
        </w:rPr>
        <w:t>.3.4.5.</w:t>
      </w:r>
      <w:r w:rsidR="00A1622B" w:rsidRPr="00A1622B">
        <w:rPr>
          <w:rFonts w:ascii="Century Gothic" w:hAnsi="Century Gothic"/>
          <w:sz w:val="20"/>
          <w:szCs w:val="20"/>
        </w:rPr>
        <w:t xml:space="preserve"> A aplicação da multa não afasta a possibilidade de aplicação das demais sanções previstas na Lei Federal nº 14.133/2021, quando cabíveis.</w:t>
      </w:r>
    </w:p>
    <w:p w14:paraId="43F68CB2" w14:textId="521439C1" w:rsidR="00A1622B" w:rsidRPr="00A1622B" w:rsidRDefault="00943AAB" w:rsidP="00A1622B">
      <w:pPr>
        <w:pStyle w:val="Ttulo3"/>
        <w:spacing w:before="0" w:after="0"/>
        <w:jc w:val="both"/>
        <w:rPr>
          <w:rFonts w:ascii="Century Gothic" w:hAnsi="Century Gothic"/>
          <w:sz w:val="20"/>
          <w:szCs w:val="20"/>
        </w:rPr>
      </w:pPr>
      <w:r>
        <w:rPr>
          <w:rFonts w:ascii="Century Gothic" w:hAnsi="Century Gothic"/>
          <w:sz w:val="20"/>
          <w:szCs w:val="20"/>
        </w:rPr>
        <w:t>9</w:t>
      </w:r>
      <w:r w:rsidR="00A1622B" w:rsidRPr="00A1622B">
        <w:rPr>
          <w:rFonts w:ascii="Century Gothic" w:hAnsi="Century Gothic"/>
          <w:sz w:val="20"/>
          <w:szCs w:val="20"/>
        </w:rPr>
        <w:t>.3.5. DO PROCEDIMENTO PARA APLICAÇÃO DAS SANÇÕES</w:t>
      </w:r>
    </w:p>
    <w:p w14:paraId="64806FD7" w14:textId="3AA1D98A" w:rsidR="00A1622B" w:rsidRPr="00A1622B" w:rsidRDefault="00943AAB" w:rsidP="00A1622B">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9</w:t>
      </w:r>
      <w:r w:rsidR="00A1622B" w:rsidRPr="00A1622B">
        <w:rPr>
          <w:rStyle w:val="Forte"/>
          <w:rFonts w:ascii="Century Gothic" w:hAnsi="Century Gothic"/>
          <w:sz w:val="20"/>
          <w:szCs w:val="20"/>
        </w:rPr>
        <w:t>.3.5.1.</w:t>
      </w:r>
      <w:r w:rsidR="00A1622B" w:rsidRPr="00A1622B">
        <w:rPr>
          <w:rFonts w:ascii="Century Gothic" w:hAnsi="Century Gothic"/>
          <w:sz w:val="20"/>
          <w:szCs w:val="20"/>
        </w:rPr>
        <w:t xml:space="preserve"> A aplicação de qualquer sanção administrativa dependerá da instauração do procedimento administrativo cabível, com descrição dos fatos, indicação da conduta imputada e respectivo fundamento legal e contratual, assegurados o contraditório e a ampla defesa.</w:t>
      </w:r>
    </w:p>
    <w:p w14:paraId="2E4F6984" w14:textId="2E4C3ACA" w:rsidR="00A1622B" w:rsidRPr="00A1622B" w:rsidRDefault="00943AAB" w:rsidP="00A1622B">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9</w:t>
      </w:r>
      <w:r w:rsidR="00A1622B" w:rsidRPr="00A1622B">
        <w:rPr>
          <w:rStyle w:val="Forte"/>
          <w:rFonts w:ascii="Century Gothic" w:hAnsi="Century Gothic"/>
          <w:sz w:val="20"/>
          <w:szCs w:val="20"/>
        </w:rPr>
        <w:t>.3.5.2.</w:t>
      </w:r>
      <w:r w:rsidR="00A1622B" w:rsidRPr="00A1622B">
        <w:rPr>
          <w:rFonts w:ascii="Century Gothic" w:hAnsi="Century Gothic"/>
          <w:sz w:val="20"/>
          <w:szCs w:val="20"/>
        </w:rPr>
        <w:t xml:space="preserve"> A CONTRATADA será formalmente notificada para apresentar defesa no prazo legal aplicável, podendo juntar documentos e requerer as provas que entender pertinentes.</w:t>
      </w:r>
    </w:p>
    <w:p w14:paraId="378FC1B3" w14:textId="25BEE3B4" w:rsidR="00A1622B" w:rsidRPr="00A1622B" w:rsidRDefault="00943AAB" w:rsidP="00A1622B">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9</w:t>
      </w:r>
      <w:r w:rsidR="00A1622B" w:rsidRPr="00A1622B">
        <w:rPr>
          <w:rStyle w:val="Forte"/>
          <w:rFonts w:ascii="Century Gothic" w:hAnsi="Century Gothic"/>
          <w:sz w:val="20"/>
          <w:szCs w:val="20"/>
        </w:rPr>
        <w:t>.3.5.3.</w:t>
      </w:r>
      <w:r w:rsidR="00A1622B" w:rsidRPr="00A1622B">
        <w:rPr>
          <w:rFonts w:ascii="Century Gothic" w:hAnsi="Century Gothic"/>
          <w:sz w:val="20"/>
          <w:szCs w:val="20"/>
        </w:rPr>
        <w:t xml:space="preserve"> A autoridade competente analisará os fatos, a defesa apresentada, as provas produzidas e as circunstâncias do caso concreto, proferindo decisão devidamente fundamentada.</w:t>
      </w:r>
    </w:p>
    <w:p w14:paraId="2106B437" w14:textId="2FEF4869" w:rsidR="00A1622B" w:rsidRPr="00A1622B" w:rsidRDefault="00943AAB" w:rsidP="00A1622B">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9</w:t>
      </w:r>
      <w:r w:rsidR="00A1622B" w:rsidRPr="00A1622B">
        <w:rPr>
          <w:rStyle w:val="Forte"/>
          <w:rFonts w:ascii="Century Gothic" w:hAnsi="Century Gothic"/>
          <w:sz w:val="20"/>
          <w:szCs w:val="20"/>
        </w:rPr>
        <w:t>.3.5.4.</w:t>
      </w:r>
      <w:r w:rsidR="00A1622B" w:rsidRPr="00A1622B">
        <w:rPr>
          <w:rFonts w:ascii="Century Gothic" w:hAnsi="Century Gothic"/>
          <w:sz w:val="20"/>
          <w:szCs w:val="20"/>
        </w:rPr>
        <w:t xml:space="preserve"> A multa eventualmente aplicada poderá ser descontada dos pagamentos devidos pelo CONTRATANTE à CONTRATADA, observado o procedimento legal aplicável.</w:t>
      </w:r>
    </w:p>
    <w:p w14:paraId="193C60B3" w14:textId="2C419D05" w:rsidR="00A1622B" w:rsidRPr="00A1622B" w:rsidRDefault="00943AAB" w:rsidP="00A1622B">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9</w:t>
      </w:r>
      <w:r w:rsidR="00A1622B" w:rsidRPr="00A1622B">
        <w:rPr>
          <w:rStyle w:val="Forte"/>
          <w:rFonts w:ascii="Century Gothic" w:hAnsi="Century Gothic"/>
          <w:sz w:val="20"/>
          <w:szCs w:val="20"/>
        </w:rPr>
        <w:t>.3.5.5.</w:t>
      </w:r>
      <w:r w:rsidR="00A1622B" w:rsidRPr="00A1622B">
        <w:rPr>
          <w:rFonts w:ascii="Century Gothic" w:hAnsi="Century Gothic"/>
          <w:sz w:val="20"/>
          <w:szCs w:val="20"/>
        </w:rPr>
        <w:t xml:space="preserve"> Na inexistência de créditos suficientes para compensação, a CONTRATADA deverá recolher o valor da multa no prazo estabelecido pela Administração, sem prejuízo das medidas administrativas e judiciais cabíveis.</w:t>
      </w:r>
    </w:p>
    <w:p w14:paraId="3C5667C7" w14:textId="45811DDF" w:rsidR="00A1622B" w:rsidRPr="00A1622B" w:rsidRDefault="00943AAB" w:rsidP="00A1622B">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9</w:t>
      </w:r>
      <w:r w:rsidR="00A1622B" w:rsidRPr="00A1622B">
        <w:rPr>
          <w:rStyle w:val="Forte"/>
          <w:rFonts w:ascii="Century Gothic" w:hAnsi="Century Gothic"/>
          <w:sz w:val="20"/>
          <w:szCs w:val="20"/>
        </w:rPr>
        <w:t>.3.5.6.</w:t>
      </w:r>
      <w:r w:rsidR="00A1622B" w:rsidRPr="00A1622B">
        <w:rPr>
          <w:rFonts w:ascii="Century Gothic" w:hAnsi="Century Gothic"/>
          <w:sz w:val="20"/>
          <w:szCs w:val="20"/>
        </w:rPr>
        <w:t xml:space="preserve"> A aplicação de multa não exime a CONTRATADA da obrigação de reparar integralmente os danos comprovadamente causados à Administração.</w:t>
      </w:r>
    </w:p>
    <w:p w14:paraId="59D81256" w14:textId="46534371" w:rsidR="00A1622B" w:rsidRPr="00A1622B" w:rsidRDefault="00943AAB" w:rsidP="00A1622B">
      <w:pPr>
        <w:pStyle w:val="Ttulo3"/>
        <w:spacing w:before="0" w:after="0"/>
        <w:jc w:val="both"/>
        <w:rPr>
          <w:rFonts w:ascii="Century Gothic" w:hAnsi="Century Gothic"/>
          <w:sz w:val="20"/>
          <w:szCs w:val="20"/>
        </w:rPr>
      </w:pPr>
      <w:r>
        <w:rPr>
          <w:rFonts w:ascii="Century Gothic" w:hAnsi="Century Gothic"/>
          <w:sz w:val="20"/>
          <w:szCs w:val="20"/>
        </w:rPr>
        <w:t>9</w:t>
      </w:r>
      <w:r w:rsidR="00A1622B" w:rsidRPr="00A1622B">
        <w:rPr>
          <w:rFonts w:ascii="Century Gothic" w:hAnsi="Century Gothic"/>
          <w:sz w:val="20"/>
          <w:szCs w:val="20"/>
        </w:rPr>
        <w:t>.3.6. DA DOSIMETRIA DAS PENALIDADES</w:t>
      </w:r>
    </w:p>
    <w:p w14:paraId="51444D4D" w14:textId="1184E6D6" w:rsidR="00A1622B" w:rsidRPr="00A1622B" w:rsidRDefault="00943AAB" w:rsidP="00A1622B">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9</w:t>
      </w:r>
      <w:r w:rsidR="00A1622B" w:rsidRPr="00A1622B">
        <w:rPr>
          <w:rStyle w:val="Forte"/>
          <w:rFonts w:ascii="Century Gothic" w:hAnsi="Century Gothic"/>
          <w:sz w:val="20"/>
          <w:szCs w:val="20"/>
        </w:rPr>
        <w:t>.3.6.1.</w:t>
      </w:r>
      <w:r w:rsidR="00A1622B" w:rsidRPr="00A1622B">
        <w:rPr>
          <w:rFonts w:ascii="Century Gothic" w:hAnsi="Century Gothic"/>
          <w:sz w:val="20"/>
          <w:szCs w:val="20"/>
        </w:rPr>
        <w:t xml:space="preserve"> As penalidades não serão aplicadas de forma automática, devendo a Administração considerar, em cada caso, a natureza e a gravidade da infração, as peculiaridades do caso concreto, a extensão do dano causado, as circunstâncias agravantes ou atenuantes, eventual reincidência e os demais critérios previstos no art. 156, § 1º, da Lei Federal nº 14.133/2021.</w:t>
      </w:r>
    </w:p>
    <w:p w14:paraId="44565791" w14:textId="08D324BC" w:rsidR="00A1622B" w:rsidRPr="00A1622B" w:rsidRDefault="00943AAB" w:rsidP="00A1622B">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9</w:t>
      </w:r>
      <w:r w:rsidR="00A1622B" w:rsidRPr="00A1622B">
        <w:rPr>
          <w:rStyle w:val="Forte"/>
          <w:rFonts w:ascii="Century Gothic" w:hAnsi="Century Gothic"/>
          <w:sz w:val="20"/>
          <w:szCs w:val="20"/>
        </w:rPr>
        <w:t>.3.6.2.</w:t>
      </w:r>
      <w:r w:rsidR="00A1622B" w:rsidRPr="00A1622B">
        <w:rPr>
          <w:rFonts w:ascii="Century Gothic" w:hAnsi="Century Gothic"/>
          <w:sz w:val="20"/>
          <w:szCs w:val="20"/>
        </w:rPr>
        <w:t xml:space="preserve"> A existência de atraso ou irregularidade de pequena relevância, devidamente corrigida pela CONTRATADA antes de causar prejuízo significativo à Administração, poderá ser considerada na dosimetria da penalidade.</w:t>
      </w:r>
    </w:p>
    <w:p w14:paraId="3F6A324A" w14:textId="75C8C35B" w:rsidR="00A1622B" w:rsidRPr="00A1622B" w:rsidRDefault="00943AAB" w:rsidP="00A1622B">
      <w:pPr>
        <w:pStyle w:val="Ttulo3"/>
        <w:spacing w:before="0" w:after="0"/>
        <w:jc w:val="both"/>
        <w:rPr>
          <w:rFonts w:ascii="Century Gothic" w:hAnsi="Century Gothic"/>
          <w:sz w:val="20"/>
          <w:szCs w:val="20"/>
        </w:rPr>
      </w:pPr>
      <w:r>
        <w:rPr>
          <w:rFonts w:ascii="Century Gothic" w:hAnsi="Century Gothic"/>
          <w:sz w:val="20"/>
          <w:szCs w:val="20"/>
        </w:rPr>
        <w:t>9</w:t>
      </w:r>
      <w:r w:rsidR="00A1622B" w:rsidRPr="00A1622B">
        <w:rPr>
          <w:rFonts w:ascii="Century Gothic" w:hAnsi="Century Gothic"/>
          <w:sz w:val="20"/>
          <w:szCs w:val="20"/>
        </w:rPr>
        <w:t>.3.7. DO DESCREDENCIAMENTO</w:t>
      </w:r>
    </w:p>
    <w:p w14:paraId="681807D6" w14:textId="00DB20A6" w:rsidR="00A1622B" w:rsidRPr="00A1622B" w:rsidRDefault="00943AAB" w:rsidP="00A1622B">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9</w:t>
      </w:r>
      <w:r w:rsidR="00A1622B" w:rsidRPr="00A1622B">
        <w:rPr>
          <w:rStyle w:val="Forte"/>
          <w:rFonts w:ascii="Century Gothic" w:hAnsi="Century Gothic"/>
          <w:sz w:val="20"/>
          <w:szCs w:val="20"/>
        </w:rPr>
        <w:t>.3.7.1.</w:t>
      </w:r>
      <w:r w:rsidR="00A1622B" w:rsidRPr="00A1622B">
        <w:rPr>
          <w:rFonts w:ascii="Century Gothic" w:hAnsi="Century Gothic"/>
          <w:sz w:val="20"/>
          <w:szCs w:val="20"/>
        </w:rPr>
        <w:t xml:space="preserve"> Quando a conduta praticada pela CONTRATADA também configurar descumprimento das condições do credenciamento, poderão ser adotadas as medidas previstas no instrumento convocatório e na regulamentação aplicável, inclusive o descredenciamento, quando cabível.</w:t>
      </w:r>
    </w:p>
    <w:p w14:paraId="7CF19D77" w14:textId="5FDEFC9E" w:rsidR="00A1622B" w:rsidRPr="00A1622B" w:rsidRDefault="00B30822" w:rsidP="00A1622B">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9</w:t>
      </w:r>
      <w:r w:rsidR="00A1622B" w:rsidRPr="00A1622B">
        <w:rPr>
          <w:rStyle w:val="Forte"/>
          <w:rFonts w:ascii="Century Gothic" w:hAnsi="Century Gothic"/>
          <w:sz w:val="20"/>
          <w:szCs w:val="20"/>
        </w:rPr>
        <w:t>.3.7.2.</w:t>
      </w:r>
      <w:r w:rsidR="00A1622B" w:rsidRPr="00A1622B">
        <w:rPr>
          <w:rFonts w:ascii="Century Gothic" w:hAnsi="Century Gothic"/>
          <w:sz w:val="20"/>
          <w:szCs w:val="20"/>
        </w:rPr>
        <w:t xml:space="preserve"> O descredenciamento não prejudicará a aplicação das sanções decorrentes de infrações praticadas durante a vigência do contrato, nem afastará a responsabilidade da CONTRATADA pelos danos eventualmente causados ao CONTRATANTE.</w:t>
      </w:r>
    </w:p>
    <w:p w14:paraId="3B5EF7D5" w14:textId="2D771D16" w:rsidR="00866368" w:rsidRPr="00F3313D" w:rsidRDefault="00ED6623" w:rsidP="009522CE">
      <w:pPr>
        <w:pStyle w:val="NormalWeb"/>
        <w:jc w:val="both"/>
        <w:rPr>
          <w:rFonts w:ascii="Century Gothic" w:hAnsi="Century Gothic"/>
          <w:sz w:val="20"/>
          <w:szCs w:val="20"/>
        </w:rPr>
      </w:pPr>
      <w:r>
        <w:rPr>
          <w:rFonts w:ascii="Century Gothic" w:hAnsi="Century Gothic"/>
          <w:sz w:val="20"/>
          <w:szCs w:val="20"/>
        </w:rPr>
        <w:pict w14:anchorId="4CB3EC25">
          <v:rect id="_x0000_i1085" style="width:0;height:1.5pt" o:hralign="center" o:hrstd="t" o:hr="t" fillcolor="#a0a0a0" stroked="f"/>
        </w:pict>
      </w:r>
    </w:p>
    <w:p w14:paraId="267AEDD2" w14:textId="314F969B" w:rsidR="00A1622B" w:rsidRPr="00A1622B" w:rsidRDefault="00386157" w:rsidP="00A1622B">
      <w:pPr>
        <w:pStyle w:val="Ttulo3"/>
        <w:spacing w:before="0" w:after="0"/>
        <w:jc w:val="center"/>
        <w:rPr>
          <w:rFonts w:ascii="Century Gothic" w:hAnsi="Century Gothic"/>
          <w:sz w:val="20"/>
          <w:szCs w:val="20"/>
        </w:rPr>
      </w:pPr>
      <w:r w:rsidRPr="00386157">
        <w:rPr>
          <w:rFonts w:ascii="Century Gothic" w:hAnsi="Century Gothic"/>
          <w:b w:val="0"/>
          <w:noProof/>
          <w:sz w:val="20"/>
          <w:szCs w:val="20"/>
        </w:rPr>
        <mc:AlternateContent>
          <mc:Choice Requires="wps">
            <w:drawing>
              <wp:anchor distT="0" distB="0" distL="114300" distR="114300" simplePos="0" relativeHeight="251732992" behindDoc="1" locked="0" layoutInCell="0" allowOverlap="1" wp14:anchorId="555196F1" wp14:editId="36188533">
                <wp:simplePos x="0" y="0"/>
                <wp:positionH relativeFrom="margin">
                  <wp:posOffset>0</wp:posOffset>
                </wp:positionH>
                <wp:positionV relativeFrom="margin">
                  <wp:posOffset>1756410</wp:posOffset>
                </wp:positionV>
                <wp:extent cx="5865495" cy="2513965"/>
                <wp:effectExtent l="0" t="0" r="0" b="0"/>
                <wp:wrapNone/>
                <wp:docPr id="43" name="Caixa de Texto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8E47412"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55196F1" id="Caixa de Texto 43" o:spid="_x0000_s1061" type="#_x0000_t202" style="position:absolute;left:0;text-align:left;margin-left:0;margin-top:138.3pt;width:461.85pt;height:197.95pt;rotation:-45;z-index:-2515834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" o:allowincell="f" filled="f" stroked="f">
                <v:stroke joinstyle="round"/>
                <o:lock v:ext="edit" shapetype="t"/>
                <v:textbox style="mso-fit-shape-to-text:t">
                  <w:txbxContent>
                    <w:p w14:paraId="48E47412"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v:textbox>
                <w10:wrap anchorx="margin" anchory="margin"/>
              </v:shape>
            </w:pict>
          </mc:Fallback>
        </mc:AlternateContent>
      </w:r>
      <w:r w:rsidR="00B30822">
        <w:rPr>
          <w:rFonts w:ascii="Century Gothic" w:hAnsi="Century Gothic"/>
          <w:sz w:val="20"/>
          <w:szCs w:val="20"/>
        </w:rPr>
        <w:t>CLÁUSULA DÉCIMA</w:t>
      </w:r>
      <w:r w:rsidR="00A1622B" w:rsidRPr="00A1622B">
        <w:rPr>
          <w:rFonts w:ascii="Century Gothic" w:hAnsi="Century Gothic"/>
          <w:sz w:val="20"/>
          <w:szCs w:val="20"/>
        </w:rPr>
        <w:t xml:space="preserve"> – DA MANUTENÇÃO DAS CONDIÇÕES DE HABILITAÇÃO E DA RESERVA DE CARGOS</w:t>
      </w:r>
    </w:p>
    <w:p w14:paraId="5502625C" w14:textId="0DA9A8C7" w:rsidR="00A1622B" w:rsidRPr="00A1622B" w:rsidRDefault="00B30822" w:rsidP="00A1622B">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10</w:t>
      </w:r>
      <w:r w:rsidR="00A1622B" w:rsidRPr="00A1622B">
        <w:rPr>
          <w:rStyle w:val="Forte"/>
          <w:rFonts w:ascii="Century Gothic" w:hAnsi="Century Gothic"/>
          <w:sz w:val="20"/>
          <w:szCs w:val="20"/>
        </w:rPr>
        <w:t>.1.</w:t>
      </w:r>
      <w:r w:rsidR="00A1622B" w:rsidRPr="00A1622B">
        <w:rPr>
          <w:rFonts w:ascii="Century Gothic" w:hAnsi="Century Gothic"/>
          <w:sz w:val="20"/>
          <w:szCs w:val="20"/>
        </w:rPr>
        <w:t xml:space="preserve"> A CONTRATADA deverá manter, durante toda a execução do contrato, em compatibilidade com as obrigações por ela assumidas, todas as condições exigidas para sua habilitação no procedimento de credenciamento, obrigando-se a comunicar imediatamente ao CONTRATANTE qualquer alteração que possa comprometer sua regularidade jurídica, fiscal, trabalhista, econômica ou sua capacidade de execução do objeto.</w:t>
      </w:r>
    </w:p>
    <w:p w14:paraId="578451CA" w14:textId="1E56997C" w:rsidR="00A1622B" w:rsidRPr="00A1622B" w:rsidRDefault="00B30822" w:rsidP="00A1622B">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10</w:t>
      </w:r>
      <w:r w:rsidR="00A1622B" w:rsidRPr="00A1622B">
        <w:rPr>
          <w:rStyle w:val="Forte"/>
          <w:rFonts w:ascii="Century Gothic" w:hAnsi="Century Gothic"/>
          <w:sz w:val="20"/>
          <w:szCs w:val="20"/>
        </w:rPr>
        <w:t>.2.</w:t>
      </w:r>
      <w:r w:rsidR="00A1622B" w:rsidRPr="00A1622B">
        <w:rPr>
          <w:rFonts w:ascii="Century Gothic" w:hAnsi="Century Gothic"/>
          <w:sz w:val="20"/>
          <w:szCs w:val="20"/>
        </w:rPr>
        <w:t xml:space="preserve"> A CONTRATADA deverá apresentar, sempre que solicitada pelo CONTRATANTE e nos termos da legislação aplicável, os documentos necessários à comprovação da manutenção das condições de habilitação e qualificação exigidas para a contratação.</w:t>
      </w:r>
    </w:p>
    <w:p w14:paraId="0A42A194" w14:textId="40B83183" w:rsidR="00A1622B" w:rsidRPr="00A1622B" w:rsidRDefault="00B30822" w:rsidP="00A1622B">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10</w:t>
      </w:r>
      <w:r w:rsidR="00A1622B" w:rsidRPr="00A1622B">
        <w:rPr>
          <w:rStyle w:val="Forte"/>
          <w:rFonts w:ascii="Century Gothic" w:hAnsi="Century Gothic"/>
          <w:sz w:val="20"/>
          <w:szCs w:val="20"/>
        </w:rPr>
        <w:t>.3.</w:t>
      </w:r>
      <w:r w:rsidR="00A1622B" w:rsidRPr="00A1622B">
        <w:rPr>
          <w:rFonts w:ascii="Century Gothic" w:hAnsi="Century Gothic"/>
          <w:sz w:val="20"/>
          <w:szCs w:val="20"/>
        </w:rPr>
        <w:t xml:space="preserve"> A constatação de irregularidade que comprometa as condições de habilitação ou a capacidade de execução do objeto poderá ensejar a adoção das medidas administrativas cabíveis, inclusive a suspensão de novas solicitações de fornecimento, a aplicação de sanções e, quando presentes os pressupostos legais, a extinção do contrato.</w:t>
      </w:r>
    </w:p>
    <w:p w14:paraId="393D7386" w14:textId="2163F1E6" w:rsidR="00A1622B" w:rsidRPr="00A1622B" w:rsidRDefault="00B30822" w:rsidP="00A1622B">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10</w:t>
      </w:r>
      <w:r w:rsidR="00A1622B" w:rsidRPr="00A1622B">
        <w:rPr>
          <w:rStyle w:val="Forte"/>
          <w:rFonts w:ascii="Century Gothic" w:hAnsi="Century Gothic"/>
          <w:sz w:val="20"/>
          <w:szCs w:val="20"/>
        </w:rPr>
        <w:t>.4.</w:t>
      </w:r>
      <w:r w:rsidR="00A1622B" w:rsidRPr="00A1622B">
        <w:rPr>
          <w:rFonts w:ascii="Century Gothic" w:hAnsi="Century Gothic"/>
          <w:sz w:val="20"/>
          <w:szCs w:val="20"/>
        </w:rPr>
        <w:t xml:space="preserve"> A CONTRATADA deverá cumprir, durante toda a execução contratual, as exigências de reserva de cargos previstas em lei e em outras normas específicas para pessoa com deficiência, para reabilitado da Previdência Social e para aprendiz, quando aplicáveis à sua atividade e ao seu enquadramento legal.</w:t>
      </w:r>
    </w:p>
    <w:p w14:paraId="05859D78" w14:textId="7E29B68F" w:rsidR="00A1622B" w:rsidRPr="00A1622B" w:rsidRDefault="00B30822" w:rsidP="00A1622B">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10</w:t>
      </w:r>
      <w:r w:rsidR="00A1622B" w:rsidRPr="00A1622B">
        <w:rPr>
          <w:rStyle w:val="Forte"/>
          <w:rFonts w:ascii="Century Gothic" w:hAnsi="Century Gothic"/>
          <w:sz w:val="20"/>
          <w:szCs w:val="20"/>
        </w:rPr>
        <w:t>.5.</w:t>
      </w:r>
      <w:r w:rsidR="00A1622B" w:rsidRPr="00A1622B">
        <w:rPr>
          <w:rFonts w:ascii="Century Gothic" w:hAnsi="Century Gothic"/>
          <w:sz w:val="20"/>
          <w:szCs w:val="20"/>
        </w:rPr>
        <w:t xml:space="preserve"> A CONTRATADA deverá declarar e comprovar, quando exigido pela Administração ou pelas autoridades competentes, o cumprimento das obrigações relativas à reserva legal de cargos, apresentando os documentos necessários à respectiva comprovação.</w:t>
      </w:r>
    </w:p>
    <w:p w14:paraId="71F6CA80" w14:textId="36B72DC1" w:rsidR="00A1622B" w:rsidRPr="00A1622B" w:rsidRDefault="00B30822" w:rsidP="00A1622B">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10</w:t>
      </w:r>
      <w:r w:rsidR="00A1622B" w:rsidRPr="00A1622B">
        <w:rPr>
          <w:rStyle w:val="Forte"/>
          <w:rFonts w:ascii="Century Gothic" w:hAnsi="Century Gothic"/>
          <w:sz w:val="20"/>
          <w:szCs w:val="20"/>
        </w:rPr>
        <w:t>.6.</w:t>
      </w:r>
      <w:r w:rsidR="00A1622B" w:rsidRPr="00A1622B">
        <w:rPr>
          <w:rFonts w:ascii="Century Gothic" w:hAnsi="Century Gothic"/>
          <w:sz w:val="20"/>
          <w:szCs w:val="20"/>
        </w:rPr>
        <w:t xml:space="preserve"> O descumprimento das obrigações previstas nesta cláusula sujeitará a CONTRATADA às medidas e sanções previstas na Lei Federal nº 14.133/2021, no instrumento de credenciamento e neste contrato, observados o contraditório e a ampla defesa.</w:t>
      </w:r>
    </w:p>
    <w:p w14:paraId="23C37C66" w14:textId="77777777" w:rsidR="00A1622B" w:rsidRDefault="00ED6623" w:rsidP="00A1622B">
      <w:pPr>
        <w:jc w:val="center"/>
      </w:pPr>
      <w:r>
        <w:pict w14:anchorId="7233F8FF">
          <v:rect id="_x0000_i1086" style="width:0;height:1.5pt" o:hralign="center" o:hrstd="t" o:hr="t" fillcolor="#a0a0a0" stroked="f"/>
        </w:pict>
      </w:r>
    </w:p>
    <w:p w14:paraId="1D881E1D" w14:textId="17166EEE" w:rsidR="00A1622B" w:rsidRPr="00A1622B" w:rsidRDefault="00A1622B" w:rsidP="00A1622B">
      <w:pPr>
        <w:pStyle w:val="Ttulo3"/>
        <w:spacing w:before="0" w:after="0"/>
        <w:jc w:val="center"/>
        <w:rPr>
          <w:rFonts w:ascii="Century Gothic" w:hAnsi="Century Gothic"/>
          <w:sz w:val="20"/>
          <w:szCs w:val="20"/>
        </w:rPr>
      </w:pPr>
      <w:r w:rsidRPr="00A1622B">
        <w:rPr>
          <w:rFonts w:ascii="Century Gothic" w:hAnsi="Century Gothic"/>
          <w:sz w:val="20"/>
          <w:szCs w:val="20"/>
        </w:rPr>
        <w:t>CLÁUSULA DÉCIMA</w:t>
      </w:r>
      <w:r w:rsidR="00D3214D">
        <w:rPr>
          <w:rFonts w:ascii="Century Gothic" w:hAnsi="Century Gothic"/>
          <w:sz w:val="20"/>
          <w:szCs w:val="20"/>
        </w:rPr>
        <w:t xml:space="preserve"> PRIMEIRA</w:t>
      </w:r>
      <w:r w:rsidRPr="00A1622B">
        <w:rPr>
          <w:rFonts w:ascii="Century Gothic" w:hAnsi="Century Gothic"/>
          <w:sz w:val="20"/>
          <w:szCs w:val="20"/>
        </w:rPr>
        <w:t xml:space="preserve"> – DO MODELO DE GESTÃO E FISCALIZAÇÃO DO CONTRATO</w:t>
      </w:r>
    </w:p>
    <w:p w14:paraId="09F7F5D6" w14:textId="4CFB344C" w:rsidR="00A1622B" w:rsidRPr="00A1622B" w:rsidRDefault="00D3214D" w:rsidP="00A1622B">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11</w:t>
      </w:r>
      <w:r w:rsidR="00A1622B" w:rsidRPr="00A1622B">
        <w:rPr>
          <w:rStyle w:val="Forte"/>
          <w:rFonts w:ascii="Century Gothic" w:hAnsi="Century Gothic"/>
          <w:sz w:val="20"/>
          <w:szCs w:val="20"/>
        </w:rPr>
        <w:t>.1.</w:t>
      </w:r>
      <w:r w:rsidR="00A1622B" w:rsidRPr="00A1622B">
        <w:rPr>
          <w:rFonts w:ascii="Century Gothic" w:hAnsi="Century Gothic"/>
          <w:sz w:val="20"/>
          <w:szCs w:val="20"/>
        </w:rPr>
        <w:t xml:space="preserve"> A gestão e a fiscalização do contrato serão exercidas pelo Diretor do Serviço Autônomo Municipal de Água e Esgoto – SAMAE, Sr. </w:t>
      </w:r>
      <w:r w:rsidR="00A1622B" w:rsidRPr="00A1622B">
        <w:rPr>
          <w:rStyle w:val="Forte"/>
          <w:rFonts w:ascii="Century Gothic" w:hAnsi="Century Gothic"/>
          <w:sz w:val="20"/>
          <w:szCs w:val="20"/>
        </w:rPr>
        <w:t>Ailton Gomes dos Santos</w:t>
      </w:r>
      <w:r w:rsidR="00A1622B" w:rsidRPr="00A1622B">
        <w:rPr>
          <w:rFonts w:ascii="Century Gothic" w:hAnsi="Century Gothic"/>
          <w:sz w:val="20"/>
          <w:szCs w:val="20"/>
        </w:rPr>
        <w:t>, designado pelo Decreto Municipal nº 119/2025, observadas as atribuições estabelecidas na legislação aplicável, no instrumento de credenciamento, no Termo de Referência e neste contrato.</w:t>
      </w:r>
    </w:p>
    <w:p w14:paraId="089EC82B" w14:textId="4720382F" w:rsidR="00A1622B" w:rsidRPr="00A1622B" w:rsidRDefault="00D3214D" w:rsidP="00A1622B">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11</w:t>
      </w:r>
      <w:r w:rsidR="00A1622B" w:rsidRPr="00A1622B">
        <w:rPr>
          <w:rStyle w:val="Forte"/>
          <w:rFonts w:ascii="Century Gothic" w:hAnsi="Century Gothic"/>
          <w:sz w:val="20"/>
          <w:szCs w:val="20"/>
        </w:rPr>
        <w:t>.2.</w:t>
      </w:r>
      <w:r w:rsidR="00A1622B" w:rsidRPr="00A1622B">
        <w:rPr>
          <w:rFonts w:ascii="Century Gothic" w:hAnsi="Century Gothic"/>
          <w:sz w:val="20"/>
          <w:szCs w:val="20"/>
        </w:rPr>
        <w:t xml:space="preserve"> Compete ao gestor do contrato, sem prejuízo das demais atribuições legalmente estabelecidas:</w:t>
      </w:r>
    </w:p>
    <w:p w14:paraId="4E71E0A7" w14:textId="77777777" w:rsidR="00A1622B" w:rsidRPr="00A1622B" w:rsidRDefault="00A1622B" w:rsidP="00A1622B">
      <w:pPr>
        <w:pStyle w:val="NormalWeb"/>
        <w:spacing w:before="0" w:beforeAutospacing="0" w:after="0" w:afterAutospacing="0"/>
        <w:jc w:val="both"/>
        <w:rPr>
          <w:rFonts w:ascii="Century Gothic" w:hAnsi="Century Gothic"/>
          <w:sz w:val="20"/>
          <w:szCs w:val="20"/>
        </w:rPr>
      </w:pPr>
      <w:r w:rsidRPr="00A1622B">
        <w:rPr>
          <w:rStyle w:val="Forte"/>
          <w:rFonts w:ascii="Century Gothic" w:hAnsi="Century Gothic"/>
          <w:sz w:val="20"/>
          <w:szCs w:val="20"/>
        </w:rPr>
        <w:t>I –</w:t>
      </w:r>
      <w:r w:rsidRPr="00A1622B">
        <w:rPr>
          <w:rFonts w:ascii="Century Gothic" w:hAnsi="Century Gothic"/>
          <w:sz w:val="20"/>
          <w:szCs w:val="20"/>
        </w:rPr>
        <w:t xml:space="preserve"> acompanhar a execução contratual, verificando o cumprimento das obrigações assumidas pela CONTRATADA;</w:t>
      </w:r>
    </w:p>
    <w:p w14:paraId="01C44801" w14:textId="77777777" w:rsidR="00A1622B" w:rsidRPr="00A1622B" w:rsidRDefault="00A1622B" w:rsidP="00A1622B">
      <w:pPr>
        <w:pStyle w:val="NormalWeb"/>
        <w:spacing w:before="0" w:beforeAutospacing="0" w:after="0" w:afterAutospacing="0"/>
        <w:jc w:val="both"/>
        <w:rPr>
          <w:rFonts w:ascii="Century Gothic" w:hAnsi="Century Gothic"/>
          <w:sz w:val="20"/>
          <w:szCs w:val="20"/>
        </w:rPr>
      </w:pPr>
      <w:r w:rsidRPr="00A1622B">
        <w:rPr>
          <w:rStyle w:val="Forte"/>
          <w:rFonts w:ascii="Century Gothic" w:hAnsi="Century Gothic"/>
          <w:sz w:val="20"/>
          <w:szCs w:val="20"/>
        </w:rPr>
        <w:t>II –</w:t>
      </w:r>
      <w:r w:rsidRPr="00A1622B">
        <w:rPr>
          <w:rFonts w:ascii="Century Gothic" w:hAnsi="Century Gothic"/>
          <w:sz w:val="20"/>
          <w:szCs w:val="20"/>
        </w:rPr>
        <w:t xml:space="preserve"> acompanhar e fiscalizar o fornecimento dos materiais, observando sua conformidade com as especificações técnicas, quantidades, qualidade, marcas ou referências eventualmente exigidas, prazos de entrega e demais condições estabelecidas no Termo de Referência, no instrumento de credenciamento e neste contrato;</w:t>
      </w:r>
    </w:p>
    <w:p w14:paraId="620AFFF7" w14:textId="77777777" w:rsidR="00A1622B" w:rsidRPr="00A1622B" w:rsidRDefault="00A1622B" w:rsidP="00A1622B">
      <w:pPr>
        <w:pStyle w:val="NormalWeb"/>
        <w:spacing w:before="0" w:beforeAutospacing="0" w:after="0" w:afterAutospacing="0"/>
        <w:jc w:val="both"/>
        <w:rPr>
          <w:rFonts w:ascii="Century Gothic" w:hAnsi="Century Gothic"/>
          <w:sz w:val="20"/>
          <w:szCs w:val="20"/>
        </w:rPr>
      </w:pPr>
      <w:r w:rsidRPr="00A1622B">
        <w:rPr>
          <w:rStyle w:val="Forte"/>
          <w:rFonts w:ascii="Century Gothic" w:hAnsi="Century Gothic"/>
          <w:sz w:val="20"/>
          <w:szCs w:val="20"/>
        </w:rPr>
        <w:t>III –</w:t>
      </w:r>
      <w:r w:rsidRPr="00A1622B">
        <w:rPr>
          <w:rFonts w:ascii="Century Gothic" w:hAnsi="Century Gothic"/>
          <w:sz w:val="20"/>
          <w:szCs w:val="20"/>
        </w:rPr>
        <w:t xml:space="preserve"> emitir, autorizar ou acompanhar a emissão das solicitações ou Ordens de Fornecimento, observando os critérios objetivos de distribuição das demandas previstos no credenciamento;</w:t>
      </w:r>
    </w:p>
    <w:p w14:paraId="5B0A8A03" w14:textId="77777777" w:rsidR="00A1622B" w:rsidRPr="00A1622B" w:rsidRDefault="00A1622B" w:rsidP="00A1622B">
      <w:pPr>
        <w:pStyle w:val="NormalWeb"/>
        <w:spacing w:before="0" w:beforeAutospacing="0" w:after="0" w:afterAutospacing="0"/>
        <w:jc w:val="both"/>
        <w:rPr>
          <w:rFonts w:ascii="Century Gothic" w:hAnsi="Century Gothic"/>
          <w:sz w:val="20"/>
          <w:szCs w:val="20"/>
        </w:rPr>
      </w:pPr>
      <w:r w:rsidRPr="00A1622B">
        <w:rPr>
          <w:rStyle w:val="Forte"/>
          <w:rFonts w:ascii="Century Gothic" w:hAnsi="Century Gothic"/>
          <w:sz w:val="20"/>
          <w:szCs w:val="20"/>
        </w:rPr>
        <w:t>IV –</w:t>
      </w:r>
      <w:r w:rsidRPr="00A1622B">
        <w:rPr>
          <w:rFonts w:ascii="Century Gothic" w:hAnsi="Century Gothic"/>
          <w:sz w:val="20"/>
          <w:szCs w:val="20"/>
        </w:rPr>
        <w:t xml:space="preserve"> verificar a observância dos critérios de regionalização, disponibilidade, ordem de inscrição e rotatividade dos fornecedores contratados, promovendo o adequado registro das convocações e dos atendimentos realizados;</w:t>
      </w:r>
    </w:p>
    <w:p w14:paraId="3E5D796B" w14:textId="77777777" w:rsidR="00A1622B" w:rsidRPr="00A1622B" w:rsidRDefault="00A1622B" w:rsidP="00A1622B">
      <w:pPr>
        <w:pStyle w:val="NormalWeb"/>
        <w:spacing w:before="0" w:beforeAutospacing="0" w:after="0" w:afterAutospacing="0"/>
        <w:jc w:val="both"/>
        <w:rPr>
          <w:rFonts w:ascii="Century Gothic" w:hAnsi="Century Gothic"/>
          <w:sz w:val="20"/>
          <w:szCs w:val="20"/>
        </w:rPr>
      </w:pPr>
      <w:r w:rsidRPr="00A1622B">
        <w:rPr>
          <w:rStyle w:val="Forte"/>
          <w:rFonts w:ascii="Century Gothic" w:hAnsi="Century Gothic"/>
          <w:sz w:val="20"/>
          <w:szCs w:val="20"/>
        </w:rPr>
        <w:t>V –</w:t>
      </w:r>
      <w:r w:rsidRPr="00A1622B">
        <w:rPr>
          <w:rFonts w:ascii="Century Gothic" w:hAnsi="Century Gothic"/>
          <w:sz w:val="20"/>
          <w:szCs w:val="20"/>
        </w:rPr>
        <w:t xml:space="preserve"> acompanhar o recebimento provisório e definitivo dos materiais, diretamente ou por meio de servidor formalmente designado para essa finalidade, certificando a conformidade do objeto antes da autorização do pagamento;</w:t>
      </w:r>
    </w:p>
    <w:p w14:paraId="2307E007" w14:textId="6984E03F" w:rsidR="00A1622B" w:rsidRPr="00A1622B" w:rsidRDefault="00386157" w:rsidP="00A1622B">
      <w:pPr>
        <w:pStyle w:val="NormalWeb"/>
        <w:spacing w:before="0" w:beforeAutospacing="0" w:after="0" w:afterAutospacing="0"/>
        <w:jc w:val="both"/>
        <w:rPr>
          <w:rFonts w:ascii="Century Gothic" w:hAnsi="Century Gothic"/>
          <w:sz w:val="20"/>
          <w:szCs w:val="20"/>
        </w:rPr>
      </w:pPr>
      <w:r w:rsidRPr="00386157">
        <w:rPr>
          <w:rFonts w:ascii="Century Gothic" w:hAnsi="Century Gothic"/>
          <w:b/>
          <w:noProof/>
          <w:sz w:val="20"/>
          <w:szCs w:val="20"/>
        </w:rPr>
        <mc:AlternateContent>
          <mc:Choice Requires="wps">
            <w:drawing>
              <wp:anchor distT="0" distB="0" distL="114300" distR="114300" simplePos="0" relativeHeight="251735040" behindDoc="1" locked="0" layoutInCell="0" allowOverlap="1" wp14:anchorId="299BB272" wp14:editId="551985EC">
                <wp:simplePos x="0" y="0"/>
                <wp:positionH relativeFrom="margin">
                  <wp:posOffset>0</wp:posOffset>
                </wp:positionH>
                <wp:positionV relativeFrom="margin">
                  <wp:posOffset>1245235</wp:posOffset>
                </wp:positionV>
                <wp:extent cx="5865495" cy="2513965"/>
                <wp:effectExtent l="0" t="0" r="0" b="0"/>
                <wp:wrapNone/>
                <wp:docPr id="44" name="Caixa de Texto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9D9AB31"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99BB272" id="Caixa de Texto 44" o:spid="_x0000_s1062" type="#_x0000_t202" style="position:absolute;left:0;text-align:left;margin-left:0;margin-top:98.05pt;width:461.85pt;height:197.95pt;rotation:-45;z-index:-2515814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" o:allowincell="f" filled="f" stroked="f">
                <v:stroke joinstyle="round"/>
                <o:lock v:ext="edit" shapetype="t"/>
                <v:textbox style="mso-fit-shape-to-text:t">
                  <w:txbxContent>
                    <w:p w14:paraId="79D9AB31"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v:textbox>
                <w10:wrap anchorx="margin" anchory="margin"/>
              </v:shape>
            </w:pict>
          </mc:Fallback>
        </mc:AlternateContent>
      </w:r>
      <w:r w:rsidR="00A1622B" w:rsidRPr="00A1622B">
        <w:rPr>
          <w:rStyle w:val="Forte"/>
          <w:rFonts w:ascii="Century Gothic" w:hAnsi="Century Gothic"/>
          <w:sz w:val="20"/>
          <w:szCs w:val="20"/>
        </w:rPr>
        <w:t>VI –</w:t>
      </w:r>
      <w:r w:rsidR="00A1622B" w:rsidRPr="00A1622B">
        <w:rPr>
          <w:rFonts w:ascii="Century Gothic" w:hAnsi="Century Gothic"/>
          <w:sz w:val="20"/>
          <w:szCs w:val="20"/>
        </w:rPr>
        <w:t xml:space="preserve"> solicitar esclarecimentos, promover diligências e exigir a substituição ou correção de materiais que apresentem defeitos, vícios, avarias, desconformidades ou que não atendam às especificações estabelecidas;</w:t>
      </w:r>
    </w:p>
    <w:p w14:paraId="002A4470" w14:textId="77777777" w:rsidR="00A1622B" w:rsidRPr="00A1622B" w:rsidRDefault="00A1622B" w:rsidP="00A1622B">
      <w:pPr>
        <w:pStyle w:val="NormalWeb"/>
        <w:spacing w:before="0" w:beforeAutospacing="0" w:after="0" w:afterAutospacing="0"/>
        <w:jc w:val="both"/>
        <w:rPr>
          <w:rFonts w:ascii="Century Gothic" w:hAnsi="Century Gothic"/>
          <w:sz w:val="20"/>
          <w:szCs w:val="20"/>
        </w:rPr>
      </w:pPr>
      <w:r w:rsidRPr="00A1622B">
        <w:rPr>
          <w:rStyle w:val="Forte"/>
          <w:rFonts w:ascii="Century Gothic" w:hAnsi="Century Gothic"/>
          <w:sz w:val="20"/>
          <w:szCs w:val="20"/>
        </w:rPr>
        <w:t>VII –</w:t>
      </w:r>
      <w:r w:rsidRPr="00A1622B">
        <w:rPr>
          <w:rFonts w:ascii="Century Gothic" w:hAnsi="Century Gothic"/>
          <w:sz w:val="20"/>
          <w:szCs w:val="20"/>
        </w:rPr>
        <w:t xml:space="preserve"> registrar no processo administrativo todas as ocorrências verificadas durante a execução contratual, inclusive atrasos, recusas injustificadas de atendimento, impossibilidade de fornecimento, substituições de materiais, notificações, advertências e demais fatos relevantes;</w:t>
      </w:r>
    </w:p>
    <w:p w14:paraId="709032A2" w14:textId="77777777" w:rsidR="00A1622B" w:rsidRPr="00A1622B" w:rsidRDefault="00A1622B" w:rsidP="00A1622B">
      <w:pPr>
        <w:pStyle w:val="NormalWeb"/>
        <w:spacing w:before="0" w:beforeAutospacing="0" w:after="0" w:afterAutospacing="0"/>
        <w:jc w:val="both"/>
        <w:rPr>
          <w:rFonts w:ascii="Century Gothic" w:hAnsi="Century Gothic"/>
          <w:sz w:val="20"/>
          <w:szCs w:val="20"/>
        </w:rPr>
      </w:pPr>
      <w:r w:rsidRPr="00A1622B">
        <w:rPr>
          <w:rStyle w:val="Forte"/>
          <w:rFonts w:ascii="Century Gothic" w:hAnsi="Century Gothic"/>
          <w:sz w:val="20"/>
          <w:szCs w:val="20"/>
        </w:rPr>
        <w:t>VIII –</w:t>
      </w:r>
      <w:r w:rsidRPr="00A1622B">
        <w:rPr>
          <w:rFonts w:ascii="Century Gothic" w:hAnsi="Century Gothic"/>
          <w:sz w:val="20"/>
          <w:szCs w:val="20"/>
        </w:rPr>
        <w:t xml:space="preserve"> comunicar à autoridade competente as irregularidades passíveis de aplicação de sanções administrativas, propondo, quando cabível, a adoção das providências necessárias à apuração da responsabilidade da CONTRATADA;</w:t>
      </w:r>
    </w:p>
    <w:p w14:paraId="66F368A9" w14:textId="77777777" w:rsidR="00A1622B" w:rsidRPr="00A1622B" w:rsidRDefault="00A1622B" w:rsidP="00A1622B">
      <w:pPr>
        <w:pStyle w:val="NormalWeb"/>
        <w:spacing w:before="0" w:beforeAutospacing="0" w:after="0" w:afterAutospacing="0"/>
        <w:jc w:val="both"/>
        <w:rPr>
          <w:rFonts w:ascii="Century Gothic" w:hAnsi="Century Gothic"/>
          <w:sz w:val="20"/>
          <w:szCs w:val="20"/>
        </w:rPr>
      </w:pPr>
      <w:r w:rsidRPr="00A1622B">
        <w:rPr>
          <w:rStyle w:val="Forte"/>
          <w:rFonts w:ascii="Century Gothic" w:hAnsi="Century Gothic"/>
          <w:sz w:val="20"/>
          <w:szCs w:val="20"/>
        </w:rPr>
        <w:t>IX –</w:t>
      </w:r>
      <w:r w:rsidRPr="00A1622B">
        <w:rPr>
          <w:rFonts w:ascii="Century Gothic" w:hAnsi="Century Gothic"/>
          <w:sz w:val="20"/>
          <w:szCs w:val="20"/>
        </w:rPr>
        <w:t xml:space="preserve"> acompanhar a manutenção das condições de habilitação e qualificação exigidas para a contratação e solicitar, quando necessário, os documentos destinados a comprovar a sua permanência durante a execução contratual;</w:t>
      </w:r>
    </w:p>
    <w:p w14:paraId="230314B5" w14:textId="77777777" w:rsidR="00A1622B" w:rsidRPr="00A1622B" w:rsidRDefault="00A1622B" w:rsidP="00A1622B">
      <w:pPr>
        <w:pStyle w:val="NormalWeb"/>
        <w:spacing w:before="0" w:beforeAutospacing="0" w:after="0" w:afterAutospacing="0"/>
        <w:jc w:val="both"/>
        <w:rPr>
          <w:rFonts w:ascii="Century Gothic" w:hAnsi="Century Gothic"/>
          <w:sz w:val="20"/>
          <w:szCs w:val="20"/>
        </w:rPr>
      </w:pPr>
      <w:r w:rsidRPr="00A1622B">
        <w:rPr>
          <w:rStyle w:val="Forte"/>
          <w:rFonts w:ascii="Century Gothic" w:hAnsi="Century Gothic"/>
          <w:sz w:val="20"/>
          <w:szCs w:val="20"/>
        </w:rPr>
        <w:t>X –</w:t>
      </w:r>
      <w:r w:rsidRPr="00A1622B">
        <w:rPr>
          <w:rFonts w:ascii="Century Gothic" w:hAnsi="Century Gothic"/>
          <w:sz w:val="20"/>
          <w:szCs w:val="20"/>
        </w:rPr>
        <w:t xml:space="preserve"> acompanhar e controlar os saldos contratuais, a vigência dos contratos e as eventuais prorrogações, reajustes, revisões, alterações e demais ocorrências contratuais, quando cabíveis;</w:t>
      </w:r>
    </w:p>
    <w:p w14:paraId="483E1A27" w14:textId="77777777" w:rsidR="00A1622B" w:rsidRPr="00A1622B" w:rsidRDefault="00A1622B" w:rsidP="00A1622B">
      <w:pPr>
        <w:pStyle w:val="NormalWeb"/>
        <w:spacing w:before="0" w:beforeAutospacing="0" w:after="0" w:afterAutospacing="0"/>
        <w:jc w:val="both"/>
        <w:rPr>
          <w:rFonts w:ascii="Century Gothic" w:hAnsi="Century Gothic"/>
          <w:sz w:val="20"/>
          <w:szCs w:val="20"/>
        </w:rPr>
      </w:pPr>
      <w:r w:rsidRPr="00A1622B">
        <w:rPr>
          <w:rStyle w:val="Forte"/>
          <w:rFonts w:ascii="Century Gothic" w:hAnsi="Century Gothic"/>
          <w:sz w:val="20"/>
          <w:szCs w:val="20"/>
        </w:rPr>
        <w:t>XI –</w:t>
      </w:r>
      <w:r w:rsidRPr="00A1622B">
        <w:rPr>
          <w:rFonts w:ascii="Century Gothic" w:hAnsi="Century Gothic"/>
          <w:sz w:val="20"/>
          <w:szCs w:val="20"/>
        </w:rPr>
        <w:t xml:space="preserve"> autorizar o encaminhamento das notas fiscais para pagamento somente após a verificação da regular execução do objeto, do recebimento dos materiais e do cumprimento das obrigações contratuais;</w:t>
      </w:r>
    </w:p>
    <w:p w14:paraId="117E1F11" w14:textId="77777777" w:rsidR="00A1622B" w:rsidRPr="00A1622B" w:rsidRDefault="00A1622B" w:rsidP="00A1622B">
      <w:pPr>
        <w:pStyle w:val="NormalWeb"/>
        <w:spacing w:before="0" w:beforeAutospacing="0" w:after="0" w:afterAutospacing="0"/>
        <w:jc w:val="both"/>
        <w:rPr>
          <w:rFonts w:ascii="Century Gothic" w:hAnsi="Century Gothic"/>
          <w:sz w:val="20"/>
          <w:szCs w:val="20"/>
        </w:rPr>
      </w:pPr>
      <w:r w:rsidRPr="00A1622B">
        <w:rPr>
          <w:rStyle w:val="Forte"/>
          <w:rFonts w:ascii="Century Gothic" w:hAnsi="Century Gothic"/>
          <w:sz w:val="20"/>
          <w:szCs w:val="20"/>
        </w:rPr>
        <w:t>XII –</w:t>
      </w:r>
      <w:r w:rsidRPr="00A1622B">
        <w:rPr>
          <w:rFonts w:ascii="Century Gothic" w:hAnsi="Century Gothic"/>
          <w:sz w:val="20"/>
          <w:szCs w:val="20"/>
        </w:rPr>
        <w:t xml:space="preserve"> adotar ou propor as providências necessárias para assegurar a continuidade do fornecimento dos materiais indispensáveis à prestação dos serviços públicos de abastecimento de água e esgotamento sanitário;</w:t>
      </w:r>
    </w:p>
    <w:p w14:paraId="2E7A7AEF" w14:textId="77777777" w:rsidR="00A1622B" w:rsidRPr="00A1622B" w:rsidRDefault="00A1622B" w:rsidP="00A1622B">
      <w:pPr>
        <w:pStyle w:val="NormalWeb"/>
        <w:spacing w:before="0" w:beforeAutospacing="0" w:after="0" w:afterAutospacing="0"/>
        <w:jc w:val="both"/>
        <w:rPr>
          <w:rFonts w:ascii="Century Gothic" w:hAnsi="Century Gothic"/>
          <w:sz w:val="20"/>
          <w:szCs w:val="20"/>
        </w:rPr>
      </w:pPr>
      <w:r w:rsidRPr="00A1622B">
        <w:rPr>
          <w:rStyle w:val="Forte"/>
          <w:rFonts w:ascii="Century Gothic" w:hAnsi="Century Gothic"/>
          <w:sz w:val="20"/>
          <w:szCs w:val="20"/>
        </w:rPr>
        <w:t>XIII –</w:t>
      </w:r>
      <w:r w:rsidRPr="00A1622B">
        <w:rPr>
          <w:rFonts w:ascii="Century Gothic" w:hAnsi="Century Gothic"/>
          <w:sz w:val="20"/>
          <w:szCs w:val="20"/>
        </w:rPr>
        <w:t xml:space="preserve"> manter registros que permitam a rastreabilidade das solicitações de fornecimento, das convocações, da distribuição das demandas, das entregas, dos recebimentos, das substituições e das ocorrências relacionadas à execução contratual;</w:t>
      </w:r>
    </w:p>
    <w:p w14:paraId="2BCAFFA9" w14:textId="77777777" w:rsidR="00A1622B" w:rsidRPr="00A1622B" w:rsidRDefault="00A1622B" w:rsidP="00A1622B">
      <w:pPr>
        <w:pStyle w:val="NormalWeb"/>
        <w:spacing w:before="0" w:beforeAutospacing="0" w:after="0" w:afterAutospacing="0"/>
        <w:jc w:val="both"/>
        <w:rPr>
          <w:rFonts w:ascii="Century Gothic" w:hAnsi="Century Gothic"/>
          <w:sz w:val="20"/>
          <w:szCs w:val="20"/>
        </w:rPr>
      </w:pPr>
      <w:r w:rsidRPr="00A1622B">
        <w:rPr>
          <w:rStyle w:val="Forte"/>
          <w:rFonts w:ascii="Century Gothic" w:hAnsi="Century Gothic"/>
          <w:sz w:val="20"/>
          <w:szCs w:val="20"/>
        </w:rPr>
        <w:t>XIV –</w:t>
      </w:r>
      <w:r w:rsidRPr="00A1622B">
        <w:rPr>
          <w:rFonts w:ascii="Century Gothic" w:hAnsi="Century Gothic"/>
          <w:sz w:val="20"/>
          <w:szCs w:val="20"/>
        </w:rPr>
        <w:t xml:space="preserve"> acompanhar o cumprimento dos prazos estabelecidos para fornecimentos ordinários, urgentes e emergenciais, adotando as providências cabíveis diante de atrasos ou descumprimentos;</w:t>
      </w:r>
    </w:p>
    <w:p w14:paraId="25BED242" w14:textId="77777777" w:rsidR="00A1622B" w:rsidRPr="00A1622B" w:rsidRDefault="00A1622B" w:rsidP="00A1622B">
      <w:pPr>
        <w:pStyle w:val="NormalWeb"/>
        <w:spacing w:before="0" w:beforeAutospacing="0" w:after="0" w:afterAutospacing="0"/>
        <w:jc w:val="both"/>
        <w:rPr>
          <w:rFonts w:ascii="Century Gothic" w:hAnsi="Century Gothic"/>
          <w:sz w:val="20"/>
          <w:szCs w:val="20"/>
        </w:rPr>
      </w:pPr>
      <w:r w:rsidRPr="00A1622B">
        <w:rPr>
          <w:rStyle w:val="Forte"/>
          <w:rFonts w:ascii="Century Gothic" w:hAnsi="Century Gothic"/>
          <w:sz w:val="20"/>
          <w:szCs w:val="20"/>
        </w:rPr>
        <w:t>XV –</w:t>
      </w:r>
      <w:r w:rsidRPr="00A1622B">
        <w:rPr>
          <w:rFonts w:ascii="Century Gothic" w:hAnsi="Century Gothic"/>
          <w:sz w:val="20"/>
          <w:szCs w:val="20"/>
        </w:rPr>
        <w:t xml:space="preserve"> verificar a observância das condições estabelecidas para o rodízio e a distribuição das demandas, de modo a preservar a isonomia entre os fornecedores contratados e a regularidade do credenciamento;</w:t>
      </w:r>
    </w:p>
    <w:p w14:paraId="2494FBFB" w14:textId="77777777" w:rsidR="00A1622B" w:rsidRPr="00A1622B" w:rsidRDefault="00A1622B" w:rsidP="00A1622B">
      <w:pPr>
        <w:pStyle w:val="NormalWeb"/>
        <w:spacing w:before="0" w:beforeAutospacing="0" w:after="0" w:afterAutospacing="0"/>
        <w:jc w:val="both"/>
        <w:rPr>
          <w:rFonts w:ascii="Century Gothic" w:hAnsi="Century Gothic"/>
          <w:sz w:val="20"/>
          <w:szCs w:val="20"/>
        </w:rPr>
      </w:pPr>
      <w:r w:rsidRPr="00A1622B">
        <w:rPr>
          <w:rStyle w:val="Forte"/>
          <w:rFonts w:ascii="Century Gothic" w:hAnsi="Century Gothic"/>
          <w:sz w:val="20"/>
          <w:szCs w:val="20"/>
        </w:rPr>
        <w:t>XVI –</w:t>
      </w:r>
      <w:r w:rsidRPr="00A1622B">
        <w:rPr>
          <w:rFonts w:ascii="Century Gothic" w:hAnsi="Century Gothic"/>
          <w:sz w:val="20"/>
          <w:szCs w:val="20"/>
        </w:rPr>
        <w:t xml:space="preserve"> exercer as demais atribuições inerentes à gestão e fiscalização contratual previstas na Lei Federal nº 14.133/2021, nos regulamentos municipais e nas demais normas aplicáveis.</w:t>
      </w:r>
    </w:p>
    <w:p w14:paraId="02938309" w14:textId="7084D514" w:rsidR="00A1622B" w:rsidRPr="00A1622B" w:rsidRDefault="00D3214D" w:rsidP="00A1622B">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11</w:t>
      </w:r>
      <w:r w:rsidR="00A1622B" w:rsidRPr="00A1622B">
        <w:rPr>
          <w:rStyle w:val="Forte"/>
          <w:rFonts w:ascii="Century Gothic" w:hAnsi="Century Gothic"/>
          <w:sz w:val="20"/>
          <w:szCs w:val="20"/>
        </w:rPr>
        <w:t>.3.</w:t>
      </w:r>
      <w:r w:rsidR="00A1622B" w:rsidRPr="00A1622B">
        <w:rPr>
          <w:rFonts w:ascii="Century Gothic" w:hAnsi="Century Gothic"/>
          <w:sz w:val="20"/>
          <w:szCs w:val="20"/>
        </w:rPr>
        <w:t xml:space="preserve"> A fiscalização exercida pela Administração não exclui nem reduz a responsabilidade da CONTRATADA pela execução integral das obrigações assumidas, inclusive perante terceiros, permanecendo a CONTRATADA responsável pela qualidade e conformidade dos materiais fornecidos, pelo cumprimento dos prazos, pelas obrigações legais e contratuais e pelos danos decorrentes de sua ação ou omissão, na forma da legislação aplicável.</w:t>
      </w:r>
    </w:p>
    <w:p w14:paraId="7016A23E" w14:textId="322E6FF3" w:rsidR="00A1622B" w:rsidRPr="00A1622B" w:rsidRDefault="00D3214D" w:rsidP="00A1622B">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11</w:t>
      </w:r>
      <w:r w:rsidR="00A1622B" w:rsidRPr="00A1622B">
        <w:rPr>
          <w:rStyle w:val="Forte"/>
          <w:rFonts w:ascii="Century Gothic" w:hAnsi="Century Gothic"/>
          <w:sz w:val="20"/>
          <w:szCs w:val="20"/>
        </w:rPr>
        <w:t>.4.</w:t>
      </w:r>
      <w:r w:rsidR="00A1622B" w:rsidRPr="00A1622B">
        <w:rPr>
          <w:rFonts w:ascii="Century Gothic" w:hAnsi="Century Gothic"/>
          <w:sz w:val="20"/>
          <w:szCs w:val="20"/>
        </w:rPr>
        <w:t xml:space="preserve"> A fiscalização da execução contratual poderá ser exercida diretamente pelo gestor ou por servidor formalmente designado para essa finalidade, sem prejuízo da responsabilidade do gestor pelo acompanhamento geral do contrato.</w:t>
      </w:r>
    </w:p>
    <w:p w14:paraId="2F5B2AA6" w14:textId="22E2033B" w:rsidR="00A1622B" w:rsidRPr="00A1622B" w:rsidRDefault="00D3214D" w:rsidP="00A1622B">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11</w:t>
      </w:r>
      <w:r w:rsidR="00A1622B" w:rsidRPr="00A1622B">
        <w:rPr>
          <w:rStyle w:val="Forte"/>
          <w:rFonts w:ascii="Century Gothic" w:hAnsi="Century Gothic"/>
          <w:sz w:val="20"/>
          <w:szCs w:val="20"/>
        </w:rPr>
        <w:t>.5.</w:t>
      </w:r>
      <w:r w:rsidR="00A1622B" w:rsidRPr="00A1622B">
        <w:rPr>
          <w:rFonts w:ascii="Century Gothic" w:hAnsi="Century Gothic"/>
          <w:sz w:val="20"/>
          <w:szCs w:val="20"/>
        </w:rPr>
        <w:t xml:space="preserve"> As comunicações, notificações, solicitações de esclarecimentos, determinações de correção e demais atos relacionados à fiscalização deverão, sempre que possível, ser formalizados e juntados ao respectivo processo administrativo, assegurando-se a rastreabilidade dos atos praticados.</w:t>
      </w:r>
    </w:p>
    <w:p w14:paraId="577FF21A" w14:textId="27218E18" w:rsidR="00A1622B" w:rsidRPr="00A1622B" w:rsidRDefault="00D3214D" w:rsidP="00A1622B">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11</w:t>
      </w:r>
      <w:r w:rsidR="00A1622B" w:rsidRPr="00A1622B">
        <w:rPr>
          <w:rStyle w:val="Forte"/>
          <w:rFonts w:ascii="Century Gothic" w:hAnsi="Century Gothic"/>
          <w:sz w:val="20"/>
          <w:szCs w:val="20"/>
        </w:rPr>
        <w:t>.6.</w:t>
      </w:r>
      <w:r w:rsidR="00A1622B" w:rsidRPr="00A1622B">
        <w:rPr>
          <w:rFonts w:ascii="Century Gothic" w:hAnsi="Century Gothic"/>
          <w:sz w:val="20"/>
          <w:szCs w:val="20"/>
        </w:rPr>
        <w:t xml:space="preserve"> Todas as ocorrências relacionadas à execução contratual deverão ser registradas no processo administrativo, cabendo ao gestor adotar ou propor as medidas necessárias à regularização das falhas constatadas e, quando for o caso, comunicar a autoridade competente para apuração de eventual responsabilidade e aplicação das sanções cabíveis, assegurados o contraditório e a ampla defesa.</w:t>
      </w:r>
    </w:p>
    <w:p w14:paraId="6277BA71" w14:textId="220F1741" w:rsidR="00A1622B" w:rsidRPr="00A1622B" w:rsidRDefault="00D3214D" w:rsidP="00A1622B">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11</w:t>
      </w:r>
      <w:r w:rsidR="00A1622B" w:rsidRPr="00A1622B">
        <w:rPr>
          <w:rStyle w:val="Forte"/>
          <w:rFonts w:ascii="Century Gothic" w:hAnsi="Century Gothic"/>
          <w:sz w:val="20"/>
          <w:szCs w:val="20"/>
        </w:rPr>
        <w:t>.7.</w:t>
      </w:r>
      <w:r w:rsidR="00A1622B" w:rsidRPr="00A1622B">
        <w:rPr>
          <w:rFonts w:ascii="Century Gothic" w:hAnsi="Century Gothic"/>
          <w:sz w:val="20"/>
          <w:szCs w:val="20"/>
        </w:rPr>
        <w:t xml:space="preserve"> A gestão e fiscalização do contrato não conferem ao gestor ou ao fiscal poderes para modificar as condições estabelecidas no instrumento de credenciamento, no Termo de Referência ou neste contrato, ressalvadas as alterações formalmente autorizadas pela autoridade competente e admitidas pela legislação.</w:t>
      </w:r>
    </w:p>
    <w:p w14:paraId="26386994" w14:textId="77777777" w:rsidR="00A1622B" w:rsidRDefault="00ED6623" w:rsidP="00A1622B">
      <w:r>
        <w:pict w14:anchorId="4EE446BF">
          <v:rect id="_x0000_i1087" style="width:0;height:1.5pt" o:hralign="center" o:hrstd="t" o:hr="t" fillcolor="#a0a0a0" stroked="f"/>
        </w:pict>
      </w:r>
    </w:p>
    <w:p w14:paraId="5D371527" w14:textId="49270B0F" w:rsidR="00A1622B" w:rsidRPr="00A1622B" w:rsidRDefault="00D3214D" w:rsidP="00A1622B">
      <w:pPr>
        <w:pStyle w:val="Ttulo3"/>
        <w:spacing w:before="0" w:after="0"/>
        <w:jc w:val="center"/>
        <w:rPr>
          <w:rFonts w:ascii="Century Gothic" w:hAnsi="Century Gothic"/>
          <w:sz w:val="20"/>
          <w:szCs w:val="20"/>
        </w:rPr>
      </w:pPr>
      <w:r>
        <w:rPr>
          <w:rFonts w:ascii="Century Gothic" w:hAnsi="Century Gothic"/>
          <w:sz w:val="20"/>
          <w:szCs w:val="20"/>
        </w:rPr>
        <w:t>CLÁUSULA DÉCIMA SEGUNDA</w:t>
      </w:r>
      <w:r w:rsidR="00A1622B" w:rsidRPr="00A1622B">
        <w:rPr>
          <w:rFonts w:ascii="Century Gothic" w:hAnsi="Century Gothic"/>
          <w:sz w:val="20"/>
          <w:szCs w:val="20"/>
        </w:rPr>
        <w:t xml:space="preserve"> – DOS CASOS DE EXTINÇÃO DO CONTRATO</w:t>
      </w:r>
    </w:p>
    <w:p w14:paraId="25335076" w14:textId="6DF0EA32" w:rsidR="00A1622B" w:rsidRPr="00A1622B" w:rsidRDefault="00386157" w:rsidP="00A1622B">
      <w:pPr>
        <w:pStyle w:val="NormalWeb"/>
        <w:spacing w:before="0" w:beforeAutospacing="0" w:after="0" w:afterAutospacing="0"/>
        <w:jc w:val="both"/>
        <w:rPr>
          <w:rFonts w:ascii="Century Gothic" w:hAnsi="Century Gothic"/>
          <w:sz w:val="20"/>
          <w:szCs w:val="20"/>
        </w:rPr>
      </w:pPr>
      <w:r w:rsidRPr="00386157">
        <w:rPr>
          <w:rFonts w:ascii="Century Gothic" w:hAnsi="Century Gothic"/>
          <w:b/>
          <w:noProof/>
          <w:sz w:val="20"/>
          <w:szCs w:val="20"/>
        </w:rPr>
        <mc:AlternateContent>
          <mc:Choice Requires="wps">
            <w:drawing>
              <wp:anchor distT="0" distB="0" distL="114300" distR="114300" simplePos="0" relativeHeight="251737088" behindDoc="1" locked="0" layoutInCell="0" allowOverlap="1" wp14:anchorId="4E557593" wp14:editId="3F8C7A85">
                <wp:simplePos x="0" y="0"/>
                <wp:positionH relativeFrom="margin">
                  <wp:posOffset>0</wp:posOffset>
                </wp:positionH>
                <wp:positionV relativeFrom="margin">
                  <wp:posOffset>2153920</wp:posOffset>
                </wp:positionV>
                <wp:extent cx="5865495" cy="2513965"/>
                <wp:effectExtent l="0" t="0" r="0" b="0"/>
                <wp:wrapNone/>
                <wp:docPr id="45" name="Caixa de Texto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EC226D8"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E557593" id="Caixa de Texto 45" o:spid="_x0000_s1063" type="#_x0000_t202" style="position:absolute;left:0;text-align:left;margin-left:0;margin-top:169.6pt;width:461.85pt;height:197.95pt;rotation:-45;z-index:-2515793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" o:allowincell="f" filled="f" stroked="f">
                <v:stroke joinstyle="round"/>
                <o:lock v:ext="edit" shapetype="t"/>
                <v:textbox style="mso-fit-shape-to-text:t">
                  <w:txbxContent>
                    <w:p w14:paraId="7EC226D8"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v:textbox>
                <w10:wrap anchorx="margin" anchory="margin"/>
              </v:shape>
            </w:pict>
          </mc:Fallback>
        </mc:AlternateContent>
      </w:r>
      <w:r w:rsidR="00D3214D">
        <w:rPr>
          <w:rStyle w:val="Forte"/>
          <w:rFonts w:ascii="Century Gothic" w:hAnsi="Century Gothic"/>
          <w:sz w:val="20"/>
          <w:szCs w:val="20"/>
        </w:rPr>
        <w:t>12</w:t>
      </w:r>
      <w:r w:rsidR="00A1622B" w:rsidRPr="00A1622B">
        <w:rPr>
          <w:rStyle w:val="Forte"/>
          <w:rFonts w:ascii="Century Gothic" w:hAnsi="Century Gothic"/>
          <w:sz w:val="20"/>
          <w:szCs w:val="20"/>
        </w:rPr>
        <w:t>.1.</w:t>
      </w:r>
      <w:r w:rsidR="00A1622B" w:rsidRPr="00A1622B">
        <w:rPr>
          <w:rFonts w:ascii="Century Gothic" w:hAnsi="Century Gothic"/>
          <w:sz w:val="20"/>
          <w:szCs w:val="20"/>
        </w:rPr>
        <w:t xml:space="preserve"> O contrato será extinto quando cumpridas integralmente as obrigações de ambas as partes, ainda que isso ocorra antes do prazo estipulado, observadas as condições previstas neste instrumento.</w:t>
      </w:r>
    </w:p>
    <w:p w14:paraId="3CA289CC" w14:textId="735B054A" w:rsidR="00A1622B" w:rsidRPr="00A1622B" w:rsidRDefault="00D3214D" w:rsidP="00A1622B">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12</w:t>
      </w:r>
      <w:r w:rsidR="00A1622B" w:rsidRPr="00A1622B">
        <w:rPr>
          <w:rStyle w:val="Forte"/>
          <w:rFonts w:ascii="Century Gothic" w:hAnsi="Century Gothic"/>
          <w:sz w:val="20"/>
          <w:szCs w:val="20"/>
        </w:rPr>
        <w:t>.2.</w:t>
      </w:r>
      <w:r w:rsidR="00A1622B" w:rsidRPr="00A1622B">
        <w:rPr>
          <w:rFonts w:ascii="Century Gothic" w:hAnsi="Century Gothic"/>
          <w:sz w:val="20"/>
          <w:szCs w:val="20"/>
        </w:rPr>
        <w:t xml:space="preserve"> Nos contratos decorrentes do credenciamento, a extinção poderá ocorrer pelo cumprimento integral das obrigações, pelo término da vigência contratual ou nas demais hipóteses previstas na Lei Federal nº 14.133/2021 e neste contrato.</w:t>
      </w:r>
    </w:p>
    <w:p w14:paraId="428D2329" w14:textId="2F9B6803" w:rsidR="00A1622B" w:rsidRPr="00A1622B" w:rsidRDefault="00D3214D" w:rsidP="00A1622B">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12</w:t>
      </w:r>
      <w:r w:rsidR="00A1622B" w:rsidRPr="00A1622B">
        <w:rPr>
          <w:rStyle w:val="Forte"/>
          <w:rFonts w:ascii="Century Gothic" w:hAnsi="Century Gothic"/>
          <w:sz w:val="20"/>
          <w:szCs w:val="20"/>
        </w:rPr>
        <w:t>.3.</w:t>
      </w:r>
      <w:r w:rsidR="00A1622B" w:rsidRPr="00A1622B">
        <w:rPr>
          <w:rFonts w:ascii="Century Gothic" w:hAnsi="Century Gothic"/>
          <w:sz w:val="20"/>
          <w:szCs w:val="20"/>
        </w:rPr>
        <w:t xml:space="preserve"> O contrato poderá ser extinto antecipadamente, antes do cumprimento integral das obrigações ou do término do prazo de vigência, nas hipóteses previstas no art. 137 da Lei Federal nº 14.133/2021, observadas as formalidades legais e assegurados o contraditório e a ampla defesa quando exigíveis.</w:t>
      </w:r>
    </w:p>
    <w:p w14:paraId="3B8AC3BF" w14:textId="2D79425B" w:rsidR="00A1622B" w:rsidRPr="00A1622B" w:rsidRDefault="00D3214D" w:rsidP="00A1622B">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12</w:t>
      </w:r>
      <w:r w:rsidR="00A1622B" w:rsidRPr="00A1622B">
        <w:rPr>
          <w:rStyle w:val="Forte"/>
          <w:rFonts w:ascii="Century Gothic" w:hAnsi="Century Gothic"/>
          <w:sz w:val="20"/>
          <w:szCs w:val="20"/>
        </w:rPr>
        <w:t>.4.</w:t>
      </w:r>
      <w:r w:rsidR="00A1622B" w:rsidRPr="00A1622B">
        <w:rPr>
          <w:rFonts w:ascii="Century Gothic" w:hAnsi="Century Gothic"/>
          <w:sz w:val="20"/>
          <w:szCs w:val="20"/>
        </w:rPr>
        <w:t xml:space="preserve"> A extinção contratual observará os arts. 138 e 139 da Lei Federal nº 14.133/2021, conforme a hipótese aplicável, inclusive quanto aos efeitos decorrentes da extinção e às medidas necessárias à continuidade dos serviços públicos, quando cabíveis.</w:t>
      </w:r>
    </w:p>
    <w:p w14:paraId="558446C9" w14:textId="1CF2B516" w:rsidR="00A1622B" w:rsidRPr="00A1622B" w:rsidRDefault="00D3214D" w:rsidP="00A1622B">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12</w:t>
      </w:r>
      <w:r w:rsidR="00A1622B" w:rsidRPr="00A1622B">
        <w:rPr>
          <w:rStyle w:val="Forte"/>
          <w:rFonts w:ascii="Century Gothic" w:hAnsi="Century Gothic"/>
          <w:sz w:val="20"/>
          <w:szCs w:val="20"/>
        </w:rPr>
        <w:t>.5.</w:t>
      </w:r>
      <w:r w:rsidR="00A1622B" w:rsidRPr="00A1622B">
        <w:rPr>
          <w:rFonts w:ascii="Century Gothic" w:hAnsi="Century Gothic"/>
          <w:sz w:val="20"/>
          <w:szCs w:val="20"/>
        </w:rPr>
        <w:t xml:space="preserve"> Quando houver atraso, recusa injustificada ou outro descumprimento das obrigações contratuais, a Administração poderá adotar as medidas previstas na legislação e neste contrato, incluindo a aplicação das sanções administrativas cabíveis e, quando caracterizados os pressupostos legais, a extinção do contrato.</w:t>
      </w:r>
    </w:p>
    <w:p w14:paraId="4E9C6309" w14:textId="1AC14A7D" w:rsidR="00A1622B" w:rsidRPr="00A1622B" w:rsidRDefault="00D3214D" w:rsidP="00A1622B">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12</w:t>
      </w:r>
      <w:r w:rsidR="00A1622B" w:rsidRPr="00A1622B">
        <w:rPr>
          <w:rStyle w:val="Forte"/>
          <w:rFonts w:ascii="Century Gothic" w:hAnsi="Century Gothic"/>
          <w:sz w:val="20"/>
          <w:szCs w:val="20"/>
        </w:rPr>
        <w:t>.6.</w:t>
      </w:r>
      <w:r w:rsidR="00A1622B" w:rsidRPr="00A1622B">
        <w:rPr>
          <w:rFonts w:ascii="Century Gothic" w:hAnsi="Century Gothic"/>
          <w:sz w:val="20"/>
          <w:szCs w:val="20"/>
        </w:rPr>
        <w:t xml:space="preserve"> A extinção do contrato não prejudicará o cumprimento das obrigações já constituídas até a data de sua efetivação, inclusive o pagamento pelos materiais efetivamente fornecidos e regularmente recebidos pela Administração, observadas as condições legais e contratuais.</w:t>
      </w:r>
    </w:p>
    <w:p w14:paraId="60903E30" w14:textId="64E42562" w:rsidR="00A1622B" w:rsidRPr="00A1622B" w:rsidRDefault="00D3214D" w:rsidP="00A1622B">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12</w:t>
      </w:r>
      <w:r w:rsidR="00A1622B" w:rsidRPr="00A1622B">
        <w:rPr>
          <w:rStyle w:val="Forte"/>
          <w:rFonts w:ascii="Century Gothic" w:hAnsi="Century Gothic"/>
          <w:sz w:val="20"/>
          <w:szCs w:val="20"/>
        </w:rPr>
        <w:t>.7.</w:t>
      </w:r>
      <w:r w:rsidR="00A1622B" w:rsidRPr="00A1622B">
        <w:rPr>
          <w:rFonts w:ascii="Century Gothic" w:hAnsi="Century Gothic"/>
          <w:sz w:val="20"/>
          <w:szCs w:val="20"/>
        </w:rPr>
        <w:t xml:space="preserve"> A extinção contratual será formalizada mediante instrumento próprio, com o registro das obrigações cumpridas, dos pagamentos realizados, dos materiais eventualmente pendentes de recebimento e das responsabilidades remanescentes, quando houver.</w:t>
      </w:r>
    </w:p>
    <w:p w14:paraId="18AEA330" w14:textId="3537D57B" w:rsidR="00A1622B" w:rsidRPr="00A1622B" w:rsidRDefault="00D3214D" w:rsidP="00A1622B">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12</w:t>
      </w:r>
      <w:r w:rsidR="00A1622B" w:rsidRPr="00A1622B">
        <w:rPr>
          <w:rStyle w:val="Forte"/>
          <w:rFonts w:ascii="Century Gothic" w:hAnsi="Century Gothic"/>
          <w:sz w:val="20"/>
          <w:szCs w:val="20"/>
        </w:rPr>
        <w:t>.8.</w:t>
      </w:r>
      <w:r w:rsidR="00A1622B" w:rsidRPr="00A1622B">
        <w:rPr>
          <w:rFonts w:ascii="Century Gothic" w:hAnsi="Century Gothic"/>
          <w:sz w:val="20"/>
          <w:szCs w:val="20"/>
        </w:rPr>
        <w:t xml:space="preserve"> A alteração social ou a modificação da finalidade ou da estrutura da empresa não ensejará, por si só, a extinção do contrato, desde que não comprometa sua capacidade de executar as obrigações assumidas e sejam observadas as exigências legais aplicáveis.</w:t>
      </w:r>
    </w:p>
    <w:p w14:paraId="7EB7238D" w14:textId="3E92821C" w:rsidR="00A1622B" w:rsidRPr="00A1622B" w:rsidRDefault="00D3214D" w:rsidP="00A1622B">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12</w:t>
      </w:r>
      <w:r w:rsidR="00A1622B" w:rsidRPr="00A1622B">
        <w:rPr>
          <w:rStyle w:val="Forte"/>
          <w:rFonts w:ascii="Century Gothic" w:hAnsi="Century Gothic"/>
          <w:sz w:val="20"/>
          <w:szCs w:val="20"/>
        </w:rPr>
        <w:t>.9.</w:t>
      </w:r>
      <w:r w:rsidR="00A1622B" w:rsidRPr="00A1622B">
        <w:rPr>
          <w:rFonts w:ascii="Century Gothic" w:hAnsi="Century Gothic"/>
          <w:sz w:val="20"/>
          <w:szCs w:val="20"/>
        </w:rPr>
        <w:t xml:space="preserve"> A extinção do contrato não impede o reconhecimento de eventual desequilíbrio econômico-financeiro, quando presentes os pressupostos legais, observado o disposto no art. 131 da Lei Federal nº 14.133/2021.</w:t>
      </w:r>
    </w:p>
    <w:p w14:paraId="52DBE47D" w14:textId="53D1F5FE" w:rsidR="00A1622B" w:rsidRPr="00A1622B" w:rsidRDefault="00D3214D" w:rsidP="00A1622B">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12</w:t>
      </w:r>
      <w:r w:rsidR="00A1622B" w:rsidRPr="00A1622B">
        <w:rPr>
          <w:rStyle w:val="Forte"/>
          <w:rFonts w:ascii="Century Gothic" w:hAnsi="Century Gothic"/>
          <w:sz w:val="20"/>
          <w:szCs w:val="20"/>
        </w:rPr>
        <w:t>.10.</w:t>
      </w:r>
      <w:r w:rsidR="00A1622B" w:rsidRPr="00A1622B">
        <w:rPr>
          <w:rFonts w:ascii="Century Gothic" w:hAnsi="Century Gothic"/>
          <w:sz w:val="20"/>
          <w:szCs w:val="20"/>
        </w:rPr>
        <w:t xml:space="preserve"> O contrato poderá ser extinto caso se constate situação de impedimento ou conflito de interesses vedada pela Lei Federal nº 14.133/2021, inclusive nas hipóteses previstas no art. 14, inciso IV, observadas as circunstâncias concretas e as formalidades legais aplicáveis.</w:t>
      </w:r>
    </w:p>
    <w:p w14:paraId="58D96A72" w14:textId="076B8ED0" w:rsidR="00A1622B" w:rsidRPr="00A1622B" w:rsidRDefault="00D3214D" w:rsidP="00A1622B">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12</w:t>
      </w:r>
      <w:r w:rsidR="00A1622B" w:rsidRPr="00A1622B">
        <w:rPr>
          <w:rStyle w:val="Forte"/>
          <w:rFonts w:ascii="Century Gothic" w:hAnsi="Century Gothic"/>
          <w:sz w:val="20"/>
          <w:szCs w:val="20"/>
        </w:rPr>
        <w:t>.11.</w:t>
      </w:r>
      <w:r w:rsidR="00A1622B" w:rsidRPr="00A1622B">
        <w:rPr>
          <w:rFonts w:ascii="Century Gothic" w:hAnsi="Century Gothic"/>
          <w:sz w:val="20"/>
          <w:szCs w:val="20"/>
        </w:rPr>
        <w:t xml:space="preserve"> O descredenciamento ou a extinção do contrato de determinado fornecedor não prejudicará, por si só, a continuidade do credenciamento dos demais fornecedores habilitados e contratados, observadas as condições estabelecidas no instrumento convocatório e a necessidade de assegurar a continuidade do fornecimento dos materiais essenciais às atividades do SAMAE.</w:t>
      </w:r>
    </w:p>
    <w:p w14:paraId="27D58BDB" w14:textId="4F234FF5" w:rsidR="00A1622B" w:rsidRPr="00A1622B" w:rsidRDefault="00D3214D" w:rsidP="00A1622B">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12</w:t>
      </w:r>
      <w:r w:rsidR="00A1622B" w:rsidRPr="00A1622B">
        <w:rPr>
          <w:rStyle w:val="Forte"/>
          <w:rFonts w:ascii="Century Gothic" w:hAnsi="Century Gothic"/>
          <w:sz w:val="20"/>
          <w:szCs w:val="20"/>
        </w:rPr>
        <w:t>.12.</w:t>
      </w:r>
      <w:r w:rsidR="00A1622B" w:rsidRPr="00A1622B">
        <w:rPr>
          <w:rFonts w:ascii="Century Gothic" w:hAnsi="Century Gothic"/>
          <w:sz w:val="20"/>
          <w:szCs w:val="20"/>
        </w:rPr>
        <w:t xml:space="preserve"> Na hipótese de extinção de contrato com fornecedor que esteja participando da distribuição ordinária de demandas, a Administração poderá adotar as providências necessárias para redistribuição das demandas entre os demais fornecedores contratados e aptos, observados os critérios objetivos estabelecidos no instrumento de credenciamento.</w:t>
      </w:r>
    </w:p>
    <w:p w14:paraId="46630E60" w14:textId="03E16CCF" w:rsidR="00A1622B" w:rsidRPr="00A1622B" w:rsidRDefault="00D3214D" w:rsidP="00A1622B">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12</w:t>
      </w:r>
      <w:r w:rsidR="00A1622B" w:rsidRPr="00A1622B">
        <w:rPr>
          <w:rStyle w:val="Forte"/>
          <w:rFonts w:ascii="Century Gothic" w:hAnsi="Century Gothic"/>
          <w:sz w:val="20"/>
          <w:szCs w:val="20"/>
        </w:rPr>
        <w:t>.13.</w:t>
      </w:r>
      <w:r w:rsidR="00A1622B" w:rsidRPr="00A1622B">
        <w:rPr>
          <w:rFonts w:ascii="Century Gothic" w:hAnsi="Century Gothic"/>
          <w:sz w:val="20"/>
          <w:szCs w:val="20"/>
        </w:rPr>
        <w:t xml:space="preserve"> A extinção contratual não afastará a responsabilidade da CONTRATADA por obrigações constituídas durante a vigência do contrato, inclusive aquelas relativas a materiais já fornecidos, garantias, substituições, reparação de danos e demais responsabilidades decorrentes da execução contratual.</w:t>
      </w:r>
    </w:p>
    <w:p w14:paraId="612B4D18" w14:textId="0AF2FEA6" w:rsidR="00A1622B" w:rsidRPr="00A1622B" w:rsidRDefault="00D3214D" w:rsidP="00A1622B">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12</w:t>
      </w:r>
      <w:r w:rsidR="00A1622B" w:rsidRPr="00A1622B">
        <w:rPr>
          <w:rStyle w:val="Forte"/>
          <w:rFonts w:ascii="Century Gothic" w:hAnsi="Century Gothic"/>
          <w:sz w:val="20"/>
          <w:szCs w:val="20"/>
        </w:rPr>
        <w:t>.14.</w:t>
      </w:r>
      <w:r w:rsidR="00A1622B" w:rsidRPr="00A1622B">
        <w:rPr>
          <w:rFonts w:ascii="Century Gothic" w:hAnsi="Century Gothic"/>
          <w:sz w:val="20"/>
          <w:szCs w:val="20"/>
        </w:rPr>
        <w:t xml:space="preserve"> A extinção unilateral pela Administração, quando cabível, deverá ser formalmente motivada pela autoridade competente e observará os requisitos e efeitos previstos na Lei Federal nº 14.133/2021.</w:t>
      </w:r>
    </w:p>
    <w:p w14:paraId="553971DA" w14:textId="5863096C" w:rsidR="00A1622B" w:rsidRPr="00A1622B" w:rsidRDefault="00D3214D" w:rsidP="00A1622B">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12</w:t>
      </w:r>
      <w:r w:rsidR="00A1622B" w:rsidRPr="00A1622B">
        <w:rPr>
          <w:rStyle w:val="Forte"/>
          <w:rFonts w:ascii="Century Gothic" w:hAnsi="Century Gothic"/>
          <w:sz w:val="20"/>
          <w:szCs w:val="20"/>
        </w:rPr>
        <w:t>.15.</w:t>
      </w:r>
      <w:r w:rsidR="00A1622B" w:rsidRPr="00A1622B">
        <w:rPr>
          <w:rFonts w:ascii="Century Gothic" w:hAnsi="Century Gothic"/>
          <w:sz w:val="20"/>
          <w:szCs w:val="20"/>
        </w:rPr>
        <w:t xml:space="preserve"> Quando a extinção decorrer de culpa da CONTRATADA, poderão ser aplicadas, cumulativamente ou não, as sanções administrativas previstas neste contrato e na legislação, sem prejuízo da apuração de eventuais perdas e danos.</w:t>
      </w:r>
    </w:p>
    <w:p w14:paraId="2C4225C4" w14:textId="437B2013" w:rsidR="003477B1" w:rsidRDefault="00D3214D" w:rsidP="00D3214D">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12</w:t>
      </w:r>
      <w:r w:rsidR="00A1622B" w:rsidRPr="00A1622B">
        <w:rPr>
          <w:rStyle w:val="Forte"/>
          <w:rFonts w:ascii="Century Gothic" w:hAnsi="Century Gothic"/>
          <w:sz w:val="20"/>
          <w:szCs w:val="20"/>
        </w:rPr>
        <w:t>.16.</w:t>
      </w:r>
      <w:r w:rsidR="00A1622B" w:rsidRPr="00A1622B">
        <w:rPr>
          <w:rFonts w:ascii="Century Gothic" w:hAnsi="Century Gothic"/>
          <w:sz w:val="20"/>
          <w:szCs w:val="20"/>
        </w:rPr>
        <w:t xml:space="preserve"> Quando a extinção não decorrer de culpa da CONTRATADA, serão observados os direitos que lhe sejam assegurados pela legislação e pelo contrato, inclusive quanto ao pagamento dos fornecimentos regularmente rea</w:t>
      </w:r>
      <w:r>
        <w:rPr>
          <w:rFonts w:ascii="Century Gothic" w:hAnsi="Century Gothic"/>
          <w:sz w:val="20"/>
          <w:szCs w:val="20"/>
        </w:rPr>
        <w:t>lizados até a data da extinção.</w:t>
      </w:r>
    </w:p>
    <w:p w14:paraId="6C6F2C04" w14:textId="71B750B2" w:rsidR="00B72934" w:rsidRDefault="00B72934" w:rsidP="00C731F9">
      <w:pPr>
        <w:spacing w:after="0" w:line="240" w:lineRule="auto"/>
        <w:ind w:right="141"/>
        <w:jc w:val="both"/>
        <w:rPr>
          <w:rFonts w:ascii="Century Gothic" w:hAnsi="Century Gothic"/>
          <w:sz w:val="20"/>
          <w:szCs w:val="20"/>
        </w:rPr>
      </w:pPr>
    </w:p>
    <w:p w14:paraId="209F9E73" w14:textId="1B14A379" w:rsidR="00D3214D" w:rsidRDefault="00ED6623" w:rsidP="00C731F9">
      <w:pPr>
        <w:spacing w:after="0" w:line="240" w:lineRule="auto"/>
        <w:ind w:right="141"/>
        <w:jc w:val="both"/>
        <w:rPr>
          <w:rFonts w:ascii="Century Gothic" w:hAnsi="Century Gothic"/>
          <w:sz w:val="20"/>
          <w:szCs w:val="20"/>
        </w:rPr>
      </w:pPr>
      <w:r>
        <w:pict w14:anchorId="2E15F2E9">
          <v:rect id="_x0000_i1088" style="width:0;height:1.5pt" o:hralign="center" o:hrstd="t" o:hr="t" fillcolor="#a0a0a0" stroked="f"/>
        </w:pict>
      </w:r>
    </w:p>
    <w:p w14:paraId="2FBB7794" w14:textId="77777777" w:rsidR="00386157" w:rsidRDefault="00386157" w:rsidP="00D3214D">
      <w:pPr>
        <w:spacing w:after="0" w:line="240" w:lineRule="auto"/>
        <w:jc w:val="center"/>
        <w:rPr>
          <w:rFonts w:ascii="Century Gothic" w:eastAsia="Times New Roman" w:hAnsi="Century Gothic" w:cs="Times New Roman"/>
          <w:b/>
          <w:bCs/>
          <w:sz w:val="20"/>
          <w:szCs w:val="20"/>
          <w:lang w:eastAsia="pt-BR"/>
        </w:rPr>
      </w:pPr>
    </w:p>
    <w:p w14:paraId="15508C20" w14:textId="3013D6FD" w:rsidR="00D3214D" w:rsidRPr="00D3214D" w:rsidRDefault="00386157" w:rsidP="00D3214D">
      <w:pPr>
        <w:spacing w:after="0" w:line="240" w:lineRule="auto"/>
        <w:jc w:val="center"/>
        <w:rPr>
          <w:rFonts w:ascii="Century Gothic" w:eastAsia="Times New Roman" w:hAnsi="Century Gothic" w:cs="Times New Roman"/>
          <w:sz w:val="20"/>
          <w:szCs w:val="20"/>
          <w:lang w:eastAsia="pt-BR"/>
        </w:rPr>
      </w:pPr>
      <w:r w:rsidRPr="00386157">
        <w:rPr>
          <w:rFonts w:ascii="Century Gothic" w:hAnsi="Century Gothic"/>
          <w:b/>
          <w:noProof/>
          <w:sz w:val="20"/>
          <w:szCs w:val="20"/>
          <w:lang w:eastAsia="pt-BR"/>
        </w:rPr>
        <mc:AlternateContent>
          <mc:Choice Requires="wps">
            <w:drawing>
              <wp:anchor distT="0" distB="0" distL="114300" distR="114300" simplePos="0" relativeHeight="251739136" behindDoc="1" locked="0" layoutInCell="0" allowOverlap="1" wp14:anchorId="042B6F65" wp14:editId="115D341C">
                <wp:simplePos x="0" y="0"/>
                <wp:positionH relativeFrom="margin">
                  <wp:posOffset>0</wp:posOffset>
                </wp:positionH>
                <wp:positionV relativeFrom="margin">
                  <wp:posOffset>3114040</wp:posOffset>
                </wp:positionV>
                <wp:extent cx="5865495" cy="2513965"/>
                <wp:effectExtent l="0" t="0" r="0" b="0"/>
                <wp:wrapNone/>
                <wp:docPr id="46" name="Caixa de Texto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F2F0823"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42B6F65" id="Caixa de Texto 46" o:spid="_x0000_s1064" type="#_x0000_t202" style="position:absolute;left:0;text-align:left;margin-left:0;margin-top:245.2pt;width:461.85pt;height:197.95pt;rotation:-45;z-index:-2515773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" o:allowincell="f" filled="f" stroked="f">
                <v:stroke joinstyle="round"/>
                <o:lock v:ext="edit" shapetype="t"/>
                <v:textbox style="mso-fit-shape-to-text:t">
                  <w:txbxContent>
                    <w:p w14:paraId="7F2F0823" w14:textId="77777777" w:rsidR="00DE032F" w:rsidRDefault="00DE032F" w:rsidP="00386157">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v:textbox>
                <w10:wrap anchorx="margin" anchory="margin"/>
              </v:shape>
            </w:pict>
          </mc:Fallback>
        </mc:AlternateContent>
      </w:r>
      <w:r w:rsidR="00D3214D" w:rsidRPr="00D3214D">
        <w:rPr>
          <w:rFonts w:ascii="Century Gothic" w:eastAsia="Times New Roman" w:hAnsi="Century Gothic" w:cs="Times New Roman"/>
          <w:b/>
          <w:bCs/>
          <w:sz w:val="20"/>
          <w:szCs w:val="20"/>
          <w:lang w:eastAsia="pt-BR"/>
        </w:rPr>
        <w:t>CLÁUSULA DÉCIMA TERCEIRA – DA ANULAÇÃO, DA REVOGAÇÃO E DO DESCREDENCIAMENTO</w:t>
      </w:r>
    </w:p>
    <w:p w14:paraId="4E1C6ECE" w14:textId="77777777" w:rsidR="00D3214D" w:rsidRPr="00D3214D" w:rsidRDefault="00D3214D" w:rsidP="00D3214D">
      <w:pPr>
        <w:spacing w:after="0" w:line="240" w:lineRule="auto"/>
        <w:jc w:val="both"/>
        <w:rPr>
          <w:rFonts w:ascii="Century Gothic" w:eastAsia="Times New Roman" w:hAnsi="Century Gothic" w:cs="Times New Roman"/>
          <w:sz w:val="20"/>
          <w:szCs w:val="20"/>
          <w:lang w:eastAsia="pt-BR"/>
        </w:rPr>
      </w:pPr>
      <w:r w:rsidRPr="00D3214D">
        <w:rPr>
          <w:rFonts w:ascii="Century Gothic" w:eastAsia="Times New Roman" w:hAnsi="Century Gothic" w:cs="Times New Roman"/>
          <w:b/>
          <w:bCs/>
          <w:sz w:val="20"/>
          <w:szCs w:val="20"/>
          <w:lang w:eastAsia="pt-BR"/>
        </w:rPr>
        <w:t>13.1.</w:t>
      </w:r>
      <w:r w:rsidRPr="00D3214D">
        <w:rPr>
          <w:rFonts w:ascii="Century Gothic" w:eastAsia="Times New Roman" w:hAnsi="Century Gothic" w:cs="Times New Roman"/>
          <w:sz w:val="20"/>
          <w:szCs w:val="20"/>
          <w:lang w:eastAsia="pt-BR"/>
        </w:rPr>
        <w:t xml:space="preserve"> O procedimento de credenciamento poderá ser anulado, a qualquer tempo, em caso de vício de legalidade, ou revogado, por motivos de conveniência e oportunidade da Administração, mediante decisão devidamente fundamentada, observado o disposto no art. 22 do Decreto Federal nº 11.878, de 9 de janeiro de 2024, e na legislação aplicável.</w:t>
      </w:r>
    </w:p>
    <w:p w14:paraId="33D3C41B" w14:textId="77777777" w:rsidR="00D3214D" w:rsidRPr="00D3214D" w:rsidRDefault="00D3214D" w:rsidP="00D3214D">
      <w:pPr>
        <w:spacing w:after="0" w:line="240" w:lineRule="auto"/>
        <w:jc w:val="both"/>
        <w:rPr>
          <w:rFonts w:ascii="Century Gothic" w:eastAsia="Times New Roman" w:hAnsi="Century Gothic" w:cs="Times New Roman"/>
          <w:sz w:val="20"/>
          <w:szCs w:val="20"/>
          <w:lang w:eastAsia="pt-BR"/>
        </w:rPr>
      </w:pPr>
      <w:r w:rsidRPr="00D3214D">
        <w:rPr>
          <w:rFonts w:ascii="Century Gothic" w:eastAsia="Times New Roman" w:hAnsi="Century Gothic" w:cs="Times New Roman"/>
          <w:b/>
          <w:bCs/>
          <w:sz w:val="20"/>
          <w:szCs w:val="20"/>
          <w:lang w:eastAsia="pt-BR"/>
        </w:rPr>
        <w:t>13.2.</w:t>
      </w:r>
      <w:r w:rsidRPr="00D3214D">
        <w:rPr>
          <w:rFonts w:ascii="Century Gothic" w:eastAsia="Times New Roman" w:hAnsi="Century Gothic" w:cs="Times New Roman"/>
          <w:sz w:val="20"/>
          <w:szCs w:val="20"/>
          <w:lang w:eastAsia="pt-BR"/>
        </w:rPr>
        <w:t xml:space="preserve"> Na hipótese de anulação do credenciamento, os instrumentos contratuais dele decorrentes ficarão sujeitos ao disposto nos arts. 147 a 150 da Lei Federal nº 14.133, de 1º de abril de 2021.</w:t>
      </w:r>
    </w:p>
    <w:p w14:paraId="5E170F88" w14:textId="77777777" w:rsidR="00D3214D" w:rsidRPr="00D3214D" w:rsidRDefault="00D3214D" w:rsidP="00D3214D">
      <w:pPr>
        <w:spacing w:after="0" w:line="240" w:lineRule="auto"/>
        <w:jc w:val="both"/>
        <w:rPr>
          <w:rFonts w:ascii="Century Gothic" w:eastAsia="Times New Roman" w:hAnsi="Century Gothic" w:cs="Times New Roman"/>
          <w:sz w:val="20"/>
          <w:szCs w:val="20"/>
          <w:lang w:eastAsia="pt-BR"/>
        </w:rPr>
      </w:pPr>
      <w:r w:rsidRPr="00D3214D">
        <w:rPr>
          <w:rFonts w:ascii="Century Gothic" w:eastAsia="Times New Roman" w:hAnsi="Century Gothic" w:cs="Times New Roman"/>
          <w:b/>
          <w:bCs/>
          <w:sz w:val="20"/>
          <w:szCs w:val="20"/>
          <w:lang w:eastAsia="pt-BR"/>
        </w:rPr>
        <w:t>13.3.</w:t>
      </w:r>
      <w:r w:rsidRPr="00D3214D">
        <w:rPr>
          <w:rFonts w:ascii="Century Gothic" w:eastAsia="Times New Roman" w:hAnsi="Century Gothic" w:cs="Times New Roman"/>
          <w:sz w:val="20"/>
          <w:szCs w:val="20"/>
          <w:lang w:eastAsia="pt-BR"/>
        </w:rPr>
        <w:t xml:space="preserve"> A revogação do credenciamento não prejudicará os contratos já celebrados e em execução, salvo disposição em contrário decorrente de decisão devidamente fundamentada e observada a legislação aplicável.</w:t>
      </w:r>
    </w:p>
    <w:p w14:paraId="35BBB870" w14:textId="77777777" w:rsidR="00D3214D" w:rsidRPr="00D3214D" w:rsidRDefault="00D3214D" w:rsidP="00D3214D">
      <w:pPr>
        <w:spacing w:after="0" w:line="240" w:lineRule="auto"/>
        <w:jc w:val="both"/>
        <w:rPr>
          <w:rFonts w:ascii="Century Gothic" w:eastAsia="Times New Roman" w:hAnsi="Century Gothic" w:cs="Times New Roman"/>
          <w:sz w:val="20"/>
          <w:szCs w:val="20"/>
          <w:lang w:eastAsia="pt-BR"/>
        </w:rPr>
      </w:pPr>
      <w:r w:rsidRPr="00D3214D">
        <w:rPr>
          <w:rFonts w:ascii="Century Gothic" w:eastAsia="Times New Roman" w:hAnsi="Century Gothic" w:cs="Times New Roman"/>
          <w:b/>
          <w:bCs/>
          <w:sz w:val="20"/>
          <w:szCs w:val="20"/>
          <w:lang w:eastAsia="pt-BR"/>
        </w:rPr>
        <w:t>13.4.</w:t>
      </w:r>
      <w:r w:rsidRPr="00D3214D">
        <w:rPr>
          <w:rFonts w:ascii="Century Gothic" w:eastAsia="Times New Roman" w:hAnsi="Century Gothic" w:cs="Times New Roman"/>
          <w:sz w:val="20"/>
          <w:szCs w:val="20"/>
          <w:lang w:eastAsia="pt-BR"/>
        </w:rPr>
        <w:t xml:space="preserve"> O CREDENCIADO poderá ser descredenciado nas seguintes hipóteses:</w:t>
      </w:r>
    </w:p>
    <w:p w14:paraId="7D9F66F8" w14:textId="77777777" w:rsidR="00D3214D" w:rsidRPr="00D3214D" w:rsidRDefault="00D3214D" w:rsidP="00D3214D">
      <w:pPr>
        <w:spacing w:after="0" w:line="240" w:lineRule="auto"/>
        <w:jc w:val="both"/>
        <w:rPr>
          <w:rFonts w:ascii="Century Gothic" w:eastAsia="Times New Roman" w:hAnsi="Century Gothic" w:cs="Times New Roman"/>
          <w:sz w:val="20"/>
          <w:szCs w:val="20"/>
          <w:lang w:eastAsia="pt-BR"/>
        </w:rPr>
      </w:pPr>
      <w:r w:rsidRPr="00D3214D">
        <w:rPr>
          <w:rFonts w:ascii="Century Gothic" w:eastAsia="Times New Roman" w:hAnsi="Century Gothic" w:cs="Times New Roman"/>
          <w:sz w:val="20"/>
          <w:szCs w:val="20"/>
          <w:lang w:eastAsia="pt-BR"/>
        </w:rPr>
        <w:t>I – mediante pedido formalizado pelo próprio CREDENCIADO;</w:t>
      </w:r>
    </w:p>
    <w:p w14:paraId="673E2078" w14:textId="77777777" w:rsidR="00D3214D" w:rsidRPr="00D3214D" w:rsidRDefault="00D3214D" w:rsidP="00D3214D">
      <w:pPr>
        <w:spacing w:after="0" w:line="240" w:lineRule="auto"/>
        <w:jc w:val="both"/>
        <w:rPr>
          <w:rFonts w:ascii="Century Gothic" w:eastAsia="Times New Roman" w:hAnsi="Century Gothic" w:cs="Times New Roman"/>
          <w:sz w:val="20"/>
          <w:szCs w:val="20"/>
          <w:lang w:eastAsia="pt-BR"/>
        </w:rPr>
      </w:pPr>
      <w:r w:rsidRPr="00D3214D">
        <w:rPr>
          <w:rFonts w:ascii="Century Gothic" w:eastAsia="Times New Roman" w:hAnsi="Century Gothic" w:cs="Times New Roman"/>
          <w:sz w:val="20"/>
          <w:szCs w:val="20"/>
          <w:lang w:eastAsia="pt-BR"/>
        </w:rPr>
        <w:t>II – perda das condições de habilitação exigidas para o credenciamento;</w:t>
      </w:r>
    </w:p>
    <w:p w14:paraId="5570767B" w14:textId="77777777" w:rsidR="00D3214D" w:rsidRPr="00D3214D" w:rsidRDefault="00D3214D" w:rsidP="00D3214D">
      <w:pPr>
        <w:spacing w:after="0" w:line="240" w:lineRule="auto"/>
        <w:jc w:val="both"/>
        <w:rPr>
          <w:rFonts w:ascii="Century Gothic" w:eastAsia="Times New Roman" w:hAnsi="Century Gothic" w:cs="Times New Roman"/>
          <w:sz w:val="20"/>
          <w:szCs w:val="20"/>
          <w:lang w:eastAsia="pt-BR"/>
        </w:rPr>
      </w:pPr>
      <w:r w:rsidRPr="00D3214D">
        <w:rPr>
          <w:rFonts w:ascii="Century Gothic" w:eastAsia="Times New Roman" w:hAnsi="Century Gothic" w:cs="Times New Roman"/>
          <w:sz w:val="20"/>
          <w:szCs w:val="20"/>
          <w:lang w:eastAsia="pt-BR"/>
        </w:rPr>
        <w:t>III – descumprimento injustificado das obrigações assumidas no contrato;</w:t>
      </w:r>
    </w:p>
    <w:p w14:paraId="567E332F" w14:textId="77777777" w:rsidR="00D3214D" w:rsidRPr="00D3214D" w:rsidRDefault="00D3214D" w:rsidP="00D3214D">
      <w:pPr>
        <w:spacing w:after="0" w:line="240" w:lineRule="auto"/>
        <w:jc w:val="both"/>
        <w:rPr>
          <w:rFonts w:ascii="Century Gothic" w:eastAsia="Times New Roman" w:hAnsi="Century Gothic" w:cs="Times New Roman"/>
          <w:sz w:val="20"/>
          <w:szCs w:val="20"/>
          <w:lang w:eastAsia="pt-BR"/>
        </w:rPr>
      </w:pPr>
      <w:r w:rsidRPr="00D3214D">
        <w:rPr>
          <w:rFonts w:ascii="Century Gothic" w:eastAsia="Times New Roman" w:hAnsi="Century Gothic" w:cs="Times New Roman"/>
          <w:sz w:val="20"/>
          <w:szCs w:val="20"/>
          <w:lang w:eastAsia="pt-BR"/>
        </w:rPr>
        <w:t>IV – aplicação superveniente da sanção de impedimento de licitar e contratar ou de declaração de inidoneidade para licitar ou contratar, nos termos da Lei Federal nº 14.133/2021; ou</w:t>
      </w:r>
    </w:p>
    <w:p w14:paraId="427E7E7F" w14:textId="77777777" w:rsidR="00D3214D" w:rsidRPr="00D3214D" w:rsidRDefault="00D3214D" w:rsidP="00D3214D">
      <w:pPr>
        <w:spacing w:after="0" w:line="240" w:lineRule="auto"/>
        <w:jc w:val="both"/>
        <w:rPr>
          <w:rFonts w:ascii="Century Gothic" w:eastAsia="Times New Roman" w:hAnsi="Century Gothic" w:cs="Times New Roman"/>
          <w:sz w:val="20"/>
          <w:szCs w:val="20"/>
          <w:lang w:eastAsia="pt-BR"/>
        </w:rPr>
      </w:pPr>
      <w:r w:rsidRPr="00D3214D">
        <w:rPr>
          <w:rFonts w:ascii="Century Gothic" w:eastAsia="Times New Roman" w:hAnsi="Century Gothic" w:cs="Times New Roman"/>
          <w:sz w:val="20"/>
          <w:szCs w:val="20"/>
          <w:lang w:eastAsia="pt-BR"/>
        </w:rPr>
        <w:t>V – demais hipóteses previstas no edital de credenciamento, neste instrumento contratual e na legislação aplicável.</w:t>
      </w:r>
    </w:p>
    <w:p w14:paraId="09C7A19C" w14:textId="77777777" w:rsidR="00D3214D" w:rsidRPr="00D3214D" w:rsidRDefault="00D3214D" w:rsidP="00D3214D">
      <w:pPr>
        <w:spacing w:after="0" w:line="240" w:lineRule="auto"/>
        <w:jc w:val="both"/>
        <w:rPr>
          <w:rFonts w:ascii="Century Gothic" w:eastAsia="Times New Roman" w:hAnsi="Century Gothic" w:cs="Times New Roman"/>
          <w:sz w:val="20"/>
          <w:szCs w:val="20"/>
          <w:lang w:eastAsia="pt-BR"/>
        </w:rPr>
      </w:pPr>
      <w:r w:rsidRPr="00D3214D">
        <w:rPr>
          <w:rFonts w:ascii="Century Gothic" w:eastAsia="Times New Roman" w:hAnsi="Century Gothic" w:cs="Times New Roman"/>
          <w:b/>
          <w:bCs/>
          <w:sz w:val="20"/>
          <w:szCs w:val="20"/>
          <w:lang w:eastAsia="pt-BR"/>
        </w:rPr>
        <w:t>13.5.</w:t>
      </w:r>
      <w:r w:rsidRPr="00D3214D">
        <w:rPr>
          <w:rFonts w:ascii="Century Gothic" w:eastAsia="Times New Roman" w:hAnsi="Century Gothic" w:cs="Times New Roman"/>
          <w:sz w:val="20"/>
          <w:szCs w:val="20"/>
          <w:lang w:eastAsia="pt-BR"/>
        </w:rPr>
        <w:t xml:space="preserve"> O pedido de descredenciamento formulado pelo CREDENCIADO não o desobriga do cumprimento dos contratos eventualmente assumidos, nem das responsabilidades deles decorrentes, inclusive quanto às obrigações já constituídas.</w:t>
      </w:r>
    </w:p>
    <w:p w14:paraId="4A8F9E7C" w14:textId="77777777" w:rsidR="00D3214D" w:rsidRPr="00D3214D" w:rsidRDefault="00D3214D" w:rsidP="00D3214D">
      <w:pPr>
        <w:spacing w:after="0" w:line="240" w:lineRule="auto"/>
        <w:jc w:val="both"/>
        <w:rPr>
          <w:rFonts w:ascii="Century Gothic" w:eastAsia="Times New Roman" w:hAnsi="Century Gothic" w:cs="Times New Roman"/>
          <w:sz w:val="20"/>
          <w:szCs w:val="20"/>
          <w:lang w:eastAsia="pt-BR"/>
        </w:rPr>
      </w:pPr>
      <w:r w:rsidRPr="00D3214D">
        <w:rPr>
          <w:rFonts w:ascii="Century Gothic" w:eastAsia="Times New Roman" w:hAnsi="Century Gothic" w:cs="Times New Roman"/>
          <w:b/>
          <w:bCs/>
          <w:sz w:val="20"/>
          <w:szCs w:val="20"/>
          <w:lang w:eastAsia="pt-BR"/>
        </w:rPr>
        <w:t>13.6.</w:t>
      </w:r>
      <w:r w:rsidRPr="00D3214D">
        <w:rPr>
          <w:rFonts w:ascii="Century Gothic" w:eastAsia="Times New Roman" w:hAnsi="Century Gothic" w:cs="Times New Roman"/>
          <w:sz w:val="20"/>
          <w:szCs w:val="20"/>
          <w:lang w:eastAsia="pt-BR"/>
        </w:rPr>
        <w:t xml:space="preserve"> Nas hipóteses de perda das condições de habilitação ou de descumprimento contratual, será instaurado processo administrativo próprio, assegurados o contraditório e a ampla defesa, quando cabíveis, para apuração dos fatos e eventual aplicação das sanções previstas na legislação e no instrumento convocatório.</w:t>
      </w:r>
    </w:p>
    <w:p w14:paraId="02BFD976" w14:textId="77777777" w:rsidR="00D3214D" w:rsidRPr="00D3214D" w:rsidRDefault="00D3214D" w:rsidP="00D3214D">
      <w:pPr>
        <w:spacing w:after="0" w:line="240" w:lineRule="auto"/>
        <w:jc w:val="both"/>
        <w:rPr>
          <w:rFonts w:ascii="Century Gothic" w:eastAsia="Times New Roman" w:hAnsi="Century Gothic" w:cs="Times New Roman"/>
          <w:sz w:val="20"/>
          <w:szCs w:val="20"/>
          <w:lang w:eastAsia="pt-BR"/>
        </w:rPr>
      </w:pPr>
      <w:r w:rsidRPr="00D3214D">
        <w:rPr>
          <w:rFonts w:ascii="Century Gothic" w:eastAsia="Times New Roman" w:hAnsi="Century Gothic" w:cs="Times New Roman"/>
          <w:b/>
          <w:bCs/>
          <w:sz w:val="20"/>
          <w:szCs w:val="20"/>
          <w:lang w:eastAsia="pt-BR"/>
        </w:rPr>
        <w:t>13.7.</w:t>
      </w:r>
      <w:r w:rsidRPr="00D3214D">
        <w:rPr>
          <w:rFonts w:ascii="Century Gothic" w:eastAsia="Times New Roman" w:hAnsi="Century Gothic" w:cs="Times New Roman"/>
          <w:sz w:val="20"/>
          <w:szCs w:val="20"/>
          <w:lang w:eastAsia="pt-BR"/>
        </w:rPr>
        <w:t xml:space="preserve"> O descredenciamento não prejudicará o pagamento pelos materiais efetivamente fornecidos e regularmente recebidos pelo CREDENCIANTE, observadas as condições estabelecidas no contrato, no Termo de Referência e na legislação aplicável.</w:t>
      </w:r>
    </w:p>
    <w:p w14:paraId="15063240" w14:textId="77777777" w:rsidR="00D3214D" w:rsidRPr="00D3214D" w:rsidRDefault="00D3214D" w:rsidP="00D3214D">
      <w:pPr>
        <w:spacing w:after="0" w:line="240" w:lineRule="auto"/>
        <w:jc w:val="both"/>
        <w:rPr>
          <w:rFonts w:ascii="Century Gothic" w:eastAsia="Times New Roman" w:hAnsi="Century Gothic" w:cs="Times New Roman"/>
          <w:sz w:val="20"/>
          <w:szCs w:val="20"/>
          <w:lang w:eastAsia="pt-BR"/>
        </w:rPr>
      </w:pPr>
      <w:r w:rsidRPr="00D3214D">
        <w:rPr>
          <w:rFonts w:ascii="Century Gothic" w:eastAsia="Times New Roman" w:hAnsi="Century Gothic" w:cs="Times New Roman"/>
          <w:b/>
          <w:bCs/>
          <w:sz w:val="20"/>
          <w:szCs w:val="20"/>
          <w:lang w:eastAsia="pt-BR"/>
        </w:rPr>
        <w:t>13.8.</w:t>
      </w:r>
      <w:r w:rsidRPr="00D3214D">
        <w:rPr>
          <w:rFonts w:ascii="Century Gothic" w:eastAsia="Times New Roman" w:hAnsi="Century Gothic" w:cs="Times New Roman"/>
          <w:sz w:val="20"/>
          <w:szCs w:val="20"/>
          <w:lang w:eastAsia="pt-BR"/>
        </w:rPr>
        <w:t xml:space="preserve"> O descredenciamento não afasta a responsabilidade do CREDENCIADO pelos atos praticados durante o período em que permaneceu credenciado ou contratado, nem prejudica a apuração de eventuais irregularidades.</w:t>
      </w:r>
    </w:p>
    <w:p w14:paraId="29C28570" w14:textId="77777777" w:rsidR="00D3214D" w:rsidRPr="00D3214D" w:rsidRDefault="00ED6623" w:rsidP="00D3214D">
      <w:pPr>
        <w:spacing w:after="0" w:line="240" w:lineRule="auto"/>
        <w:jc w:val="both"/>
        <w:rPr>
          <w:rFonts w:ascii="Century Gothic" w:eastAsia="Times New Roman" w:hAnsi="Century Gothic" w:cs="Times New Roman"/>
          <w:sz w:val="20"/>
          <w:szCs w:val="20"/>
          <w:lang w:eastAsia="pt-BR"/>
        </w:rPr>
      </w:pPr>
      <w:r>
        <w:rPr>
          <w:rFonts w:ascii="Century Gothic" w:eastAsia="Times New Roman" w:hAnsi="Century Gothic" w:cs="Times New Roman"/>
          <w:sz w:val="20"/>
          <w:szCs w:val="20"/>
          <w:lang w:eastAsia="pt-BR"/>
        </w:rPr>
        <w:pict w14:anchorId="45F73CA1">
          <v:rect id="_x0000_i1089" style="width:0;height:1.5pt" o:hralign="center" o:hrstd="t" o:hr="t" fillcolor="#a0a0a0" stroked="f"/>
        </w:pict>
      </w:r>
    </w:p>
    <w:p w14:paraId="0573F823" w14:textId="77777777" w:rsidR="00386157" w:rsidRDefault="00386157" w:rsidP="00386157">
      <w:pPr>
        <w:spacing w:after="0" w:line="240" w:lineRule="auto"/>
        <w:jc w:val="center"/>
        <w:rPr>
          <w:rFonts w:ascii="Century Gothic" w:eastAsia="Times New Roman" w:hAnsi="Century Gothic" w:cs="Times New Roman"/>
          <w:b/>
          <w:bCs/>
          <w:sz w:val="20"/>
          <w:szCs w:val="20"/>
          <w:lang w:eastAsia="pt-BR"/>
        </w:rPr>
      </w:pPr>
    </w:p>
    <w:p w14:paraId="2685EF68" w14:textId="28F2CB74" w:rsidR="00D3214D" w:rsidRPr="00D3214D" w:rsidRDefault="00D3214D" w:rsidP="00386157">
      <w:pPr>
        <w:spacing w:after="0" w:line="240" w:lineRule="auto"/>
        <w:jc w:val="center"/>
        <w:rPr>
          <w:rFonts w:ascii="Century Gothic" w:eastAsia="Times New Roman" w:hAnsi="Century Gothic" w:cs="Times New Roman"/>
          <w:sz w:val="20"/>
          <w:szCs w:val="20"/>
          <w:lang w:eastAsia="pt-BR"/>
        </w:rPr>
      </w:pPr>
      <w:r w:rsidRPr="00D3214D">
        <w:rPr>
          <w:rFonts w:ascii="Century Gothic" w:eastAsia="Times New Roman" w:hAnsi="Century Gothic" w:cs="Times New Roman"/>
          <w:b/>
          <w:bCs/>
          <w:sz w:val="20"/>
          <w:szCs w:val="20"/>
          <w:lang w:eastAsia="pt-BR"/>
        </w:rPr>
        <w:t>CLÁUSULA DÉCIMA QUARTA – DA FRAUDE E DA CORRUPÇÃO</w:t>
      </w:r>
    </w:p>
    <w:p w14:paraId="7B3E3AD3" w14:textId="77777777" w:rsidR="00D3214D" w:rsidRPr="00D3214D" w:rsidRDefault="00D3214D" w:rsidP="00D3214D">
      <w:pPr>
        <w:spacing w:after="0" w:line="240" w:lineRule="auto"/>
        <w:jc w:val="both"/>
        <w:rPr>
          <w:rFonts w:ascii="Century Gothic" w:eastAsia="Times New Roman" w:hAnsi="Century Gothic" w:cs="Times New Roman"/>
          <w:sz w:val="20"/>
          <w:szCs w:val="20"/>
          <w:lang w:eastAsia="pt-BR"/>
        </w:rPr>
      </w:pPr>
      <w:r w:rsidRPr="00D3214D">
        <w:rPr>
          <w:rFonts w:ascii="Century Gothic" w:eastAsia="Times New Roman" w:hAnsi="Century Gothic" w:cs="Times New Roman"/>
          <w:b/>
          <w:bCs/>
          <w:sz w:val="20"/>
          <w:szCs w:val="20"/>
          <w:lang w:eastAsia="pt-BR"/>
        </w:rPr>
        <w:t>14.1.</w:t>
      </w:r>
      <w:r w:rsidRPr="00D3214D">
        <w:rPr>
          <w:rFonts w:ascii="Century Gothic" w:eastAsia="Times New Roman" w:hAnsi="Century Gothic" w:cs="Times New Roman"/>
          <w:sz w:val="20"/>
          <w:szCs w:val="20"/>
          <w:lang w:eastAsia="pt-BR"/>
        </w:rPr>
        <w:t xml:space="preserve"> O CREDENCIADO deverá observar e fazer observar, por seus empregados, representantes, prepostos, fornecedores e eventuais subcontratados, quando admitida a subcontratação, os mais elevados padrões de ética e integridade durante todo o procedimento de credenciamento, a contratação e a execução do objeto.</w:t>
      </w:r>
    </w:p>
    <w:p w14:paraId="1D63ACE3" w14:textId="77777777" w:rsidR="00D3214D" w:rsidRPr="00D3214D" w:rsidRDefault="00D3214D" w:rsidP="00D3214D">
      <w:pPr>
        <w:spacing w:after="0" w:line="240" w:lineRule="auto"/>
        <w:jc w:val="both"/>
        <w:rPr>
          <w:rFonts w:ascii="Century Gothic" w:eastAsia="Times New Roman" w:hAnsi="Century Gothic" w:cs="Times New Roman"/>
          <w:sz w:val="20"/>
          <w:szCs w:val="20"/>
          <w:lang w:eastAsia="pt-BR"/>
        </w:rPr>
      </w:pPr>
      <w:r w:rsidRPr="00D3214D">
        <w:rPr>
          <w:rFonts w:ascii="Century Gothic" w:eastAsia="Times New Roman" w:hAnsi="Century Gothic" w:cs="Times New Roman"/>
          <w:b/>
          <w:bCs/>
          <w:sz w:val="20"/>
          <w:szCs w:val="20"/>
          <w:lang w:eastAsia="pt-BR"/>
        </w:rPr>
        <w:t>14.2.</w:t>
      </w:r>
      <w:r w:rsidRPr="00D3214D">
        <w:rPr>
          <w:rFonts w:ascii="Century Gothic" w:eastAsia="Times New Roman" w:hAnsi="Century Gothic" w:cs="Times New Roman"/>
          <w:sz w:val="20"/>
          <w:szCs w:val="20"/>
          <w:lang w:eastAsia="pt-BR"/>
        </w:rPr>
        <w:t xml:space="preserve"> Para os fins desta cláusula, consideram-se:</w:t>
      </w:r>
    </w:p>
    <w:p w14:paraId="13EC3A3D" w14:textId="77777777" w:rsidR="00D3214D" w:rsidRPr="00D3214D" w:rsidRDefault="00D3214D" w:rsidP="00D3214D">
      <w:pPr>
        <w:spacing w:after="0" w:line="240" w:lineRule="auto"/>
        <w:jc w:val="both"/>
        <w:rPr>
          <w:rFonts w:ascii="Century Gothic" w:eastAsia="Times New Roman" w:hAnsi="Century Gothic" w:cs="Times New Roman"/>
          <w:sz w:val="20"/>
          <w:szCs w:val="20"/>
          <w:lang w:eastAsia="pt-BR"/>
        </w:rPr>
      </w:pPr>
      <w:r w:rsidRPr="00D3214D">
        <w:rPr>
          <w:rFonts w:ascii="Century Gothic" w:eastAsia="Times New Roman" w:hAnsi="Century Gothic" w:cs="Times New Roman"/>
          <w:sz w:val="20"/>
          <w:szCs w:val="20"/>
          <w:lang w:eastAsia="pt-BR"/>
        </w:rPr>
        <w:t xml:space="preserve">I – </w:t>
      </w:r>
      <w:r w:rsidRPr="00D3214D">
        <w:rPr>
          <w:rFonts w:ascii="Century Gothic" w:eastAsia="Times New Roman" w:hAnsi="Century Gothic" w:cs="Times New Roman"/>
          <w:b/>
          <w:bCs/>
          <w:sz w:val="20"/>
          <w:szCs w:val="20"/>
          <w:lang w:eastAsia="pt-BR"/>
        </w:rPr>
        <w:t>prática corrupta:</w:t>
      </w:r>
      <w:r w:rsidRPr="00D3214D">
        <w:rPr>
          <w:rFonts w:ascii="Century Gothic" w:eastAsia="Times New Roman" w:hAnsi="Century Gothic" w:cs="Times New Roman"/>
          <w:sz w:val="20"/>
          <w:szCs w:val="20"/>
          <w:lang w:eastAsia="pt-BR"/>
        </w:rPr>
        <w:t xml:space="preserve"> oferecer, dar, receber ou solicitar, direta ou indiretamente, qualquer vantagem indevida com o objetivo de influenciar a atuação de agente público no procedimento de credenciamento, na contratação ou na execução do objeto;</w:t>
      </w:r>
    </w:p>
    <w:p w14:paraId="6882EB5B" w14:textId="77777777" w:rsidR="00D3214D" w:rsidRPr="00D3214D" w:rsidRDefault="00D3214D" w:rsidP="00D3214D">
      <w:pPr>
        <w:spacing w:after="0" w:line="240" w:lineRule="auto"/>
        <w:jc w:val="both"/>
        <w:rPr>
          <w:rFonts w:ascii="Century Gothic" w:eastAsia="Times New Roman" w:hAnsi="Century Gothic" w:cs="Times New Roman"/>
          <w:sz w:val="20"/>
          <w:szCs w:val="20"/>
          <w:lang w:eastAsia="pt-BR"/>
        </w:rPr>
      </w:pPr>
      <w:r w:rsidRPr="00D3214D">
        <w:rPr>
          <w:rFonts w:ascii="Century Gothic" w:eastAsia="Times New Roman" w:hAnsi="Century Gothic" w:cs="Times New Roman"/>
          <w:sz w:val="20"/>
          <w:szCs w:val="20"/>
          <w:lang w:eastAsia="pt-BR"/>
        </w:rPr>
        <w:t xml:space="preserve">II – </w:t>
      </w:r>
      <w:r w:rsidRPr="00D3214D">
        <w:rPr>
          <w:rFonts w:ascii="Century Gothic" w:eastAsia="Times New Roman" w:hAnsi="Century Gothic" w:cs="Times New Roman"/>
          <w:b/>
          <w:bCs/>
          <w:sz w:val="20"/>
          <w:szCs w:val="20"/>
          <w:lang w:eastAsia="pt-BR"/>
        </w:rPr>
        <w:t>prática fraudulenta:</w:t>
      </w:r>
      <w:r w:rsidRPr="00D3214D">
        <w:rPr>
          <w:rFonts w:ascii="Century Gothic" w:eastAsia="Times New Roman" w:hAnsi="Century Gothic" w:cs="Times New Roman"/>
          <w:sz w:val="20"/>
          <w:szCs w:val="20"/>
          <w:lang w:eastAsia="pt-BR"/>
        </w:rPr>
        <w:t xml:space="preserve"> falsificar, omitir ou alterar fatos ou documentos com o objetivo de influenciar o procedimento de credenciamento, a contratação ou a execução do objeto;</w:t>
      </w:r>
    </w:p>
    <w:p w14:paraId="018C00EB" w14:textId="77777777" w:rsidR="00D3214D" w:rsidRPr="00D3214D" w:rsidRDefault="00D3214D" w:rsidP="00D3214D">
      <w:pPr>
        <w:spacing w:after="0" w:line="240" w:lineRule="auto"/>
        <w:jc w:val="both"/>
        <w:rPr>
          <w:rFonts w:ascii="Century Gothic" w:eastAsia="Times New Roman" w:hAnsi="Century Gothic" w:cs="Times New Roman"/>
          <w:sz w:val="20"/>
          <w:szCs w:val="20"/>
          <w:lang w:eastAsia="pt-BR"/>
        </w:rPr>
      </w:pPr>
      <w:r w:rsidRPr="00D3214D">
        <w:rPr>
          <w:rFonts w:ascii="Century Gothic" w:eastAsia="Times New Roman" w:hAnsi="Century Gothic" w:cs="Times New Roman"/>
          <w:sz w:val="20"/>
          <w:szCs w:val="20"/>
          <w:lang w:eastAsia="pt-BR"/>
        </w:rPr>
        <w:t xml:space="preserve">III – </w:t>
      </w:r>
      <w:r w:rsidRPr="00D3214D">
        <w:rPr>
          <w:rFonts w:ascii="Century Gothic" w:eastAsia="Times New Roman" w:hAnsi="Century Gothic" w:cs="Times New Roman"/>
          <w:b/>
          <w:bCs/>
          <w:sz w:val="20"/>
          <w:szCs w:val="20"/>
          <w:lang w:eastAsia="pt-BR"/>
        </w:rPr>
        <w:t>prática colusiva:</w:t>
      </w:r>
      <w:r w:rsidRPr="00D3214D">
        <w:rPr>
          <w:rFonts w:ascii="Century Gothic" w:eastAsia="Times New Roman" w:hAnsi="Century Gothic" w:cs="Times New Roman"/>
          <w:sz w:val="20"/>
          <w:szCs w:val="20"/>
          <w:lang w:eastAsia="pt-BR"/>
        </w:rPr>
        <w:t xml:space="preserve"> estabelecer ou participar de acordo, ajuste ou combinação com outros interessados ou credenciados, com o objetivo de restringir, frustrar ou manipular a participação no credenciamento, a formação dos preços ou a execução dos contratos;</w:t>
      </w:r>
    </w:p>
    <w:p w14:paraId="730BD856" w14:textId="77777777" w:rsidR="00D3214D" w:rsidRPr="00D3214D" w:rsidRDefault="00D3214D" w:rsidP="00D3214D">
      <w:pPr>
        <w:spacing w:after="0" w:line="240" w:lineRule="auto"/>
        <w:jc w:val="both"/>
        <w:rPr>
          <w:rFonts w:ascii="Century Gothic" w:eastAsia="Times New Roman" w:hAnsi="Century Gothic" w:cs="Times New Roman"/>
          <w:sz w:val="20"/>
          <w:szCs w:val="20"/>
          <w:lang w:eastAsia="pt-BR"/>
        </w:rPr>
      </w:pPr>
      <w:r w:rsidRPr="00D3214D">
        <w:rPr>
          <w:rFonts w:ascii="Century Gothic" w:eastAsia="Times New Roman" w:hAnsi="Century Gothic" w:cs="Times New Roman"/>
          <w:sz w:val="20"/>
          <w:szCs w:val="20"/>
          <w:lang w:eastAsia="pt-BR"/>
        </w:rPr>
        <w:t xml:space="preserve">IV – </w:t>
      </w:r>
      <w:r w:rsidRPr="00D3214D">
        <w:rPr>
          <w:rFonts w:ascii="Century Gothic" w:eastAsia="Times New Roman" w:hAnsi="Century Gothic" w:cs="Times New Roman"/>
          <w:b/>
          <w:bCs/>
          <w:sz w:val="20"/>
          <w:szCs w:val="20"/>
          <w:lang w:eastAsia="pt-BR"/>
        </w:rPr>
        <w:t>prática coercitiva:</w:t>
      </w:r>
      <w:r w:rsidRPr="00D3214D">
        <w:rPr>
          <w:rFonts w:ascii="Century Gothic" w:eastAsia="Times New Roman" w:hAnsi="Century Gothic" w:cs="Times New Roman"/>
          <w:sz w:val="20"/>
          <w:szCs w:val="20"/>
          <w:lang w:eastAsia="pt-BR"/>
        </w:rPr>
        <w:t xml:space="preserve"> causar ou ameaçar causar dano, direta ou indiretamente, a pessoas ou seus bens, com o objetivo de influenciar sua participação no credenciamento ou afetar a execução do contrato; e</w:t>
      </w:r>
    </w:p>
    <w:p w14:paraId="28775873" w14:textId="77777777" w:rsidR="00D3214D" w:rsidRPr="00D3214D" w:rsidRDefault="00D3214D" w:rsidP="00D3214D">
      <w:pPr>
        <w:spacing w:after="0" w:line="240" w:lineRule="auto"/>
        <w:jc w:val="both"/>
        <w:rPr>
          <w:rFonts w:ascii="Century Gothic" w:eastAsia="Times New Roman" w:hAnsi="Century Gothic" w:cs="Times New Roman"/>
          <w:sz w:val="20"/>
          <w:szCs w:val="20"/>
          <w:lang w:eastAsia="pt-BR"/>
        </w:rPr>
      </w:pPr>
      <w:r w:rsidRPr="00D3214D">
        <w:rPr>
          <w:rFonts w:ascii="Century Gothic" w:eastAsia="Times New Roman" w:hAnsi="Century Gothic" w:cs="Times New Roman"/>
          <w:sz w:val="20"/>
          <w:szCs w:val="20"/>
          <w:lang w:eastAsia="pt-BR"/>
        </w:rPr>
        <w:t xml:space="preserve">V – </w:t>
      </w:r>
      <w:r w:rsidRPr="00D3214D">
        <w:rPr>
          <w:rFonts w:ascii="Century Gothic" w:eastAsia="Times New Roman" w:hAnsi="Century Gothic" w:cs="Times New Roman"/>
          <w:b/>
          <w:bCs/>
          <w:sz w:val="20"/>
          <w:szCs w:val="20"/>
          <w:lang w:eastAsia="pt-BR"/>
        </w:rPr>
        <w:t>prática obstrutiva:</w:t>
      </w:r>
      <w:r w:rsidRPr="00D3214D">
        <w:rPr>
          <w:rFonts w:ascii="Century Gothic" w:eastAsia="Times New Roman" w:hAnsi="Century Gothic" w:cs="Times New Roman"/>
          <w:sz w:val="20"/>
          <w:szCs w:val="20"/>
          <w:lang w:eastAsia="pt-BR"/>
        </w:rPr>
        <w:t xml:space="preserve"> destruir, falsificar, alterar ou ocultar documentos ou evidências, prestar declarações falsas ou praticar atos destinados a impedir ou dificultar a apuração de irregularidades pela Administração ou pelos órgãos de controle.</w:t>
      </w:r>
    </w:p>
    <w:p w14:paraId="058906E0" w14:textId="2977DCEF" w:rsidR="00D3214D" w:rsidRPr="00D3214D" w:rsidRDefault="00104BD4" w:rsidP="00D3214D">
      <w:pPr>
        <w:spacing w:after="0" w:line="240" w:lineRule="auto"/>
        <w:jc w:val="both"/>
        <w:rPr>
          <w:rFonts w:ascii="Century Gothic" w:eastAsia="Times New Roman" w:hAnsi="Century Gothic" w:cs="Times New Roman"/>
          <w:sz w:val="20"/>
          <w:szCs w:val="20"/>
          <w:lang w:eastAsia="pt-BR"/>
        </w:rPr>
      </w:pPr>
      <w:r w:rsidRPr="00386157">
        <w:rPr>
          <w:rFonts w:ascii="Century Gothic" w:hAnsi="Century Gothic"/>
          <w:b/>
          <w:noProof/>
          <w:sz w:val="20"/>
          <w:szCs w:val="20"/>
          <w:lang w:eastAsia="pt-BR"/>
        </w:rPr>
        <mc:AlternateContent>
          <mc:Choice Requires="wps">
            <w:drawing>
              <wp:anchor distT="0" distB="0" distL="114300" distR="114300" simplePos="0" relativeHeight="251741184" behindDoc="1" locked="0" layoutInCell="0" allowOverlap="1" wp14:anchorId="76638DF8" wp14:editId="644A586E">
                <wp:simplePos x="0" y="0"/>
                <wp:positionH relativeFrom="margin">
                  <wp:posOffset>0</wp:posOffset>
                </wp:positionH>
                <wp:positionV relativeFrom="margin">
                  <wp:posOffset>3892550</wp:posOffset>
                </wp:positionV>
                <wp:extent cx="5865495" cy="2513965"/>
                <wp:effectExtent l="0" t="0" r="0" b="0"/>
                <wp:wrapNone/>
                <wp:docPr id="47" name="Caixa de Texto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6E81D2D" w14:textId="77777777" w:rsidR="00DE032F" w:rsidRDefault="00DE032F" w:rsidP="00104BD4">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6638DF8" id="Caixa de Texto 47" o:spid="_x0000_s1065" type="#_x0000_t202" style="position:absolute;left:0;text-align:left;margin-left:0;margin-top:306.5pt;width:461.85pt;height:197.95pt;rotation:-45;z-index:-25157529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" o:allowincell="f" filled="f" stroked="f">
                <v:stroke joinstyle="round"/>
                <o:lock v:ext="edit" shapetype="t"/>
                <v:textbox style="mso-fit-shape-to-text:t">
                  <w:txbxContent>
                    <w:p w14:paraId="66E81D2D" w14:textId="77777777" w:rsidR="00DE032F" w:rsidRDefault="00DE032F" w:rsidP="00104BD4">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v:textbox>
                <w10:wrap anchorx="margin" anchory="margin"/>
              </v:shape>
            </w:pict>
          </mc:Fallback>
        </mc:AlternateContent>
      </w:r>
      <w:r w:rsidR="00D3214D" w:rsidRPr="00D3214D">
        <w:rPr>
          <w:rFonts w:ascii="Century Gothic" w:eastAsia="Times New Roman" w:hAnsi="Century Gothic" w:cs="Times New Roman"/>
          <w:b/>
          <w:bCs/>
          <w:sz w:val="20"/>
          <w:szCs w:val="20"/>
          <w:lang w:eastAsia="pt-BR"/>
        </w:rPr>
        <w:t>14.3.</w:t>
      </w:r>
      <w:r w:rsidR="00D3214D" w:rsidRPr="00D3214D">
        <w:rPr>
          <w:rFonts w:ascii="Century Gothic" w:eastAsia="Times New Roman" w:hAnsi="Century Gothic" w:cs="Times New Roman"/>
          <w:sz w:val="20"/>
          <w:szCs w:val="20"/>
          <w:lang w:eastAsia="pt-BR"/>
        </w:rPr>
        <w:t xml:space="preserve"> O CREDENCIADO declara ter ciência de que a prática de quaisquer dos atos previstos nesta cláusula poderá ensejar a adoção das medidas administrativas e legais cabíveis, inclusive a aplicação das sanções previstas na Lei Federal nº 14.133/2021, assegurados o contraditório e a ampla defesa, quando cabíveis.</w:t>
      </w:r>
    </w:p>
    <w:p w14:paraId="74D983B5" w14:textId="77777777" w:rsidR="00D3214D" w:rsidRPr="00D3214D" w:rsidRDefault="00D3214D" w:rsidP="00D3214D">
      <w:pPr>
        <w:spacing w:after="0" w:line="240" w:lineRule="auto"/>
        <w:jc w:val="both"/>
        <w:rPr>
          <w:rFonts w:ascii="Century Gothic" w:eastAsia="Times New Roman" w:hAnsi="Century Gothic" w:cs="Times New Roman"/>
          <w:sz w:val="20"/>
          <w:szCs w:val="20"/>
          <w:lang w:eastAsia="pt-BR"/>
        </w:rPr>
      </w:pPr>
      <w:r w:rsidRPr="00D3214D">
        <w:rPr>
          <w:rFonts w:ascii="Century Gothic" w:eastAsia="Times New Roman" w:hAnsi="Century Gothic" w:cs="Times New Roman"/>
          <w:b/>
          <w:bCs/>
          <w:sz w:val="20"/>
          <w:szCs w:val="20"/>
          <w:lang w:eastAsia="pt-BR"/>
        </w:rPr>
        <w:t>14.4.</w:t>
      </w:r>
      <w:r w:rsidRPr="00D3214D">
        <w:rPr>
          <w:rFonts w:ascii="Century Gothic" w:eastAsia="Times New Roman" w:hAnsi="Century Gothic" w:cs="Times New Roman"/>
          <w:sz w:val="20"/>
          <w:szCs w:val="20"/>
          <w:lang w:eastAsia="pt-BR"/>
        </w:rPr>
        <w:t xml:space="preserve"> O CREDENCIADO deverá comunicar imediatamente ao CREDENCIANTE qualquer fato ou situação de que tenha conhecimento e que possa caracterizar prática de fraude, corrupção, conluio ou qualquer outra irregularidade relacionada ao credenciamento ou à execução do contrato.</w:t>
      </w:r>
    </w:p>
    <w:p w14:paraId="579EA9C5" w14:textId="77777777" w:rsidR="00D3214D" w:rsidRPr="00D3214D" w:rsidRDefault="00ED6623" w:rsidP="00D3214D">
      <w:pPr>
        <w:spacing w:after="0" w:line="240" w:lineRule="auto"/>
        <w:jc w:val="both"/>
        <w:rPr>
          <w:rFonts w:ascii="Century Gothic" w:eastAsia="Times New Roman" w:hAnsi="Century Gothic" w:cs="Times New Roman"/>
          <w:sz w:val="20"/>
          <w:szCs w:val="20"/>
          <w:lang w:eastAsia="pt-BR"/>
        </w:rPr>
      </w:pPr>
      <w:r>
        <w:rPr>
          <w:rFonts w:ascii="Century Gothic" w:eastAsia="Times New Roman" w:hAnsi="Century Gothic" w:cs="Times New Roman"/>
          <w:sz w:val="20"/>
          <w:szCs w:val="20"/>
          <w:lang w:eastAsia="pt-BR"/>
        </w:rPr>
        <w:pict w14:anchorId="38DDD4B7">
          <v:rect id="_x0000_i1090" style="width:0;height:1.5pt" o:hralign="center" o:hrstd="t" o:hr="t" fillcolor="#a0a0a0" stroked="f"/>
        </w:pict>
      </w:r>
    </w:p>
    <w:p w14:paraId="3B6CB1B1" w14:textId="77777777" w:rsidR="00386157" w:rsidRDefault="00386157" w:rsidP="00386157">
      <w:pPr>
        <w:spacing w:after="0" w:line="240" w:lineRule="auto"/>
        <w:jc w:val="center"/>
        <w:rPr>
          <w:rFonts w:ascii="Century Gothic" w:eastAsia="Times New Roman" w:hAnsi="Century Gothic" w:cs="Times New Roman"/>
          <w:b/>
          <w:bCs/>
          <w:sz w:val="20"/>
          <w:szCs w:val="20"/>
          <w:lang w:eastAsia="pt-BR"/>
        </w:rPr>
      </w:pPr>
    </w:p>
    <w:p w14:paraId="7CE3BD82" w14:textId="5B9698B1" w:rsidR="00D3214D" w:rsidRPr="00D3214D" w:rsidRDefault="00D3214D" w:rsidP="00386157">
      <w:pPr>
        <w:spacing w:after="0" w:line="240" w:lineRule="auto"/>
        <w:jc w:val="center"/>
        <w:rPr>
          <w:rFonts w:ascii="Century Gothic" w:eastAsia="Times New Roman" w:hAnsi="Century Gothic" w:cs="Times New Roman"/>
          <w:sz w:val="20"/>
          <w:szCs w:val="20"/>
          <w:lang w:eastAsia="pt-BR"/>
        </w:rPr>
      </w:pPr>
      <w:r w:rsidRPr="00D3214D">
        <w:rPr>
          <w:rFonts w:ascii="Century Gothic" w:eastAsia="Times New Roman" w:hAnsi="Century Gothic" w:cs="Times New Roman"/>
          <w:b/>
          <w:bCs/>
          <w:sz w:val="20"/>
          <w:szCs w:val="20"/>
          <w:lang w:eastAsia="pt-BR"/>
        </w:rPr>
        <w:t>CLÁUSULA DÉCIMA QUINTA – DA PROTEÇÃO DE DADOS PESSOAIS – LGPD</w:t>
      </w:r>
    </w:p>
    <w:p w14:paraId="47EA275A" w14:textId="77777777" w:rsidR="00D3214D" w:rsidRPr="00D3214D" w:rsidRDefault="00D3214D" w:rsidP="00D3214D">
      <w:pPr>
        <w:spacing w:after="0" w:line="240" w:lineRule="auto"/>
        <w:jc w:val="both"/>
        <w:rPr>
          <w:rFonts w:ascii="Century Gothic" w:eastAsia="Times New Roman" w:hAnsi="Century Gothic" w:cs="Times New Roman"/>
          <w:sz w:val="20"/>
          <w:szCs w:val="20"/>
          <w:lang w:eastAsia="pt-BR"/>
        </w:rPr>
      </w:pPr>
      <w:r w:rsidRPr="00D3214D">
        <w:rPr>
          <w:rFonts w:ascii="Century Gothic" w:eastAsia="Times New Roman" w:hAnsi="Century Gothic" w:cs="Times New Roman"/>
          <w:b/>
          <w:bCs/>
          <w:sz w:val="20"/>
          <w:szCs w:val="20"/>
          <w:lang w:eastAsia="pt-BR"/>
        </w:rPr>
        <w:t>15.1.</w:t>
      </w:r>
      <w:r w:rsidRPr="00D3214D">
        <w:rPr>
          <w:rFonts w:ascii="Century Gothic" w:eastAsia="Times New Roman" w:hAnsi="Century Gothic" w:cs="Times New Roman"/>
          <w:sz w:val="20"/>
          <w:szCs w:val="20"/>
          <w:lang w:eastAsia="pt-BR"/>
        </w:rPr>
        <w:t xml:space="preserve"> As partes obrigam-se a cumprir a Lei Federal nº 13.709, de 14 de agosto de 2018 – Lei Geral de Proteção de Dados Pessoais (LGPD), relativamente aos dados pessoais a que tenham acesso em razão do procedimento de credenciamento, da celebração ou da execução deste contrato.</w:t>
      </w:r>
    </w:p>
    <w:p w14:paraId="7CF47CBC" w14:textId="77777777" w:rsidR="00D3214D" w:rsidRPr="00D3214D" w:rsidRDefault="00D3214D" w:rsidP="00D3214D">
      <w:pPr>
        <w:spacing w:after="0" w:line="240" w:lineRule="auto"/>
        <w:jc w:val="both"/>
        <w:rPr>
          <w:rFonts w:ascii="Century Gothic" w:eastAsia="Times New Roman" w:hAnsi="Century Gothic" w:cs="Times New Roman"/>
          <w:sz w:val="20"/>
          <w:szCs w:val="20"/>
          <w:lang w:eastAsia="pt-BR"/>
        </w:rPr>
      </w:pPr>
      <w:r w:rsidRPr="00D3214D">
        <w:rPr>
          <w:rFonts w:ascii="Century Gothic" w:eastAsia="Times New Roman" w:hAnsi="Century Gothic" w:cs="Times New Roman"/>
          <w:b/>
          <w:bCs/>
          <w:sz w:val="20"/>
          <w:szCs w:val="20"/>
          <w:lang w:eastAsia="pt-BR"/>
        </w:rPr>
        <w:t>15.2.</w:t>
      </w:r>
      <w:r w:rsidRPr="00D3214D">
        <w:rPr>
          <w:rFonts w:ascii="Century Gothic" w:eastAsia="Times New Roman" w:hAnsi="Century Gothic" w:cs="Times New Roman"/>
          <w:sz w:val="20"/>
          <w:szCs w:val="20"/>
          <w:lang w:eastAsia="pt-BR"/>
        </w:rPr>
        <w:t xml:space="preserve"> O tratamento de dados pessoais deverá ocorrer exclusivamente para finalidades legítimas, específicas e compatíveis com a execução do objeto contratado, observados os princípios previstos no art. 6º da LGPD e as demais disposições legais aplicáveis.</w:t>
      </w:r>
    </w:p>
    <w:p w14:paraId="4A623EB8" w14:textId="77777777" w:rsidR="00D3214D" w:rsidRPr="00D3214D" w:rsidRDefault="00D3214D" w:rsidP="00D3214D">
      <w:pPr>
        <w:spacing w:after="0" w:line="240" w:lineRule="auto"/>
        <w:jc w:val="both"/>
        <w:rPr>
          <w:rFonts w:ascii="Century Gothic" w:eastAsia="Times New Roman" w:hAnsi="Century Gothic" w:cs="Times New Roman"/>
          <w:sz w:val="20"/>
          <w:szCs w:val="20"/>
          <w:lang w:eastAsia="pt-BR"/>
        </w:rPr>
      </w:pPr>
      <w:r w:rsidRPr="00D3214D">
        <w:rPr>
          <w:rFonts w:ascii="Century Gothic" w:eastAsia="Times New Roman" w:hAnsi="Century Gothic" w:cs="Times New Roman"/>
          <w:b/>
          <w:bCs/>
          <w:sz w:val="20"/>
          <w:szCs w:val="20"/>
          <w:lang w:eastAsia="pt-BR"/>
        </w:rPr>
        <w:t>15.3.</w:t>
      </w:r>
      <w:r w:rsidRPr="00D3214D">
        <w:rPr>
          <w:rFonts w:ascii="Century Gothic" w:eastAsia="Times New Roman" w:hAnsi="Century Gothic" w:cs="Times New Roman"/>
          <w:sz w:val="20"/>
          <w:szCs w:val="20"/>
          <w:lang w:eastAsia="pt-BR"/>
        </w:rPr>
        <w:t xml:space="preserve"> É vedado às partes utilizar ou compartilhar dados pessoais para finalidade diversa daquela que justificou sua coleta ou acesso, salvo nas hipóteses autorizadas pela legislação.</w:t>
      </w:r>
    </w:p>
    <w:p w14:paraId="360CED97" w14:textId="77777777" w:rsidR="00D3214D" w:rsidRPr="00D3214D" w:rsidRDefault="00D3214D" w:rsidP="00D3214D">
      <w:pPr>
        <w:spacing w:after="0" w:line="240" w:lineRule="auto"/>
        <w:jc w:val="both"/>
        <w:rPr>
          <w:rFonts w:ascii="Century Gothic" w:eastAsia="Times New Roman" w:hAnsi="Century Gothic" w:cs="Times New Roman"/>
          <w:sz w:val="20"/>
          <w:szCs w:val="20"/>
          <w:lang w:eastAsia="pt-BR"/>
        </w:rPr>
      </w:pPr>
      <w:r w:rsidRPr="00D3214D">
        <w:rPr>
          <w:rFonts w:ascii="Century Gothic" w:eastAsia="Times New Roman" w:hAnsi="Century Gothic" w:cs="Times New Roman"/>
          <w:b/>
          <w:bCs/>
          <w:sz w:val="20"/>
          <w:szCs w:val="20"/>
          <w:lang w:eastAsia="pt-BR"/>
        </w:rPr>
        <w:t>15.4.</w:t>
      </w:r>
      <w:r w:rsidRPr="00D3214D">
        <w:rPr>
          <w:rFonts w:ascii="Century Gothic" w:eastAsia="Times New Roman" w:hAnsi="Century Gothic" w:cs="Times New Roman"/>
          <w:sz w:val="20"/>
          <w:szCs w:val="20"/>
          <w:lang w:eastAsia="pt-BR"/>
        </w:rPr>
        <w:t xml:space="preserve"> O CREDENCIADO deverá adotar medidas técnicas e administrativas aptas a proteger os dados pessoais contra acessos não autorizados e situações acidentais ou ilícitas de destruição, perda, alteração, comunicação ou qualquer forma de tratamento inadequado ou ilícito.</w:t>
      </w:r>
    </w:p>
    <w:p w14:paraId="29037E0B" w14:textId="77777777" w:rsidR="00D3214D" w:rsidRPr="00D3214D" w:rsidRDefault="00D3214D" w:rsidP="00D3214D">
      <w:pPr>
        <w:spacing w:after="0" w:line="240" w:lineRule="auto"/>
        <w:jc w:val="both"/>
        <w:rPr>
          <w:rFonts w:ascii="Century Gothic" w:eastAsia="Times New Roman" w:hAnsi="Century Gothic" w:cs="Times New Roman"/>
          <w:sz w:val="20"/>
          <w:szCs w:val="20"/>
          <w:lang w:eastAsia="pt-BR"/>
        </w:rPr>
      </w:pPr>
      <w:r w:rsidRPr="00D3214D">
        <w:rPr>
          <w:rFonts w:ascii="Century Gothic" w:eastAsia="Times New Roman" w:hAnsi="Century Gothic" w:cs="Times New Roman"/>
          <w:b/>
          <w:bCs/>
          <w:sz w:val="20"/>
          <w:szCs w:val="20"/>
          <w:lang w:eastAsia="pt-BR"/>
        </w:rPr>
        <w:t>15.5.</w:t>
      </w:r>
      <w:r w:rsidRPr="00D3214D">
        <w:rPr>
          <w:rFonts w:ascii="Century Gothic" w:eastAsia="Times New Roman" w:hAnsi="Century Gothic" w:cs="Times New Roman"/>
          <w:sz w:val="20"/>
          <w:szCs w:val="20"/>
          <w:lang w:eastAsia="pt-BR"/>
        </w:rPr>
        <w:t xml:space="preserve"> O CREDENCIADO deverá orientar seus empregados, colaboradores, representantes e eventuais subcontratados quanto aos deveres, requisitos e responsabilidades decorrentes da LGPD, responsabilizando-se pela observância das obrigações de proteção de dados no âmbito de sua atuação.</w:t>
      </w:r>
    </w:p>
    <w:p w14:paraId="06072AB7" w14:textId="77777777" w:rsidR="00D3214D" w:rsidRPr="00D3214D" w:rsidRDefault="00D3214D" w:rsidP="00D3214D">
      <w:pPr>
        <w:spacing w:after="0" w:line="240" w:lineRule="auto"/>
        <w:jc w:val="both"/>
        <w:rPr>
          <w:rFonts w:ascii="Century Gothic" w:eastAsia="Times New Roman" w:hAnsi="Century Gothic" w:cs="Times New Roman"/>
          <w:sz w:val="20"/>
          <w:szCs w:val="20"/>
          <w:lang w:eastAsia="pt-BR"/>
        </w:rPr>
      </w:pPr>
      <w:r w:rsidRPr="00D3214D">
        <w:rPr>
          <w:rFonts w:ascii="Century Gothic" w:eastAsia="Times New Roman" w:hAnsi="Century Gothic" w:cs="Times New Roman"/>
          <w:b/>
          <w:bCs/>
          <w:sz w:val="20"/>
          <w:szCs w:val="20"/>
          <w:lang w:eastAsia="pt-BR"/>
        </w:rPr>
        <w:t>15.6.</w:t>
      </w:r>
      <w:r w:rsidRPr="00D3214D">
        <w:rPr>
          <w:rFonts w:ascii="Century Gothic" w:eastAsia="Times New Roman" w:hAnsi="Century Gothic" w:cs="Times New Roman"/>
          <w:sz w:val="20"/>
          <w:szCs w:val="20"/>
          <w:lang w:eastAsia="pt-BR"/>
        </w:rPr>
        <w:t xml:space="preserve"> Caso o CREDENCIADO utilize terceiros para operações relacionadas ao tratamento de dados pessoais necessárias à execução do objeto, deverá assegurar que tais terceiros cumpram as obrigações de proteção de dados previstas na legislação e neste contrato, permanecendo responsável perante o CREDENCIANTE pelo cumprimento dessas obrigações.</w:t>
      </w:r>
    </w:p>
    <w:p w14:paraId="5BFE633B" w14:textId="77777777" w:rsidR="00D3214D" w:rsidRPr="00D3214D" w:rsidRDefault="00D3214D" w:rsidP="00D3214D">
      <w:pPr>
        <w:spacing w:after="0" w:line="240" w:lineRule="auto"/>
        <w:jc w:val="both"/>
        <w:rPr>
          <w:rFonts w:ascii="Century Gothic" w:eastAsia="Times New Roman" w:hAnsi="Century Gothic" w:cs="Times New Roman"/>
          <w:sz w:val="20"/>
          <w:szCs w:val="20"/>
          <w:lang w:eastAsia="pt-BR"/>
        </w:rPr>
      </w:pPr>
      <w:r w:rsidRPr="00D3214D">
        <w:rPr>
          <w:rFonts w:ascii="Century Gothic" w:eastAsia="Times New Roman" w:hAnsi="Century Gothic" w:cs="Times New Roman"/>
          <w:b/>
          <w:bCs/>
          <w:sz w:val="20"/>
          <w:szCs w:val="20"/>
          <w:lang w:eastAsia="pt-BR"/>
        </w:rPr>
        <w:t>15.7.</w:t>
      </w:r>
      <w:r w:rsidRPr="00D3214D">
        <w:rPr>
          <w:rFonts w:ascii="Century Gothic" w:eastAsia="Times New Roman" w:hAnsi="Century Gothic" w:cs="Times New Roman"/>
          <w:sz w:val="20"/>
          <w:szCs w:val="20"/>
          <w:lang w:eastAsia="pt-BR"/>
        </w:rPr>
        <w:t xml:space="preserve"> O CREDENCIADO deverá comunicar ao CREDENCIANTE, em prazo razoável e sem demora injustificada, a ocorrência de incidente de segurança que possa acarretar risco ou dano relevante aos titulares dos dados pessoais tratados em razão da execução do contrato, fornecendo as informações necessárias à adoção das providências cabíveis.</w:t>
      </w:r>
    </w:p>
    <w:p w14:paraId="4931A37A" w14:textId="668BDC16" w:rsidR="00D3214D" w:rsidRPr="00D3214D" w:rsidRDefault="00104BD4" w:rsidP="00D3214D">
      <w:pPr>
        <w:spacing w:after="0" w:line="240" w:lineRule="auto"/>
        <w:jc w:val="both"/>
        <w:rPr>
          <w:rFonts w:ascii="Century Gothic" w:eastAsia="Times New Roman" w:hAnsi="Century Gothic" w:cs="Times New Roman"/>
          <w:sz w:val="20"/>
          <w:szCs w:val="20"/>
          <w:lang w:eastAsia="pt-BR"/>
        </w:rPr>
      </w:pPr>
      <w:r w:rsidRPr="00386157">
        <w:rPr>
          <w:rFonts w:ascii="Century Gothic" w:hAnsi="Century Gothic"/>
          <w:b/>
          <w:noProof/>
          <w:sz w:val="20"/>
          <w:szCs w:val="20"/>
          <w:lang w:eastAsia="pt-BR"/>
        </w:rPr>
        <mc:AlternateContent>
          <mc:Choice Requires="wps">
            <w:drawing>
              <wp:anchor distT="0" distB="0" distL="114300" distR="114300" simplePos="0" relativeHeight="251743232" behindDoc="1" locked="0" layoutInCell="0" allowOverlap="1" wp14:anchorId="1E871D86" wp14:editId="408455E0">
                <wp:simplePos x="0" y="0"/>
                <wp:positionH relativeFrom="margin">
                  <wp:posOffset>0</wp:posOffset>
                </wp:positionH>
                <wp:positionV relativeFrom="margin">
                  <wp:posOffset>1557020</wp:posOffset>
                </wp:positionV>
                <wp:extent cx="5865495" cy="2513965"/>
                <wp:effectExtent l="0" t="0" r="0" b="0"/>
                <wp:wrapNone/>
                <wp:docPr id="48" name="Caixa de Texto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94FF83D" w14:textId="77777777" w:rsidR="00DE032F" w:rsidRDefault="00DE032F" w:rsidP="00104BD4">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E871D86" id="Caixa de Texto 48" o:spid="_x0000_s1066" type="#_x0000_t202" style="position:absolute;left:0;text-align:left;margin-left:0;margin-top:122.6pt;width:461.85pt;height:197.95pt;rotation:-45;z-index:-2515732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" o:allowincell="f" filled="f" stroked="f">
                <v:stroke joinstyle="round"/>
                <o:lock v:ext="edit" shapetype="t"/>
                <v:textbox style="mso-fit-shape-to-text:t">
                  <w:txbxContent>
                    <w:p w14:paraId="594FF83D" w14:textId="77777777" w:rsidR="00DE032F" w:rsidRDefault="00DE032F" w:rsidP="00104BD4">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v:textbox>
                <w10:wrap anchorx="margin" anchory="margin"/>
              </v:shape>
            </w:pict>
          </mc:Fallback>
        </mc:AlternateContent>
      </w:r>
      <w:r w:rsidR="00D3214D" w:rsidRPr="00D3214D">
        <w:rPr>
          <w:rFonts w:ascii="Century Gothic" w:eastAsia="Times New Roman" w:hAnsi="Century Gothic" w:cs="Times New Roman"/>
          <w:b/>
          <w:bCs/>
          <w:sz w:val="20"/>
          <w:szCs w:val="20"/>
          <w:lang w:eastAsia="pt-BR"/>
        </w:rPr>
        <w:t>15.8.</w:t>
      </w:r>
      <w:r w:rsidR="00D3214D" w:rsidRPr="00D3214D">
        <w:rPr>
          <w:rFonts w:ascii="Century Gothic" w:eastAsia="Times New Roman" w:hAnsi="Century Gothic" w:cs="Times New Roman"/>
          <w:sz w:val="20"/>
          <w:szCs w:val="20"/>
          <w:lang w:eastAsia="pt-BR"/>
        </w:rPr>
        <w:t xml:space="preserve"> O CREDENCIANTE poderá realizar diligências destinadas a verificar o cumprimento das obrigações previstas nesta cláusula, devendo o CREDENCIADO prestar as informações e apresentar os documentos necessários à comprovação de sua observância.</w:t>
      </w:r>
    </w:p>
    <w:p w14:paraId="10595F62" w14:textId="77777777" w:rsidR="00D3214D" w:rsidRPr="00D3214D" w:rsidRDefault="00D3214D" w:rsidP="00D3214D">
      <w:pPr>
        <w:spacing w:after="0" w:line="240" w:lineRule="auto"/>
        <w:jc w:val="both"/>
        <w:rPr>
          <w:rFonts w:ascii="Century Gothic" w:eastAsia="Times New Roman" w:hAnsi="Century Gothic" w:cs="Times New Roman"/>
          <w:sz w:val="20"/>
          <w:szCs w:val="20"/>
          <w:lang w:eastAsia="pt-BR"/>
        </w:rPr>
      </w:pPr>
      <w:r w:rsidRPr="00D3214D">
        <w:rPr>
          <w:rFonts w:ascii="Century Gothic" w:eastAsia="Times New Roman" w:hAnsi="Century Gothic" w:cs="Times New Roman"/>
          <w:b/>
          <w:bCs/>
          <w:sz w:val="20"/>
          <w:szCs w:val="20"/>
          <w:lang w:eastAsia="pt-BR"/>
        </w:rPr>
        <w:t>15.9.</w:t>
      </w:r>
      <w:r w:rsidRPr="00D3214D">
        <w:rPr>
          <w:rFonts w:ascii="Century Gothic" w:eastAsia="Times New Roman" w:hAnsi="Century Gothic" w:cs="Times New Roman"/>
          <w:sz w:val="20"/>
          <w:szCs w:val="20"/>
          <w:lang w:eastAsia="pt-BR"/>
        </w:rPr>
        <w:t xml:space="preserve"> Encerrada a execução contratual, o CREDENCIADO deverá interromper o tratamento dos dados pessoais e eliminá-los, ressalvadas as hipóteses em que a conservação seja autorizada ou exigida pela legislação, especialmente para cumprimento de obrigação legal ou regulatória, exercício regular de direitos ou atendimento às demais hipóteses previstas no art. 16 da LGPD.</w:t>
      </w:r>
    </w:p>
    <w:p w14:paraId="4FACE0D5" w14:textId="77777777" w:rsidR="00D3214D" w:rsidRPr="00D3214D" w:rsidRDefault="00D3214D" w:rsidP="00D3214D">
      <w:pPr>
        <w:spacing w:after="0" w:line="240" w:lineRule="auto"/>
        <w:jc w:val="both"/>
        <w:rPr>
          <w:rFonts w:ascii="Century Gothic" w:eastAsia="Times New Roman" w:hAnsi="Century Gothic" w:cs="Times New Roman"/>
          <w:sz w:val="20"/>
          <w:szCs w:val="20"/>
          <w:lang w:eastAsia="pt-BR"/>
        </w:rPr>
      </w:pPr>
      <w:r w:rsidRPr="00D3214D">
        <w:rPr>
          <w:rFonts w:ascii="Century Gothic" w:eastAsia="Times New Roman" w:hAnsi="Century Gothic" w:cs="Times New Roman"/>
          <w:b/>
          <w:bCs/>
          <w:sz w:val="20"/>
          <w:szCs w:val="20"/>
          <w:lang w:eastAsia="pt-BR"/>
        </w:rPr>
        <w:t>15.10.</w:t>
      </w:r>
      <w:r w:rsidRPr="00D3214D">
        <w:rPr>
          <w:rFonts w:ascii="Century Gothic" w:eastAsia="Times New Roman" w:hAnsi="Century Gothic" w:cs="Times New Roman"/>
          <w:sz w:val="20"/>
          <w:szCs w:val="20"/>
          <w:lang w:eastAsia="pt-BR"/>
        </w:rPr>
        <w:t xml:space="preserve"> O CREDENCIADO deverá prestar, no prazo estabelecido pelo CREDENCIANTE, informações relativas ao tratamento de dados pessoais realizado em razão deste contrato, inclusive quanto às medidas de segurança adotadas e, quando cabível, ao descarte ou à eliminação dos dados.</w:t>
      </w:r>
    </w:p>
    <w:p w14:paraId="363A27FE" w14:textId="77777777" w:rsidR="00D3214D" w:rsidRPr="00D3214D" w:rsidRDefault="00D3214D" w:rsidP="00D3214D">
      <w:pPr>
        <w:spacing w:after="0" w:line="240" w:lineRule="auto"/>
        <w:jc w:val="both"/>
        <w:rPr>
          <w:rFonts w:ascii="Century Gothic" w:eastAsia="Times New Roman" w:hAnsi="Century Gothic" w:cs="Times New Roman"/>
          <w:sz w:val="20"/>
          <w:szCs w:val="20"/>
          <w:lang w:eastAsia="pt-BR"/>
        </w:rPr>
      </w:pPr>
      <w:r w:rsidRPr="00D3214D">
        <w:rPr>
          <w:rFonts w:ascii="Century Gothic" w:eastAsia="Times New Roman" w:hAnsi="Century Gothic" w:cs="Times New Roman"/>
          <w:b/>
          <w:bCs/>
          <w:sz w:val="20"/>
          <w:szCs w:val="20"/>
          <w:lang w:eastAsia="pt-BR"/>
        </w:rPr>
        <w:t>15.11.</w:t>
      </w:r>
      <w:r w:rsidRPr="00D3214D">
        <w:rPr>
          <w:rFonts w:ascii="Century Gothic" w:eastAsia="Times New Roman" w:hAnsi="Century Gothic" w:cs="Times New Roman"/>
          <w:sz w:val="20"/>
          <w:szCs w:val="20"/>
          <w:lang w:eastAsia="pt-BR"/>
        </w:rPr>
        <w:t xml:space="preserve"> O tratamento de dados pessoais decorrente deste contrato deverá observar as orientações e determinações da Autoridade Nacional de Proteção de Dados – ANPD e demais normas aplicáveis à matéria.</w:t>
      </w:r>
    </w:p>
    <w:p w14:paraId="701D023A" w14:textId="77777777" w:rsidR="00D3214D" w:rsidRPr="00D3214D" w:rsidRDefault="00ED6623" w:rsidP="00D3214D">
      <w:pPr>
        <w:spacing w:after="0" w:line="240" w:lineRule="auto"/>
        <w:jc w:val="both"/>
        <w:rPr>
          <w:rFonts w:ascii="Century Gothic" w:eastAsia="Times New Roman" w:hAnsi="Century Gothic" w:cs="Times New Roman"/>
          <w:sz w:val="20"/>
          <w:szCs w:val="20"/>
          <w:lang w:eastAsia="pt-BR"/>
        </w:rPr>
      </w:pPr>
      <w:r>
        <w:rPr>
          <w:rFonts w:ascii="Century Gothic" w:eastAsia="Times New Roman" w:hAnsi="Century Gothic" w:cs="Times New Roman"/>
          <w:sz w:val="20"/>
          <w:szCs w:val="20"/>
          <w:lang w:eastAsia="pt-BR"/>
        </w:rPr>
        <w:pict w14:anchorId="31363D5C">
          <v:rect id="_x0000_i1091" style="width:0;height:1.5pt" o:hralign="center" o:hrstd="t" o:hr="t" fillcolor="#a0a0a0" stroked="f"/>
        </w:pict>
      </w:r>
    </w:p>
    <w:p w14:paraId="19F63033" w14:textId="77777777" w:rsidR="00386157" w:rsidRDefault="00386157" w:rsidP="00386157">
      <w:pPr>
        <w:spacing w:after="0" w:line="240" w:lineRule="auto"/>
        <w:jc w:val="center"/>
        <w:rPr>
          <w:rFonts w:ascii="Century Gothic" w:eastAsia="Times New Roman" w:hAnsi="Century Gothic" w:cs="Times New Roman"/>
          <w:b/>
          <w:bCs/>
          <w:sz w:val="20"/>
          <w:szCs w:val="20"/>
          <w:lang w:eastAsia="pt-BR"/>
        </w:rPr>
      </w:pPr>
    </w:p>
    <w:p w14:paraId="23EB6BCD" w14:textId="4B79C7E3" w:rsidR="00D3214D" w:rsidRPr="00D3214D" w:rsidRDefault="00D3214D" w:rsidP="00386157">
      <w:pPr>
        <w:spacing w:after="0" w:line="240" w:lineRule="auto"/>
        <w:jc w:val="center"/>
        <w:rPr>
          <w:rFonts w:ascii="Century Gothic" w:eastAsia="Times New Roman" w:hAnsi="Century Gothic" w:cs="Times New Roman"/>
          <w:sz w:val="20"/>
          <w:szCs w:val="20"/>
          <w:lang w:eastAsia="pt-BR"/>
        </w:rPr>
      </w:pPr>
      <w:r w:rsidRPr="00D3214D">
        <w:rPr>
          <w:rFonts w:ascii="Century Gothic" w:eastAsia="Times New Roman" w:hAnsi="Century Gothic" w:cs="Times New Roman"/>
          <w:b/>
          <w:bCs/>
          <w:sz w:val="20"/>
          <w:szCs w:val="20"/>
          <w:lang w:eastAsia="pt-BR"/>
        </w:rPr>
        <w:t>CLÁUSULA DÉCIMA SEXTA – DOS CASOS OMISSOS</w:t>
      </w:r>
    </w:p>
    <w:p w14:paraId="19934D59" w14:textId="77777777" w:rsidR="00D3214D" w:rsidRPr="00D3214D" w:rsidRDefault="00D3214D" w:rsidP="00D3214D">
      <w:pPr>
        <w:spacing w:after="0" w:line="240" w:lineRule="auto"/>
        <w:jc w:val="both"/>
        <w:rPr>
          <w:rFonts w:ascii="Century Gothic" w:eastAsia="Times New Roman" w:hAnsi="Century Gothic" w:cs="Times New Roman"/>
          <w:sz w:val="20"/>
          <w:szCs w:val="20"/>
          <w:lang w:eastAsia="pt-BR"/>
        </w:rPr>
      </w:pPr>
      <w:r w:rsidRPr="00D3214D">
        <w:rPr>
          <w:rFonts w:ascii="Century Gothic" w:eastAsia="Times New Roman" w:hAnsi="Century Gothic" w:cs="Times New Roman"/>
          <w:b/>
          <w:bCs/>
          <w:sz w:val="20"/>
          <w:szCs w:val="20"/>
          <w:lang w:eastAsia="pt-BR"/>
        </w:rPr>
        <w:t>16.1.</w:t>
      </w:r>
      <w:r w:rsidRPr="00D3214D">
        <w:rPr>
          <w:rFonts w:ascii="Century Gothic" w:eastAsia="Times New Roman" w:hAnsi="Century Gothic" w:cs="Times New Roman"/>
          <w:sz w:val="20"/>
          <w:szCs w:val="20"/>
          <w:lang w:eastAsia="pt-BR"/>
        </w:rPr>
        <w:t xml:space="preserve"> Os casos omissos serão resolvidos pelo CREDENCIANTE, observadas as disposições da Lei Federal nº 14.133/2021, do Decreto Federal nº 11.878/2024, do Decreto Municipal nº 12/2024, do edital de credenciamento, do Termo de Referência e demais normas aplicáveis, bem como os princípios que regem a Administração Pública.</w:t>
      </w:r>
    </w:p>
    <w:p w14:paraId="430B19D0" w14:textId="77777777" w:rsidR="00D3214D" w:rsidRPr="00D3214D" w:rsidRDefault="00D3214D" w:rsidP="00D3214D">
      <w:pPr>
        <w:spacing w:after="0" w:line="240" w:lineRule="auto"/>
        <w:jc w:val="both"/>
        <w:rPr>
          <w:rFonts w:ascii="Century Gothic" w:eastAsia="Times New Roman" w:hAnsi="Century Gothic" w:cs="Times New Roman"/>
          <w:sz w:val="20"/>
          <w:szCs w:val="20"/>
          <w:lang w:eastAsia="pt-BR"/>
        </w:rPr>
      </w:pPr>
      <w:r w:rsidRPr="00D3214D">
        <w:rPr>
          <w:rFonts w:ascii="Century Gothic" w:eastAsia="Times New Roman" w:hAnsi="Century Gothic" w:cs="Times New Roman"/>
          <w:b/>
          <w:bCs/>
          <w:sz w:val="20"/>
          <w:szCs w:val="20"/>
          <w:lang w:eastAsia="pt-BR"/>
        </w:rPr>
        <w:t>16.2.</w:t>
      </w:r>
      <w:r w:rsidRPr="00D3214D">
        <w:rPr>
          <w:rFonts w:ascii="Century Gothic" w:eastAsia="Times New Roman" w:hAnsi="Century Gothic" w:cs="Times New Roman"/>
          <w:sz w:val="20"/>
          <w:szCs w:val="20"/>
          <w:lang w:eastAsia="pt-BR"/>
        </w:rPr>
        <w:t xml:space="preserve"> Aplicam-se, subsidiariamente e no que couber, os princípios da teoria geral dos contratos e as disposições de direito privado, desde que compatíveis com o regime jurídico administrativo e com a natureza do credenciamento.</w:t>
      </w:r>
    </w:p>
    <w:p w14:paraId="1BEA092C" w14:textId="77777777" w:rsidR="00D3214D" w:rsidRPr="00D3214D" w:rsidRDefault="00ED6623" w:rsidP="00D3214D">
      <w:pPr>
        <w:spacing w:after="0" w:line="240" w:lineRule="auto"/>
        <w:jc w:val="both"/>
        <w:rPr>
          <w:rFonts w:ascii="Century Gothic" w:eastAsia="Times New Roman" w:hAnsi="Century Gothic" w:cs="Times New Roman"/>
          <w:sz w:val="20"/>
          <w:szCs w:val="20"/>
          <w:lang w:eastAsia="pt-BR"/>
        </w:rPr>
      </w:pPr>
      <w:r>
        <w:rPr>
          <w:rFonts w:ascii="Century Gothic" w:eastAsia="Times New Roman" w:hAnsi="Century Gothic" w:cs="Times New Roman"/>
          <w:sz w:val="20"/>
          <w:szCs w:val="20"/>
          <w:lang w:eastAsia="pt-BR"/>
        </w:rPr>
        <w:pict w14:anchorId="08DCB3D7">
          <v:rect id="_x0000_i1092" style="width:0;height:1.5pt" o:hralign="center" o:hrstd="t" o:hr="t" fillcolor="#a0a0a0" stroked="f"/>
        </w:pict>
      </w:r>
    </w:p>
    <w:p w14:paraId="66693BB2" w14:textId="77777777" w:rsidR="00386157" w:rsidRDefault="00386157" w:rsidP="00386157">
      <w:pPr>
        <w:spacing w:after="0" w:line="240" w:lineRule="auto"/>
        <w:jc w:val="center"/>
        <w:rPr>
          <w:rFonts w:ascii="Century Gothic" w:eastAsia="Times New Roman" w:hAnsi="Century Gothic" w:cs="Times New Roman"/>
          <w:b/>
          <w:bCs/>
          <w:sz w:val="20"/>
          <w:szCs w:val="20"/>
          <w:lang w:eastAsia="pt-BR"/>
        </w:rPr>
      </w:pPr>
    </w:p>
    <w:p w14:paraId="7C6E90D5" w14:textId="11EA591C" w:rsidR="00D3214D" w:rsidRPr="00D3214D" w:rsidRDefault="00D3214D" w:rsidP="00386157">
      <w:pPr>
        <w:spacing w:after="0" w:line="240" w:lineRule="auto"/>
        <w:jc w:val="center"/>
        <w:rPr>
          <w:rFonts w:ascii="Century Gothic" w:eastAsia="Times New Roman" w:hAnsi="Century Gothic" w:cs="Times New Roman"/>
          <w:sz w:val="20"/>
          <w:szCs w:val="20"/>
          <w:lang w:eastAsia="pt-BR"/>
        </w:rPr>
      </w:pPr>
      <w:r w:rsidRPr="00D3214D">
        <w:rPr>
          <w:rFonts w:ascii="Century Gothic" w:eastAsia="Times New Roman" w:hAnsi="Century Gothic" w:cs="Times New Roman"/>
          <w:b/>
          <w:bCs/>
          <w:sz w:val="20"/>
          <w:szCs w:val="20"/>
          <w:lang w:eastAsia="pt-BR"/>
        </w:rPr>
        <w:t>CLÁUSULA DÉCIMA SÉTIMA – DA PUBLICAÇÃO</w:t>
      </w:r>
    </w:p>
    <w:p w14:paraId="38B72FE5" w14:textId="77777777" w:rsidR="00D3214D" w:rsidRPr="00D3214D" w:rsidRDefault="00D3214D" w:rsidP="00D3214D">
      <w:pPr>
        <w:spacing w:after="0" w:line="240" w:lineRule="auto"/>
        <w:jc w:val="both"/>
        <w:rPr>
          <w:rFonts w:ascii="Century Gothic" w:eastAsia="Times New Roman" w:hAnsi="Century Gothic" w:cs="Times New Roman"/>
          <w:sz w:val="20"/>
          <w:szCs w:val="20"/>
          <w:lang w:eastAsia="pt-BR"/>
        </w:rPr>
      </w:pPr>
      <w:r w:rsidRPr="00D3214D">
        <w:rPr>
          <w:rFonts w:ascii="Century Gothic" w:eastAsia="Times New Roman" w:hAnsi="Century Gothic" w:cs="Times New Roman"/>
          <w:b/>
          <w:bCs/>
          <w:sz w:val="20"/>
          <w:szCs w:val="20"/>
          <w:lang w:eastAsia="pt-BR"/>
        </w:rPr>
        <w:t>17.1.</w:t>
      </w:r>
      <w:r w:rsidRPr="00D3214D">
        <w:rPr>
          <w:rFonts w:ascii="Century Gothic" w:eastAsia="Times New Roman" w:hAnsi="Century Gothic" w:cs="Times New Roman"/>
          <w:sz w:val="20"/>
          <w:szCs w:val="20"/>
          <w:lang w:eastAsia="pt-BR"/>
        </w:rPr>
        <w:t xml:space="preserve"> O CREDENCIANTE providenciará a divulgação e a publicação do presente instrumento, na forma e nos prazos estabelecidos pela Lei Federal nº 14.133/2021 e demais normas aplicáveis, inclusive mediante divulgação no Portal Nacional de Contratações Públicas – PNCP, quando exigível.</w:t>
      </w:r>
    </w:p>
    <w:p w14:paraId="66B5290C" w14:textId="77777777" w:rsidR="00D3214D" w:rsidRPr="00D3214D" w:rsidRDefault="00D3214D" w:rsidP="00D3214D">
      <w:pPr>
        <w:spacing w:after="0" w:line="240" w:lineRule="auto"/>
        <w:jc w:val="both"/>
        <w:rPr>
          <w:rFonts w:ascii="Century Gothic" w:eastAsia="Times New Roman" w:hAnsi="Century Gothic" w:cs="Times New Roman"/>
          <w:sz w:val="20"/>
          <w:szCs w:val="20"/>
          <w:lang w:eastAsia="pt-BR"/>
        </w:rPr>
      </w:pPr>
      <w:r w:rsidRPr="00D3214D">
        <w:rPr>
          <w:rFonts w:ascii="Century Gothic" w:eastAsia="Times New Roman" w:hAnsi="Century Gothic" w:cs="Times New Roman"/>
          <w:b/>
          <w:bCs/>
          <w:sz w:val="20"/>
          <w:szCs w:val="20"/>
          <w:lang w:eastAsia="pt-BR"/>
        </w:rPr>
        <w:t>17.2.</w:t>
      </w:r>
      <w:r w:rsidRPr="00D3214D">
        <w:rPr>
          <w:rFonts w:ascii="Century Gothic" w:eastAsia="Times New Roman" w:hAnsi="Century Gothic" w:cs="Times New Roman"/>
          <w:sz w:val="20"/>
          <w:szCs w:val="20"/>
          <w:lang w:eastAsia="pt-BR"/>
        </w:rPr>
        <w:t xml:space="preserve"> A publicação do instrumento observará, ainda, as disposições aplicáveis à publicidade dos atos administrativos e dos contratos decorrentes do procedimento de credenciamento.</w:t>
      </w:r>
    </w:p>
    <w:p w14:paraId="4EF4AECA" w14:textId="77777777" w:rsidR="00D3214D" w:rsidRPr="00D3214D" w:rsidRDefault="00ED6623" w:rsidP="00D3214D">
      <w:pPr>
        <w:spacing w:after="0" w:line="240" w:lineRule="auto"/>
        <w:jc w:val="both"/>
        <w:rPr>
          <w:rFonts w:ascii="Century Gothic" w:eastAsia="Times New Roman" w:hAnsi="Century Gothic" w:cs="Times New Roman"/>
          <w:sz w:val="20"/>
          <w:szCs w:val="20"/>
          <w:lang w:eastAsia="pt-BR"/>
        </w:rPr>
      </w:pPr>
      <w:r>
        <w:rPr>
          <w:rFonts w:ascii="Century Gothic" w:eastAsia="Times New Roman" w:hAnsi="Century Gothic" w:cs="Times New Roman"/>
          <w:sz w:val="20"/>
          <w:szCs w:val="20"/>
          <w:lang w:eastAsia="pt-BR"/>
        </w:rPr>
        <w:pict w14:anchorId="15EBE22D">
          <v:rect id="_x0000_i1093" style="width:0;height:1.5pt" o:hralign="center" o:hrstd="t" o:hr="t" fillcolor="#a0a0a0" stroked="f"/>
        </w:pict>
      </w:r>
    </w:p>
    <w:p w14:paraId="050A1181" w14:textId="77777777" w:rsidR="00386157" w:rsidRDefault="00386157" w:rsidP="00386157">
      <w:pPr>
        <w:spacing w:after="0" w:line="240" w:lineRule="auto"/>
        <w:jc w:val="center"/>
        <w:rPr>
          <w:rFonts w:ascii="Century Gothic" w:eastAsia="Times New Roman" w:hAnsi="Century Gothic" w:cs="Times New Roman"/>
          <w:b/>
          <w:bCs/>
          <w:sz w:val="20"/>
          <w:szCs w:val="20"/>
          <w:lang w:eastAsia="pt-BR"/>
        </w:rPr>
      </w:pPr>
    </w:p>
    <w:p w14:paraId="1BE257C6" w14:textId="3511C046" w:rsidR="00D3214D" w:rsidRPr="00D3214D" w:rsidRDefault="00D3214D" w:rsidP="00386157">
      <w:pPr>
        <w:spacing w:after="0" w:line="240" w:lineRule="auto"/>
        <w:jc w:val="center"/>
        <w:rPr>
          <w:rFonts w:ascii="Century Gothic" w:eastAsia="Times New Roman" w:hAnsi="Century Gothic" w:cs="Times New Roman"/>
          <w:sz w:val="20"/>
          <w:szCs w:val="20"/>
          <w:lang w:eastAsia="pt-BR"/>
        </w:rPr>
      </w:pPr>
      <w:r w:rsidRPr="00D3214D">
        <w:rPr>
          <w:rFonts w:ascii="Century Gothic" w:eastAsia="Times New Roman" w:hAnsi="Century Gothic" w:cs="Times New Roman"/>
          <w:b/>
          <w:bCs/>
          <w:sz w:val="20"/>
          <w:szCs w:val="20"/>
          <w:lang w:eastAsia="pt-BR"/>
        </w:rPr>
        <w:t>CLÁUSULA DÉCIMA OITAVA – DO FORO</w:t>
      </w:r>
    </w:p>
    <w:p w14:paraId="554DF8FB" w14:textId="77777777" w:rsidR="00D3214D" w:rsidRPr="00D3214D" w:rsidRDefault="00D3214D" w:rsidP="00D3214D">
      <w:pPr>
        <w:spacing w:after="0" w:line="240" w:lineRule="auto"/>
        <w:jc w:val="both"/>
        <w:rPr>
          <w:rFonts w:ascii="Century Gothic" w:eastAsia="Times New Roman" w:hAnsi="Century Gothic" w:cs="Times New Roman"/>
          <w:sz w:val="20"/>
          <w:szCs w:val="20"/>
          <w:lang w:eastAsia="pt-BR"/>
        </w:rPr>
      </w:pPr>
      <w:r w:rsidRPr="00D3214D">
        <w:rPr>
          <w:rFonts w:ascii="Century Gothic" w:eastAsia="Times New Roman" w:hAnsi="Century Gothic" w:cs="Times New Roman"/>
          <w:b/>
          <w:bCs/>
          <w:sz w:val="20"/>
          <w:szCs w:val="20"/>
          <w:lang w:eastAsia="pt-BR"/>
        </w:rPr>
        <w:t>18.1.</w:t>
      </w:r>
      <w:r w:rsidRPr="00D3214D">
        <w:rPr>
          <w:rFonts w:ascii="Century Gothic" w:eastAsia="Times New Roman" w:hAnsi="Century Gothic" w:cs="Times New Roman"/>
          <w:sz w:val="20"/>
          <w:szCs w:val="20"/>
          <w:lang w:eastAsia="pt-BR"/>
        </w:rPr>
        <w:t xml:space="preserve"> Fica eleito o Foro da Comarca de Santa Fé, Estado do Paraná, para dirimir quaisquer questões decorrentes da execução deste contrato que não possam ser solucionadas administrativamente ou por meios consensuais, nos termos do art. 92, § 1º, da Lei Federal nº 14.133/2021.</w:t>
      </w:r>
    </w:p>
    <w:p w14:paraId="2B559BE9" w14:textId="18094A98" w:rsidR="00D3214D" w:rsidRPr="00D3214D" w:rsidRDefault="00104BD4" w:rsidP="00D3214D">
      <w:pPr>
        <w:spacing w:after="0" w:line="240" w:lineRule="auto"/>
        <w:jc w:val="both"/>
        <w:rPr>
          <w:rFonts w:ascii="Century Gothic" w:eastAsia="Times New Roman" w:hAnsi="Century Gothic" w:cs="Times New Roman"/>
          <w:sz w:val="20"/>
          <w:szCs w:val="20"/>
          <w:lang w:eastAsia="pt-BR"/>
        </w:rPr>
      </w:pPr>
      <w:r w:rsidRPr="00386157">
        <w:rPr>
          <w:rFonts w:ascii="Century Gothic" w:hAnsi="Century Gothic"/>
          <w:b/>
          <w:noProof/>
          <w:sz w:val="20"/>
          <w:szCs w:val="20"/>
          <w:lang w:eastAsia="pt-BR"/>
        </w:rPr>
        <mc:AlternateContent>
          <mc:Choice Requires="wps">
            <w:drawing>
              <wp:anchor distT="0" distB="0" distL="114300" distR="114300" simplePos="0" relativeHeight="251745280" behindDoc="1" locked="0" layoutInCell="0" allowOverlap="1" wp14:anchorId="377F7905" wp14:editId="30527974">
                <wp:simplePos x="0" y="0"/>
                <wp:positionH relativeFrom="margin">
                  <wp:posOffset>0</wp:posOffset>
                </wp:positionH>
                <wp:positionV relativeFrom="margin">
                  <wp:posOffset>0</wp:posOffset>
                </wp:positionV>
                <wp:extent cx="5865495" cy="2513965"/>
                <wp:effectExtent l="0" t="0" r="0" b="0"/>
                <wp:wrapNone/>
                <wp:docPr id="49" name="Caixa de Texto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6ADE6AB" w14:textId="77777777" w:rsidR="00DE032F" w:rsidRDefault="00DE032F" w:rsidP="00104BD4">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77F7905" id="Caixa de Texto 49" o:spid="_x0000_s1067" type="#_x0000_t202" style="position:absolute;left:0;text-align:left;margin-left:0;margin-top:0;width:461.85pt;height:197.95pt;rotation:-45;z-index:-25157120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" o:allowincell="f" filled="f" stroked="f">
                <v:stroke joinstyle="round"/>
                <o:lock v:ext="edit" shapetype="t"/>
                <v:textbox style="mso-fit-shape-to-text:t">
                  <w:txbxContent>
                    <w:p w14:paraId="36ADE6AB" w14:textId="77777777" w:rsidR="00DE032F" w:rsidRDefault="00DE032F" w:rsidP="00104BD4">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v:textbox>
                <w10:wrap anchorx="margin" anchory="margin"/>
              </v:shape>
            </w:pict>
          </mc:Fallback>
        </mc:AlternateContent>
      </w:r>
      <w:r w:rsidR="00D3214D" w:rsidRPr="00D3214D">
        <w:rPr>
          <w:rFonts w:ascii="Century Gothic" w:eastAsia="Times New Roman" w:hAnsi="Century Gothic" w:cs="Times New Roman"/>
          <w:b/>
          <w:bCs/>
          <w:sz w:val="20"/>
          <w:szCs w:val="20"/>
          <w:lang w:eastAsia="pt-BR"/>
        </w:rPr>
        <w:t>18.2.</w:t>
      </w:r>
      <w:r w:rsidR="00D3214D" w:rsidRPr="00D3214D">
        <w:rPr>
          <w:rFonts w:ascii="Century Gothic" w:eastAsia="Times New Roman" w:hAnsi="Century Gothic" w:cs="Times New Roman"/>
          <w:sz w:val="20"/>
          <w:szCs w:val="20"/>
          <w:lang w:eastAsia="pt-BR"/>
        </w:rPr>
        <w:t xml:space="preserve"> E, por estarem de acordo com as condições estabelecidas neste instrumento, as partes o assinam para que produza seus jurídicos e legais efeitos.</w:t>
      </w:r>
    </w:p>
    <w:p w14:paraId="0E4B149C" w14:textId="26675F0E" w:rsidR="00D3214D" w:rsidRDefault="00D3214D" w:rsidP="00D3214D">
      <w:pPr>
        <w:spacing w:after="0" w:line="240" w:lineRule="auto"/>
        <w:jc w:val="both"/>
        <w:rPr>
          <w:rFonts w:ascii="Century Gothic" w:eastAsia="Times New Roman" w:hAnsi="Century Gothic" w:cs="Times New Roman"/>
          <w:sz w:val="20"/>
          <w:szCs w:val="20"/>
          <w:lang w:eastAsia="pt-BR"/>
        </w:rPr>
      </w:pPr>
      <w:r w:rsidRPr="00D3214D">
        <w:rPr>
          <w:rFonts w:ascii="Century Gothic" w:eastAsia="Times New Roman" w:hAnsi="Century Gothic" w:cs="Times New Roman"/>
          <w:sz w:val="20"/>
          <w:szCs w:val="20"/>
          <w:lang w:eastAsia="pt-BR"/>
        </w:rPr>
        <w:t>Lobato/PR, ____ de ______________ de 2026.</w:t>
      </w:r>
    </w:p>
    <w:p w14:paraId="66B6540E" w14:textId="6B8D72DB" w:rsidR="00386157" w:rsidRDefault="00386157" w:rsidP="00D3214D">
      <w:pPr>
        <w:spacing w:after="0" w:line="240" w:lineRule="auto"/>
        <w:jc w:val="both"/>
        <w:rPr>
          <w:rFonts w:ascii="Century Gothic" w:eastAsia="Times New Roman" w:hAnsi="Century Gothic" w:cs="Times New Roman"/>
          <w:sz w:val="20"/>
          <w:szCs w:val="20"/>
          <w:lang w:eastAsia="pt-BR"/>
        </w:rPr>
      </w:pPr>
    </w:p>
    <w:p w14:paraId="2C7C3E89" w14:textId="0DBEC047" w:rsidR="00386157" w:rsidRDefault="00386157" w:rsidP="00D3214D">
      <w:pPr>
        <w:spacing w:after="0" w:line="240" w:lineRule="auto"/>
        <w:jc w:val="both"/>
        <w:rPr>
          <w:rFonts w:ascii="Century Gothic" w:eastAsia="Times New Roman" w:hAnsi="Century Gothic" w:cs="Times New Roman"/>
          <w:sz w:val="20"/>
          <w:szCs w:val="20"/>
          <w:lang w:eastAsia="pt-BR"/>
        </w:rPr>
      </w:pPr>
    </w:p>
    <w:p w14:paraId="643F5675" w14:textId="77777777" w:rsidR="00386157" w:rsidRPr="001318C1" w:rsidRDefault="00386157" w:rsidP="00386157">
      <w:pPr>
        <w:pStyle w:val="Default"/>
        <w:rPr>
          <w:rFonts w:ascii="Century Gothic" w:hAnsi="Century Gothic"/>
          <w:color w:val="auto"/>
          <w:sz w:val="19"/>
          <w:szCs w:val="19"/>
        </w:rPr>
      </w:pPr>
    </w:p>
    <w:p w14:paraId="6CE4AC7B" w14:textId="77777777" w:rsidR="00386157" w:rsidRPr="001318C1" w:rsidRDefault="00386157" w:rsidP="00386157">
      <w:pPr>
        <w:spacing w:after="0" w:line="240" w:lineRule="auto"/>
        <w:jc w:val="center"/>
        <w:rPr>
          <w:rFonts w:ascii="Century Gothic" w:hAnsi="Century Gothic"/>
          <w:sz w:val="19"/>
          <w:szCs w:val="19"/>
        </w:rPr>
      </w:pPr>
      <w:r w:rsidRPr="001318C1">
        <w:rPr>
          <w:rFonts w:ascii="Century Gothic" w:hAnsi="Century Gothic"/>
          <w:sz w:val="19"/>
          <w:szCs w:val="19"/>
        </w:rPr>
        <w:t>___________________________________</w:t>
      </w:r>
    </w:p>
    <w:p w14:paraId="1BB9CCB1" w14:textId="77777777" w:rsidR="00386157" w:rsidRPr="001318C1" w:rsidRDefault="00386157" w:rsidP="00386157">
      <w:pPr>
        <w:spacing w:after="0" w:line="240" w:lineRule="auto"/>
        <w:jc w:val="center"/>
        <w:rPr>
          <w:rFonts w:ascii="Century Gothic" w:hAnsi="Century Gothic"/>
          <w:b/>
          <w:sz w:val="19"/>
          <w:szCs w:val="19"/>
        </w:rPr>
      </w:pPr>
      <w:r w:rsidRPr="001318C1">
        <w:rPr>
          <w:rFonts w:ascii="Century Gothic" w:hAnsi="Century Gothic"/>
          <w:b/>
          <w:sz w:val="19"/>
          <w:szCs w:val="19"/>
        </w:rPr>
        <w:t>AILTON GOMES DOS SANTOS</w:t>
      </w:r>
    </w:p>
    <w:p w14:paraId="41EE6C41" w14:textId="77777777" w:rsidR="00386157" w:rsidRPr="001318C1" w:rsidRDefault="00386157" w:rsidP="00386157">
      <w:pPr>
        <w:spacing w:after="0" w:line="240" w:lineRule="auto"/>
        <w:jc w:val="center"/>
        <w:rPr>
          <w:rFonts w:ascii="Century Gothic" w:hAnsi="Century Gothic"/>
          <w:sz w:val="19"/>
          <w:szCs w:val="19"/>
        </w:rPr>
      </w:pPr>
      <w:r w:rsidRPr="001318C1">
        <w:rPr>
          <w:rFonts w:ascii="Century Gothic" w:hAnsi="Century Gothic"/>
          <w:sz w:val="19"/>
          <w:szCs w:val="19"/>
        </w:rPr>
        <w:t>DIRETOR DO SAMAE</w:t>
      </w:r>
    </w:p>
    <w:p w14:paraId="72BBDE2A" w14:textId="77777777" w:rsidR="00386157" w:rsidRPr="001318C1" w:rsidRDefault="00386157" w:rsidP="00386157">
      <w:pPr>
        <w:spacing w:after="0" w:line="240" w:lineRule="auto"/>
        <w:jc w:val="center"/>
        <w:rPr>
          <w:rFonts w:ascii="Century Gothic" w:hAnsi="Century Gothic"/>
          <w:b/>
          <w:sz w:val="12"/>
          <w:szCs w:val="12"/>
        </w:rPr>
      </w:pPr>
      <w:r w:rsidRPr="001318C1">
        <w:rPr>
          <w:rFonts w:ascii="Century Gothic" w:hAnsi="Century Gothic"/>
          <w:b/>
          <w:sz w:val="12"/>
          <w:szCs w:val="12"/>
        </w:rPr>
        <w:t>DECRETO N. º 119/2025, DE 05 DE MAIO DE 2025</w:t>
      </w:r>
    </w:p>
    <w:p w14:paraId="09B7F192" w14:textId="25E423EA" w:rsidR="00386157" w:rsidRPr="00386157" w:rsidRDefault="00386157" w:rsidP="00386157">
      <w:pPr>
        <w:jc w:val="center"/>
        <w:rPr>
          <w:rFonts w:ascii="Century Gothic" w:hAnsi="Century Gothic"/>
          <w:b/>
          <w:sz w:val="20"/>
          <w:szCs w:val="20"/>
        </w:rPr>
      </w:pPr>
      <w:r w:rsidRPr="00386157">
        <w:rPr>
          <w:rFonts w:ascii="Century Gothic" w:hAnsi="Century Gothic"/>
          <w:b/>
          <w:sz w:val="20"/>
          <w:szCs w:val="20"/>
        </w:rPr>
        <w:t>CREDENCIANTE</w:t>
      </w:r>
    </w:p>
    <w:p w14:paraId="70BB1347" w14:textId="77777777" w:rsidR="00386157" w:rsidRPr="00386157" w:rsidRDefault="00386157" w:rsidP="00386157">
      <w:pPr>
        <w:tabs>
          <w:tab w:val="left" w:pos="4907"/>
        </w:tabs>
        <w:spacing w:line="0" w:lineRule="atLeast"/>
        <w:ind w:left="142"/>
        <w:jc w:val="center"/>
        <w:rPr>
          <w:rFonts w:ascii="Century Gothic" w:eastAsia="Arial" w:hAnsi="Century Gothic" w:cs="Calibri"/>
          <w:sz w:val="20"/>
          <w:szCs w:val="20"/>
        </w:rPr>
      </w:pPr>
    </w:p>
    <w:p w14:paraId="53DF6F32" w14:textId="77777777" w:rsidR="00386157" w:rsidRPr="00386157" w:rsidRDefault="00386157" w:rsidP="00386157">
      <w:pPr>
        <w:tabs>
          <w:tab w:val="left" w:pos="4907"/>
        </w:tabs>
        <w:spacing w:line="0" w:lineRule="atLeast"/>
        <w:ind w:left="142"/>
        <w:jc w:val="center"/>
        <w:rPr>
          <w:rFonts w:ascii="Century Gothic" w:eastAsia="Arial" w:hAnsi="Century Gothic" w:cs="Calibri"/>
          <w:sz w:val="20"/>
          <w:szCs w:val="20"/>
        </w:rPr>
      </w:pPr>
    </w:p>
    <w:p w14:paraId="3DB9BA4A" w14:textId="77777777" w:rsidR="00386157" w:rsidRPr="00386157" w:rsidRDefault="00386157" w:rsidP="00386157">
      <w:pPr>
        <w:tabs>
          <w:tab w:val="left" w:pos="4907"/>
        </w:tabs>
        <w:spacing w:line="0" w:lineRule="atLeast"/>
        <w:rPr>
          <w:rFonts w:ascii="Century Gothic" w:eastAsia="Arial" w:hAnsi="Century Gothic" w:cs="Calibri"/>
          <w:sz w:val="20"/>
          <w:szCs w:val="20"/>
        </w:rPr>
      </w:pPr>
    </w:p>
    <w:p w14:paraId="192C7CA8" w14:textId="77777777" w:rsidR="00386157" w:rsidRPr="00386157" w:rsidRDefault="00386157" w:rsidP="00386157">
      <w:pPr>
        <w:tabs>
          <w:tab w:val="left" w:pos="4907"/>
        </w:tabs>
        <w:spacing w:after="0" w:line="0" w:lineRule="atLeast"/>
        <w:ind w:left="142"/>
        <w:jc w:val="center"/>
        <w:rPr>
          <w:rFonts w:ascii="Century Gothic" w:eastAsia="Arial" w:hAnsi="Century Gothic" w:cs="Calibri"/>
          <w:sz w:val="20"/>
          <w:szCs w:val="20"/>
        </w:rPr>
      </w:pPr>
      <w:r w:rsidRPr="00386157">
        <w:rPr>
          <w:rFonts w:ascii="Century Gothic" w:eastAsia="Arial" w:hAnsi="Century Gothic" w:cs="Calibri"/>
          <w:sz w:val="20"/>
          <w:szCs w:val="20"/>
        </w:rPr>
        <w:t>_____________________________________________________</w:t>
      </w:r>
    </w:p>
    <w:p w14:paraId="5AB6EF5A" w14:textId="77777777" w:rsidR="00386157" w:rsidRPr="00386157" w:rsidRDefault="00386157" w:rsidP="00386157">
      <w:pPr>
        <w:tabs>
          <w:tab w:val="left" w:pos="4907"/>
        </w:tabs>
        <w:spacing w:after="0" w:line="0" w:lineRule="atLeast"/>
        <w:ind w:left="142"/>
        <w:jc w:val="center"/>
        <w:rPr>
          <w:rFonts w:ascii="Century Gothic" w:hAnsi="Century Gothic"/>
          <w:b/>
          <w:sz w:val="20"/>
          <w:szCs w:val="20"/>
        </w:rPr>
      </w:pPr>
      <w:r w:rsidRPr="00386157">
        <w:rPr>
          <w:rFonts w:ascii="Century Gothic" w:hAnsi="Century Gothic"/>
          <w:b/>
          <w:sz w:val="20"/>
          <w:szCs w:val="20"/>
        </w:rPr>
        <w:fldChar w:fldCharType="begin">
          <w:ffData>
            <w:name w:val="Texto29"/>
            <w:enabled/>
            <w:calcOnExit w:val="0"/>
            <w:textInput/>
          </w:ffData>
        </w:fldChar>
      </w:r>
      <w:bookmarkStart w:id="6" w:name="Texto29"/>
      <w:r w:rsidRPr="00386157">
        <w:rPr>
          <w:rFonts w:ascii="Century Gothic" w:hAnsi="Century Gothic"/>
          <w:b/>
          <w:sz w:val="20"/>
          <w:szCs w:val="20"/>
        </w:rPr>
        <w:instrText xml:space="preserve"> FORMTEXT </w:instrText>
      </w:r>
      <w:r w:rsidRPr="00386157">
        <w:rPr>
          <w:rFonts w:ascii="Century Gothic" w:hAnsi="Century Gothic"/>
          <w:b/>
          <w:sz w:val="20"/>
          <w:szCs w:val="20"/>
        </w:rPr>
      </w:r>
      <w:r w:rsidRPr="00386157">
        <w:rPr>
          <w:rFonts w:ascii="Century Gothic" w:hAnsi="Century Gothic"/>
          <w:b/>
          <w:sz w:val="20"/>
          <w:szCs w:val="20"/>
        </w:rPr>
        <w:fldChar w:fldCharType="separate"/>
      </w:r>
      <w:r w:rsidRPr="00386157">
        <w:rPr>
          <w:rFonts w:ascii="Century Gothic" w:hAnsi="Century Gothic"/>
          <w:b/>
          <w:noProof/>
          <w:sz w:val="20"/>
          <w:szCs w:val="20"/>
        </w:rPr>
        <w:t> </w:t>
      </w:r>
      <w:r w:rsidRPr="00386157">
        <w:rPr>
          <w:rFonts w:ascii="Century Gothic" w:hAnsi="Century Gothic"/>
          <w:b/>
          <w:noProof/>
          <w:sz w:val="20"/>
          <w:szCs w:val="20"/>
        </w:rPr>
        <w:t> </w:t>
      </w:r>
      <w:r w:rsidRPr="00386157">
        <w:rPr>
          <w:rFonts w:ascii="Century Gothic" w:hAnsi="Century Gothic"/>
          <w:b/>
          <w:noProof/>
          <w:sz w:val="20"/>
          <w:szCs w:val="20"/>
        </w:rPr>
        <w:t> </w:t>
      </w:r>
      <w:r w:rsidRPr="00386157">
        <w:rPr>
          <w:rFonts w:ascii="Century Gothic" w:hAnsi="Century Gothic"/>
          <w:b/>
          <w:noProof/>
          <w:sz w:val="20"/>
          <w:szCs w:val="20"/>
        </w:rPr>
        <w:t> </w:t>
      </w:r>
      <w:r w:rsidRPr="00386157">
        <w:rPr>
          <w:rFonts w:ascii="Century Gothic" w:hAnsi="Century Gothic"/>
          <w:b/>
          <w:noProof/>
          <w:sz w:val="20"/>
          <w:szCs w:val="20"/>
        </w:rPr>
        <w:t> </w:t>
      </w:r>
      <w:r w:rsidRPr="00386157">
        <w:rPr>
          <w:rFonts w:ascii="Century Gothic" w:hAnsi="Century Gothic"/>
          <w:b/>
          <w:sz w:val="20"/>
          <w:szCs w:val="20"/>
        </w:rPr>
        <w:fldChar w:fldCharType="end"/>
      </w:r>
      <w:bookmarkEnd w:id="6"/>
    </w:p>
    <w:p w14:paraId="370943FC" w14:textId="47944843" w:rsidR="00386157" w:rsidRPr="00386157" w:rsidRDefault="00386157" w:rsidP="00386157">
      <w:pPr>
        <w:tabs>
          <w:tab w:val="left" w:pos="4907"/>
        </w:tabs>
        <w:spacing w:after="0" w:line="0" w:lineRule="atLeast"/>
        <w:ind w:left="142"/>
        <w:jc w:val="center"/>
        <w:rPr>
          <w:rFonts w:ascii="Century Gothic" w:eastAsia="Arial" w:hAnsi="Century Gothic" w:cs="Calibri"/>
          <w:b/>
          <w:sz w:val="20"/>
          <w:szCs w:val="20"/>
        </w:rPr>
      </w:pPr>
      <w:r>
        <w:rPr>
          <w:rFonts w:ascii="Century Gothic" w:eastAsia="Arial" w:hAnsi="Century Gothic" w:cs="Calibri"/>
          <w:b/>
          <w:sz w:val="20"/>
          <w:szCs w:val="20"/>
        </w:rPr>
        <w:t>CREDENCIADA</w:t>
      </w:r>
    </w:p>
    <w:p w14:paraId="7981F0C9" w14:textId="77777777" w:rsidR="00386157" w:rsidRPr="00386157" w:rsidRDefault="00386157" w:rsidP="00386157">
      <w:pPr>
        <w:spacing w:line="0" w:lineRule="atLeast"/>
        <w:ind w:left="142"/>
        <w:jc w:val="both"/>
        <w:rPr>
          <w:rFonts w:ascii="Century Gothic" w:eastAsia="Arial" w:hAnsi="Century Gothic" w:cs="Calibri"/>
          <w:sz w:val="20"/>
          <w:szCs w:val="20"/>
        </w:rPr>
      </w:pPr>
      <w:r w:rsidRPr="00386157">
        <w:rPr>
          <w:rFonts w:ascii="Century Gothic" w:eastAsia="Arial" w:hAnsi="Century Gothic" w:cs="Calibri"/>
          <w:sz w:val="20"/>
          <w:szCs w:val="20"/>
        </w:rPr>
        <w:t>TESTEMUNHAS:</w:t>
      </w:r>
    </w:p>
    <w:p w14:paraId="08FF51D9" w14:textId="4A243472" w:rsidR="00386157" w:rsidRPr="00386157" w:rsidRDefault="00683D81" w:rsidP="00386157">
      <w:pPr>
        <w:spacing w:line="0" w:lineRule="atLeast"/>
        <w:ind w:left="142"/>
        <w:jc w:val="both"/>
        <w:rPr>
          <w:rFonts w:ascii="Century Gothic" w:eastAsia="Arial" w:hAnsi="Century Gothic" w:cs="Calibri"/>
          <w:sz w:val="20"/>
          <w:szCs w:val="20"/>
        </w:rPr>
      </w:pPr>
      <w:r w:rsidRPr="00386157">
        <w:rPr>
          <w:rFonts w:ascii="Century Gothic" w:hAnsi="Century Gothic"/>
          <w:b/>
          <w:noProof/>
          <w:sz w:val="20"/>
          <w:szCs w:val="20"/>
          <w:lang w:eastAsia="pt-BR"/>
        </w:rPr>
        <mc:AlternateContent>
          <mc:Choice Requires="wps">
            <w:drawing>
              <wp:anchor distT="0" distB="0" distL="114300" distR="114300" simplePos="0" relativeHeight="251755520" behindDoc="1" locked="0" layoutInCell="0" allowOverlap="1" wp14:anchorId="69FCDFEA" wp14:editId="2527006E">
                <wp:simplePos x="0" y="0"/>
                <wp:positionH relativeFrom="margin">
                  <wp:posOffset>0</wp:posOffset>
                </wp:positionH>
                <wp:positionV relativeFrom="margin">
                  <wp:posOffset>2303145</wp:posOffset>
                </wp:positionV>
                <wp:extent cx="5865495" cy="2513965"/>
                <wp:effectExtent l="0" t="0" r="0" b="0"/>
                <wp:wrapNone/>
                <wp:docPr id="31" name="Caixa de Texto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8F3D5A6" w14:textId="77777777" w:rsidR="00683D81" w:rsidRDefault="00683D81" w:rsidP="00683D81">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9FCDFEA" id="Caixa de Texto 31" o:spid="_x0000_s1068" type="#_x0000_t202" style="position:absolute;left:0;text-align:left;margin-left:0;margin-top:181.35pt;width:461.85pt;height:197.95pt;rotation:-45;z-index:-2515609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" o:allowincell="f" filled="f" stroked="f">
                <v:stroke joinstyle="round"/>
                <o:lock v:ext="edit" shapetype="t"/>
                <v:textbox style="mso-fit-shape-to-text:t">
                  <w:txbxContent>
                    <w:p w14:paraId="48F3D5A6" w14:textId="77777777" w:rsidR="00683D81" w:rsidRDefault="00683D81" w:rsidP="00683D81">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MINUTA</w:t>
                      </w:r>
                    </w:p>
                  </w:txbxContent>
                </v:textbox>
                <w10:wrap anchorx="margin" anchory="margin"/>
              </v:shape>
            </w:pict>
          </mc:Fallback>
        </mc:AlternateContent>
      </w:r>
    </w:p>
    <w:p w14:paraId="45F3AB01" w14:textId="77777777" w:rsidR="00386157" w:rsidRPr="00386157" w:rsidRDefault="00386157" w:rsidP="00386157">
      <w:pPr>
        <w:spacing w:line="0" w:lineRule="atLeast"/>
        <w:ind w:left="142"/>
        <w:jc w:val="both"/>
        <w:rPr>
          <w:rFonts w:ascii="Century Gothic" w:eastAsia="Arial" w:hAnsi="Century Gothic" w:cs="Calibri"/>
          <w:sz w:val="20"/>
          <w:szCs w:val="20"/>
        </w:rPr>
      </w:pPr>
    </w:p>
    <w:p w14:paraId="2FF40F8B" w14:textId="77777777" w:rsidR="00386157" w:rsidRPr="00386157" w:rsidRDefault="00386157" w:rsidP="00386157">
      <w:pPr>
        <w:tabs>
          <w:tab w:val="left" w:pos="4927"/>
        </w:tabs>
        <w:spacing w:after="0" w:line="0" w:lineRule="atLeast"/>
        <w:ind w:left="142"/>
        <w:rPr>
          <w:rFonts w:ascii="Century Gothic" w:eastAsia="Arial" w:hAnsi="Century Gothic" w:cs="Calibri"/>
          <w:b/>
          <w:sz w:val="20"/>
          <w:szCs w:val="20"/>
        </w:rPr>
      </w:pPr>
      <w:r w:rsidRPr="00386157">
        <w:rPr>
          <w:rFonts w:ascii="Century Gothic" w:hAnsi="Century Gothic" w:cs="Calibri"/>
          <w:b/>
          <w:sz w:val="20"/>
          <w:szCs w:val="20"/>
        </w:rPr>
        <w:t xml:space="preserve">                                                                                                                                        _______________________                                                    ________________________________</w:t>
      </w:r>
    </w:p>
    <w:p w14:paraId="41051A98" w14:textId="77777777" w:rsidR="00386157" w:rsidRPr="00386157" w:rsidRDefault="00386157" w:rsidP="00386157">
      <w:pPr>
        <w:tabs>
          <w:tab w:val="left" w:pos="4967"/>
        </w:tabs>
        <w:spacing w:after="0" w:line="0" w:lineRule="atLeast"/>
        <w:ind w:left="142"/>
        <w:rPr>
          <w:rFonts w:ascii="Century Gothic" w:eastAsia="Arial" w:hAnsi="Century Gothic" w:cs="Calibri"/>
          <w:b/>
          <w:sz w:val="20"/>
          <w:szCs w:val="20"/>
        </w:rPr>
      </w:pPr>
      <w:r w:rsidRPr="00386157">
        <w:rPr>
          <w:rFonts w:ascii="Century Gothic" w:eastAsia="Arial" w:hAnsi="Century Gothic" w:cs="Calibri"/>
          <w:b/>
          <w:sz w:val="20"/>
          <w:szCs w:val="20"/>
        </w:rPr>
        <w:t>ISABELA MILANI EGEA</w:t>
      </w:r>
      <w:r w:rsidRPr="00386157">
        <w:rPr>
          <w:rFonts w:ascii="Century Gothic" w:hAnsi="Century Gothic" w:cs="Calibri"/>
          <w:b/>
          <w:sz w:val="20"/>
          <w:szCs w:val="20"/>
        </w:rPr>
        <w:t xml:space="preserve">                                                           </w:t>
      </w:r>
      <w:r w:rsidRPr="00386157">
        <w:rPr>
          <w:rFonts w:ascii="Century Gothic" w:eastAsia="Arial" w:hAnsi="Century Gothic" w:cs="Calibri"/>
          <w:b/>
          <w:sz w:val="20"/>
          <w:szCs w:val="20"/>
        </w:rPr>
        <w:t>SIRLENE DE FÁTIMA DOMINGUES</w:t>
      </w:r>
    </w:p>
    <w:p w14:paraId="69E314F2" w14:textId="77777777" w:rsidR="00386157" w:rsidRPr="00D3214D" w:rsidRDefault="00386157" w:rsidP="00386157">
      <w:pPr>
        <w:spacing w:after="0" w:line="240" w:lineRule="auto"/>
        <w:jc w:val="center"/>
        <w:rPr>
          <w:rFonts w:ascii="Century Gothic" w:eastAsia="Times New Roman" w:hAnsi="Century Gothic" w:cs="Times New Roman"/>
          <w:sz w:val="20"/>
          <w:szCs w:val="20"/>
          <w:lang w:eastAsia="pt-BR"/>
        </w:rPr>
      </w:pPr>
    </w:p>
    <w:p w14:paraId="1CCDE660" w14:textId="77777777" w:rsidR="00141499" w:rsidRDefault="00141499" w:rsidP="00141499">
      <w:pPr>
        <w:spacing w:after="0"/>
        <w:rPr>
          <w:rFonts w:ascii="Century Gothic" w:eastAsia="Arial" w:hAnsi="Century Gothic" w:cstheme="minorHAnsi"/>
          <w:sz w:val="20"/>
          <w:szCs w:val="20"/>
        </w:rPr>
      </w:pPr>
    </w:p>
    <w:p w14:paraId="31EF5FD3" w14:textId="7DC28407" w:rsidR="00141499" w:rsidRDefault="00141499" w:rsidP="00141499">
      <w:pPr>
        <w:spacing w:after="0"/>
        <w:rPr>
          <w:rFonts w:ascii="Century Gothic" w:eastAsia="Arial" w:hAnsi="Century Gothic" w:cstheme="minorHAnsi"/>
          <w:sz w:val="20"/>
          <w:szCs w:val="20"/>
        </w:rPr>
      </w:pPr>
      <w:r w:rsidRPr="004C0B40">
        <w:rPr>
          <w:rFonts w:ascii="Century Gothic" w:eastAsia="Arial" w:hAnsi="Century Gothic" w:cstheme="minorHAnsi"/>
          <w:sz w:val="20"/>
          <w:szCs w:val="20"/>
        </w:rPr>
        <w:t xml:space="preserve">                                          </w:t>
      </w:r>
      <w:r>
        <w:rPr>
          <w:rFonts w:ascii="Century Gothic" w:eastAsia="Arial" w:hAnsi="Century Gothic" w:cstheme="minorHAnsi"/>
          <w:sz w:val="20"/>
          <w:szCs w:val="20"/>
        </w:rPr>
        <w:tab/>
        <w:t xml:space="preserve">         </w:t>
      </w:r>
      <w:r w:rsidRPr="004C0B40">
        <w:rPr>
          <w:rFonts w:ascii="Century Gothic" w:eastAsia="Arial" w:hAnsi="Century Gothic" w:cstheme="minorHAnsi"/>
          <w:sz w:val="20"/>
          <w:szCs w:val="20"/>
        </w:rPr>
        <w:t xml:space="preserve"> </w:t>
      </w:r>
      <w:r w:rsidRPr="004C0B40">
        <w:rPr>
          <w:rFonts w:ascii="Century Gothic" w:eastAsia="Arial" w:hAnsi="Century Gothic" w:cstheme="minorHAnsi"/>
          <w:sz w:val="20"/>
          <w:szCs w:val="20"/>
        </w:rPr>
        <w:tab/>
        <w:t xml:space="preserve">                                                      </w:t>
      </w:r>
      <w:r>
        <w:rPr>
          <w:rFonts w:ascii="Century Gothic" w:eastAsia="Arial" w:hAnsi="Century Gothic" w:cstheme="minorHAnsi"/>
          <w:sz w:val="20"/>
          <w:szCs w:val="20"/>
        </w:rPr>
        <w:t xml:space="preserve">                </w:t>
      </w:r>
      <w:r w:rsidRPr="004C0B40">
        <w:rPr>
          <w:rFonts w:ascii="Century Gothic" w:eastAsia="Arial" w:hAnsi="Century Gothic" w:cstheme="minorHAnsi"/>
          <w:sz w:val="20"/>
          <w:szCs w:val="20"/>
        </w:rPr>
        <w:t xml:space="preserve">                                                                     </w:t>
      </w:r>
      <w:r>
        <w:rPr>
          <w:rFonts w:ascii="Century Gothic" w:eastAsia="Arial" w:hAnsi="Century Gothic" w:cstheme="minorHAnsi"/>
          <w:sz w:val="20"/>
          <w:szCs w:val="20"/>
        </w:rPr>
        <w:t xml:space="preserve">                 </w:t>
      </w:r>
      <w:bookmarkStart w:id="7" w:name="_GoBack"/>
      <w:bookmarkEnd w:id="7"/>
    </w:p>
    <w:sectPr w:rsidR="00141499" w:rsidSect="009A2BF2">
      <w:headerReference w:type="even" r:id="rId12"/>
      <w:headerReference w:type="default" r:id="rId13"/>
      <w:footerReference w:type="even" r:id="rId14"/>
      <w:footerReference w:type="default" r:id="rId15"/>
      <w:headerReference w:type="first" r:id="rId16"/>
      <w:footerReference w:type="first" r:id="rId17"/>
      <w:pgSz w:w="11906" w:h="16838"/>
      <w:pgMar w:top="2902" w:right="1134" w:bottom="1418" w:left="1418" w:header="1077" w:footer="28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D343A5" w14:textId="77777777" w:rsidR="00DE032F" w:rsidRDefault="00DE032F" w:rsidP="00883C5B">
      <w:pPr>
        <w:spacing w:after="0" w:line="240" w:lineRule="auto"/>
      </w:pPr>
      <w:r>
        <w:separator/>
      </w:r>
    </w:p>
  </w:endnote>
  <w:endnote w:type="continuationSeparator" w:id="0">
    <w:p w14:paraId="76520ED7" w14:textId="77777777" w:rsidR="00DE032F" w:rsidRDefault="00DE032F" w:rsidP="00883C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MT">
    <w:altName w:val="Arial"/>
    <w:charset w:val="01"/>
    <w:family w:val="swiss"/>
    <w:pitch w:val="variable"/>
  </w:font>
  <w:font w:name="Lohit Devanagari">
    <w:altName w:val="Times New Roman"/>
    <w:panose1 w:val="00000000000000000000"/>
    <w:charset w:val="00"/>
    <w:family w:val="roman"/>
    <w:notTrueType/>
    <w:pitch w:val="default"/>
  </w:font>
  <w:font w:name="Cambria">
    <w:panose1 w:val="02040503050406030204"/>
    <w:charset w:val="00"/>
    <w:family w:val="roman"/>
    <w:pitch w:val="variable"/>
    <w:sig w:usb0="A00002EF" w:usb1="4000004B" w:usb2="00000000" w:usb3="00000000" w:csb0="0000019F" w:csb1="00000000"/>
  </w:font>
  <w:font w:name="Arial Unicode MS">
    <w:panose1 w:val="020B0604020202020204"/>
    <w:charset w:val="00"/>
    <w:family w:val="swiss"/>
    <w:pitch w:val="variable"/>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27EA28" w14:textId="77777777" w:rsidR="004E06F7" w:rsidRDefault="004E06F7">
    <w:pPr>
      <w:pStyle w:val="Rodap"/>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D99CEC" w14:textId="1F2A1992" w:rsidR="00DE032F" w:rsidRPr="0083275D" w:rsidRDefault="00ED6623" w:rsidP="006D4655">
    <w:pPr>
      <w:pStyle w:val="Rodap"/>
      <w:tabs>
        <w:tab w:val="clear" w:pos="8504"/>
      </w:tabs>
      <w:ind w:right="-427"/>
      <w:jc w:val="right"/>
      <w:rPr>
        <w:rFonts w:ascii="Century Gothic" w:hAnsi="Century Gothic"/>
      </w:rPr>
    </w:pPr>
    <w:sdt>
      <w:sdtPr>
        <w:id w:val="-2036253193"/>
        <w:docPartObj>
          <w:docPartGallery w:val="Page Numbers (Bottom of Page)"/>
          <w:docPartUnique/>
        </w:docPartObj>
      </w:sdtPr>
      <w:sdtEndPr>
        <w:rPr>
          <w:rFonts w:ascii="Century Gothic" w:hAnsi="Century Gothic"/>
        </w:rPr>
      </w:sdtEndPr>
      <w:sdtContent>
        <w:r w:rsidR="00DE032F" w:rsidRPr="0083275D">
          <w:rPr>
            <w:rFonts w:ascii="Century Gothic" w:hAnsi="Century Gothic"/>
          </w:rPr>
          <w:fldChar w:fldCharType="begin"/>
        </w:r>
        <w:r w:rsidR="00DE032F" w:rsidRPr="0083275D">
          <w:rPr>
            <w:rFonts w:ascii="Century Gothic" w:hAnsi="Century Gothic"/>
          </w:rPr>
          <w:instrText>PAGE   \* MERGEFORMAT</w:instrText>
        </w:r>
        <w:r w:rsidR="00DE032F" w:rsidRPr="0083275D">
          <w:rPr>
            <w:rFonts w:ascii="Century Gothic" w:hAnsi="Century Gothic"/>
          </w:rPr>
          <w:fldChar w:fldCharType="separate"/>
        </w:r>
        <w:r>
          <w:rPr>
            <w:rFonts w:ascii="Century Gothic" w:hAnsi="Century Gothic"/>
            <w:noProof/>
          </w:rPr>
          <w:t>129</w:t>
        </w:r>
        <w:r w:rsidR="00DE032F" w:rsidRPr="0083275D">
          <w:rPr>
            <w:rFonts w:ascii="Century Gothic" w:hAnsi="Century Gothic"/>
          </w:rPr>
          <w:fldChar w:fldCharType="end"/>
        </w:r>
        <w:r w:rsidR="00683D81">
          <w:rPr>
            <w:rFonts w:ascii="Century Gothic" w:hAnsi="Century Gothic"/>
          </w:rPr>
          <w:t>/129</w:t>
        </w:r>
      </w:sdtContent>
    </w:sdt>
  </w:p>
  <w:p w14:paraId="21D0E38C" w14:textId="67117AEC" w:rsidR="00DE032F" w:rsidRDefault="00DE032F">
    <w:pPr>
      <w:pStyle w:val="Rodap"/>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BFC56D" w14:textId="77777777" w:rsidR="004E06F7" w:rsidRDefault="004E06F7">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0EAF2D" w14:textId="77777777" w:rsidR="00DE032F" w:rsidRDefault="00DE032F" w:rsidP="00883C5B">
      <w:pPr>
        <w:spacing w:after="0" w:line="240" w:lineRule="auto"/>
      </w:pPr>
      <w:r>
        <w:separator/>
      </w:r>
    </w:p>
  </w:footnote>
  <w:footnote w:type="continuationSeparator" w:id="0">
    <w:p w14:paraId="1D45AD8D" w14:textId="77777777" w:rsidR="00DE032F" w:rsidRDefault="00DE032F" w:rsidP="00883C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6F9594" w14:textId="77777777" w:rsidR="004E06F7" w:rsidRDefault="004E06F7">
    <w:pPr>
      <w:pStyle w:val="Cabealh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35A2EA" w14:textId="77777777" w:rsidR="00DE032F" w:rsidRPr="00724DD8" w:rsidRDefault="00DE032F" w:rsidP="001B46AA">
    <w:pPr>
      <w:pStyle w:val="Cabealho"/>
      <w:ind w:left="-1701"/>
      <w:jc w:val="right"/>
      <w:rPr>
        <w:rFonts w:ascii="Century Gothic" w:hAnsi="Century Gothic"/>
        <w:b/>
        <w:bCs/>
        <w:noProof/>
        <w:sz w:val="20"/>
        <w:szCs w:val="20"/>
        <w:lang w:eastAsia="pt-BR"/>
      </w:rPr>
    </w:pPr>
    <w:r w:rsidRPr="00724DD8">
      <w:rPr>
        <w:rFonts w:ascii="Century Gothic" w:hAnsi="Century Gothic"/>
        <w:noProof/>
        <w:sz w:val="20"/>
        <w:szCs w:val="20"/>
        <w:lang w:eastAsia="pt-BR"/>
      </w:rPr>
      <w:drawing>
        <wp:anchor distT="0" distB="0" distL="114300" distR="114300" simplePos="0" relativeHeight="251662336" behindDoc="0" locked="0" layoutInCell="1" allowOverlap="1" wp14:anchorId="7B254295" wp14:editId="5F783C32">
          <wp:simplePos x="0" y="0"/>
          <wp:positionH relativeFrom="column">
            <wp:posOffset>-803910</wp:posOffset>
          </wp:positionH>
          <wp:positionV relativeFrom="paragraph">
            <wp:posOffset>-537845</wp:posOffset>
          </wp:positionV>
          <wp:extent cx="1011555" cy="1216025"/>
          <wp:effectExtent l="152400" t="152400" r="321945" b="327025"/>
          <wp:wrapSquare wrapText="bothSides"/>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1011555" cy="1216025"/>
                  </a:xfrm>
                  <a:prstGeom prst="rect">
                    <a:avLst/>
                  </a:prstGeom>
                  <a:ln>
                    <a:noFill/>
                  </a:ln>
                  <a:effectLst>
                    <a:outerShdw blurRad="292100" dist="139700" dir="2700000" algn="tl" rotWithShape="0">
                      <a:srgbClr val="333333">
                        <a:alpha val="65000"/>
                      </a:srgbClr>
                    </a:outerShdw>
                  </a:effectLst>
                </pic:spPr>
              </pic:pic>
            </a:graphicData>
          </a:graphic>
        </wp:anchor>
      </w:drawing>
    </w:r>
    <w:r w:rsidRPr="00724DD8">
      <w:rPr>
        <w:rFonts w:ascii="Century Gothic" w:hAnsi="Century Gothic"/>
        <w:b/>
        <w:bCs/>
        <w:noProof/>
        <w:sz w:val="20"/>
        <w:szCs w:val="20"/>
        <w:lang w:eastAsia="pt-BR"/>
      </w:rPr>
      <w:t>SAMAE – SERVIÇO AUTÔNOMO MUNICIPAL DE ÁGUA E ESGOTO</w:t>
    </w:r>
  </w:p>
  <w:p w14:paraId="45B7980A" w14:textId="77777777" w:rsidR="00DE032F" w:rsidRPr="00724DD8" w:rsidRDefault="00DE032F" w:rsidP="001B46AA">
    <w:pPr>
      <w:pStyle w:val="Cabealho"/>
      <w:tabs>
        <w:tab w:val="left" w:pos="1134"/>
        <w:tab w:val="left" w:pos="3119"/>
      </w:tabs>
      <w:ind w:left="-1701"/>
      <w:jc w:val="right"/>
      <w:rPr>
        <w:rFonts w:ascii="Century Gothic" w:hAnsi="Century Gothic"/>
        <w:b/>
        <w:bCs/>
        <w:noProof/>
        <w:sz w:val="20"/>
        <w:szCs w:val="20"/>
        <w:lang w:eastAsia="pt-BR"/>
      </w:rPr>
    </w:pPr>
    <w:r w:rsidRPr="00724DD8">
      <w:rPr>
        <w:rFonts w:ascii="Century Gothic" w:hAnsi="Century Gothic"/>
        <w:b/>
        <w:bCs/>
        <w:noProof/>
        <w:sz w:val="20"/>
        <w:szCs w:val="20"/>
        <w:lang w:eastAsia="pt-BR"/>
      </w:rPr>
      <w:t>CONVENIADO COM A FUNDAÇÃO NACIONAL DE SAUDE – FUNASA</w:t>
    </w:r>
  </w:p>
  <w:p w14:paraId="2F5097D8" w14:textId="77777777" w:rsidR="00DE032F" w:rsidRPr="00724DD8" w:rsidRDefault="00DE032F" w:rsidP="001B46AA">
    <w:pPr>
      <w:pStyle w:val="Cabealho"/>
      <w:tabs>
        <w:tab w:val="left" w:pos="1134"/>
        <w:tab w:val="left" w:pos="1418"/>
      </w:tabs>
      <w:ind w:left="-1701"/>
      <w:jc w:val="right"/>
      <w:rPr>
        <w:rFonts w:ascii="Century Gothic" w:hAnsi="Century Gothic"/>
        <w:b/>
        <w:bCs/>
        <w:noProof/>
        <w:sz w:val="20"/>
        <w:szCs w:val="20"/>
        <w:lang w:eastAsia="pt-BR"/>
      </w:rPr>
    </w:pPr>
    <w:r w:rsidRPr="00724DD8">
      <w:rPr>
        <w:rFonts w:ascii="Century Gothic" w:hAnsi="Century Gothic"/>
        <w:b/>
        <w:bCs/>
        <w:noProof/>
        <w:sz w:val="20"/>
        <w:szCs w:val="20"/>
        <w:lang w:eastAsia="pt-BR"/>
      </w:rPr>
      <w:t>RUA ANTONIO COLETTO, nº 1228 – CENTRO – Fone (44) 3249-1399</w:t>
    </w:r>
    <w:r w:rsidRPr="00724DD8">
      <w:rPr>
        <w:rFonts w:ascii="Century Gothic" w:hAnsi="Century Gothic"/>
        <w:b/>
        <w:bCs/>
        <w:noProof/>
        <w:sz w:val="20"/>
        <w:szCs w:val="20"/>
        <w:lang w:eastAsia="pt-BR"/>
      </w:rPr>
      <w:br/>
      <w:t xml:space="preserve">CNPJ/MF: 80.910.201/0001-65 - CEP. 86790-000 – LOBATO – PARANA </w:t>
    </w:r>
  </w:p>
  <w:p w14:paraId="41DDF5A3" w14:textId="77777777" w:rsidR="00DE032F" w:rsidRPr="00724DD8" w:rsidRDefault="00DE032F" w:rsidP="001B46AA">
    <w:pPr>
      <w:pStyle w:val="Cabealho"/>
      <w:jc w:val="right"/>
      <w:rPr>
        <w:sz w:val="20"/>
        <w:szCs w:val="20"/>
      </w:rPr>
    </w:pPr>
    <w:r w:rsidRPr="00724DD8">
      <w:rPr>
        <w:rFonts w:ascii="Century Gothic" w:hAnsi="Century Gothic"/>
        <w:b/>
        <w:bCs/>
        <w:noProof/>
        <w:sz w:val="20"/>
        <w:szCs w:val="20"/>
        <w:lang w:eastAsia="pt-BR"/>
      </w:rPr>
      <w:t>E-Mail: </w:t>
    </w:r>
    <w:hyperlink r:id="rId2" w:history="1">
      <w:r w:rsidRPr="00D1468B">
        <w:rPr>
          <w:rStyle w:val="Hyperlink"/>
          <w:rFonts w:ascii="Century Gothic" w:hAnsi="Century Gothic"/>
          <w:b/>
          <w:bCs/>
          <w:sz w:val="20"/>
          <w:szCs w:val="20"/>
        </w:rPr>
        <w:t>licitacao@samaelobato.com.br</w:t>
      </w:r>
    </w:hyperlink>
  </w:p>
  <w:p w14:paraId="797C6633" w14:textId="77777777" w:rsidR="00DE032F" w:rsidRPr="001B46AA" w:rsidRDefault="00DE032F" w:rsidP="001B46AA">
    <w:pPr>
      <w:pStyle w:val="Cabealho"/>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760A37" w14:textId="77777777" w:rsidR="004E06F7" w:rsidRDefault="004E06F7">
    <w:pPr>
      <w:pStyle w:val="Cabealh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55F6D"/>
    <w:multiLevelType w:val="multilevel"/>
    <w:tmpl w:val="27DA4772"/>
    <w:lvl w:ilvl="0">
      <w:start w:val="6"/>
      <w:numFmt w:val="decimal"/>
      <w:lvlText w:val="%1."/>
      <w:lvlJc w:val="left"/>
      <w:pPr>
        <w:ind w:left="360" w:hanging="360"/>
      </w:pPr>
      <w:rPr>
        <w:rFonts w:eastAsia="Century Gothic" w:cs="Century Gothic" w:hint="default"/>
        <w:color w:val="000000"/>
      </w:rPr>
    </w:lvl>
    <w:lvl w:ilvl="1">
      <w:start w:val="1"/>
      <w:numFmt w:val="decimal"/>
      <w:lvlText w:val="%1.%2."/>
      <w:lvlJc w:val="left"/>
      <w:pPr>
        <w:ind w:left="1004" w:hanging="720"/>
      </w:pPr>
      <w:rPr>
        <w:rFonts w:eastAsia="Century Gothic" w:cs="Century Gothic" w:hint="default"/>
        <w:b/>
        <w:bCs/>
        <w:color w:val="000000"/>
      </w:rPr>
    </w:lvl>
    <w:lvl w:ilvl="2">
      <w:start w:val="1"/>
      <w:numFmt w:val="decimal"/>
      <w:lvlText w:val="%1.%2.%3."/>
      <w:lvlJc w:val="left"/>
      <w:pPr>
        <w:ind w:left="1288" w:hanging="720"/>
      </w:pPr>
      <w:rPr>
        <w:rFonts w:eastAsia="Century Gothic" w:cs="Century Gothic" w:hint="default"/>
        <w:color w:val="000000"/>
      </w:rPr>
    </w:lvl>
    <w:lvl w:ilvl="3">
      <w:start w:val="1"/>
      <w:numFmt w:val="decimal"/>
      <w:lvlText w:val="%1.%2.%3.%4."/>
      <w:lvlJc w:val="left"/>
      <w:pPr>
        <w:ind w:left="1932" w:hanging="1080"/>
      </w:pPr>
      <w:rPr>
        <w:rFonts w:eastAsia="Century Gothic" w:cs="Century Gothic" w:hint="default"/>
        <w:color w:val="000000"/>
      </w:rPr>
    </w:lvl>
    <w:lvl w:ilvl="4">
      <w:start w:val="1"/>
      <w:numFmt w:val="decimal"/>
      <w:lvlText w:val="%1.%2.%3.%4.%5."/>
      <w:lvlJc w:val="left"/>
      <w:pPr>
        <w:ind w:left="2216" w:hanging="1080"/>
      </w:pPr>
      <w:rPr>
        <w:rFonts w:eastAsia="Century Gothic" w:cs="Century Gothic" w:hint="default"/>
        <w:color w:val="000000"/>
      </w:rPr>
    </w:lvl>
    <w:lvl w:ilvl="5">
      <w:start w:val="1"/>
      <w:numFmt w:val="decimal"/>
      <w:lvlText w:val="%1.%2.%3.%4.%5.%6."/>
      <w:lvlJc w:val="left"/>
      <w:pPr>
        <w:ind w:left="2860" w:hanging="1440"/>
      </w:pPr>
      <w:rPr>
        <w:rFonts w:eastAsia="Century Gothic" w:cs="Century Gothic" w:hint="default"/>
        <w:color w:val="000000"/>
      </w:rPr>
    </w:lvl>
    <w:lvl w:ilvl="6">
      <w:start w:val="1"/>
      <w:numFmt w:val="decimal"/>
      <w:lvlText w:val="%1.%2.%3.%4.%5.%6.%7."/>
      <w:lvlJc w:val="left"/>
      <w:pPr>
        <w:ind w:left="3144" w:hanging="1440"/>
      </w:pPr>
      <w:rPr>
        <w:rFonts w:eastAsia="Century Gothic" w:cs="Century Gothic" w:hint="default"/>
        <w:color w:val="000000"/>
      </w:rPr>
    </w:lvl>
    <w:lvl w:ilvl="7">
      <w:start w:val="1"/>
      <w:numFmt w:val="decimal"/>
      <w:lvlText w:val="%1.%2.%3.%4.%5.%6.%7.%8."/>
      <w:lvlJc w:val="left"/>
      <w:pPr>
        <w:ind w:left="3788" w:hanging="1800"/>
      </w:pPr>
      <w:rPr>
        <w:rFonts w:eastAsia="Century Gothic" w:cs="Century Gothic" w:hint="default"/>
        <w:color w:val="000000"/>
      </w:rPr>
    </w:lvl>
    <w:lvl w:ilvl="8">
      <w:start w:val="1"/>
      <w:numFmt w:val="decimal"/>
      <w:lvlText w:val="%1.%2.%3.%4.%5.%6.%7.%8.%9."/>
      <w:lvlJc w:val="left"/>
      <w:pPr>
        <w:ind w:left="4072" w:hanging="1800"/>
      </w:pPr>
      <w:rPr>
        <w:rFonts w:eastAsia="Century Gothic" w:cs="Century Gothic" w:hint="default"/>
        <w:color w:val="000000"/>
      </w:rPr>
    </w:lvl>
  </w:abstractNum>
  <w:abstractNum w:abstractNumId="1" w15:restartNumberingAfterBreak="0">
    <w:nsid w:val="0B1F0717"/>
    <w:multiLevelType w:val="hybridMultilevel"/>
    <w:tmpl w:val="313694D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1B74CF2"/>
    <w:multiLevelType w:val="multilevel"/>
    <w:tmpl w:val="7A929EEE"/>
    <w:lvl w:ilvl="0">
      <w:start w:val="1"/>
      <w:numFmt w:val="decimal"/>
      <w:lvlText w:val="%1."/>
      <w:lvlJc w:val="left"/>
      <w:pPr>
        <w:ind w:left="360" w:hanging="360"/>
      </w:pPr>
      <w:rPr>
        <w:b/>
        <w:bCs/>
      </w:rPr>
    </w:lvl>
    <w:lvl w:ilvl="1">
      <w:start w:val="1"/>
      <w:numFmt w:val="decimal"/>
      <w:lvlText w:val="%1.%2."/>
      <w:lvlJc w:val="left"/>
      <w:pPr>
        <w:ind w:left="792" w:hanging="432"/>
      </w:pPr>
      <w:rPr>
        <w:b/>
        <w:bCs/>
        <w:sz w:val="20"/>
        <w:szCs w:val="20"/>
      </w:rPr>
    </w:lvl>
    <w:lvl w:ilvl="2">
      <w:start w:val="1"/>
      <w:numFmt w:val="decimal"/>
      <w:lvlText w:val="%1.%2.%3."/>
      <w:lvlJc w:val="left"/>
      <w:pPr>
        <w:ind w:left="1224" w:hanging="504"/>
      </w:pPr>
      <w:rPr>
        <w:b/>
        <w:bCs/>
      </w:rPr>
    </w:lvl>
    <w:lvl w:ilvl="3">
      <w:start w:val="1"/>
      <w:numFmt w:val="decimal"/>
      <w:lvlText w:val="%1.%2.%3.%4."/>
      <w:lvlJc w:val="left"/>
      <w:pPr>
        <w:ind w:left="1728" w:hanging="648"/>
      </w:pPr>
      <w:rPr>
        <w:rFonts w:ascii="Century Gothic" w:hAnsi="Century Gothic" w:hint="default"/>
        <w:sz w:val="20"/>
        <w:szCs w:val="2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F720D12"/>
    <w:multiLevelType w:val="multilevel"/>
    <w:tmpl w:val="4EC8A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AB0FB7"/>
    <w:multiLevelType w:val="multilevel"/>
    <w:tmpl w:val="C348235C"/>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1465B75"/>
    <w:multiLevelType w:val="hybridMultilevel"/>
    <w:tmpl w:val="12A0DBC6"/>
    <w:lvl w:ilvl="0" w:tplc="04160001">
      <w:start w:val="1"/>
      <w:numFmt w:val="bullet"/>
      <w:lvlText w:val=""/>
      <w:lvlJc w:val="left"/>
      <w:pPr>
        <w:ind w:left="1323" w:hanging="360"/>
      </w:pPr>
      <w:rPr>
        <w:rFonts w:ascii="Symbol" w:hAnsi="Symbol" w:hint="default"/>
      </w:rPr>
    </w:lvl>
    <w:lvl w:ilvl="1" w:tplc="04160003" w:tentative="1">
      <w:start w:val="1"/>
      <w:numFmt w:val="bullet"/>
      <w:lvlText w:val="o"/>
      <w:lvlJc w:val="left"/>
      <w:pPr>
        <w:ind w:left="2043" w:hanging="360"/>
      </w:pPr>
      <w:rPr>
        <w:rFonts w:ascii="Courier New" w:hAnsi="Courier New" w:hint="default"/>
      </w:rPr>
    </w:lvl>
    <w:lvl w:ilvl="2" w:tplc="04160005" w:tentative="1">
      <w:start w:val="1"/>
      <w:numFmt w:val="bullet"/>
      <w:lvlText w:val=""/>
      <w:lvlJc w:val="left"/>
      <w:pPr>
        <w:ind w:left="2763" w:hanging="360"/>
      </w:pPr>
      <w:rPr>
        <w:rFonts w:ascii="Wingdings" w:hAnsi="Wingdings" w:hint="default"/>
      </w:rPr>
    </w:lvl>
    <w:lvl w:ilvl="3" w:tplc="04160001" w:tentative="1">
      <w:start w:val="1"/>
      <w:numFmt w:val="bullet"/>
      <w:lvlText w:val=""/>
      <w:lvlJc w:val="left"/>
      <w:pPr>
        <w:ind w:left="3483" w:hanging="360"/>
      </w:pPr>
      <w:rPr>
        <w:rFonts w:ascii="Symbol" w:hAnsi="Symbol" w:hint="default"/>
      </w:rPr>
    </w:lvl>
    <w:lvl w:ilvl="4" w:tplc="04160003" w:tentative="1">
      <w:start w:val="1"/>
      <w:numFmt w:val="bullet"/>
      <w:lvlText w:val="o"/>
      <w:lvlJc w:val="left"/>
      <w:pPr>
        <w:ind w:left="4203" w:hanging="360"/>
      </w:pPr>
      <w:rPr>
        <w:rFonts w:ascii="Courier New" w:hAnsi="Courier New" w:hint="default"/>
      </w:rPr>
    </w:lvl>
    <w:lvl w:ilvl="5" w:tplc="04160005" w:tentative="1">
      <w:start w:val="1"/>
      <w:numFmt w:val="bullet"/>
      <w:lvlText w:val=""/>
      <w:lvlJc w:val="left"/>
      <w:pPr>
        <w:ind w:left="4923" w:hanging="360"/>
      </w:pPr>
      <w:rPr>
        <w:rFonts w:ascii="Wingdings" w:hAnsi="Wingdings" w:hint="default"/>
      </w:rPr>
    </w:lvl>
    <w:lvl w:ilvl="6" w:tplc="04160001" w:tentative="1">
      <w:start w:val="1"/>
      <w:numFmt w:val="bullet"/>
      <w:lvlText w:val=""/>
      <w:lvlJc w:val="left"/>
      <w:pPr>
        <w:ind w:left="5643" w:hanging="360"/>
      </w:pPr>
      <w:rPr>
        <w:rFonts w:ascii="Symbol" w:hAnsi="Symbol" w:hint="default"/>
      </w:rPr>
    </w:lvl>
    <w:lvl w:ilvl="7" w:tplc="04160003" w:tentative="1">
      <w:start w:val="1"/>
      <w:numFmt w:val="bullet"/>
      <w:lvlText w:val="o"/>
      <w:lvlJc w:val="left"/>
      <w:pPr>
        <w:ind w:left="6363" w:hanging="360"/>
      </w:pPr>
      <w:rPr>
        <w:rFonts w:ascii="Courier New" w:hAnsi="Courier New" w:hint="default"/>
      </w:rPr>
    </w:lvl>
    <w:lvl w:ilvl="8" w:tplc="04160005" w:tentative="1">
      <w:start w:val="1"/>
      <w:numFmt w:val="bullet"/>
      <w:lvlText w:val=""/>
      <w:lvlJc w:val="left"/>
      <w:pPr>
        <w:ind w:left="7083" w:hanging="360"/>
      </w:pPr>
      <w:rPr>
        <w:rFonts w:ascii="Wingdings" w:hAnsi="Wingdings" w:hint="default"/>
      </w:rPr>
    </w:lvl>
  </w:abstractNum>
  <w:abstractNum w:abstractNumId="6" w15:restartNumberingAfterBreak="0">
    <w:nsid w:val="4AB432C8"/>
    <w:multiLevelType w:val="hybridMultilevel"/>
    <w:tmpl w:val="9880F15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4C615B6C"/>
    <w:multiLevelType w:val="hybridMultilevel"/>
    <w:tmpl w:val="F51247E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1"/>
  </w:num>
  <w:num w:numId="4">
    <w:abstractNumId w:val="2"/>
  </w:num>
  <w:num w:numId="5">
    <w:abstractNumId w:val="0"/>
  </w:num>
  <w:num w:numId="6">
    <w:abstractNumId w:val="7"/>
  </w:num>
  <w:num w:numId="7">
    <w:abstractNumId w:val="4"/>
  </w:num>
  <w:num w:numId="8">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characterSpacingControl w:val="doNotCompress"/>
  <w:hdrShapeDefaults>
    <o:shapedefaults v:ext="edit" spidmax="1740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C5B"/>
    <w:rsid w:val="00000287"/>
    <w:rsid w:val="000025C8"/>
    <w:rsid w:val="0000375C"/>
    <w:rsid w:val="00005127"/>
    <w:rsid w:val="00007830"/>
    <w:rsid w:val="00016381"/>
    <w:rsid w:val="00022323"/>
    <w:rsid w:val="0002615C"/>
    <w:rsid w:val="00027788"/>
    <w:rsid w:val="00034444"/>
    <w:rsid w:val="00040555"/>
    <w:rsid w:val="00041356"/>
    <w:rsid w:val="00041F2D"/>
    <w:rsid w:val="00044556"/>
    <w:rsid w:val="00052A06"/>
    <w:rsid w:val="00052B92"/>
    <w:rsid w:val="00062E82"/>
    <w:rsid w:val="00063037"/>
    <w:rsid w:val="00063B56"/>
    <w:rsid w:val="0006469F"/>
    <w:rsid w:val="00066346"/>
    <w:rsid w:val="00066869"/>
    <w:rsid w:val="00067330"/>
    <w:rsid w:val="000707C9"/>
    <w:rsid w:val="00072020"/>
    <w:rsid w:val="000772AD"/>
    <w:rsid w:val="000832ED"/>
    <w:rsid w:val="00083E68"/>
    <w:rsid w:val="00086CA3"/>
    <w:rsid w:val="00090A65"/>
    <w:rsid w:val="00091DB7"/>
    <w:rsid w:val="000924BC"/>
    <w:rsid w:val="000929FC"/>
    <w:rsid w:val="000A6E56"/>
    <w:rsid w:val="000B1363"/>
    <w:rsid w:val="000B208A"/>
    <w:rsid w:val="000B4669"/>
    <w:rsid w:val="000B6698"/>
    <w:rsid w:val="000D0CE7"/>
    <w:rsid w:val="000D379C"/>
    <w:rsid w:val="000D3DB2"/>
    <w:rsid w:val="000E1CD0"/>
    <w:rsid w:val="000E7C50"/>
    <w:rsid w:val="000F1401"/>
    <w:rsid w:val="000F3E8C"/>
    <w:rsid w:val="000F4593"/>
    <w:rsid w:val="000F4DAB"/>
    <w:rsid w:val="000F4DEB"/>
    <w:rsid w:val="000F5966"/>
    <w:rsid w:val="000F640A"/>
    <w:rsid w:val="000F7741"/>
    <w:rsid w:val="001005E9"/>
    <w:rsid w:val="001024A7"/>
    <w:rsid w:val="00102657"/>
    <w:rsid w:val="00104BD4"/>
    <w:rsid w:val="0011063B"/>
    <w:rsid w:val="00115E8E"/>
    <w:rsid w:val="001168D0"/>
    <w:rsid w:val="001205BF"/>
    <w:rsid w:val="001214A6"/>
    <w:rsid w:val="001318A1"/>
    <w:rsid w:val="00133976"/>
    <w:rsid w:val="0013488C"/>
    <w:rsid w:val="00136AD6"/>
    <w:rsid w:val="001377A3"/>
    <w:rsid w:val="00137FE8"/>
    <w:rsid w:val="00140304"/>
    <w:rsid w:val="001412C4"/>
    <w:rsid w:val="00141499"/>
    <w:rsid w:val="00146BB5"/>
    <w:rsid w:val="0014724E"/>
    <w:rsid w:val="001502B4"/>
    <w:rsid w:val="00151A52"/>
    <w:rsid w:val="001577CF"/>
    <w:rsid w:val="001618E9"/>
    <w:rsid w:val="00170958"/>
    <w:rsid w:val="0017169D"/>
    <w:rsid w:val="001825BF"/>
    <w:rsid w:val="00183B6A"/>
    <w:rsid w:val="001909CF"/>
    <w:rsid w:val="0019492A"/>
    <w:rsid w:val="00195793"/>
    <w:rsid w:val="001A0082"/>
    <w:rsid w:val="001A44D3"/>
    <w:rsid w:val="001A4976"/>
    <w:rsid w:val="001A6FDE"/>
    <w:rsid w:val="001A718F"/>
    <w:rsid w:val="001B25AC"/>
    <w:rsid w:val="001B46AA"/>
    <w:rsid w:val="001B5197"/>
    <w:rsid w:val="001B531A"/>
    <w:rsid w:val="001B5BE5"/>
    <w:rsid w:val="001C0835"/>
    <w:rsid w:val="001C3FC5"/>
    <w:rsid w:val="001C4177"/>
    <w:rsid w:val="001D1492"/>
    <w:rsid w:val="001E5347"/>
    <w:rsid w:val="001F05A5"/>
    <w:rsid w:val="001F354E"/>
    <w:rsid w:val="001F71CB"/>
    <w:rsid w:val="002012B6"/>
    <w:rsid w:val="002022E3"/>
    <w:rsid w:val="00202C0F"/>
    <w:rsid w:val="0020540C"/>
    <w:rsid w:val="00206490"/>
    <w:rsid w:val="00207E8E"/>
    <w:rsid w:val="00214391"/>
    <w:rsid w:val="00224EE1"/>
    <w:rsid w:val="00227537"/>
    <w:rsid w:val="0024396C"/>
    <w:rsid w:val="00243A65"/>
    <w:rsid w:val="00244C7A"/>
    <w:rsid w:val="00250759"/>
    <w:rsid w:val="00253716"/>
    <w:rsid w:val="00260BA4"/>
    <w:rsid w:val="002640BC"/>
    <w:rsid w:val="002705F2"/>
    <w:rsid w:val="002747B5"/>
    <w:rsid w:val="00274CA2"/>
    <w:rsid w:val="00282947"/>
    <w:rsid w:val="002829AB"/>
    <w:rsid w:val="00284CBE"/>
    <w:rsid w:val="00291955"/>
    <w:rsid w:val="00296A85"/>
    <w:rsid w:val="002A3336"/>
    <w:rsid w:val="002A6702"/>
    <w:rsid w:val="002B1964"/>
    <w:rsid w:val="002B2264"/>
    <w:rsid w:val="002B3C7F"/>
    <w:rsid w:val="002B6696"/>
    <w:rsid w:val="002C479A"/>
    <w:rsid w:val="002D3CD8"/>
    <w:rsid w:val="002D5C77"/>
    <w:rsid w:val="002D6280"/>
    <w:rsid w:val="002D7746"/>
    <w:rsid w:val="002E3354"/>
    <w:rsid w:val="002F238B"/>
    <w:rsid w:val="002F305D"/>
    <w:rsid w:val="002F3460"/>
    <w:rsid w:val="002F5BFA"/>
    <w:rsid w:val="002F5C4E"/>
    <w:rsid w:val="002F7732"/>
    <w:rsid w:val="00304EB9"/>
    <w:rsid w:val="0031098F"/>
    <w:rsid w:val="003142FE"/>
    <w:rsid w:val="00322632"/>
    <w:rsid w:val="00323445"/>
    <w:rsid w:val="00323C6F"/>
    <w:rsid w:val="003301C7"/>
    <w:rsid w:val="00332AB6"/>
    <w:rsid w:val="0033575D"/>
    <w:rsid w:val="0034310E"/>
    <w:rsid w:val="003477B1"/>
    <w:rsid w:val="00356106"/>
    <w:rsid w:val="003606FA"/>
    <w:rsid w:val="00361495"/>
    <w:rsid w:val="00363C52"/>
    <w:rsid w:val="003704F3"/>
    <w:rsid w:val="00375314"/>
    <w:rsid w:val="00385D84"/>
    <w:rsid w:val="00386157"/>
    <w:rsid w:val="00387CB1"/>
    <w:rsid w:val="003A1E5E"/>
    <w:rsid w:val="003B32E0"/>
    <w:rsid w:val="003B480E"/>
    <w:rsid w:val="003C0BBD"/>
    <w:rsid w:val="003C2A2B"/>
    <w:rsid w:val="003C2D05"/>
    <w:rsid w:val="003C5F91"/>
    <w:rsid w:val="003D28A0"/>
    <w:rsid w:val="003D4FCF"/>
    <w:rsid w:val="003D5FBB"/>
    <w:rsid w:val="003E4AEA"/>
    <w:rsid w:val="003E5091"/>
    <w:rsid w:val="003E6A98"/>
    <w:rsid w:val="003F0F5D"/>
    <w:rsid w:val="003F243A"/>
    <w:rsid w:val="003F75BB"/>
    <w:rsid w:val="004026E3"/>
    <w:rsid w:val="00407311"/>
    <w:rsid w:val="004172BA"/>
    <w:rsid w:val="0042026A"/>
    <w:rsid w:val="004216D5"/>
    <w:rsid w:val="00422528"/>
    <w:rsid w:val="00425913"/>
    <w:rsid w:val="00435A5C"/>
    <w:rsid w:val="00436C35"/>
    <w:rsid w:val="00441A51"/>
    <w:rsid w:val="004434BB"/>
    <w:rsid w:val="004458B7"/>
    <w:rsid w:val="00447B4C"/>
    <w:rsid w:val="0045564C"/>
    <w:rsid w:val="004557D4"/>
    <w:rsid w:val="00456F1A"/>
    <w:rsid w:val="004675F0"/>
    <w:rsid w:val="00482F0A"/>
    <w:rsid w:val="00483F04"/>
    <w:rsid w:val="00485D3E"/>
    <w:rsid w:val="0048631B"/>
    <w:rsid w:val="0049558F"/>
    <w:rsid w:val="004A33B3"/>
    <w:rsid w:val="004A4E66"/>
    <w:rsid w:val="004B1FEF"/>
    <w:rsid w:val="004B6F08"/>
    <w:rsid w:val="004B74B0"/>
    <w:rsid w:val="004C3282"/>
    <w:rsid w:val="004C7358"/>
    <w:rsid w:val="004C7CE7"/>
    <w:rsid w:val="004D0B12"/>
    <w:rsid w:val="004D38C7"/>
    <w:rsid w:val="004D442A"/>
    <w:rsid w:val="004D6038"/>
    <w:rsid w:val="004D7252"/>
    <w:rsid w:val="004E06F7"/>
    <w:rsid w:val="004E6F31"/>
    <w:rsid w:val="004E721C"/>
    <w:rsid w:val="004F20AA"/>
    <w:rsid w:val="004F37A9"/>
    <w:rsid w:val="004F3F4F"/>
    <w:rsid w:val="00501DF7"/>
    <w:rsid w:val="00503B06"/>
    <w:rsid w:val="00504544"/>
    <w:rsid w:val="00506381"/>
    <w:rsid w:val="0050655C"/>
    <w:rsid w:val="00512924"/>
    <w:rsid w:val="00517418"/>
    <w:rsid w:val="005218BF"/>
    <w:rsid w:val="0052239A"/>
    <w:rsid w:val="00523518"/>
    <w:rsid w:val="00532614"/>
    <w:rsid w:val="00535D90"/>
    <w:rsid w:val="00536F3E"/>
    <w:rsid w:val="00544D59"/>
    <w:rsid w:val="00547AC2"/>
    <w:rsid w:val="00550ECC"/>
    <w:rsid w:val="00551656"/>
    <w:rsid w:val="00554ACC"/>
    <w:rsid w:val="00560570"/>
    <w:rsid w:val="00574E22"/>
    <w:rsid w:val="00576564"/>
    <w:rsid w:val="005773B5"/>
    <w:rsid w:val="00582504"/>
    <w:rsid w:val="00583F83"/>
    <w:rsid w:val="00585309"/>
    <w:rsid w:val="005862A4"/>
    <w:rsid w:val="0058683E"/>
    <w:rsid w:val="005868DE"/>
    <w:rsid w:val="0059000C"/>
    <w:rsid w:val="0059174B"/>
    <w:rsid w:val="005A1448"/>
    <w:rsid w:val="005A2FF7"/>
    <w:rsid w:val="005A7D77"/>
    <w:rsid w:val="005B1989"/>
    <w:rsid w:val="005B4B22"/>
    <w:rsid w:val="005B5947"/>
    <w:rsid w:val="005B6617"/>
    <w:rsid w:val="005C4301"/>
    <w:rsid w:val="005C647F"/>
    <w:rsid w:val="005C70DB"/>
    <w:rsid w:val="005D03E3"/>
    <w:rsid w:val="005D4B76"/>
    <w:rsid w:val="005D5C5F"/>
    <w:rsid w:val="005D7B85"/>
    <w:rsid w:val="005E0DF3"/>
    <w:rsid w:val="005E4AAA"/>
    <w:rsid w:val="005F00E0"/>
    <w:rsid w:val="005F0D0F"/>
    <w:rsid w:val="00603D09"/>
    <w:rsid w:val="00604CDB"/>
    <w:rsid w:val="00606112"/>
    <w:rsid w:val="00606C6F"/>
    <w:rsid w:val="006223F0"/>
    <w:rsid w:val="00624CF0"/>
    <w:rsid w:val="00637E6A"/>
    <w:rsid w:val="00640E3F"/>
    <w:rsid w:val="0064421F"/>
    <w:rsid w:val="00644765"/>
    <w:rsid w:val="00645107"/>
    <w:rsid w:val="00646B2A"/>
    <w:rsid w:val="0065050D"/>
    <w:rsid w:val="00653597"/>
    <w:rsid w:val="00670094"/>
    <w:rsid w:val="0067178E"/>
    <w:rsid w:val="0067740C"/>
    <w:rsid w:val="00681072"/>
    <w:rsid w:val="00681AE9"/>
    <w:rsid w:val="00681DD6"/>
    <w:rsid w:val="00683D81"/>
    <w:rsid w:val="006846B0"/>
    <w:rsid w:val="00687255"/>
    <w:rsid w:val="00687B48"/>
    <w:rsid w:val="00691BFB"/>
    <w:rsid w:val="00696EA0"/>
    <w:rsid w:val="006A1D6A"/>
    <w:rsid w:val="006A3718"/>
    <w:rsid w:val="006A3E69"/>
    <w:rsid w:val="006B71DF"/>
    <w:rsid w:val="006B7C6B"/>
    <w:rsid w:val="006C079B"/>
    <w:rsid w:val="006C1B50"/>
    <w:rsid w:val="006C23A4"/>
    <w:rsid w:val="006D0B3F"/>
    <w:rsid w:val="006D179E"/>
    <w:rsid w:val="006D1D90"/>
    <w:rsid w:val="006D4655"/>
    <w:rsid w:val="006D4A32"/>
    <w:rsid w:val="006E0C3F"/>
    <w:rsid w:val="006E3213"/>
    <w:rsid w:val="006E6D1D"/>
    <w:rsid w:val="006F2247"/>
    <w:rsid w:val="006F5034"/>
    <w:rsid w:val="006F7187"/>
    <w:rsid w:val="006F7F4D"/>
    <w:rsid w:val="007022E1"/>
    <w:rsid w:val="0070644E"/>
    <w:rsid w:val="00712242"/>
    <w:rsid w:val="00713414"/>
    <w:rsid w:val="0071532B"/>
    <w:rsid w:val="0072206A"/>
    <w:rsid w:val="00722C61"/>
    <w:rsid w:val="00725760"/>
    <w:rsid w:val="00725AC2"/>
    <w:rsid w:val="00732593"/>
    <w:rsid w:val="00735C39"/>
    <w:rsid w:val="00737445"/>
    <w:rsid w:val="007410FE"/>
    <w:rsid w:val="00743A34"/>
    <w:rsid w:val="007440C6"/>
    <w:rsid w:val="007465E9"/>
    <w:rsid w:val="007468B1"/>
    <w:rsid w:val="00751F3E"/>
    <w:rsid w:val="00752DE8"/>
    <w:rsid w:val="007611B3"/>
    <w:rsid w:val="007622F0"/>
    <w:rsid w:val="00763E9C"/>
    <w:rsid w:val="00766626"/>
    <w:rsid w:val="00766A45"/>
    <w:rsid w:val="007773E7"/>
    <w:rsid w:val="007860F0"/>
    <w:rsid w:val="0078773B"/>
    <w:rsid w:val="0079165A"/>
    <w:rsid w:val="007A3030"/>
    <w:rsid w:val="007C0B2A"/>
    <w:rsid w:val="007C3783"/>
    <w:rsid w:val="007C44E2"/>
    <w:rsid w:val="007D136F"/>
    <w:rsid w:val="007D199E"/>
    <w:rsid w:val="007E0D58"/>
    <w:rsid w:val="007E2759"/>
    <w:rsid w:val="007E3712"/>
    <w:rsid w:val="007E5236"/>
    <w:rsid w:val="007E5EEA"/>
    <w:rsid w:val="007E78BE"/>
    <w:rsid w:val="00801D75"/>
    <w:rsid w:val="008023CC"/>
    <w:rsid w:val="00802940"/>
    <w:rsid w:val="008030B3"/>
    <w:rsid w:val="008044C7"/>
    <w:rsid w:val="00813299"/>
    <w:rsid w:val="00814F85"/>
    <w:rsid w:val="00817872"/>
    <w:rsid w:val="00824E05"/>
    <w:rsid w:val="0083275D"/>
    <w:rsid w:val="00844D82"/>
    <w:rsid w:val="0084512E"/>
    <w:rsid w:val="00852C9C"/>
    <w:rsid w:val="0085364B"/>
    <w:rsid w:val="00855380"/>
    <w:rsid w:val="008570BF"/>
    <w:rsid w:val="00863443"/>
    <w:rsid w:val="00866368"/>
    <w:rsid w:val="008669F0"/>
    <w:rsid w:val="008711B3"/>
    <w:rsid w:val="00872349"/>
    <w:rsid w:val="008758F9"/>
    <w:rsid w:val="00876358"/>
    <w:rsid w:val="00880A14"/>
    <w:rsid w:val="00882FCF"/>
    <w:rsid w:val="00883C5B"/>
    <w:rsid w:val="00895BFF"/>
    <w:rsid w:val="008A2EC7"/>
    <w:rsid w:val="008A5B6B"/>
    <w:rsid w:val="008A6A61"/>
    <w:rsid w:val="008B045B"/>
    <w:rsid w:val="008B4536"/>
    <w:rsid w:val="008B523B"/>
    <w:rsid w:val="008C09F6"/>
    <w:rsid w:val="008C24DA"/>
    <w:rsid w:val="008C382D"/>
    <w:rsid w:val="008C40CF"/>
    <w:rsid w:val="008C6013"/>
    <w:rsid w:val="008C7C5C"/>
    <w:rsid w:val="008D2C7A"/>
    <w:rsid w:val="008D524A"/>
    <w:rsid w:val="008D6DFA"/>
    <w:rsid w:val="008E121D"/>
    <w:rsid w:val="008E178E"/>
    <w:rsid w:val="008E6663"/>
    <w:rsid w:val="008E7275"/>
    <w:rsid w:val="008E7284"/>
    <w:rsid w:val="008F26E8"/>
    <w:rsid w:val="008F6576"/>
    <w:rsid w:val="008F78B9"/>
    <w:rsid w:val="00905232"/>
    <w:rsid w:val="009072D5"/>
    <w:rsid w:val="009138A1"/>
    <w:rsid w:val="00914CE2"/>
    <w:rsid w:val="00915B13"/>
    <w:rsid w:val="00916D8B"/>
    <w:rsid w:val="00921E49"/>
    <w:rsid w:val="00926FF0"/>
    <w:rsid w:val="00932E46"/>
    <w:rsid w:val="00933B83"/>
    <w:rsid w:val="00936ABC"/>
    <w:rsid w:val="00942BAB"/>
    <w:rsid w:val="00943AAB"/>
    <w:rsid w:val="0094741D"/>
    <w:rsid w:val="0095098C"/>
    <w:rsid w:val="009522CE"/>
    <w:rsid w:val="0095238E"/>
    <w:rsid w:val="00954CA2"/>
    <w:rsid w:val="00955E2B"/>
    <w:rsid w:val="00956D56"/>
    <w:rsid w:val="009631DD"/>
    <w:rsid w:val="00965057"/>
    <w:rsid w:val="0096681D"/>
    <w:rsid w:val="009729EA"/>
    <w:rsid w:val="00972D4D"/>
    <w:rsid w:val="00974AEB"/>
    <w:rsid w:val="009775FA"/>
    <w:rsid w:val="00982208"/>
    <w:rsid w:val="009871FD"/>
    <w:rsid w:val="0099181D"/>
    <w:rsid w:val="00991AB8"/>
    <w:rsid w:val="0099780D"/>
    <w:rsid w:val="009A1E1E"/>
    <w:rsid w:val="009A2BF2"/>
    <w:rsid w:val="009B3D64"/>
    <w:rsid w:val="009B4451"/>
    <w:rsid w:val="009B712D"/>
    <w:rsid w:val="009C21D6"/>
    <w:rsid w:val="009C42A7"/>
    <w:rsid w:val="009D2831"/>
    <w:rsid w:val="009E5523"/>
    <w:rsid w:val="009F0B3C"/>
    <w:rsid w:val="009F3163"/>
    <w:rsid w:val="009F6413"/>
    <w:rsid w:val="00A00363"/>
    <w:rsid w:val="00A01AE1"/>
    <w:rsid w:val="00A04707"/>
    <w:rsid w:val="00A12664"/>
    <w:rsid w:val="00A12988"/>
    <w:rsid w:val="00A1386D"/>
    <w:rsid w:val="00A1412D"/>
    <w:rsid w:val="00A1622B"/>
    <w:rsid w:val="00A176C1"/>
    <w:rsid w:val="00A2170B"/>
    <w:rsid w:val="00A21714"/>
    <w:rsid w:val="00A331A0"/>
    <w:rsid w:val="00A3393E"/>
    <w:rsid w:val="00A33C8E"/>
    <w:rsid w:val="00A3414E"/>
    <w:rsid w:val="00A4119E"/>
    <w:rsid w:val="00A43182"/>
    <w:rsid w:val="00A453DB"/>
    <w:rsid w:val="00A52066"/>
    <w:rsid w:val="00A6310F"/>
    <w:rsid w:val="00A70BD7"/>
    <w:rsid w:val="00A70DE5"/>
    <w:rsid w:val="00A722AD"/>
    <w:rsid w:val="00A82F35"/>
    <w:rsid w:val="00A940E1"/>
    <w:rsid w:val="00A9798C"/>
    <w:rsid w:val="00AA1C1A"/>
    <w:rsid w:val="00AA2042"/>
    <w:rsid w:val="00AB666B"/>
    <w:rsid w:val="00AB724A"/>
    <w:rsid w:val="00AC02CE"/>
    <w:rsid w:val="00AC45A3"/>
    <w:rsid w:val="00AC6D9E"/>
    <w:rsid w:val="00AD1231"/>
    <w:rsid w:val="00AD334D"/>
    <w:rsid w:val="00AD61E2"/>
    <w:rsid w:val="00AE29B7"/>
    <w:rsid w:val="00AE2A8D"/>
    <w:rsid w:val="00AE54CC"/>
    <w:rsid w:val="00AE611B"/>
    <w:rsid w:val="00AF5DB2"/>
    <w:rsid w:val="00B00291"/>
    <w:rsid w:val="00B041B1"/>
    <w:rsid w:val="00B04480"/>
    <w:rsid w:val="00B0482A"/>
    <w:rsid w:val="00B1333B"/>
    <w:rsid w:val="00B13406"/>
    <w:rsid w:val="00B13A35"/>
    <w:rsid w:val="00B20F9D"/>
    <w:rsid w:val="00B21A96"/>
    <w:rsid w:val="00B22A79"/>
    <w:rsid w:val="00B23E03"/>
    <w:rsid w:val="00B30822"/>
    <w:rsid w:val="00B30979"/>
    <w:rsid w:val="00B37936"/>
    <w:rsid w:val="00B433BF"/>
    <w:rsid w:val="00B46064"/>
    <w:rsid w:val="00B5169C"/>
    <w:rsid w:val="00B52927"/>
    <w:rsid w:val="00B54020"/>
    <w:rsid w:val="00B64894"/>
    <w:rsid w:val="00B71719"/>
    <w:rsid w:val="00B72934"/>
    <w:rsid w:val="00B73410"/>
    <w:rsid w:val="00B770DD"/>
    <w:rsid w:val="00B8611B"/>
    <w:rsid w:val="00B91128"/>
    <w:rsid w:val="00BA076E"/>
    <w:rsid w:val="00BA1F55"/>
    <w:rsid w:val="00BA547D"/>
    <w:rsid w:val="00BA6E3A"/>
    <w:rsid w:val="00BA7F88"/>
    <w:rsid w:val="00BC6A57"/>
    <w:rsid w:val="00BC6B80"/>
    <w:rsid w:val="00BE1A68"/>
    <w:rsid w:val="00BE7C53"/>
    <w:rsid w:val="00BF49B4"/>
    <w:rsid w:val="00BF7473"/>
    <w:rsid w:val="00C01F3D"/>
    <w:rsid w:val="00C033FE"/>
    <w:rsid w:val="00C03CAA"/>
    <w:rsid w:val="00C05927"/>
    <w:rsid w:val="00C06EBB"/>
    <w:rsid w:val="00C0769C"/>
    <w:rsid w:val="00C13EF7"/>
    <w:rsid w:val="00C14247"/>
    <w:rsid w:val="00C149AA"/>
    <w:rsid w:val="00C1588E"/>
    <w:rsid w:val="00C15B85"/>
    <w:rsid w:val="00C16D2B"/>
    <w:rsid w:val="00C2185E"/>
    <w:rsid w:val="00C237F1"/>
    <w:rsid w:val="00C242DF"/>
    <w:rsid w:val="00C34EA3"/>
    <w:rsid w:val="00C40F35"/>
    <w:rsid w:val="00C4675A"/>
    <w:rsid w:val="00C50371"/>
    <w:rsid w:val="00C50779"/>
    <w:rsid w:val="00C52E59"/>
    <w:rsid w:val="00C5342F"/>
    <w:rsid w:val="00C548E2"/>
    <w:rsid w:val="00C63014"/>
    <w:rsid w:val="00C729D2"/>
    <w:rsid w:val="00C731F9"/>
    <w:rsid w:val="00C75012"/>
    <w:rsid w:val="00C804C1"/>
    <w:rsid w:val="00C81C78"/>
    <w:rsid w:val="00C86577"/>
    <w:rsid w:val="00C91B9B"/>
    <w:rsid w:val="00CA0E08"/>
    <w:rsid w:val="00CA3872"/>
    <w:rsid w:val="00CB44DD"/>
    <w:rsid w:val="00CB64CE"/>
    <w:rsid w:val="00CB7221"/>
    <w:rsid w:val="00CC08DD"/>
    <w:rsid w:val="00CC15EC"/>
    <w:rsid w:val="00CC368C"/>
    <w:rsid w:val="00CD391E"/>
    <w:rsid w:val="00CE09FB"/>
    <w:rsid w:val="00CE4309"/>
    <w:rsid w:val="00CF490D"/>
    <w:rsid w:val="00CF5255"/>
    <w:rsid w:val="00D01A07"/>
    <w:rsid w:val="00D05FB6"/>
    <w:rsid w:val="00D064CA"/>
    <w:rsid w:val="00D068FC"/>
    <w:rsid w:val="00D127E6"/>
    <w:rsid w:val="00D1347C"/>
    <w:rsid w:val="00D13882"/>
    <w:rsid w:val="00D15B75"/>
    <w:rsid w:val="00D2096E"/>
    <w:rsid w:val="00D2201F"/>
    <w:rsid w:val="00D23258"/>
    <w:rsid w:val="00D25030"/>
    <w:rsid w:val="00D3214D"/>
    <w:rsid w:val="00D33584"/>
    <w:rsid w:val="00D36726"/>
    <w:rsid w:val="00D3757F"/>
    <w:rsid w:val="00D40B61"/>
    <w:rsid w:val="00D43CCF"/>
    <w:rsid w:val="00D45798"/>
    <w:rsid w:val="00D55884"/>
    <w:rsid w:val="00D563B3"/>
    <w:rsid w:val="00D56F9A"/>
    <w:rsid w:val="00D60B9A"/>
    <w:rsid w:val="00D63D55"/>
    <w:rsid w:val="00D65FE3"/>
    <w:rsid w:val="00D66299"/>
    <w:rsid w:val="00D676B2"/>
    <w:rsid w:val="00D70062"/>
    <w:rsid w:val="00D709A5"/>
    <w:rsid w:val="00D71B1D"/>
    <w:rsid w:val="00D832AD"/>
    <w:rsid w:val="00D91676"/>
    <w:rsid w:val="00D93A06"/>
    <w:rsid w:val="00DA011F"/>
    <w:rsid w:val="00DA184C"/>
    <w:rsid w:val="00DA3F91"/>
    <w:rsid w:val="00DA68B8"/>
    <w:rsid w:val="00DB26A0"/>
    <w:rsid w:val="00DB5709"/>
    <w:rsid w:val="00DB57EB"/>
    <w:rsid w:val="00DB747B"/>
    <w:rsid w:val="00DC529C"/>
    <w:rsid w:val="00DD0864"/>
    <w:rsid w:val="00DD20B0"/>
    <w:rsid w:val="00DD2C76"/>
    <w:rsid w:val="00DD4E21"/>
    <w:rsid w:val="00DD780C"/>
    <w:rsid w:val="00DE032F"/>
    <w:rsid w:val="00DE170A"/>
    <w:rsid w:val="00DE188F"/>
    <w:rsid w:val="00DE19FA"/>
    <w:rsid w:val="00DE23FF"/>
    <w:rsid w:val="00DE6493"/>
    <w:rsid w:val="00DF13F9"/>
    <w:rsid w:val="00DF190F"/>
    <w:rsid w:val="00DF46E2"/>
    <w:rsid w:val="00DF58C0"/>
    <w:rsid w:val="00DF754A"/>
    <w:rsid w:val="00DF7995"/>
    <w:rsid w:val="00E00434"/>
    <w:rsid w:val="00E00CFE"/>
    <w:rsid w:val="00E02520"/>
    <w:rsid w:val="00E02BF6"/>
    <w:rsid w:val="00E07B66"/>
    <w:rsid w:val="00E1275F"/>
    <w:rsid w:val="00E15FF8"/>
    <w:rsid w:val="00E16E3D"/>
    <w:rsid w:val="00E204A2"/>
    <w:rsid w:val="00E2583B"/>
    <w:rsid w:val="00E2627D"/>
    <w:rsid w:val="00E26593"/>
    <w:rsid w:val="00E30DA9"/>
    <w:rsid w:val="00E33374"/>
    <w:rsid w:val="00E3624F"/>
    <w:rsid w:val="00E43EF4"/>
    <w:rsid w:val="00E5077B"/>
    <w:rsid w:val="00E57F9F"/>
    <w:rsid w:val="00E67097"/>
    <w:rsid w:val="00E71426"/>
    <w:rsid w:val="00E74098"/>
    <w:rsid w:val="00E75257"/>
    <w:rsid w:val="00E7627D"/>
    <w:rsid w:val="00E77AA9"/>
    <w:rsid w:val="00E803C7"/>
    <w:rsid w:val="00E84878"/>
    <w:rsid w:val="00E86B4C"/>
    <w:rsid w:val="00E91C6F"/>
    <w:rsid w:val="00E95CEF"/>
    <w:rsid w:val="00E9606E"/>
    <w:rsid w:val="00EA203D"/>
    <w:rsid w:val="00EA71C2"/>
    <w:rsid w:val="00EB2FF3"/>
    <w:rsid w:val="00EB4818"/>
    <w:rsid w:val="00EC73CE"/>
    <w:rsid w:val="00ED16CB"/>
    <w:rsid w:val="00ED5502"/>
    <w:rsid w:val="00ED6623"/>
    <w:rsid w:val="00EE04A0"/>
    <w:rsid w:val="00EE4912"/>
    <w:rsid w:val="00F03939"/>
    <w:rsid w:val="00F04047"/>
    <w:rsid w:val="00F05225"/>
    <w:rsid w:val="00F10CBA"/>
    <w:rsid w:val="00F13795"/>
    <w:rsid w:val="00F20CB4"/>
    <w:rsid w:val="00F21E11"/>
    <w:rsid w:val="00F30C43"/>
    <w:rsid w:val="00F3313D"/>
    <w:rsid w:val="00F4222B"/>
    <w:rsid w:val="00F44431"/>
    <w:rsid w:val="00F46CE2"/>
    <w:rsid w:val="00F50D5D"/>
    <w:rsid w:val="00F526F5"/>
    <w:rsid w:val="00F56691"/>
    <w:rsid w:val="00F57021"/>
    <w:rsid w:val="00F61546"/>
    <w:rsid w:val="00F64EB4"/>
    <w:rsid w:val="00F65B15"/>
    <w:rsid w:val="00F66059"/>
    <w:rsid w:val="00F700BC"/>
    <w:rsid w:val="00F70FBF"/>
    <w:rsid w:val="00F7767B"/>
    <w:rsid w:val="00F82958"/>
    <w:rsid w:val="00F84112"/>
    <w:rsid w:val="00F8468C"/>
    <w:rsid w:val="00F90533"/>
    <w:rsid w:val="00F93287"/>
    <w:rsid w:val="00FA016F"/>
    <w:rsid w:val="00FA4074"/>
    <w:rsid w:val="00FA4A68"/>
    <w:rsid w:val="00FA5ECB"/>
    <w:rsid w:val="00FB7FB7"/>
    <w:rsid w:val="00FC31BF"/>
    <w:rsid w:val="00FC4FBA"/>
    <w:rsid w:val="00FD35C0"/>
    <w:rsid w:val="00FD640D"/>
    <w:rsid w:val="00FD69EC"/>
    <w:rsid w:val="00FD6E94"/>
    <w:rsid w:val="00FD71B7"/>
    <w:rsid w:val="00FE0D16"/>
    <w:rsid w:val="00FE4B17"/>
    <w:rsid w:val="00FE6894"/>
    <w:rsid w:val="00FE7CDA"/>
    <w:rsid w:val="00FF0677"/>
    <w:rsid w:val="00FF195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74081"/>
    <o:shapelayout v:ext="edit">
      <o:idmap v:ext="edit" data="1"/>
    </o:shapelayout>
  </w:shapeDefaults>
  <w:decimalSymbol w:val=","/>
  <w:listSeparator w:val=";"/>
  <w14:docId w14:val="0537A69E"/>
  <w15:docId w15:val="{8824A7C6-E7BD-45FF-8F51-FBF80392B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har"/>
    <w:uiPriority w:val="9"/>
    <w:qFormat/>
    <w:rsid w:val="006F2247"/>
    <w:pPr>
      <w:keepNext/>
      <w:suppressAutoHyphens/>
      <w:spacing w:after="0" w:line="240" w:lineRule="auto"/>
      <w:jc w:val="both"/>
      <w:outlineLvl w:val="0"/>
    </w:pPr>
    <w:rPr>
      <w:rFonts w:ascii="Verdana" w:eastAsia="Times New Roman" w:hAnsi="Verdana" w:cs="Times New Roman"/>
      <w:b/>
      <w:bCs/>
      <w:sz w:val="24"/>
      <w:szCs w:val="24"/>
      <w:lang w:eastAsia="ar-SA"/>
    </w:rPr>
  </w:style>
  <w:style w:type="paragraph" w:styleId="Ttulo2">
    <w:name w:val="heading 2"/>
    <w:basedOn w:val="Normal"/>
    <w:next w:val="Normal"/>
    <w:link w:val="Ttulo2Char"/>
    <w:uiPriority w:val="9"/>
    <w:qFormat/>
    <w:rsid w:val="000D3DB2"/>
    <w:pPr>
      <w:keepNext/>
      <w:spacing w:before="240" w:after="60" w:line="240" w:lineRule="auto"/>
      <w:outlineLvl w:val="1"/>
    </w:pPr>
    <w:rPr>
      <w:rFonts w:ascii="Arial" w:eastAsia="Times New Roman" w:hAnsi="Arial" w:cs="Arial"/>
      <w:b/>
      <w:bCs/>
      <w:i/>
      <w:iCs/>
      <w:sz w:val="28"/>
      <w:szCs w:val="28"/>
      <w:lang w:eastAsia="pt-BR"/>
    </w:rPr>
  </w:style>
  <w:style w:type="paragraph" w:styleId="Ttulo3">
    <w:name w:val="heading 3"/>
    <w:basedOn w:val="Normal"/>
    <w:next w:val="Normal"/>
    <w:link w:val="Ttulo3Char"/>
    <w:uiPriority w:val="9"/>
    <w:qFormat/>
    <w:rsid w:val="000D3DB2"/>
    <w:pPr>
      <w:keepNext/>
      <w:spacing w:before="240" w:after="60" w:line="240" w:lineRule="auto"/>
      <w:outlineLvl w:val="2"/>
    </w:pPr>
    <w:rPr>
      <w:rFonts w:ascii="Arial" w:eastAsia="Times New Roman" w:hAnsi="Arial" w:cs="Arial"/>
      <w:b/>
      <w:bCs/>
      <w:sz w:val="26"/>
      <w:szCs w:val="26"/>
      <w:lang w:eastAsia="pt-BR"/>
    </w:rPr>
  </w:style>
  <w:style w:type="paragraph" w:styleId="Ttulo4">
    <w:name w:val="heading 4"/>
    <w:basedOn w:val="Normal"/>
    <w:next w:val="Normal"/>
    <w:link w:val="Ttulo4Char"/>
    <w:uiPriority w:val="9"/>
    <w:qFormat/>
    <w:rsid w:val="000D3DB2"/>
    <w:pPr>
      <w:keepNext/>
      <w:spacing w:before="240" w:after="60" w:line="240" w:lineRule="auto"/>
      <w:outlineLvl w:val="3"/>
    </w:pPr>
    <w:rPr>
      <w:rFonts w:ascii="Times New Roman" w:eastAsia="Times New Roman" w:hAnsi="Times New Roman" w:cs="Times New Roman"/>
      <w:b/>
      <w:bCs/>
      <w:sz w:val="28"/>
      <w:szCs w:val="28"/>
      <w:lang w:eastAsia="pt-BR"/>
    </w:rPr>
  </w:style>
  <w:style w:type="paragraph" w:styleId="Ttulo5">
    <w:name w:val="heading 5"/>
    <w:basedOn w:val="Normal"/>
    <w:next w:val="Normal"/>
    <w:link w:val="Ttulo5Char"/>
    <w:qFormat/>
    <w:rsid w:val="000D3DB2"/>
    <w:pPr>
      <w:spacing w:before="240" w:after="60" w:line="240" w:lineRule="auto"/>
      <w:outlineLvl w:val="4"/>
    </w:pPr>
    <w:rPr>
      <w:rFonts w:ascii="Calibri" w:eastAsia="Times New Roman" w:hAnsi="Calibri" w:cs="Times New Roman"/>
      <w:b/>
      <w:bCs/>
      <w:i/>
      <w:iCs/>
      <w:sz w:val="26"/>
      <w:szCs w:val="26"/>
      <w:lang w:eastAsia="pt-BR"/>
    </w:rPr>
  </w:style>
  <w:style w:type="paragraph" w:styleId="Ttulo6">
    <w:name w:val="heading 6"/>
    <w:basedOn w:val="Normal"/>
    <w:next w:val="Normal"/>
    <w:link w:val="Ttulo6Char"/>
    <w:qFormat/>
    <w:rsid w:val="000D3DB2"/>
    <w:pPr>
      <w:spacing w:before="240" w:after="60" w:line="240" w:lineRule="auto"/>
      <w:outlineLvl w:val="5"/>
    </w:pPr>
    <w:rPr>
      <w:rFonts w:ascii="Times New Roman" w:eastAsia="Times New Roman" w:hAnsi="Times New Roman" w:cs="Times New Roman"/>
      <w:b/>
      <w:bCs/>
      <w:lang w:eastAsia="pt-BR"/>
    </w:rPr>
  </w:style>
  <w:style w:type="paragraph" w:styleId="Ttulo7">
    <w:name w:val="heading 7"/>
    <w:basedOn w:val="Normal"/>
    <w:next w:val="Normal"/>
    <w:link w:val="Ttulo7Char"/>
    <w:qFormat/>
    <w:rsid w:val="000D3DB2"/>
    <w:pPr>
      <w:spacing w:before="240" w:after="60" w:line="240" w:lineRule="auto"/>
      <w:outlineLvl w:val="6"/>
    </w:pPr>
    <w:rPr>
      <w:rFonts w:ascii="Times New Roman" w:eastAsia="Times New Roman" w:hAnsi="Times New Roman" w:cs="Times New Roman"/>
      <w:sz w:val="24"/>
      <w:szCs w:val="20"/>
      <w:lang w:eastAsia="pt-BR"/>
    </w:rPr>
  </w:style>
  <w:style w:type="paragraph" w:styleId="Ttulo8">
    <w:name w:val="heading 8"/>
    <w:basedOn w:val="Normal"/>
    <w:next w:val="Normal"/>
    <w:link w:val="Ttulo8Char"/>
    <w:qFormat/>
    <w:rsid w:val="000D3DB2"/>
    <w:pPr>
      <w:keepNext/>
      <w:spacing w:after="0" w:line="240" w:lineRule="auto"/>
      <w:jc w:val="center"/>
      <w:outlineLvl w:val="7"/>
    </w:pPr>
    <w:rPr>
      <w:rFonts w:ascii="Times New Roman" w:eastAsia="Times New Roman" w:hAnsi="Times New Roman" w:cs="Times New Roman"/>
      <w:b/>
      <w:bCs/>
      <w:i/>
      <w:iCs/>
      <w:sz w:val="24"/>
      <w:szCs w:val="20"/>
      <w:lang w:eastAsia="pt-BR"/>
    </w:rPr>
  </w:style>
  <w:style w:type="paragraph" w:styleId="Ttulo9">
    <w:name w:val="heading 9"/>
    <w:basedOn w:val="Normal"/>
    <w:next w:val="Normal"/>
    <w:link w:val="Ttulo9Char"/>
    <w:qFormat/>
    <w:rsid w:val="000D3DB2"/>
    <w:pPr>
      <w:keepNext/>
      <w:widowControl w:val="0"/>
      <w:spacing w:after="0" w:line="240" w:lineRule="auto"/>
      <w:jc w:val="center"/>
      <w:outlineLvl w:val="8"/>
    </w:pPr>
    <w:rPr>
      <w:rFonts w:ascii="Arial" w:eastAsia="Times New Roman" w:hAnsi="Arial" w:cs="Arial"/>
      <w:b/>
      <w:bCs/>
      <w:snapToGrid w:val="0"/>
      <w:sz w:val="24"/>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83C5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83C5B"/>
  </w:style>
  <w:style w:type="paragraph" w:styleId="Rodap">
    <w:name w:val="footer"/>
    <w:basedOn w:val="Normal"/>
    <w:link w:val="RodapChar"/>
    <w:uiPriority w:val="99"/>
    <w:unhideWhenUsed/>
    <w:rsid w:val="00883C5B"/>
    <w:pPr>
      <w:tabs>
        <w:tab w:val="center" w:pos="4252"/>
        <w:tab w:val="right" w:pos="8504"/>
      </w:tabs>
      <w:spacing w:after="0" w:line="240" w:lineRule="auto"/>
    </w:pPr>
  </w:style>
  <w:style w:type="character" w:customStyle="1" w:styleId="RodapChar">
    <w:name w:val="Rodapé Char"/>
    <w:basedOn w:val="Fontepargpadro"/>
    <w:link w:val="Rodap"/>
    <w:uiPriority w:val="99"/>
    <w:rsid w:val="00883C5B"/>
  </w:style>
  <w:style w:type="paragraph" w:styleId="Corpodetexto">
    <w:name w:val="Body Text"/>
    <w:basedOn w:val="Normal"/>
    <w:link w:val="CorpodetextoChar"/>
    <w:unhideWhenUsed/>
    <w:qFormat/>
    <w:rsid w:val="000929FC"/>
    <w:pPr>
      <w:spacing w:after="0" w:line="240" w:lineRule="auto"/>
      <w:jc w:val="both"/>
    </w:pPr>
    <w:rPr>
      <w:rFonts w:ascii="Times New Roman" w:eastAsia="Times New Roman" w:hAnsi="Times New Roman" w:cs="Times New Roman"/>
      <w:sz w:val="24"/>
      <w:szCs w:val="20"/>
      <w:lang w:val="x-none" w:eastAsia="x-none"/>
    </w:rPr>
  </w:style>
  <w:style w:type="character" w:customStyle="1" w:styleId="CorpodetextoChar">
    <w:name w:val="Corpo de texto Char"/>
    <w:basedOn w:val="Fontepargpadro"/>
    <w:link w:val="Corpodetexto"/>
    <w:qFormat/>
    <w:rsid w:val="000929FC"/>
    <w:rPr>
      <w:rFonts w:ascii="Times New Roman" w:eastAsia="Times New Roman" w:hAnsi="Times New Roman" w:cs="Times New Roman"/>
      <w:sz w:val="24"/>
      <w:szCs w:val="20"/>
      <w:lang w:val="x-none" w:eastAsia="x-none"/>
    </w:rPr>
  </w:style>
  <w:style w:type="character" w:customStyle="1" w:styleId="Ttulo1Char">
    <w:name w:val="Título 1 Char"/>
    <w:basedOn w:val="Fontepargpadro"/>
    <w:link w:val="Ttulo1"/>
    <w:uiPriority w:val="9"/>
    <w:rsid w:val="006F2247"/>
    <w:rPr>
      <w:rFonts w:ascii="Verdana" w:eastAsia="Times New Roman" w:hAnsi="Verdana" w:cs="Times New Roman"/>
      <w:b/>
      <w:bCs/>
      <w:sz w:val="24"/>
      <w:szCs w:val="24"/>
      <w:lang w:eastAsia="ar-SA"/>
    </w:rPr>
  </w:style>
  <w:style w:type="paragraph" w:styleId="Recuodecorpodetexto">
    <w:name w:val="Body Text Indent"/>
    <w:basedOn w:val="Normal"/>
    <w:link w:val="RecuodecorpodetextoChar"/>
    <w:unhideWhenUsed/>
    <w:rsid w:val="000D3DB2"/>
    <w:pPr>
      <w:spacing w:after="120"/>
      <w:ind w:left="283"/>
    </w:pPr>
  </w:style>
  <w:style w:type="character" w:customStyle="1" w:styleId="RecuodecorpodetextoChar">
    <w:name w:val="Recuo de corpo de texto Char"/>
    <w:basedOn w:val="Fontepargpadro"/>
    <w:link w:val="Recuodecorpodetexto"/>
    <w:rsid w:val="000D3DB2"/>
  </w:style>
  <w:style w:type="character" w:customStyle="1" w:styleId="Ttulo2Char">
    <w:name w:val="Título 2 Char"/>
    <w:basedOn w:val="Fontepargpadro"/>
    <w:link w:val="Ttulo2"/>
    <w:uiPriority w:val="9"/>
    <w:rsid w:val="000D3DB2"/>
    <w:rPr>
      <w:rFonts w:ascii="Arial" w:eastAsia="Times New Roman" w:hAnsi="Arial" w:cs="Arial"/>
      <w:b/>
      <w:bCs/>
      <w:i/>
      <w:iCs/>
      <w:sz w:val="28"/>
      <w:szCs w:val="28"/>
      <w:lang w:eastAsia="pt-BR"/>
    </w:rPr>
  </w:style>
  <w:style w:type="character" w:customStyle="1" w:styleId="Ttulo3Char">
    <w:name w:val="Título 3 Char"/>
    <w:basedOn w:val="Fontepargpadro"/>
    <w:link w:val="Ttulo3"/>
    <w:uiPriority w:val="9"/>
    <w:rsid w:val="000D3DB2"/>
    <w:rPr>
      <w:rFonts w:ascii="Arial" w:eastAsia="Times New Roman" w:hAnsi="Arial" w:cs="Arial"/>
      <w:b/>
      <w:bCs/>
      <w:sz w:val="26"/>
      <w:szCs w:val="26"/>
      <w:lang w:eastAsia="pt-BR"/>
    </w:rPr>
  </w:style>
  <w:style w:type="character" w:customStyle="1" w:styleId="Ttulo4Char">
    <w:name w:val="Título 4 Char"/>
    <w:basedOn w:val="Fontepargpadro"/>
    <w:link w:val="Ttulo4"/>
    <w:uiPriority w:val="9"/>
    <w:rsid w:val="000D3DB2"/>
    <w:rPr>
      <w:rFonts w:ascii="Times New Roman" w:eastAsia="Times New Roman" w:hAnsi="Times New Roman" w:cs="Times New Roman"/>
      <w:b/>
      <w:bCs/>
      <w:sz w:val="28"/>
      <w:szCs w:val="28"/>
      <w:lang w:eastAsia="pt-BR"/>
    </w:rPr>
  </w:style>
  <w:style w:type="character" w:customStyle="1" w:styleId="Ttulo5Char">
    <w:name w:val="Título 5 Char"/>
    <w:basedOn w:val="Fontepargpadro"/>
    <w:link w:val="Ttulo5"/>
    <w:rsid w:val="000D3DB2"/>
    <w:rPr>
      <w:rFonts w:ascii="Calibri" w:eastAsia="Times New Roman" w:hAnsi="Calibri" w:cs="Times New Roman"/>
      <w:b/>
      <w:bCs/>
      <w:i/>
      <w:iCs/>
      <w:sz w:val="26"/>
      <w:szCs w:val="26"/>
      <w:lang w:eastAsia="pt-BR"/>
    </w:rPr>
  </w:style>
  <w:style w:type="character" w:customStyle="1" w:styleId="Ttulo6Char">
    <w:name w:val="Título 6 Char"/>
    <w:basedOn w:val="Fontepargpadro"/>
    <w:link w:val="Ttulo6"/>
    <w:rsid w:val="000D3DB2"/>
    <w:rPr>
      <w:rFonts w:ascii="Times New Roman" w:eastAsia="Times New Roman" w:hAnsi="Times New Roman" w:cs="Times New Roman"/>
      <w:b/>
      <w:bCs/>
      <w:lang w:eastAsia="pt-BR"/>
    </w:rPr>
  </w:style>
  <w:style w:type="character" w:customStyle="1" w:styleId="Ttulo7Char">
    <w:name w:val="Título 7 Char"/>
    <w:basedOn w:val="Fontepargpadro"/>
    <w:link w:val="Ttulo7"/>
    <w:rsid w:val="000D3DB2"/>
    <w:rPr>
      <w:rFonts w:ascii="Times New Roman" w:eastAsia="Times New Roman" w:hAnsi="Times New Roman" w:cs="Times New Roman"/>
      <w:sz w:val="24"/>
      <w:szCs w:val="20"/>
      <w:lang w:eastAsia="pt-BR"/>
    </w:rPr>
  </w:style>
  <w:style w:type="character" w:customStyle="1" w:styleId="Ttulo8Char">
    <w:name w:val="Título 8 Char"/>
    <w:basedOn w:val="Fontepargpadro"/>
    <w:link w:val="Ttulo8"/>
    <w:rsid w:val="000D3DB2"/>
    <w:rPr>
      <w:rFonts w:ascii="Times New Roman" w:eastAsia="Times New Roman" w:hAnsi="Times New Roman" w:cs="Times New Roman"/>
      <w:b/>
      <w:bCs/>
      <w:i/>
      <w:iCs/>
      <w:sz w:val="24"/>
      <w:szCs w:val="20"/>
      <w:lang w:eastAsia="pt-BR"/>
    </w:rPr>
  </w:style>
  <w:style w:type="character" w:customStyle="1" w:styleId="Ttulo9Char">
    <w:name w:val="Título 9 Char"/>
    <w:basedOn w:val="Fontepargpadro"/>
    <w:link w:val="Ttulo9"/>
    <w:rsid w:val="000D3DB2"/>
    <w:rPr>
      <w:rFonts w:ascii="Arial" w:eastAsia="Times New Roman" w:hAnsi="Arial" w:cs="Arial"/>
      <w:b/>
      <w:bCs/>
      <w:snapToGrid w:val="0"/>
      <w:sz w:val="24"/>
      <w:szCs w:val="20"/>
      <w:lang w:eastAsia="pt-BR"/>
    </w:rPr>
  </w:style>
  <w:style w:type="paragraph" w:styleId="Textodebalo">
    <w:name w:val="Balloon Text"/>
    <w:basedOn w:val="Normal"/>
    <w:link w:val="TextodebaloChar"/>
    <w:rsid w:val="000D3DB2"/>
    <w:pPr>
      <w:spacing w:after="0" w:line="240" w:lineRule="auto"/>
    </w:pPr>
    <w:rPr>
      <w:rFonts w:ascii="Tahoma" w:eastAsia="Times New Roman" w:hAnsi="Tahoma" w:cs="Tahoma"/>
      <w:sz w:val="16"/>
      <w:szCs w:val="16"/>
      <w:lang w:eastAsia="pt-BR"/>
    </w:rPr>
  </w:style>
  <w:style w:type="character" w:customStyle="1" w:styleId="TextodebaloChar">
    <w:name w:val="Texto de balão Char"/>
    <w:basedOn w:val="Fontepargpadro"/>
    <w:link w:val="Textodebalo"/>
    <w:rsid w:val="000D3DB2"/>
    <w:rPr>
      <w:rFonts w:ascii="Tahoma" w:eastAsia="Times New Roman" w:hAnsi="Tahoma" w:cs="Tahoma"/>
      <w:sz w:val="16"/>
      <w:szCs w:val="16"/>
      <w:lang w:eastAsia="pt-BR"/>
    </w:rPr>
  </w:style>
  <w:style w:type="character" w:styleId="Hyperlink">
    <w:name w:val="Hyperlink"/>
    <w:uiPriority w:val="99"/>
    <w:qFormat/>
    <w:rsid w:val="000D3DB2"/>
    <w:rPr>
      <w:color w:val="0000FF"/>
      <w:u w:val="single"/>
    </w:rPr>
  </w:style>
  <w:style w:type="paragraph" w:styleId="Textoembloco">
    <w:name w:val="Block Text"/>
    <w:basedOn w:val="Normal"/>
    <w:rsid w:val="000D3DB2"/>
    <w:pPr>
      <w:spacing w:after="0" w:line="240" w:lineRule="auto"/>
      <w:ind w:left="900" w:right="51" w:hanging="900"/>
      <w:jc w:val="both"/>
    </w:pPr>
    <w:rPr>
      <w:rFonts w:ascii="Book Antiqua" w:eastAsia="Times New Roman" w:hAnsi="Book Antiqua" w:cs="Times New Roman"/>
      <w:sz w:val="20"/>
      <w:szCs w:val="20"/>
      <w:lang w:eastAsia="pt-BR"/>
    </w:rPr>
  </w:style>
  <w:style w:type="paragraph" w:styleId="NormalWeb">
    <w:name w:val="Normal (Web)"/>
    <w:basedOn w:val="Normal"/>
    <w:uiPriority w:val="99"/>
    <w:qFormat/>
    <w:rsid w:val="000D3DB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PargrafodaLista">
    <w:name w:val="List Paragraph"/>
    <w:aliases w:val="Titulo de Fígura,TITULO A,lp1,Iz - Párrafo de lista,Sivsa Parrafo,Titulo parrafo,3,Punto,Fundamentacion"/>
    <w:basedOn w:val="Normal"/>
    <w:link w:val="PargrafodaListaChar"/>
    <w:uiPriority w:val="34"/>
    <w:qFormat/>
    <w:rsid w:val="000D3DB2"/>
    <w:pPr>
      <w:spacing w:after="0" w:line="240" w:lineRule="auto"/>
      <w:ind w:left="708"/>
    </w:pPr>
    <w:rPr>
      <w:rFonts w:ascii="Times New Roman" w:eastAsia="Times New Roman" w:hAnsi="Times New Roman" w:cs="Times New Roman"/>
      <w:sz w:val="24"/>
      <w:szCs w:val="20"/>
      <w:lang w:eastAsia="pt-BR"/>
    </w:rPr>
  </w:style>
  <w:style w:type="paragraph" w:styleId="Recuodecorpodetexto3">
    <w:name w:val="Body Text Indent 3"/>
    <w:basedOn w:val="Normal"/>
    <w:link w:val="Recuodecorpodetexto3Char"/>
    <w:rsid w:val="000D3DB2"/>
    <w:pPr>
      <w:tabs>
        <w:tab w:val="left" w:pos="1783"/>
      </w:tabs>
      <w:spacing w:after="0" w:line="240" w:lineRule="auto"/>
      <w:ind w:right="45" w:firstLine="3240"/>
      <w:jc w:val="both"/>
    </w:pPr>
    <w:rPr>
      <w:rFonts w:ascii="Arial" w:eastAsia="Times New Roman" w:hAnsi="Arial" w:cs="Arial"/>
      <w:szCs w:val="20"/>
      <w:lang w:eastAsia="pt-BR"/>
    </w:rPr>
  </w:style>
  <w:style w:type="character" w:customStyle="1" w:styleId="Recuodecorpodetexto3Char">
    <w:name w:val="Recuo de corpo de texto 3 Char"/>
    <w:basedOn w:val="Fontepargpadro"/>
    <w:link w:val="Recuodecorpodetexto3"/>
    <w:rsid w:val="000D3DB2"/>
    <w:rPr>
      <w:rFonts w:ascii="Arial" w:eastAsia="Times New Roman" w:hAnsi="Arial" w:cs="Arial"/>
      <w:szCs w:val="20"/>
      <w:lang w:eastAsia="pt-BR"/>
    </w:rPr>
  </w:style>
  <w:style w:type="paragraph" w:styleId="Corpodetexto2">
    <w:name w:val="Body Text 2"/>
    <w:basedOn w:val="Normal"/>
    <w:link w:val="Corpodetexto2Char"/>
    <w:rsid w:val="000D3DB2"/>
    <w:pPr>
      <w:spacing w:after="120" w:line="480" w:lineRule="auto"/>
    </w:pPr>
    <w:rPr>
      <w:rFonts w:ascii="Times New Roman" w:eastAsia="Times New Roman" w:hAnsi="Times New Roman" w:cs="Times New Roman"/>
      <w:sz w:val="24"/>
      <w:szCs w:val="20"/>
      <w:lang w:eastAsia="pt-BR"/>
    </w:rPr>
  </w:style>
  <w:style w:type="character" w:customStyle="1" w:styleId="Corpodetexto2Char">
    <w:name w:val="Corpo de texto 2 Char"/>
    <w:basedOn w:val="Fontepargpadro"/>
    <w:link w:val="Corpodetexto2"/>
    <w:rsid w:val="000D3DB2"/>
    <w:rPr>
      <w:rFonts w:ascii="Times New Roman" w:eastAsia="Times New Roman" w:hAnsi="Times New Roman" w:cs="Times New Roman"/>
      <w:sz w:val="24"/>
      <w:szCs w:val="20"/>
      <w:lang w:eastAsia="pt-BR"/>
    </w:rPr>
  </w:style>
  <w:style w:type="paragraph" w:styleId="Recuodecorpodetexto2">
    <w:name w:val="Body Text Indent 2"/>
    <w:basedOn w:val="Normal"/>
    <w:link w:val="Recuodecorpodetexto2Char"/>
    <w:rsid w:val="000D3DB2"/>
    <w:pPr>
      <w:spacing w:after="120" w:line="480" w:lineRule="auto"/>
      <w:ind w:left="283"/>
    </w:pPr>
    <w:rPr>
      <w:rFonts w:ascii="Times New Roman" w:eastAsia="Times New Roman" w:hAnsi="Times New Roman" w:cs="Times New Roman"/>
      <w:sz w:val="24"/>
      <w:szCs w:val="20"/>
      <w:lang w:eastAsia="pt-BR"/>
    </w:rPr>
  </w:style>
  <w:style w:type="character" w:customStyle="1" w:styleId="Recuodecorpodetexto2Char">
    <w:name w:val="Recuo de corpo de texto 2 Char"/>
    <w:basedOn w:val="Fontepargpadro"/>
    <w:link w:val="Recuodecorpodetexto2"/>
    <w:rsid w:val="000D3DB2"/>
    <w:rPr>
      <w:rFonts w:ascii="Times New Roman" w:eastAsia="Times New Roman" w:hAnsi="Times New Roman" w:cs="Times New Roman"/>
      <w:sz w:val="24"/>
      <w:szCs w:val="20"/>
      <w:lang w:eastAsia="pt-BR"/>
    </w:rPr>
  </w:style>
  <w:style w:type="paragraph" w:styleId="Ttulo">
    <w:name w:val="Title"/>
    <w:basedOn w:val="Normal"/>
    <w:link w:val="TtuloChar"/>
    <w:qFormat/>
    <w:rsid w:val="000D3DB2"/>
    <w:pPr>
      <w:spacing w:after="0" w:line="240" w:lineRule="auto"/>
      <w:jc w:val="center"/>
    </w:pPr>
    <w:rPr>
      <w:rFonts w:ascii="Times New Roman" w:eastAsia="Times New Roman" w:hAnsi="Times New Roman" w:cs="Times New Roman"/>
      <w:sz w:val="28"/>
      <w:szCs w:val="20"/>
      <w:lang w:eastAsia="pt-BR"/>
    </w:rPr>
  </w:style>
  <w:style w:type="character" w:customStyle="1" w:styleId="TtuloChar">
    <w:name w:val="Título Char"/>
    <w:basedOn w:val="Fontepargpadro"/>
    <w:link w:val="Ttulo"/>
    <w:rsid w:val="000D3DB2"/>
    <w:rPr>
      <w:rFonts w:ascii="Times New Roman" w:eastAsia="Times New Roman" w:hAnsi="Times New Roman" w:cs="Times New Roman"/>
      <w:sz w:val="28"/>
      <w:szCs w:val="20"/>
      <w:lang w:eastAsia="pt-BR"/>
    </w:rPr>
  </w:style>
  <w:style w:type="paragraph" w:styleId="Textodenotaderodap">
    <w:name w:val="footnote text"/>
    <w:basedOn w:val="Normal"/>
    <w:link w:val="TextodenotaderodapChar"/>
    <w:uiPriority w:val="99"/>
    <w:rsid w:val="000D3DB2"/>
    <w:pPr>
      <w:spacing w:after="0" w:line="240" w:lineRule="auto"/>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uiPriority w:val="99"/>
    <w:rsid w:val="000D3DB2"/>
    <w:rPr>
      <w:rFonts w:ascii="Times New Roman" w:eastAsia="Times New Roman" w:hAnsi="Times New Roman" w:cs="Times New Roman"/>
      <w:sz w:val="20"/>
      <w:szCs w:val="20"/>
      <w:lang w:eastAsia="pt-BR"/>
    </w:rPr>
  </w:style>
  <w:style w:type="character" w:styleId="Refdenotaderodap">
    <w:name w:val="footnote reference"/>
    <w:uiPriority w:val="99"/>
    <w:rsid w:val="000D3DB2"/>
    <w:rPr>
      <w:vertAlign w:val="superscript"/>
    </w:rPr>
  </w:style>
  <w:style w:type="paragraph" w:styleId="Corpodetexto3">
    <w:name w:val="Body Text 3"/>
    <w:basedOn w:val="Normal"/>
    <w:link w:val="Corpodetexto3Char"/>
    <w:rsid w:val="000D3DB2"/>
    <w:pPr>
      <w:spacing w:after="120" w:line="240" w:lineRule="auto"/>
    </w:pPr>
    <w:rPr>
      <w:rFonts w:ascii="Times New Roman" w:eastAsia="Times New Roman" w:hAnsi="Times New Roman" w:cs="Times New Roman"/>
      <w:sz w:val="16"/>
      <w:szCs w:val="16"/>
      <w:lang w:eastAsia="pt-BR"/>
    </w:rPr>
  </w:style>
  <w:style w:type="character" w:customStyle="1" w:styleId="Corpodetexto3Char">
    <w:name w:val="Corpo de texto 3 Char"/>
    <w:basedOn w:val="Fontepargpadro"/>
    <w:link w:val="Corpodetexto3"/>
    <w:rsid w:val="000D3DB2"/>
    <w:rPr>
      <w:rFonts w:ascii="Times New Roman" w:eastAsia="Times New Roman" w:hAnsi="Times New Roman" w:cs="Times New Roman"/>
      <w:sz w:val="16"/>
      <w:szCs w:val="16"/>
      <w:lang w:eastAsia="pt-BR"/>
    </w:rPr>
  </w:style>
  <w:style w:type="character" w:styleId="HiperlinkVisitado">
    <w:name w:val="FollowedHyperlink"/>
    <w:uiPriority w:val="99"/>
    <w:rsid w:val="000D3DB2"/>
    <w:rPr>
      <w:color w:val="800080"/>
      <w:u w:val="single"/>
    </w:rPr>
  </w:style>
  <w:style w:type="character" w:styleId="Nmerodepgina">
    <w:name w:val="page number"/>
    <w:basedOn w:val="Fontepargpadro"/>
    <w:rsid w:val="000D3DB2"/>
  </w:style>
  <w:style w:type="character" w:styleId="Forte">
    <w:name w:val="Strong"/>
    <w:uiPriority w:val="22"/>
    <w:qFormat/>
    <w:rsid w:val="000D3DB2"/>
    <w:rPr>
      <w:b/>
      <w:bCs/>
    </w:rPr>
  </w:style>
  <w:style w:type="paragraph" w:customStyle="1" w:styleId="Corpodetexto21">
    <w:name w:val="Corpo de texto 21"/>
    <w:basedOn w:val="Normal"/>
    <w:rsid w:val="000D3DB2"/>
    <w:pPr>
      <w:spacing w:after="0" w:line="240" w:lineRule="auto"/>
      <w:ind w:firstLine="2835"/>
      <w:jc w:val="both"/>
    </w:pPr>
    <w:rPr>
      <w:rFonts w:ascii="Times New Roman" w:eastAsia="Times New Roman" w:hAnsi="Times New Roman" w:cs="Times New Roman"/>
      <w:sz w:val="28"/>
      <w:szCs w:val="24"/>
      <w:lang w:eastAsia="pt-BR"/>
    </w:rPr>
  </w:style>
  <w:style w:type="paragraph" w:customStyle="1" w:styleId="Corpodetexto31">
    <w:name w:val="Corpo de texto 31"/>
    <w:basedOn w:val="Normal"/>
    <w:rsid w:val="000D3DB2"/>
    <w:pPr>
      <w:overflowPunct w:val="0"/>
      <w:autoSpaceDE w:val="0"/>
      <w:autoSpaceDN w:val="0"/>
      <w:adjustRightInd w:val="0"/>
      <w:spacing w:after="0" w:line="240" w:lineRule="auto"/>
      <w:jc w:val="both"/>
      <w:textAlignment w:val="baseline"/>
    </w:pPr>
    <w:rPr>
      <w:rFonts w:ascii="Times New Roman" w:eastAsia="Times New Roman" w:hAnsi="Times New Roman" w:cs="Times New Roman"/>
      <w:b/>
      <w:sz w:val="28"/>
      <w:szCs w:val="20"/>
      <w:lang w:eastAsia="pt-BR"/>
    </w:rPr>
  </w:style>
  <w:style w:type="paragraph" w:styleId="MapadoDocumento">
    <w:name w:val="Document Map"/>
    <w:basedOn w:val="Normal"/>
    <w:link w:val="MapadoDocumentoChar"/>
    <w:rsid w:val="000D3DB2"/>
    <w:pPr>
      <w:shd w:val="clear" w:color="auto" w:fill="000080"/>
      <w:spacing w:after="0" w:line="240" w:lineRule="auto"/>
    </w:pPr>
    <w:rPr>
      <w:rFonts w:ascii="Tahoma" w:eastAsia="Times New Roman" w:hAnsi="Tahoma" w:cs="Tahoma"/>
      <w:sz w:val="24"/>
      <w:szCs w:val="20"/>
      <w:lang w:eastAsia="pt-BR"/>
    </w:rPr>
  </w:style>
  <w:style w:type="character" w:customStyle="1" w:styleId="MapadoDocumentoChar">
    <w:name w:val="Mapa do Documento Char"/>
    <w:basedOn w:val="Fontepargpadro"/>
    <w:link w:val="MapadoDocumento"/>
    <w:rsid w:val="000D3DB2"/>
    <w:rPr>
      <w:rFonts w:ascii="Tahoma" w:eastAsia="Times New Roman" w:hAnsi="Tahoma" w:cs="Tahoma"/>
      <w:sz w:val="24"/>
      <w:szCs w:val="20"/>
      <w:shd w:val="clear" w:color="auto" w:fill="000080"/>
      <w:lang w:eastAsia="pt-BR"/>
    </w:rPr>
  </w:style>
  <w:style w:type="character" w:styleId="nfase">
    <w:name w:val="Emphasis"/>
    <w:qFormat/>
    <w:rsid w:val="000D3DB2"/>
    <w:rPr>
      <w:i/>
      <w:iCs/>
    </w:rPr>
  </w:style>
  <w:style w:type="character" w:customStyle="1" w:styleId="textos1">
    <w:name w:val="textos1"/>
    <w:rsid w:val="000D3DB2"/>
    <w:rPr>
      <w:rFonts w:ascii="Verdana" w:hAnsi="Verdana" w:hint="default"/>
      <w:i w:val="0"/>
      <w:iCs w:val="0"/>
      <w:color w:val="333333"/>
      <w:sz w:val="22"/>
      <w:szCs w:val="22"/>
    </w:rPr>
  </w:style>
  <w:style w:type="paragraph" w:customStyle="1" w:styleId="NOVO">
    <w:name w:val="NOVO"/>
    <w:basedOn w:val="Normal"/>
    <w:rsid w:val="000D3DB2"/>
    <w:pPr>
      <w:keepNext/>
      <w:widowControl w:val="0"/>
      <w:spacing w:before="600" w:after="0" w:line="240" w:lineRule="auto"/>
      <w:jc w:val="both"/>
    </w:pPr>
    <w:rPr>
      <w:rFonts w:ascii="Times New Roman" w:eastAsia="Times New Roman" w:hAnsi="Times New Roman" w:cs="Times New Roman"/>
      <w:b/>
      <w:snapToGrid w:val="0"/>
      <w:sz w:val="24"/>
      <w:szCs w:val="20"/>
      <w:lang w:eastAsia="pt-BR"/>
    </w:rPr>
  </w:style>
  <w:style w:type="paragraph" w:customStyle="1" w:styleId="BodyText21">
    <w:name w:val="Body Text 21"/>
    <w:basedOn w:val="Normal"/>
    <w:rsid w:val="000D3DB2"/>
    <w:pPr>
      <w:spacing w:after="0" w:line="240" w:lineRule="auto"/>
      <w:jc w:val="both"/>
    </w:pPr>
    <w:rPr>
      <w:rFonts w:ascii="Times New Roman" w:eastAsia="Times New Roman" w:hAnsi="Times New Roman" w:cs="Times New Roman"/>
      <w:snapToGrid w:val="0"/>
      <w:sz w:val="24"/>
      <w:szCs w:val="20"/>
      <w:lang w:eastAsia="pt-BR"/>
    </w:rPr>
  </w:style>
  <w:style w:type="paragraph" w:styleId="TextosemFormatao">
    <w:name w:val="Plain Text"/>
    <w:basedOn w:val="Normal"/>
    <w:link w:val="TextosemFormataoChar"/>
    <w:rsid w:val="000D3DB2"/>
    <w:pPr>
      <w:spacing w:after="0" w:line="240" w:lineRule="auto"/>
    </w:pPr>
    <w:rPr>
      <w:rFonts w:ascii="Courier New" w:eastAsia="Times New Roman" w:hAnsi="Courier New" w:cs="Times New Roman"/>
      <w:sz w:val="20"/>
      <w:szCs w:val="20"/>
      <w:lang w:eastAsia="pt-BR"/>
    </w:rPr>
  </w:style>
  <w:style w:type="character" w:customStyle="1" w:styleId="TextosemFormataoChar">
    <w:name w:val="Texto sem Formatação Char"/>
    <w:basedOn w:val="Fontepargpadro"/>
    <w:link w:val="TextosemFormatao"/>
    <w:rsid w:val="000D3DB2"/>
    <w:rPr>
      <w:rFonts w:ascii="Courier New" w:eastAsia="Times New Roman" w:hAnsi="Courier New" w:cs="Times New Roman"/>
      <w:sz w:val="20"/>
      <w:szCs w:val="20"/>
      <w:lang w:eastAsia="pt-BR"/>
    </w:rPr>
  </w:style>
  <w:style w:type="paragraph" w:customStyle="1" w:styleId="NormalMenor">
    <w:name w:val="Normal Menor"/>
    <w:basedOn w:val="Normal"/>
    <w:next w:val="Normal"/>
    <w:rsid w:val="000D3DB2"/>
    <w:pPr>
      <w:spacing w:after="0" w:line="240" w:lineRule="auto"/>
      <w:jc w:val="both"/>
    </w:pPr>
    <w:rPr>
      <w:rFonts w:ascii="Bookman Old Style" w:eastAsia="Times New Roman" w:hAnsi="Bookman Old Style" w:cs="Times New Roman"/>
      <w:sz w:val="24"/>
      <w:szCs w:val="20"/>
      <w:lang w:eastAsia="pt-BR"/>
    </w:rPr>
  </w:style>
  <w:style w:type="paragraph" w:styleId="SemEspaamento">
    <w:name w:val="No Spacing"/>
    <w:aliases w:val="Licitação - Padrão"/>
    <w:link w:val="SemEspaamentoChar"/>
    <w:qFormat/>
    <w:rsid w:val="000D3DB2"/>
    <w:pPr>
      <w:spacing w:after="0" w:line="240" w:lineRule="auto"/>
    </w:pPr>
    <w:rPr>
      <w:rFonts w:ascii="Calibri" w:eastAsia="Calibri" w:hAnsi="Calibri" w:cs="Times New Roman"/>
    </w:rPr>
  </w:style>
  <w:style w:type="character" w:customStyle="1" w:styleId="SemEspaamentoChar">
    <w:name w:val="Sem Espaçamento Char"/>
    <w:aliases w:val="Licitação - Padrão Char"/>
    <w:link w:val="SemEspaamento"/>
    <w:rsid w:val="000D3DB2"/>
    <w:rPr>
      <w:rFonts w:ascii="Calibri" w:eastAsia="Calibri" w:hAnsi="Calibri" w:cs="Times New Roman"/>
    </w:rPr>
  </w:style>
  <w:style w:type="table" w:styleId="Tabelacomgrade">
    <w:name w:val="Table Grid"/>
    <w:basedOn w:val="Tabelanormal"/>
    <w:uiPriority w:val="59"/>
    <w:qFormat/>
    <w:rsid w:val="00B734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oPendente1">
    <w:name w:val="Menção Pendente1"/>
    <w:basedOn w:val="Fontepargpadro"/>
    <w:uiPriority w:val="99"/>
    <w:semiHidden/>
    <w:unhideWhenUsed/>
    <w:rsid w:val="00D55884"/>
    <w:rPr>
      <w:color w:val="605E5C"/>
      <w:shd w:val="clear" w:color="auto" w:fill="E1DFDD"/>
    </w:rPr>
  </w:style>
  <w:style w:type="paragraph" w:customStyle="1" w:styleId="TableParagraph">
    <w:name w:val="Table Paragraph"/>
    <w:basedOn w:val="Normal"/>
    <w:uiPriority w:val="1"/>
    <w:qFormat/>
    <w:rsid w:val="00D55884"/>
    <w:pPr>
      <w:widowControl w:val="0"/>
      <w:autoSpaceDE w:val="0"/>
      <w:autoSpaceDN w:val="0"/>
      <w:spacing w:before="11" w:after="0" w:line="240" w:lineRule="auto"/>
      <w:ind w:left="14"/>
    </w:pPr>
    <w:rPr>
      <w:rFonts w:ascii="Arial MT" w:eastAsia="Arial MT" w:hAnsi="Arial MT" w:cs="Arial MT"/>
      <w:lang w:val="pt-PT"/>
    </w:rPr>
  </w:style>
  <w:style w:type="table" w:customStyle="1" w:styleId="TableNormal">
    <w:name w:val="Table Normal"/>
    <w:uiPriority w:val="2"/>
    <w:semiHidden/>
    <w:qFormat/>
    <w:rsid w:val="00D55884"/>
    <w:pPr>
      <w:widowControl w:val="0"/>
      <w:autoSpaceDE w:val="0"/>
      <w:autoSpaceDN w:val="0"/>
      <w:spacing w:after="0" w:line="240" w:lineRule="auto"/>
    </w:pPr>
    <w:rPr>
      <w:lang w:val="en-US"/>
    </w:rPr>
    <w:tblPr>
      <w:tblCellMar>
        <w:top w:w="0" w:type="dxa"/>
        <w:left w:w="0" w:type="dxa"/>
        <w:bottom w:w="0" w:type="dxa"/>
        <w:right w:w="0" w:type="dxa"/>
      </w:tblCellMar>
    </w:tblPr>
  </w:style>
  <w:style w:type="character" w:customStyle="1" w:styleId="PargrafodaListaChar">
    <w:name w:val="Parágrafo da Lista Char"/>
    <w:aliases w:val="Titulo de Fígura Char,TITULO A Char,lp1 Char,Iz - Párrafo de lista Char,Sivsa Parrafo Char,Titulo parrafo Char,3 Char,Punto Char,Fundamentacion Char"/>
    <w:link w:val="PargrafodaLista"/>
    <w:uiPriority w:val="34"/>
    <w:qFormat/>
    <w:locked/>
    <w:rsid w:val="002D7746"/>
    <w:rPr>
      <w:rFonts w:ascii="Times New Roman" w:eastAsia="Times New Roman" w:hAnsi="Times New Roman" w:cs="Times New Roman"/>
      <w:sz w:val="24"/>
      <w:szCs w:val="20"/>
      <w:lang w:eastAsia="pt-BR"/>
    </w:rPr>
  </w:style>
  <w:style w:type="paragraph" w:customStyle="1" w:styleId="Default">
    <w:name w:val="Default"/>
    <w:qFormat/>
    <w:rsid w:val="00C34EA3"/>
    <w:pPr>
      <w:autoSpaceDE w:val="0"/>
      <w:autoSpaceDN w:val="0"/>
      <w:adjustRightInd w:val="0"/>
      <w:spacing w:after="0" w:line="240" w:lineRule="auto"/>
    </w:pPr>
    <w:rPr>
      <w:rFonts w:ascii="Arial" w:hAnsi="Arial" w:cs="Arial"/>
      <w:color w:val="000000"/>
      <w:sz w:val="24"/>
      <w:szCs w:val="24"/>
    </w:rPr>
  </w:style>
  <w:style w:type="paragraph" w:customStyle="1" w:styleId="LO-normal">
    <w:name w:val="LO-normal"/>
    <w:qFormat/>
    <w:rsid w:val="004A4E66"/>
    <w:pPr>
      <w:suppressAutoHyphens/>
      <w:spacing w:after="0" w:line="240" w:lineRule="auto"/>
    </w:pPr>
    <w:rPr>
      <w:rFonts w:ascii="Times New Roman" w:eastAsia="Times New Roman" w:hAnsi="Times New Roman" w:cs="Lohit Devanagari"/>
      <w:sz w:val="24"/>
      <w:szCs w:val="24"/>
      <w:lang w:eastAsia="zh-CN" w:bidi="hi-IN"/>
    </w:rPr>
  </w:style>
  <w:style w:type="paragraph" w:customStyle="1" w:styleId="FirstParagraph">
    <w:name w:val="First Paragraph"/>
    <w:basedOn w:val="Corpodetexto"/>
    <w:next w:val="Corpodetexto"/>
    <w:qFormat/>
    <w:rsid w:val="002B1964"/>
    <w:pPr>
      <w:spacing w:before="180" w:after="180"/>
      <w:jc w:val="left"/>
    </w:pPr>
    <w:rPr>
      <w:rFonts w:asciiTheme="minorHAnsi" w:eastAsiaTheme="minorEastAsia" w:hAnsiTheme="minorHAnsi" w:cstheme="minorBidi"/>
      <w:szCs w:val="24"/>
      <w:lang w:val="en-US" w:eastAsia="zh-CN"/>
    </w:rPr>
  </w:style>
  <w:style w:type="paragraph" w:customStyle="1" w:styleId="pdq2pgselectionanchorcontainer">
    <w:name w:val="pdq2pg_selectionanchorcontainer"/>
    <w:basedOn w:val="Normal"/>
    <w:rsid w:val="00DD2C76"/>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isselectedend">
    <w:name w:val="isselectedend"/>
    <w:basedOn w:val="Normal"/>
    <w:rsid w:val="0006469F"/>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Standard">
    <w:name w:val="Standard"/>
    <w:qFormat/>
    <w:rsid w:val="0006469F"/>
    <w:pPr>
      <w:suppressAutoHyphens/>
      <w:spacing w:after="0" w:line="240" w:lineRule="auto"/>
      <w:textAlignment w:val="baseline"/>
    </w:pPr>
    <w:rPr>
      <w:rFonts w:ascii="Times New Roman" w:eastAsia="Times New Roman" w:hAnsi="Times New Roman" w:cs="Times New Roman"/>
      <w:kern w:val="1"/>
      <w:sz w:val="24"/>
      <w:szCs w:val="24"/>
      <w:lang w:eastAsia="zh-CN"/>
    </w:rPr>
  </w:style>
  <w:style w:type="paragraph" w:customStyle="1" w:styleId="Nivel2">
    <w:name w:val="Nivel 2"/>
    <w:basedOn w:val="Normal"/>
    <w:link w:val="Nivel2Char"/>
    <w:qFormat/>
    <w:rsid w:val="0006469F"/>
    <w:pPr>
      <w:spacing w:before="120" w:after="120" w:line="276" w:lineRule="auto"/>
      <w:jc w:val="both"/>
    </w:pPr>
    <w:rPr>
      <w:rFonts w:ascii="Arial" w:eastAsiaTheme="minorEastAsia" w:hAnsi="Arial" w:cs="Arial"/>
      <w:color w:val="000000"/>
      <w:sz w:val="20"/>
      <w:szCs w:val="20"/>
      <w:lang w:eastAsia="pt-BR"/>
    </w:rPr>
  </w:style>
  <w:style w:type="character" w:customStyle="1" w:styleId="Nivel2Char">
    <w:name w:val="Nivel 2 Char"/>
    <w:basedOn w:val="Fontepargpadro"/>
    <w:link w:val="Nivel2"/>
    <w:locked/>
    <w:rsid w:val="0006469F"/>
    <w:rPr>
      <w:rFonts w:ascii="Arial" w:eastAsiaTheme="minorEastAsia" w:hAnsi="Arial" w:cs="Arial"/>
      <w:color w:val="000000"/>
      <w:sz w:val="20"/>
      <w:szCs w:val="20"/>
      <w:lang w:eastAsia="pt-BR"/>
    </w:rPr>
  </w:style>
  <w:style w:type="character" w:customStyle="1" w:styleId="whitespace-normal">
    <w:name w:val="whitespace-normal"/>
    <w:basedOn w:val="Fontepargpadro"/>
    <w:rsid w:val="0006469F"/>
  </w:style>
  <w:style w:type="paragraph" w:customStyle="1" w:styleId="Ttulo81">
    <w:name w:val="Título 81"/>
    <w:basedOn w:val="Standard"/>
    <w:next w:val="Normal"/>
    <w:rsid w:val="0006469F"/>
    <w:pPr>
      <w:keepNext/>
      <w:autoSpaceDN w:val="0"/>
      <w:spacing w:before="200" w:line="276" w:lineRule="auto"/>
      <w:outlineLvl w:val="7"/>
    </w:pPr>
    <w:rPr>
      <w:rFonts w:ascii="Cambria" w:hAnsi="Cambria"/>
      <w:color w:val="404040"/>
      <w:kern w:val="3"/>
      <w:sz w:val="20"/>
      <w:szCs w:val="20"/>
      <w:lang w:eastAsia="en-US"/>
    </w:rPr>
  </w:style>
  <w:style w:type="paragraph" w:customStyle="1" w:styleId="Compact">
    <w:name w:val="Compact"/>
    <w:basedOn w:val="Corpodetexto"/>
    <w:qFormat/>
    <w:rsid w:val="0006469F"/>
    <w:pPr>
      <w:spacing w:before="36" w:after="36"/>
      <w:jc w:val="left"/>
    </w:pPr>
    <w:rPr>
      <w:rFonts w:asciiTheme="minorHAnsi" w:eastAsiaTheme="minorEastAsia" w:hAnsiTheme="minorHAnsi" w:cstheme="minorBidi"/>
      <w:szCs w:val="24"/>
      <w:lang w:val="en-US" w:eastAsia="zh-CN"/>
    </w:rPr>
  </w:style>
  <w:style w:type="character" w:customStyle="1" w:styleId="inqyif">
    <w:name w:val="inqyif"/>
    <w:basedOn w:val="Fontepargpadro"/>
    <w:rsid w:val="007C0B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7499">
      <w:bodyDiv w:val="1"/>
      <w:marLeft w:val="0"/>
      <w:marRight w:val="0"/>
      <w:marTop w:val="0"/>
      <w:marBottom w:val="0"/>
      <w:divBdr>
        <w:top w:val="none" w:sz="0" w:space="0" w:color="auto"/>
        <w:left w:val="none" w:sz="0" w:space="0" w:color="auto"/>
        <w:bottom w:val="none" w:sz="0" w:space="0" w:color="auto"/>
        <w:right w:val="none" w:sz="0" w:space="0" w:color="auto"/>
      </w:divBdr>
      <w:divsChild>
        <w:div w:id="1278870011">
          <w:marLeft w:val="0"/>
          <w:marRight w:val="0"/>
          <w:marTop w:val="360"/>
          <w:marBottom w:val="180"/>
          <w:divBdr>
            <w:top w:val="none" w:sz="0" w:space="0" w:color="auto"/>
            <w:left w:val="none" w:sz="0" w:space="0" w:color="auto"/>
            <w:bottom w:val="none" w:sz="0" w:space="0" w:color="auto"/>
            <w:right w:val="none" w:sz="0" w:space="0" w:color="auto"/>
          </w:divBdr>
        </w:div>
        <w:div w:id="298267752">
          <w:marLeft w:val="0"/>
          <w:marRight w:val="0"/>
          <w:marTop w:val="360"/>
          <w:marBottom w:val="180"/>
          <w:divBdr>
            <w:top w:val="none" w:sz="0" w:space="0" w:color="auto"/>
            <w:left w:val="none" w:sz="0" w:space="0" w:color="auto"/>
            <w:bottom w:val="none" w:sz="0" w:space="0" w:color="auto"/>
            <w:right w:val="none" w:sz="0" w:space="0" w:color="auto"/>
          </w:divBdr>
        </w:div>
        <w:div w:id="73550888">
          <w:marLeft w:val="0"/>
          <w:marRight w:val="0"/>
          <w:marTop w:val="180"/>
          <w:marBottom w:val="240"/>
          <w:divBdr>
            <w:top w:val="none" w:sz="0" w:space="0" w:color="auto"/>
            <w:left w:val="none" w:sz="0" w:space="0" w:color="auto"/>
            <w:bottom w:val="none" w:sz="0" w:space="0" w:color="auto"/>
            <w:right w:val="none" w:sz="0" w:space="0" w:color="auto"/>
          </w:divBdr>
        </w:div>
        <w:div w:id="1009334543">
          <w:marLeft w:val="0"/>
          <w:marRight w:val="0"/>
          <w:marTop w:val="360"/>
          <w:marBottom w:val="180"/>
          <w:divBdr>
            <w:top w:val="none" w:sz="0" w:space="0" w:color="auto"/>
            <w:left w:val="none" w:sz="0" w:space="0" w:color="auto"/>
            <w:bottom w:val="none" w:sz="0" w:space="0" w:color="auto"/>
            <w:right w:val="none" w:sz="0" w:space="0" w:color="auto"/>
          </w:divBdr>
        </w:div>
        <w:div w:id="103698380">
          <w:marLeft w:val="0"/>
          <w:marRight w:val="0"/>
          <w:marTop w:val="180"/>
          <w:marBottom w:val="240"/>
          <w:divBdr>
            <w:top w:val="none" w:sz="0" w:space="0" w:color="auto"/>
            <w:left w:val="none" w:sz="0" w:space="0" w:color="auto"/>
            <w:bottom w:val="none" w:sz="0" w:space="0" w:color="auto"/>
            <w:right w:val="none" w:sz="0" w:space="0" w:color="auto"/>
          </w:divBdr>
        </w:div>
        <w:div w:id="1488671119">
          <w:marLeft w:val="0"/>
          <w:marRight w:val="0"/>
          <w:marTop w:val="360"/>
          <w:marBottom w:val="180"/>
          <w:divBdr>
            <w:top w:val="none" w:sz="0" w:space="0" w:color="auto"/>
            <w:left w:val="none" w:sz="0" w:space="0" w:color="auto"/>
            <w:bottom w:val="none" w:sz="0" w:space="0" w:color="auto"/>
            <w:right w:val="none" w:sz="0" w:space="0" w:color="auto"/>
          </w:divBdr>
        </w:div>
        <w:div w:id="2083021759">
          <w:marLeft w:val="0"/>
          <w:marRight w:val="0"/>
          <w:marTop w:val="180"/>
          <w:marBottom w:val="240"/>
          <w:divBdr>
            <w:top w:val="none" w:sz="0" w:space="0" w:color="auto"/>
            <w:left w:val="none" w:sz="0" w:space="0" w:color="auto"/>
            <w:bottom w:val="none" w:sz="0" w:space="0" w:color="auto"/>
            <w:right w:val="none" w:sz="0" w:space="0" w:color="auto"/>
          </w:divBdr>
        </w:div>
        <w:div w:id="1246063706">
          <w:marLeft w:val="0"/>
          <w:marRight w:val="0"/>
          <w:marTop w:val="360"/>
          <w:marBottom w:val="180"/>
          <w:divBdr>
            <w:top w:val="none" w:sz="0" w:space="0" w:color="auto"/>
            <w:left w:val="none" w:sz="0" w:space="0" w:color="auto"/>
            <w:bottom w:val="none" w:sz="0" w:space="0" w:color="auto"/>
            <w:right w:val="none" w:sz="0" w:space="0" w:color="auto"/>
          </w:divBdr>
        </w:div>
        <w:div w:id="1321539747">
          <w:marLeft w:val="0"/>
          <w:marRight w:val="0"/>
          <w:marTop w:val="180"/>
          <w:marBottom w:val="240"/>
          <w:divBdr>
            <w:top w:val="none" w:sz="0" w:space="0" w:color="auto"/>
            <w:left w:val="none" w:sz="0" w:space="0" w:color="auto"/>
            <w:bottom w:val="none" w:sz="0" w:space="0" w:color="auto"/>
            <w:right w:val="none" w:sz="0" w:space="0" w:color="auto"/>
          </w:divBdr>
        </w:div>
        <w:div w:id="595944782">
          <w:marLeft w:val="0"/>
          <w:marRight w:val="0"/>
          <w:marTop w:val="360"/>
          <w:marBottom w:val="180"/>
          <w:divBdr>
            <w:top w:val="none" w:sz="0" w:space="0" w:color="auto"/>
            <w:left w:val="none" w:sz="0" w:space="0" w:color="auto"/>
            <w:bottom w:val="none" w:sz="0" w:space="0" w:color="auto"/>
            <w:right w:val="none" w:sz="0" w:space="0" w:color="auto"/>
          </w:divBdr>
        </w:div>
        <w:div w:id="2038921796">
          <w:marLeft w:val="0"/>
          <w:marRight w:val="0"/>
          <w:marTop w:val="180"/>
          <w:marBottom w:val="240"/>
          <w:divBdr>
            <w:top w:val="none" w:sz="0" w:space="0" w:color="auto"/>
            <w:left w:val="none" w:sz="0" w:space="0" w:color="auto"/>
            <w:bottom w:val="none" w:sz="0" w:space="0" w:color="auto"/>
            <w:right w:val="none" w:sz="0" w:space="0" w:color="auto"/>
          </w:divBdr>
        </w:div>
      </w:divsChild>
    </w:div>
    <w:div w:id="119301003">
      <w:bodyDiv w:val="1"/>
      <w:marLeft w:val="0"/>
      <w:marRight w:val="0"/>
      <w:marTop w:val="0"/>
      <w:marBottom w:val="0"/>
      <w:divBdr>
        <w:top w:val="none" w:sz="0" w:space="0" w:color="auto"/>
        <w:left w:val="none" w:sz="0" w:space="0" w:color="auto"/>
        <w:bottom w:val="none" w:sz="0" w:space="0" w:color="auto"/>
        <w:right w:val="none" w:sz="0" w:space="0" w:color="auto"/>
      </w:divBdr>
    </w:div>
    <w:div w:id="136843487">
      <w:bodyDiv w:val="1"/>
      <w:marLeft w:val="0"/>
      <w:marRight w:val="0"/>
      <w:marTop w:val="0"/>
      <w:marBottom w:val="0"/>
      <w:divBdr>
        <w:top w:val="none" w:sz="0" w:space="0" w:color="auto"/>
        <w:left w:val="none" w:sz="0" w:space="0" w:color="auto"/>
        <w:bottom w:val="none" w:sz="0" w:space="0" w:color="auto"/>
        <w:right w:val="none" w:sz="0" w:space="0" w:color="auto"/>
      </w:divBdr>
    </w:div>
    <w:div w:id="213196531">
      <w:bodyDiv w:val="1"/>
      <w:marLeft w:val="0"/>
      <w:marRight w:val="0"/>
      <w:marTop w:val="0"/>
      <w:marBottom w:val="0"/>
      <w:divBdr>
        <w:top w:val="none" w:sz="0" w:space="0" w:color="auto"/>
        <w:left w:val="none" w:sz="0" w:space="0" w:color="auto"/>
        <w:bottom w:val="none" w:sz="0" w:space="0" w:color="auto"/>
        <w:right w:val="none" w:sz="0" w:space="0" w:color="auto"/>
      </w:divBdr>
      <w:divsChild>
        <w:div w:id="1747261466">
          <w:marLeft w:val="0"/>
          <w:marRight w:val="0"/>
          <w:marTop w:val="0"/>
          <w:marBottom w:val="0"/>
          <w:divBdr>
            <w:top w:val="none" w:sz="0" w:space="0" w:color="auto"/>
            <w:left w:val="none" w:sz="0" w:space="0" w:color="auto"/>
            <w:bottom w:val="none" w:sz="0" w:space="0" w:color="auto"/>
            <w:right w:val="none" w:sz="0" w:space="0" w:color="auto"/>
          </w:divBdr>
        </w:div>
        <w:div w:id="850148934">
          <w:marLeft w:val="0"/>
          <w:marRight w:val="0"/>
          <w:marTop w:val="0"/>
          <w:marBottom w:val="0"/>
          <w:divBdr>
            <w:top w:val="none" w:sz="0" w:space="0" w:color="auto"/>
            <w:left w:val="none" w:sz="0" w:space="0" w:color="auto"/>
            <w:bottom w:val="none" w:sz="0" w:space="0" w:color="auto"/>
            <w:right w:val="none" w:sz="0" w:space="0" w:color="auto"/>
          </w:divBdr>
        </w:div>
        <w:div w:id="616987802">
          <w:marLeft w:val="0"/>
          <w:marRight w:val="0"/>
          <w:marTop w:val="0"/>
          <w:marBottom w:val="0"/>
          <w:divBdr>
            <w:top w:val="none" w:sz="0" w:space="0" w:color="auto"/>
            <w:left w:val="none" w:sz="0" w:space="0" w:color="auto"/>
            <w:bottom w:val="none" w:sz="0" w:space="0" w:color="auto"/>
            <w:right w:val="none" w:sz="0" w:space="0" w:color="auto"/>
          </w:divBdr>
        </w:div>
        <w:div w:id="1405953259">
          <w:marLeft w:val="0"/>
          <w:marRight w:val="0"/>
          <w:marTop w:val="0"/>
          <w:marBottom w:val="0"/>
          <w:divBdr>
            <w:top w:val="none" w:sz="0" w:space="0" w:color="auto"/>
            <w:left w:val="none" w:sz="0" w:space="0" w:color="auto"/>
            <w:bottom w:val="none" w:sz="0" w:space="0" w:color="auto"/>
            <w:right w:val="none" w:sz="0" w:space="0" w:color="auto"/>
          </w:divBdr>
        </w:div>
        <w:div w:id="1403140127">
          <w:marLeft w:val="0"/>
          <w:marRight w:val="0"/>
          <w:marTop w:val="0"/>
          <w:marBottom w:val="0"/>
          <w:divBdr>
            <w:top w:val="none" w:sz="0" w:space="0" w:color="auto"/>
            <w:left w:val="none" w:sz="0" w:space="0" w:color="auto"/>
            <w:bottom w:val="none" w:sz="0" w:space="0" w:color="auto"/>
            <w:right w:val="none" w:sz="0" w:space="0" w:color="auto"/>
          </w:divBdr>
        </w:div>
        <w:div w:id="505049316">
          <w:marLeft w:val="0"/>
          <w:marRight w:val="0"/>
          <w:marTop w:val="0"/>
          <w:marBottom w:val="0"/>
          <w:divBdr>
            <w:top w:val="none" w:sz="0" w:space="0" w:color="auto"/>
            <w:left w:val="none" w:sz="0" w:space="0" w:color="auto"/>
            <w:bottom w:val="none" w:sz="0" w:space="0" w:color="auto"/>
            <w:right w:val="none" w:sz="0" w:space="0" w:color="auto"/>
          </w:divBdr>
        </w:div>
      </w:divsChild>
    </w:div>
    <w:div w:id="254561484">
      <w:bodyDiv w:val="1"/>
      <w:marLeft w:val="0"/>
      <w:marRight w:val="0"/>
      <w:marTop w:val="0"/>
      <w:marBottom w:val="0"/>
      <w:divBdr>
        <w:top w:val="none" w:sz="0" w:space="0" w:color="auto"/>
        <w:left w:val="none" w:sz="0" w:space="0" w:color="auto"/>
        <w:bottom w:val="none" w:sz="0" w:space="0" w:color="auto"/>
        <w:right w:val="none" w:sz="0" w:space="0" w:color="auto"/>
      </w:divBdr>
    </w:div>
    <w:div w:id="277220699">
      <w:bodyDiv w:val="1"/>
      <w:marLeft w:val="0"/>
      <w:marRight w:val="0"/>
      <w:marTop w:val="0"/>
      <w:marBottom w:val="0"/>
      <w:divBdr>
        <w:top w:val="none" w:sz="0" w:space="0" w:color="auto"/>
        <w:left w:val="none" w:sz="0" w:space="0" w:color="auto"/>
        <w:bottom w:val="none" w:sz="0" w:space="0" w:color="auto"/>
        <w:right w:val="none" w:sz="0" w:space="0" w:color="auto"/>
      </w:divBdr>
    </w:div>
    <w:div w:id="366099211">
      <w:bodyDiv w:val="1"/>
      <w:marLeft w:val="0"/>
      <w:marRight w:val="0"/>
      <w:marTop w:val="0"/>
      <w:marBottom w:val="0"/>
      <w:divBdr>
        <w:top w:val="none" w:sz="0" w:space="0" w:color="auto"/>
        <w:left w:val="none" w:sz="0" w:space="0" w:color="auto"/>
        <w:bottom w:val="none" w:sz="0" w:space="0" w:color="auto"/>
        <w:right w:val="none" w:sz="0" w:space="0" w:color="auto"/>
      </w:divBdr>
    </w:div>
    <w:div w:id="399640794">
      <w:bodyDiv w:val="1"/>
      <w:marLeft w:val="0"/>
      <w:marRight w:val="0"/>
      <w:marTop w:val="0"/>
      <w:marBottom w:val="0"/>
      <w:divBdr>
        <w:top w:val="none" w:sz="0" w:space="0" w:color="auto"/>
        <w:left w:val="none" w:sz="0" w:space="0" w:color="auto"/>
        <w:bottom w:val="none" w:sz="0" w:space="0" w:color="auto"/>
        <w:right w:val="none" w:sz="0" w:space="0" w:color="auto"/>
      </w:divBdr>
      <w:divsChild>
        <w:div w:id="2079744694">
          <w:marLeft w:val="0"/>
          <w:marRight w:val="0"/>
          <w:marTop w:val="0"/>
          <w:marBottom w:val="0"/>
          <w:divBdr>
            <w:top w:val="none" w:sz="0" w:space="0" w:color="auto"/>
            <w:left w:val="none" w:sz="0" w:space="0" w:color="auto"/>
            <w:bottom w:val="none" w:sz="0" w:space="0" w:color="auto"/>
            <w:right w:val="none" w:sz="0" w:space="0" w:color="auto"/>
          </w:divBdr>
        </w:div>
      </w:divsChild>
    </w:div>
    <w:div w:id="465391271">
      <w:bodyDiv w:val="1"/>
      <w:marLeft w:val="0"/>
      <w:marRight w:val="0"/>
      <w:marTop w:val="0"/>
      <w:marBottom w:val="0"/>
      <w:divBdr>
        <w:top w:val="none" w:sz="0" w:space="0" w:color="auto"/>
        <w:left w:val="none" w:sz="0" w:space="0" w:color="auto"/>
        <w:bottom w:val="none" w:sz="0" w:space="0" w:color="auto"/>
        <w:right w:val="none" w:sz="0" w:space="0" w:color="auto"/>
      </w:divBdr>
      <w:divsChild>
        <w:div w:id="758984963">
          <w:marLeft w:val="0"/>
          <w:marRight w:val="0"/>
          <w:marTop w:val="0"/>
          <w:marBottom w:val="0"/>
          <w:divBdr>
            <w:top w:val="none" w:sz="0" w:space="0" w:color="auto"/>
            <w:left w:val="none" w:sz="0" w:space="0" w:color="auto"/>
            <w:bottom w:val="none" w:sz="0" w:space="0" w:color="auto"/>
            <w:right w:val="none" w:sz="0" w:space="0" w:color="auto"/>
          </w:divBdr>
        </w:div>
        <w:div w:id="1524514313">
          <w:marLeft w:val="0"/>
          <w:marRight w:val="0"/>
          <w:marTop w:val="0"/>
          <w:marBottom w:val="0"/>
          <w:divBdr>
            <w:top w:val="none" w:sz="0" w:space="0" w:color="auto"/>
            <w:left w:val="none" w:sz="0" w:space="0" w:color="auto"/>
            <w:bottom w:val="none" w:sz="0" w:space="0" w:color="auto"/>
            <w:right w:val="none" w:sz="0" w:space="0" w:color="auto"/>
          </w:divBdr>
        </w:div>
        <w:div w:id="186450763">
          <w:marLeft w:val="0"/>
          <w:marRight w:val="0"/>
          <w:marTop w:val="0"/>
          <w:marBottom w:val="0"/>
          <w:divBdr>
            <w:top w:val="none" w:sz="0" w:space="0" w:color="auto"/>
            <w:left w:val="none" w:sz="0" w:space="0" w:color="auto"/>
            <w:bottom w:val="none" w:sz="0" w:space="0" w:color="auto"/>
            <w:right w:val="none" w:sz="0" w:space="0" w:color="auto"/>
          </w:divBdr>
        </w:div>
        <w:div w:id="1582333483">
          <w:marLeft w:val="0"/>
          <w:marRight w:val="0"/>
          <w:marTop w:val="0"/>
          <w:marBottom w:val="0"/>
          <w:divBdr>
            <w:top w:val="none" w:sz="0" w:space="0" w:color="auto"/>
            <w:left w:val="none" w:sz="0" w:space="0" w:color="auto"/>
            <w:bottom w:val="none" w:sz="0" w:space="0" w:color="auto"/>
            <w:right w:val="none" w:sz="0" w:space="0" w:color="auto"/>
          </w:divBdr>
        </w:div>
        <w:div w:id="1939484307">
          <w:marLeft w:val="0"/>
          <w:marRight w:val="0"/>
          <w:marTop w:val="0"/>
          <w:marBottom w:val="0"/>
          <w:divBdr>
            <w:top w:val="none" w:sz="0" w:space="0" w:color="auto"/>
            <w:left w:val="none" w:sz="0" w:space="0" w:color="auto"/>
            <w:bottom w:val="none" w:sz="0" w:space="0" w:color="auto"/>
            <w:right w:val="none" w:sz="0" w:space="0" w:color="auto"/>
          </w:divBdr>
        </w:div>
        <w:div w:id="1356492481">
          <w:marLeft w:val="0"/>
          <w:marRight w:val="0"/>
          <w:marTop w:val="0"/>
          <w:marBottom w:val="0"/>
          <w:divBdr>
            <w:top w:val="none" w:sz="0" w:space="0" w:color="auto"/>
            <w:left w:val="none" w:sz="0" w:space="0" w:color="auto"/>
            <w:bottom w:val="none" w:sz="0" w:space="0" w:color="auto"/>
            <w:right w:val="none" w:sz="0" w:space="0" w:color="auto"/>
          </w:divBdr>
        </w:div>
      </w:divsChild>
    </w:div>
    <w:div w:id="481118392">
      <w:bodyDiv w:val="1"/>
      <w:marLeft w:val="0"/>
      <w:marRight w:val="0"/>
      <w:marTop w:val="0"/>
      <w:marBottom w:val="0"/>
      <w:divBdr>
        <w:top w:val="none" w:sz="0" w:space="0" w:color="auto"/>
        <w:left w:val="none" w:sz="0" w:space="0" w:color="auto"/>
        <w:bottom w:val="none" w:sz="0" w:space="0" w:color="auto"/>
        <w:right w:val="none" w:sz="0" w:space="0" w:color="auto"/>
      </w:divBdr>
    </w:div>
    <w:div w:id="499203447">
      <w:bodyDiv w:val="1"/>
      <w:marLeft w:val="0"/>
      <w:marRight w:val="0"/>
      <w:marTop w:val="0"/>
      <w:marBottom w:val="0"/>
      <w:divBdr>
        <w:top w:val="none" w:sz="0" w:space="0" w:color="auto"/>
        <w:left w:val="none" w:sz="0" w:space="0" w:color="auto"/>
        <w:bottom w:val="none" w:sz="0" w:space="0" w:color="auto"/>
        <w:right w:val="none" w:sz="0" w:space="0" w:color="auto"/>
      </w:divBdr>
    </w:div>
    <w:div w:id="672337990">
      <w:bodyDiv w:val="1"/>
      <w:marLeft w:val="0"/>
      <w:marRight w:val="0"/>
      <w:marTop w:val="0"/>
      <w:marBottom w:val="0"/>
      <w:divBdr>
        <w:top w:val="none" w:sz="0" w:space="0" w:color="auto"/>
        <w:left w:val="none" w:sz="0" w:space="0" w:color="auto"/>
        <w:bottom w:val="none" w:sz="0" w:space="0" w:color="auto"/>
        <w:right w:val="none" w:sz="0" w:space="0" w:color="auto"/>
      </w:divBdr>
    </w:div>
    <w:div w:id="694692003">
      <w:bodyDiv w:val="1"/>
      <w:marLeft w:val="0"/>
      <w:marRight w:val="0"/>
      <w:marTop w:val="0"/>
      <w:marBottom w:val="0"/>
      <w:divBdr>
        <w:top w:val="none" w:sz="0" w:space="0" w:color="auto"/>
        <w:left w:val="none" w:sz="0" w:space="0" w:color="auto"/>
        <w:bottom w:val="none" w:sz="0" w:space="0" w:color="auto"/>
        <w:right w:val="none" w:sz="0" w:space="0" w:color="auto"/>
      </w:divBdr>
    </w:div>
    <w:div w:id="697313174">
      <w:bodyDiv w:val="1"/>
      <w:marLeft w:val="0"/>
      <w:marRight w:val="0"/>
      <w:marTop w:val="0"/>
      <w:marBottom w:val="0"/>
      <w:divBdr>
        <w:top w:val="none" w:sz="0" w:space="0" w:color="auto"/>
        <w:left w:val="none" w:sz="0" w:space="0" w:color="auto"/>
        <w:bottom w:val="none" w:sz="0" w:space="0" w:color="auto"/>
        <w:right w:val="none" w:sz="0" w:space="0" w:color="auto"/>
      </w:divBdr>
    </w:div>
    <w:div w:id="723676854">
      <w:bodyDiv w:val="1"/>
      <w:marLeft w:val="0"/>
      <w:marRight w:val="0"/>
      <w:marTop w:val="0"/>
      <w:marBottom w:val="0"/>
      <w:divBdr>
        <w:top w:val="none" w:sz="0" w:space="0" w:color="auto"/>
        <w:left w:val="none" w:sz="0" w:space="0" w:color="auto"/>
        <w:bottom w:val="none" w:sz="0" w:space="0" w:color="auto"/>
        <w:right w:val="none" w:sz="0" w:space="0" w:color="auto"/>
      </w:divBdr>
      <w:divsChild>
        <w:div w:id="1667439078">
          <w:marLeft w:val="0"/>
          <w:marRight w:val="0"/>
          <w:marTop w:val="0"/>
          <w:marBottom w:val="0"/>
          <w:divBdr>
            <w:top w:val="none" w:sz="0" w:space="0" w:color="auto"/>
            <w:left w:val="none" w:sz="0" w:space="0" w:color="auto"/>
            <w:bottom w:val="none" w:sz="0" w:space="0" w:color="auto"/>
            <w:right w:val="none" w:sz="0" w:space="0" w:color="auto"/>
          </w:divBdr>
        </w:div>
        <w:div w:id="773137946">
          <w:marLeft w:val="0"/>
          <w:marRight w:val="0"/>
          <w:marTop w:val="0"/>
          <w:marBottom w:val="0"/>
          <w:divBdr>
            <w:top w:val="none" w:sz="0" w:space="0" w:color="auto"/>
            <w:left w:val="none" w:sz="0" w:space="0" w:color="auto"/>
            <w:bottom w:val="none" w:sz="0" w:space="0" w:color="auto"/>
            <w:right w:val="none" w:sz="0" w:space="0" w:color="auto"/>
          </w:divBdr>
        </w:div>
        <w:div w:id="1174761628">
          <w:marLeft w:val="0"/>
          <w:marRight w:val="0"/>
          <w:marTop w:val="0"/>
          <w:marBottom w:val="0"/>
          <w:divBdr>
            <w:top w:val="none" w:sz="0" w:space="0" w:color="auto"/>
            <w:left w:val="none" w:sz="0" w:space="0" w:color="auto"/>
            <w:bottom w:val="none" w:sz="0" w:space="0" w:color="auto"/>
            <w:right w:val="none" w:sz="0" w:space="0" w:color="auto"/>
          </w:divBdr>
        </w:div>
      </w:divsChild>
    </w:div>
    <w:div w:id="728571920">
      <w:bodyDiv w:val="1"/>
      <w:marLeft w:val="0"/>
      <w:marRight w:val="0"/>
      <w:marTop w:val="0"/>
      <w:marBottom w:val="0"/>
      <w:divBdr>
        <w:top w:val="none" w:sz="0" w:space="0" w:color="auto"/>
        <w:left w:val="none" w:sz="0" w:space="0" w:color="auto"/>
        <w:bottom w:val="none" w:sz="0" w:space="0" w:color="auto"/>
        <w:right w:val="none" w:sz="0" w:space="0" w:color="auto"/>
      </w:divBdr>
    </w:div>
    <w:div w:id="761880107">
      <w:bodyDiv w:val="1"/>
      <w:marLeft w:val="0"/>
      <w:marRight w:val="0"/>
      <w:marTop w:val="0"/>
      <w:marBottom w:val="0"/>
      <w:divBdr>
        <w:top w:val="none" w:sz="0" w:space="0" w:color="auto"/>
        <w:left w:val="none" w:sz="0" w:space="0" w:color="auto"/>
        <w:bottom w:val="none" w:sz="0" w:space="0" w:color="auto"/>
        <w:right w:val="none" w:sz="0" w:space="0" w:color="auto"/>
      </w:divBdr>
    </w:div>
    <w:div w:id="819419104">
      <w:bodyDiv w:val="1"/>
      <w:marLeft w:val="0"/>
      <w:marRight w:val="0"/>
      <w:marTop w:val="0"/>
      <w:marBottom w:val="0"/>
      <w:divBdr>
        <w:top w:val="none" w:sz="0" w:space="0" w:color="auto"/>
        <w:left w:val="none" w:sz="0" w:space="0" w:color="auto"/>
        <w:bottom w:val="none" w:sz="0" w:space="0" w:color="auto"/>
        <w:right w:val="none" w:sz="0" w:space="0" w:color="auto"/>
      </w:divBdr>
    </w:div>
    <w:div w:id="830872749">
      <w:bodyDiv w:val="1"/>
      <w:marLeft w:val="0"/>
      <w:marRight w:val="0"/>
      <w:marTop w:val="0"/>
      <w:marBottom w:val="0"/>
      <w:divBdr>
        <w:top w:val="none" w:sz="0" w:space="0" w:color="auto"/>
        <w:left w:val="none" w:sz="0" w:space="0" w:color="auto"/>
        <w:bottom w:val="none" w:sz="0" w:space="0" w:color="auto"/>
        <w:right w:val="none" w:sz="0" w:space="0" w:color="auto"/>
      </w:divBdr>
    </w:div>
    <w:div w:id="928153082">
      <w:bodyDiv w:val="1"/>
      <w:marLeft w:val="0"/>
      <w:marRight w:val="0"/>
      <w:marTop w:val="0"/>
      <w:marBottom w:val="0"/>
      <w:divBdr>
        <w:top w:val="none" w:sz="0" w:space="0" w:color="auto"/>
        <w:left w:val="none" w:sz="0" w:space="0" w:color="auto"/>
        <w:bottom w:val="none" w:sz="0" w:space="0" w:color="auto"/>
        <w:right w:val="none" w:sz="0" w:space="0" w:color="auto"/>
      </w:divBdr>
    </w:div>
    <w:div w:id="1178621690">
      <w:bodyDiv w:val="1"/>
      <w:marLeft w:val="0"/>
      <w:marRight w:val="0"/>
      <w:marTop w:val="0"/>
      <w:marBottom w:val="0"/>
      <w:divBdr>
        <w:top w:val="none" w:sz="0" w:space="0" w:color="auto"/>
        <w:left w:val="none" w:sz="0" w:space="0" w:color="auto"/>
        <w:bottom w:val="none" w:sz="0" w:space="0" w:color="auto"/>
        <w:right w:val="none" w:sz="0" w:space="0" w:color="auto"/>
      </w:divBdr>
    </w:div>
    <w:div w:id="1322150493">
      <w:bodyDiv w:val="1"/>
      <w:marLeft w:val="0"/>
      <w:marRight w:val="0"/>
      <w:marTop w:val="0"/>
      <w:marBottom w:val="0"/>
      <w:divBdr>
        <w:top w:val="none" w:sz="0" w:space="0" w:color="auto"/>
        <w:left w:val="none" w:sz="0" w:space="0" w:color="auto"/>
        <w:bottom w:val="none" w:sz="0" w:space="0" w:color="auto"/>
        <w:right w:val="none" w:sz="0" w:space="0" w:color="auto"/>
      </w:divBdr>
    </w:div>
    <w:div w:id="1340087531">
      <w:bodyDiv w:val="1"/>
      <w:marLeft w:val="0"/>
      <w:marRight w:val="0"/>
      <w:marTop w:val="0"/>
      <w:marBottom w:val="0"/>
      <w:divBdr>
        <w:top w:val="none" w:sz="0" w:space="0" w:color="auto"/>
        <w:left w:val="none" w:sz="0" w:space="0" w:color="auto"/>
        <w:bottom w:val="none" w:sz="0" w:space="0" w:color="auto"/>
        <w:right w:val="none" w:sz="0" w:space="0" w:color="auto"/>
      </w:divBdr>
      <w:divsChild>
        <w:div w:id="615529225">
          <w:marLeft w:val="0"/>
          <w:marRight w:val="0"/>
          <w:marTop w:val="0"/>
          <w:marBottom w:val="0"/>
          <w:divBdr>
            <w:top w:val="none" w:sz="0" w:space="0" w:color="auto"/>
            <w:left w:val="none" w:sz="0" w:space="0" w:color="auto"/>
            <w:bottom w:val="none" w:sz="0" w:space="0" w:color="auto"/>
            <w:right w:val="none" w:sz="0" w:space="0" w:color="auto"/>
          </w:divBdr>
        </w:div>
        <w:div w:id="1851673190">
          <w:marLeft w:val="0"/>
          <w:marRight w:val="0"/>
          <w:marTop w:val="0"/>
          <w:marBottom w:val="0"/>
          <w:divBdr>
            <w:top w:val="none" w:sz="0" w:space="0" w:color="auto"/>
            <w:left w:val="none" w:sz="0" w:space="0" w:color="auto"/>
            <w:bottom w:val="none" w:sz="0" w:space="0" w:color="auto"/>
            <w:right w:val="none" w:sz="0" w:space="0" w:color="auto"/>
          </w:divBdr>
        </w:div>
        <w:div w:id="1281958795">
          <w:marLeft w:val="0"/>
          <w:marRight w:val="0"/>
          <w:marTop w:val="0"/>
          <w:marBottom w:val="0"/>
          <w:divBdr>
            <w:top w:val="none" w:sz="0" w:space="0" w:color="auto"/>
            <w:left w:val="none" w:sz="0" w:space="0" w:color="auto"/>
            <w:bottom w:val="none" w:sz="0" w:space="0" w:color="auto"/>
            <w:right w:val="none" w:sz="0" w:space="0" w:color="auto"/>
          </w:divBdr>
        </w:div>
        <w:div w:id="441539676">
          <w:marLeft w:val="0"/>
          <w:marRight w:val="0"/>
          <w:marTop w:val="0"/>
          <w:marBottom w:val="0"/>
          <w:divBdr>
            <w:top w:val="none" w:sz="0" w:space="0" w:color="auto"/>
            <w:left w:val="none" w:sz="0" w:space="0" w:color="auto"/>
            <w:bottom w:val="none" w:sz="0" w:space="0" w:color="auto"/>
            <w:right w:val="none" w:sz="0" w:space="0" w:color="auto"/>
          </w:divBdr>
        </w:div>
        <w:div w:id="1658878306">
          <w:marLeft w:val="0"/>
          <w:marRight w:val="0"/>
          <w:marTop w:val="0"/>
          <w:marBottom w:val="0"/>
          <w:divBdr>
            <w:top w:val="none" w:sz="0" w:space="0" w:color="auto"/>
            <w:left w:val="none" w:sz="0" w:space="0" w:color="auto"/>
            <w:bottom w:val="none" w:sz="0" w:space="0" w:color="auto"/>
            <w:right w:val="none" w:sz="0" w:space="0" w:color="auto"/>
          </w:divBdr>
        </w:div>
        <w:div w:id="1490245613">
          <w:marLeft w:val="0"/>
          <w:marRight w:val="0"/>
          <w:marTop w:val="0"/>
          <w:marBottom w:val="0"/>
          <w:divBdr>
            <w:top w:val="none" w:sz="0" w:space="0" w:color="auto"/>
            <w:left w:val="none" w:sz="0" w:space="0" w:color="auto"/>
            <w:bottom w:val="none" w:sz="0" w:space="0" w:color="auto"/>
            <w:right w:val="none" w:sz="0" w:space="0" w:color="auto"/>
          </w:divBdr>
        </w:div>
        <w:div w:id="865945470">
          <w:marLeft w:val="0"/>
          <w:marRight w:val="0"/>
          <w:marTop w:val="0"/>
          <w:marBottom w:val="0"/>
          <w:divBdr>
            <w:top w:val="none" w:sz="0" w:space="0" w:color="auto"/>
            <w:left w:val="none" w:sz="0" w:space="0" w:color="auto"/>
            <w:bottom w:val="none" w:sz="0" w:space="0" w:color="auto"/>
            <w:right w:val="none" w:sz="0" w:space="0" w:color="auto"/>
          </w:divBdr>
        </w:div>
      </w:divsChild>
    </w:div>
    <w:div w:id="1341855694">
      <w:bodyDiv w:val="1"/>
      <w:marLeft w:val="0"/>
      <w:marRight w:val="0"/>
      <w:marTop w:val="0"/>
      <w:marBottom w:val="0"/>
      <w:divBdr>
        <w:top w:val="none" w:sz="0" w:space="0" w:color="auto"/>
        <w:left w:val="none" w:sz="0" w:space="0" w:color="auto"/>
        <w:bottom w:val="none" w:sz="0" w:space="0" w:color="auto"/>
        <w:right w:val="none" w:sz="0" w:space="0" w:color="auto"/>
      </w:divBdr>
    </w:div>
    <w:div w:id="1377587236">
      <w:bodyDiv w:val="1"/>
      <w:marLeft w:val="0"/>
      <w:marRight w:val="0"/>
      <w:marTop w:val="0"/>
      <w:marBottom w:val="0"/>
      <w:divBdr>
        <w:top w:val="none" w:sz="0" w:space="0" w:color="auto"/>
        <w:left w:val="none" w:sz="0" w:space="0" w:color="auto"/>
        <w:bottom w:val="none" w:sz="0" w:space="0" w:color="auto"/>
        <w:right w:val="none" w:sz="0" w:space="0" w:color="auto"/>
      </w:divBdr>
    </w:div>
    <w:div w:id="1381588593">
      <w:bodyDiv w:val="1"/>
      <w:marLeft w:val="0"/>
      <w:marRight w:val="0"/>
      <w:marTop w:val="0"/>
      <w:marBottom w:val="0"/>
      <w:divBdr>
        <w:top w:val="none" w:sz="0" w:space="0" w:color="auto"/>
        <w:left w:val="none" w:sz="0" w:space="0" w:color="auto"/>
        <w:bottom w:val="none" w:sz="0" w:space="0" w:color="auto"/>
        <w:right w:val="none" w:sz="0" w:space="0" w:color="auto"/>
      </w:divBdr>
    </w:div>
    <w:div w:id="1389457725">
      <w:bodyDiv w:val="1"/>
      <w:marLeft w:val="0"/>
      <w:marRight w:val="0"/>
      <w:marTop w:val="0"/>
      <w:marBottom w:val="0"/>
      <w:divBdr>
        <w:top w:val="none" w:sz="0" w:space="0" w:color="auto"/>
        <w:left w:val="none" w:sz="0" w:space="0" w:color="auto"/>
        <w:bottom w:val="none" w:sz="0" w:space="0" w:color="auto"/>
        <w:right w:val="none" w:sz="0" w:space="0" w:color="auto"/>
      </w:divBdr>
    </w:div>
    <w:div w:id="1419597919">
      <w:bodyDiv w:val="1"/>
      <w:marLeft w:val="0"/>
      <w:marRight w:val="0"/>
      <w:marTop w:val="0"/>
      <w:marBottom w:val="0"/>
      <w:divBdr>
        <w:top w:val="none" w:sz="0" w:space="0" w:color="auto"/>
        <w:left w:val="none" w:sz="0" w:space="0" w:color="auto"/>
        <w:bottom w:val="none" w:sz="0" w:space="0" w:color="auto"/>
        <w:right w:val="none" w:sz="0" w:space="0" w:color="auto"/>
      </w:divBdr>
    </w:div>
    <w:div w:id="1489177612">
      <w:bodyDiv w:val="1"/>
      <w:marLeft w:val="0"/>
      <w:marRight w:val="0"/>
      <w:marTop w:val="0"/>
      <w:marBottom w:val="0"/>
      <w:divBdr>
        <w:top w:val="none" w:sz="0" w:space="0" w:color="auto"/>
        <w:left w:val="none" w:sz="0" w:space="0" w:color="auto"/>
        <w:bottom w:val="none" w:sz="0" w:space="0" w:color="auto"/>
        <w:right w:val="none" w:sz="0" w:space="0" w:color="auto"/>
      </w:divBdr>
    </w:div>
    <w:div w:id="1489787273">
      <w:bodyDiv w:val="1"/>
      <w:marLeft w:val="0"/>
      <w:marRight w:val="0"/>
      <w:marTop w:val="0"/>
      <w:marBottom w:val="0"/>
      <w:divBdr>
        <w:top w:val="none" w:sz="0" w:space="0" w:color="auto"/>
        <w:left w:val="none" w:sz="0" w:space="0" w:color="auto"/>
        <w:bottom w:val="none" w:sz="0" w:space="0" w:color="auto"/>
        <w:right w:val="none" w:sz="0" w:space="0" w:color="auto"/>
      </w:divBdr>
    </w:div>
    <w:div w:id="1731927904">
      <w:bodyDiv w:val="1"/>
      <w:marLeft w:val="0"/>
      <w:marRight w:val="0"/>
      <w:marTop w:val="0"/>
      <w:marBottom w:val="0"/>
      <w:divBdr>
        <w:top w:val="none" w:sz="0" w:space="0" w:color="auto"/>
        <w:left w:val="none" w:sz="0" w:space="0" w:color="auto"/>
        <w:bottom w:val="none" w:sz="0" w:space="0" w:color="auto"/>
        <w:right w:val="none" w:sz="0" w:space="0" w:color="auto"/>
      </w:divBdr>
    </w:div>
    <w:div w:id="1765609706">
      <w:bodyDiv w:val="1"/>
      <w:marLeft w:val="0"/>
      <w:marRight w:val="0"/>
      <w:marTop w:val="0"/>
      <w:marBottom w:val="0"/>
      <w:divBdr>
        <w:top w:val="none" w:sz="0" w:space="0" w:color="auto"/>
        <w:left w:val="none" w:sz="0" w:space="0" w:color="auto"/>
        <w:bottom w:val="none" w:sz="0" w:space="0" w:color="auto"/>
        <w:right w:val="none" w:sz="0" w:space="0" w:color="auto"/>
      </w:divBdr>
    </w:div>
    <w:div w:id="1860658814">
      <w:bodyDiv w:val="1"/>
      <w:marLeft w:val="0"/>
      <w:marRight w:val="0"/>
      <w:marTop w:val="0"/>
      <w:marBottom w:val="0"/>
      <w:divBdr>
        <w:top w:val="none" w:sz="0" w:space="0" w:color="auto"/>
        <w:left w:val="none" w:sz="0" w:space="0" w:color="auto"/>
        <w:bottom w:val="none" w:sz="0" w:space="0" w:color="auto"/>
        <w:right w:val="none" w:sz="0" w:space="0" w:color="auto"/>
      </w:divBdr>
    </w:div>
    <w:div w:id="1866212789">
      <w:bodyDiv w:val="1"/>
      <w:marLeft w:val="0"/>
      <w:marRight w:val="0"/>
      <w:marTop w:val="0"/>
      <w:marBottom w:val="0"/>
      <w:divBdr>
        <w:top w:val="none" w:sz="0" w:space="0" w:color="auto"/>
        <w:left w:val="none" w:sz="0" w:space="0" w:color="auto"/>
        <w:bottom w:val="none" w:sz="0" w:space="0" w:color="auto"/>
        <w:right w:val="none" w:sz="0" w:space="0" w:color="auto"/>
      </w:divBdr>
    </w:div>
    <w:div w:id="1888684099">
      <w:bodyDiv w:val="1"/>
      <w:marLeft w:val="0"/>
      <w:marRight w:val="0"/>
      <w:marTop w:val="0"/>
      <w:marBottom w:val="0"/>
      <w:divBdr>
        <w:top w:val="none" w:sz="0" w:space="0" w:color="auto"/>
        <w:left w:val="none" w:sz="0" w:space="0" w:color="auto"/>
        <w:bottom w:val="none" w:sz="0" w:space="0" w:color="auto"/>
        <w:right w:val="none" w:sz="0" w:space="0" w:color="auto"/>
      </w:divBdr>
    </w:div>
    <w:div w:id="1990284360">
      <w:bodyDiv w:val="1"/>
      <w:marLeft w:val="0"/>
      <w:marRight w:val="0"/>
      <w:marTop w:val="0"/>
      <w:marBottom w:val="0"/>
      <w:divBdr>
        <w:top w:val="none" w:sz="0" w:space="0" w:color="auto"/>
        <w:left w:val="none" w:sz="0" w:space="0" w:color="auto"/>
        <w:bottom w:val="none" w:sz="0" w:space="0" w:color="auto"/>
        <w:right w:val="none" w:sz="0" w:space="0" w:color="auto"/>
      </w:divBdr>
    </w:div>
    <w:div w:id="2045133027">
      <w:bodyDiv w:val="1"/>
      <w:marLeft w:val="0"/>
      <w:marRight w:val="0"/>
      <w:marTop w:val="0"/>
      <w:marBottom w:val="0"/>
      <w:divBdr>
        <w:top w:val="none" w:sz="0" w:space="0" w:color="auto"/>
        <w:left w:val="none" w:sz="0" w:space="0" w:color="auto"/>
        <w:bottom w:val="none" w:sz="0" w:space="0" w:color="auto"/>
        <w:right w:val="none" w:sz="0" w:space="0" w:color="auto"/>
      </w:divBdr>
    </w:div>
    <w:div w:id="2054424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ao@samaelobato.com.br"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citacao@samaelobato.com.br"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licitacao@samaelobato.com.b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licitacao@samaelobato.com.br"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hyperlink" Target="mailto:licitacao@samaelobato.com.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415E44-AB0B-4F5C-9540-41BA92BDDC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3123</TotalTime>
  <Pages>129</Pages>
  <Words>55716</Words>
  <Characters>300870</Characters>
  <Application>Microsoft Office Word</Application>
  <DocSecurity>0</DocSecurity>
  <Lines>2507</Lines>
  <Paragraphs>711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355875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7</dc:creator>
  <cp:lastModifiedBy>Windows 11 Pro</cp:lastModifiedBy>
  <cp:revision>77</cp:revision>
  <cp:lastPrinted>2026-09-25T14:07:00Z</cp:lastPrinted>
  <dcterms:created xsi:type="dcterms:W3CDTF">2024-04-02T16:46:00Z</dcterms:created>
  <dcterms:modified xsi:type="dcterms:W3CDTF">2026-09-25T14:07:00Z</dcterms:modified>
</cp:coreProperties>
</file>